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4AA04" w14:textId="57E6C9DB" w:rsidR="00255C6B" w:rsidRPr="001766D9" w:rsidRDefault="001056AC" w:rsidP="00935D5F">
      <w:pPr>
        <w:pStyle w:val="Heading1"/>
        <w:spacing w:after="0"/>
        <w:rPr>
          <w:rFonts w:ascii="Verdana" w:hAnsi="Verdana"/>
          <w:strike/>
          <w:color w:val="000000"/>
          <w:sz w:val="36"/>
          <w:szCs w:val="36"/>
        </w:rPr>
      </w:pPr>
      <w:bookmarkStart w:id="0" w:name="_top"/>
      <w:bookmarkEnd w:id="0"/>
      <w:proofErr w:type="spellStart"/>
      <w:r>
        <w:rPr>
          <w:rFonts w:ascii="Verdana" w:hAnsi="Verdana"/>
          <w:color w:val="000000"/>
          <w:sz w:val="36"/>
          <w:szCs w:val="36"/>
        </w:rPr>
        <w:t>PeopleSafe</w:t>
      </w:r>
      <w:proofErr w:type="spellEnd"/>
      <w:r>
        <w:rPr>
          <w:rFonts w:ascii="Verdana" w:hAnsi="Verdana"/>
          <w:color w:val="000000"/>
          <w:sz w:val="36"/>
          <w:szCs w:val="36"/>
        </w:rPr>
        <w:t xml:space="preserve"> - </w:t>
      </w:r>
      <w:r w:rsidR="00DF3A77" w:rsidRPr="00DF3A77">
        <w:rPr>
          <w:rFonts w:ascii="Verdana" w:hAnsi="Verdana"/>
          <w:color w:val="000000"/>
          <w:sz w:val="36"/>
          <w:szCs w:val="36"/>
        </w:rPr>
        <w:t>Handling Government Agency Calls</w:t>
      </w:r>
      <w:r w:rsidR="001A3E9D">
        <w:rPr>
          <w:rFonts w:ascii="Verdana" w:hAnsi="Verdana"/>
          <w:color w:val="000000"/>
          <w:sz w:val="36"/>
          <w:szCs w:val="36"/>
        </w:rPr>
        <w:t xml:space="preserve"> for Paper Claims</w:t>
      </w:r>
    </w:p>
    <w:p w14:paraId="243B2855" w14:textId="77777777" w:rsidR="00935D5F" w:rsidRPr="001766D9" w:rsidRDefault="00935D5F" w:rsidP="00935D5F">
      <w:pPr>
        <w:rPr>
          <w:rFonts w:ascii="Verdana" w:hAnsi="Verdana"/>
          <w:strike/>
        </w:rPr>
      </w:pPr>
    </w:p>
    <w:p w14:paraId="719EAA73" w14:textId="32DE77EA" w:rsidR="00210845" w:rsidRDefault="00AA1D77" w:rsidP="003A560E">
      <w:pPr>
        <w:pStyle w:val="TOC2"/>
        <w:rPr>
          <w:rFonts w:ascii="Calibri" w:hAnsi="Calibri"/>
          <w:sz w:val="22"/>
          <w:szCs w:val="22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03698329" w:history="1">
        <w:r w:rsidR="00210845" w:rsidRPr="002A18D9">
          <w:rPr>
            <w:rStyle w:val="Hyperlink"/>
          </w:rPr>
          <w:t>Support for Government Agency Calls</w:t>
        </w:r>
      </w:hyperlink>
    </w:p>
    <w:p w14:paraId="6EFDE613" w14:textId="10BADD4A" w:rsidR="00210845" w:rsidRDefault="00210845" w:rsidP="003A560E">
      <w:pPr>
        <w:pStyle w:val="TOC2"/>
        <w:rPr>
          <w:rFonts w:ascii="Calibri" w:hAnsi="Calibri"/>
          <w:sz w:val="22"/>
          <w:szCs w:val="22"/>
        </w:rPr>
      </w:pPr>
      <w:hyperlink w:anchor="_Toc103698330" w:history="1">
        <w:r w:rsidRPr="002A18D9">
          <w:rPr>
            <w:rStyle w:val="Hyperlink"/>
          </w:rPr>
          <w:t>Call Types Handled by DOD/VA Team</w:t>
        </w:r>
      </w:hyperlink>
    </w:p>
    <w:p w14:paraId="1D70611D" w14:textId="787E40DB" w:rsidR="00210845" w:rsidRDefault="00210845" w:rsidP="003A560E">
      <w:pPr>
        <w:pStyle w:val="TOC2"/>
        <w:rPr>
          <w:rFonts w:ascii="Calibri" w:hAnsi="Calibri"/>
          <w:sz w:val="22"/>
          <w:szCs w:val="22"/>
        </w:rPr>
      </w:pPr>
      <w:hyperlink w:anchor="_Toc103698331" w:history="1">
        <w:r w:rsidRPr="002A18D9">
          <w:rPr>
            <w:rStyle w:val="Hyperlink"/>
          </w:rPr>
          <w:t>Government Claim Addresses</w:t>
        </w:r>
      </w:hyperlink>
    </w:p>
    <w:p w14:paraId="7B4A52E6" w14:textId="54A8E074" w:rsidR="00210845" w:rsidRDefault="00210845" w:rsidP="003A560E">
      <w:pPr>
        <w:pStyle w:val="TOC2"/>
        <w:rPr>
          <w:rFonts w:ascii="Calibri" w:hAnsi="Calibri"/>
          <w:sz w:val="22"/>
          <w:szCs w:val="22"/>
        </w:rPr>
      </w:pPr>
      <w:hyperlink w:anchor="_Toc103698332" w:history="1">
        <w:r w:rsidRPr="002A18D9">
          <w:rPr>
            <w:rStyle w:val="Hyperlink"/>
          </w:rPr>
          <w:t>Providing Processing Information</w:t>
        </w:r>
      </w:hyperlink>
    </w:p>
    <w:p w14:paraId="6D5B38B0" w14:textId="3891563A" w:rsidR="00210845" w:rsidRDefault="00210845" w:rsidP="003A560E">
      <w:pPr>
        <w:pStyle w:val="TOC2"/>
        <w:rPr>
          <w:rFonts w:ascii="Calibri" w:hAnsi="Calibri"/>
          <w:sz w:val="22"/>
          <w:szCs w:val="22"/>
        </w:rPr>
      </w:pPr>
      <w:hyperlink w:anchor="_Toc103698333" w:history="1">
        <w:r w:rsidRPr="002A18D9">
          <w:rPr>
            <w:rStyle w:val="Hyperlink"/>
          </w:rPr>
          <w:t>Process for Researching Government Claims</w:t>
        </w:r>
      </w:hyperlink>
    </w:p>
    <w:p w14:paraId="5F9AB0F2" w14:textId="0319BB57" w:rsidR="00210845" w:rsidRDefault="00210845" w:rsidP="003A560E">
      <w:pPr>
        <w:pStyle w:val="TOC2"/>
        <w:rPr>
          <w:rFonts w:ascii="Calibri" w:hAnsi="Calibri"/>
          <w:sz w:val="22"/>
          <w:szCs w:val="22"/>
        </w:rPr>
      </w:pPr>
      <w:hyperlink w:anchor="_Toc103698334" w:history="1">
        <w:r w:rsidRPr="002A18D9">
          <w:rPr>
            <w:rStyle w:val="Hyperlink"/>
          </w:rPr>
          <w:t>Troubleshooting</w:t>
        </w:r>
      </w:hyperlink>
    </w:p>
    <w:p w14:paraId="4C831B3D" w14:textId="395B6C10" w:rsidR="00210845" w:rsidRDefault="00210845" w:rsidP="003A560E">
      <w:pPr>
        <w:pStyle w:val="TOC2"/>
        <w:rPr>
          <w:rFonts w:ascii="Calibri" w:hAnsi="Calibri"/>
          <w:sz w:val="22"/>
          <w:szCs w:val="22"/>
        </w:rPr>
      </w:pPr>
      <w:hyperlink w:anchor="_Toc103698335" w:history="1">
        <w:r w:rsidRPr="002A18D9">
          <w:rPr>
            <w:rStyle w:val="Hyperlink"/>
          </w:rPr>
          <w:t>Miscellaneous Information</w:t>
        </w:r>
      </w:hyperlink>
    </w:p>
    <w:p w14:paraId="5CB8DF81" w14:textId="4C17A7A6" w:rsidR="00210845" w:rsidRDefault="00210845" w:rsidP="003A560E">
      <w:pPr>
        <w:pStyle w:val="TOC2"/>
        <w:rPr>
          <w:rFonts w:ascii="Calibri" w:hAnsi="Calibri"/>
          <w:sz w:val="22"/>
          <w:szCs w:val="22"/>
        </w:rPr>
      </w:pPr>
      <w:hyperlink w:anchor="_Toc103698336" w:history="1">
        <w:r w:rsidRPr="002A18D9">
          <w:rPr>
            <w:rStyle w:val="Hyperlink"/>
          </w:rPr>
          <w:t>Resolution Time</w:t>
        </w:r>
      </w:hyperlink>
    </w:p>
    <w:p w14:paraId="3B634ABB" w14:textId="61E3A6B9" w:rsidR="00210845" w:rsidRDefault="00210845" w:rsidP="003A560E">
      <w:pPr>
        <w:pStyle w:val="TOC2"/>
        <w:rPr>
          <w:rFonts w:ascii="Calibri" w:hAnsi="Calibri"/>
          <w:sz w:val="22"/>
          <w:szCs w:val="22"/>
        </w:rPr>
      </w:pPr>
      <w:hyperlink w:anchor="_Toc103698337" w:history="1">
        <w:r w:rsidRPr="002A18D9">
          <w:rPr>
            <w:rStyle w:val="Hyperlink"/>
          </w:rPr>
          <w:t>Related Documents</w:t>
        </w:r>
      </w:hyperlink>
    </w:p>
    <w:p w14:paraId="6EB67094" w14:textId="6B36ACDE" w:rsidR="00935D5F" w:rsidRPr="00371ED2" w:rsidRDefault="00AA1D77" w:rsidP="00935D5F">
      <w:pPr>
        <w:rPr>
          <w:rFonts w:ascii="Verdana" w:hAnsi="Verdana"/>
        </w:rPr>
      </w:pPr>
      <w:r>
        <w:rPr>
          <w:rFonts w:ascii="Verdana" w:hAnsi="Verdana"/>
        </w:rPr>
        <w:fldChar w:fldCharType="end"/>
      </w:r>
      <w:r w:rsidR="00673D90">
        <w:rPr>
          <w:rFonts w:ascii="Verdana" w:hAnsi="Verdana"/>
          <w:b/>
        </w:rPr>
        <w:t xml:space="preserve"> </w:t>
      </w:r>
      <w:r w:rsidR="000A64F1">
        <w:rPr>
          <w:rFonts w:ascii="Verdana" w:hAnsi="Verdana"/>
        </w:rPr>
        <w:t xml:space="preserve">  </w:t>
      </w:r>
      <w:r w:rsidR="00673D90">
        <w:rPr>
          <w:rFonts w:ascii="Verdana" w:hAnsi="Verdana"/>
          <w:b/>
        </w:rPr>
        <w:t xml:space="preserve"> </w:t>
      </w:r>
    </w:p>
    <w:p w14:paraId="13A247DD" w14:textId="4EA51290" w:rsidR="00464974" w:rsidRDefault="009B73FA" w:rsidP="00A64DA7">
      <w:pPr>
        <w:spacing w:before="120" w:after="120"/>
        <w:rPr>
          <w:rFonts w:ascii="Verdana" w:hAnsi="Verdana"/>
          <w:color w:val="000000"/>
        </w:rPr>
      </w:pPr>
      <w:bookmarkStart w:id="1" w:name="_Overview"/>
      <w:bookmarkEnd w:id="1"/>
      <w:r w:rsidRPr="00210845">
        <w:rPr>
          <w:rFonts w:ascii="Verdana" w:hAnsi="Verdana"/>
          <w:b/>
          <w:bCs/>
          <w:color w:val="000000"/>
        </w:rPr>
        <w:t>Description:</w:t>
      </w:r>
      <w:r>
        <w:rPr>
          <w:rFonts w:ascii="Verdana" w:hAnsi="Verdana"/>
          <w:color w:val="000000"/>
        </w:rPr>
        <w:t xml:space="preserve">  </w:t>
      </w:r>
      <w:r w:rsidR="00CF5DE7">
        <w:rPr>
          <w:rFonts w:ascii="Verdana" w:hAnsi="Verdana"/>
          <w:color w:val="000000"/>
        </w:rPr>
        <w:t>I</w:t>
      </w:r>
      <w:r w:rsidR="00464974">
        <w:rPr>
          <w:rFonts w:ascii="Verdana" w:hAnsi="Verdana"/>
          <w:color w:val="000000"/>
        </w:rPr>
        <w:t>nstructions for h</w:t>
      </w:r>
      <w:r w:rsidR="009361FA">
        <w:rPr>
          <w:rFonts w:ascii="Verdana" w:hAnsi="Verdana"/>
          <w:color w:val="000000"/>
        </w:rPr>
        <w:t>andling Government Agency calls</w:t>
      </w:r>
      <w:r w:rsidR="000D344B">
        <w:rPr>
          <w:rFonts w:ascii="Verdana" w:hAnsi="Verdana"/>
          <w:color w:val="000000"/>
        </w:rPr>
        <w:t xml:space="preserve"> </w:t>
      </w:r>
      <w:r w:rsidR="00924FBA">
        <w:rPr>
          <w:rFonts w:ascii="Verdana" w:hAnsi="Verdana"/>
          <w:color w:val="000000"/>
        </w:rPr>
        <w:t>related to</w:t>
      </w:r>
      <w:r w:rsidR="000D344B">
        <w:rPr>
          <w:rFonts w:ascii="Verdana" w:hAnsi="Verdana"/>
          <w:color w:val="000000"/>
        </w:rPr>
        <w:t xml:space="preserve"> paper claims</w:t>
      </w:r>
      <w:r w:rsidR="009361FA">
        <w:rPr>
          <w:rFonts w:ascii="Verdana" w:hAnsi="Verdana"/>
          <w:color w:val="000000"/>
        </w:rPr>
        <w:t>.</w:t>
      </w:r>
    </w:p>
    <w:p w14:paraId="0A36136D" w14:textId="77777777" w:rsidR="00210845" w:rsidRDefault="00210845" w:rsidP="00A64DA7">
      <w:pPr>
        <w:spacing w:before="120" w:after="120"/>
        <w:rPr>
          <w:rFonts w:ascii="Verdana" w:hAnsi="Verdana"/>
          <w:b/>
          <w:color w:val="000000"/>
        </w:rPr>
      </w:pPr>
    </w:p>
    <w:p w14:paraId="53ABAFF1" w14:textId="45348098" w:rsidR="00464974" w:rsidRDefault="00464974" w:rsidP="00A64DA7">
      <w:pPr>
        <w:spacing w:before="120" w:after="120"/>
        <w:rPr>
          <w:rFonts w:ascii="Verdana" w:hAnsi="Verdana"/>
        </w:rPr>
      </w:pPr>
      <w:r w:rsidRPr="00986ED0">
        <w:rPr>
          <w:rFonts w:ascii="Verdana" w:hAnsi="Verdana"/>
          <w:b/>
          <w:color w:val="000000"/>
        </w:rPr>
        <w:t>Note:</w:t>
      </w:r>
      <w:r>
        <w:rPr>
          <w:rFonts w:ascii="Verdana" w:hAnsi="Verdana"/>
          <w:color w:val="000000"/>
        </w:rPr>
        <w:t xml:space="preserve">  Government Agency calls are handled by a dedicated team.  Refer to </w:t>
      </w:r>
      <w:hyperlink w:anchor="_Support_for_Government" w:history="1">
        <w:r w:rsidRPr="00673D90">
          <w:rPr>
            <w:rStyle w:val="Hyperlink"/>
            <w:rFonts w:ascii="Verdana" w:hAnsi="Verdana"/>
          </w:rPr>
          <w:t>Support for Government Agency calls</w:t>
        </w:r>
      </w:hyperlink>
      <w:r>
        <w:rPr>
          <w:rFonts w:ascii="Verdana" w:hAnsi="Verdana"/>
          <w:color w:val="000000"/>
        </w:rPr>
        <w:t>.</w:t>
      </w:r>
    </w:p>
    <w:p w14:paraId="7C899567" w14:textId="74287649" w:rsidR="008F4762" w:rsidRPr="0080649F" w:rsidRDefault="008F4762" w:rsidP="00464974">
      <w:pPr>
        <w:jc w:val="right"/>
        <w:rPr>
          <w:rFonts w:ascii="Verdana" w:hAnsi="Verdana"/>
        </w:rPr>
      </w:pPr>
      <w:hyperlink w:anchor="_top" w:history="1"/>
      <w:r w:rsidR="009B73FA">
        <w:rPr>
          <w:rFonts w:ascii="Verdana" w:hAnsi="Verdana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76"/>
      </w:tblGrid>
      <w:tr w:rsidR="00464974" w:rsidRPr="00205D9F" w14:paraId="3008D765" w14:textId="77777777" w:rsidTr="004C5BD7">
        <w:tc>
          <w:tcPr>
            <w:tcW w:w="5000" w:type="pct"/>
            <w:shd w:val="clear" w:color="auto" w:fill="BFBFBF"/>
          </w:tcPr>
          <w:p w14:paraId="45357CFD" w14:textId="77777777" w:rsidR="00464974" w:rsidRPr="00986ED0" w:rsidRDefault="00464974" w:rsidP="00A64DA7">
            <w:pPr>
              <w:pStyle w:val="Heading2"/>
              <w:spacing w:before="120" w:after="120"/>
              <w:rPr>
                <w:rFonts w:ascii="Verdana" w:hAnsi="Verdana"/>
                <w:i w:val="0"/>
                <w:lang w:val="en-US"/>
              </w:rPr>
            </w:pPr>
            <w:bookmarkStart w:id="2" w:name="_Support_for_Government"/>
            <w:bookmarkStart w:id="3" w:name="_Toc103698329"/>
            <w:bookmarkEnd w:id="2"/>
            <w:r>
              <w:rPr>
                <w:rFonts w:ascii="Verdana" w:hAnsi="Verdana"/>
                <w:i w:val="0"/>
                <w:lang w:val="en-US"/>
              </w:rPr>
              <w:t>Support for Government Agency Calls</w:t>
            </w:r>
            <w:bookmarkEnd w:id="3"/>
            <w:r w:rsidR="00986ED0">
              <w:rPr>
                <w:rFonts w:ascii="Verdana" w:hAnsi="Verdana"/>
                <w:i w:val="0"/>
                <w:lang w:val="en-US"/>
              </w:rPr>
              <w:t xml:space="preserve">  </w:t>
            </w:r>
            <w:r w:rsidR="009E7A6B">
              <w:rPr>
                <w:noProof/>
              </w:rPr>
              <w:t xml:space="preserve"> </w:t>
            </w:r>
          </w:p>
        </w:tc>
      </w:tr>
    </w:tbl>
    <w:p w14:paraId="5E3BFD3B" w14:textId="77777777" w:rsidR="00673D90" w:rsidRDefault="00817616" w:rsidP="00A64DA7">
      <w:p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Government Agency calls are handled by a dedicated team.  </w:t>
      </w:r>
    </w:p>
    <w:p w14:paraId="3E6E9B79" w14:textId="2DC5FC80" w:rsidR="00817616" w:rsidRPr="00E67C5A" w:rsidRDefault="00817616" w:rsidP="00A64DA7">
      <w:pPr>
        <w:numPr>
          <w:ilvl w:val="0"/>
          <w:numId w:val="26"/>
        </w:numPr>
        <w:spacing w:before="120" w:after="120"/>
        <w:ind w:left="36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If you are not on the dedicated team for Government Agency calls</w:t>
      </w:r>
      <w:r w:rsidR="00986ED0">
        <w:rPr>
          <w:rFonts w:ascii="Verdana" w:hAnsi="Verdana"/>
          <w:color w:val="000000"/>
        </w:rPr>
        <w:t>,</w:t>
      </w:r>
      <w:r>
        <w:rPr>
          <w:rFonts w:ascii="Verdana" w:hAnsi="Verdana"/>
          <w:color w:val="000000"/>
        </w:rPr>
        <w:t xml:space="preserve"> </w:t>
      </w:r>
      <w:r w:rsidR="00CF5DE7" w:rsidRPr="003A560E">
        <w:t>warm transfer </w:t>
      </w:r>
      <w:r w:rsidR="00244400">
        <w:rPr>
          <w:rFonts w:ascii="Verdana" w:hAnsi="Verdana"/>
          <w:color w:val="000000"/>
        </w:rPr>
        <w:t xml:space="preserve">and properly introduce </w:t>
      </w:r>
      <w:r w:rsidRPr="00D40979">
        <w:rPr>
          <w:rFonts w:ascii="Verdana" w:hAnsi="Verdana"/>
          <w:color w:val="000000"/>
        </w:rPr>
        <w:t>the call</w:t>
      </w:r>
      <w:r w:rsidR="00244400">
        <w:rPr>
          <w:rFonts w:ascii="Verdana" w:hAnsi="Verdana"/>
          <w:color w:val="000000"/>
        </w:rPr>
        <w:t>er</w:t>
      </w:r>
      <w:r w:rsidRPr="00D40979">
        <w:rPr>
          <w:rFonts w:ascii="Verdana" w:hAnsi="Verdana"/>
          <w:color w:val="000000"/>
        </w:rPr>
        <w:t xml:space="preserve"> using the numbers</w:t>
      </w:r>
      <w:r>
        <w:rPr>
          <w:rFonts w:ascii="Verdana" w:hAnsi="Verdana"/>
          <w:color w:val="000000"/>
        </w:rPr>
        <w:t xml:space="preserve"> below.</w:t>
      </w:r>
      <w:r w:rsidR="00882237">
        <w:rPr>
          <w:rFonts w:ascii="Verdana" w:hAnsi="Verdana"/>
          <w:color w:val="000000"/>
        </w:rPr>
        <w:t xml:space="preserve"> </w:t>
      </w:r>
      <w:r w:rsidR="00244400">
        <w:rPr>
          <w:rFonts w:ascii="Verdana" w:hAnsi="Verdana" w:cs="Verdana"/>
          <w:color w:val="000000"/>
        </w:rPr>
        <w:t xml:space="preserve"> </w:t>
      </w:r>
    </w:p>
    <w:p w14:paraId="344F3F09" w14:textId="77777777" w:rsidR="00817616" w:rsidRDefault="00817616" w:rsidP="00A64DA7">
      <w:pPr>
        <w:spacing w:before="120" w:after="120"/>
        <w:rPr>
          <w:rFonts w:ascii="Verdana" w:hAnsi="Verdana"/>
          <w:color w:val="000000"/>
        </w:rPr>
      </w:pPr>
    </w:p>
    <w:p w14:paraId="5F31FA15" w14:textId="77777777" w:rsidR="00817616" w:rsidRDefault="00817616" w:rsidP="00A64DA7">
      <w:pPr>
        <w:spacing w:before="120" w:after="120"/>
        <w:rPr>
          <w:rFonts w:ascii="Verdana" w:hAnsi="Verdana"/>
          <w:color w:val="000000"/>
        </w:rPr>
      </w:pPr>
      <w:r w:rsidRPr="00581AAA">
        <w:rPr>
          <w:rFonts w:ascii="Verdana" w:hAnsi="Verdana"/>
          <w:b/>
        </w:rPr>
        <w:lastRenderedPageBreak/>
        <w:t>Note</w:t>
      </w:r>
      <w:r w:rsidR="003154A5">
        <w:rPr>
          <w:rFonts w:ascii="Verdana" w:hAnsi="Verdana"/>
          <w:b/>
        </w:rPr>
        <w:t>:</w:t>
      </w:r>
      <w:r>
        <w:rPr>
          <w:rFonts w:ascii="Verdana" w:hAnsi="Verdana"/>
          <w:color w:val="000000"/>
        </w:rPr>
        <w:t xml:space="preserve"> </w:t>
      </w:r>
      <w:r w:rsidR="003154A5">
        <w:rPr>
          <w:rFonts w:ascii="Verdana" w:hAnsi="Verdana"/>
          <w:color w:val="000000"/>
        </w:rPr>
        <w:t xml:space="preserve"> If </w:t>
      </w:r>
      <w:r>
        <w:rPr>
          <w:rFonts w:ascii="Verdana" w:hAnsi="Verdana"/>
          <w:color w:val="000000"/>
        </w:rPr>
        <w:t>the plan has a dedicated team</w:t>
      </w:r>
      <w:r w:rsidR="00673D90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 xml:space="preserve">and it is a government agency calling </w:t>
      </w:r>
      <w:r w:rsidRPr="00817616">
        <w:rPr>
          <w:rFonts w:ascii="Verdana" w:hAnsi="Verdana"/>
          <w:b/>
          <w:color w:val="000000"/>
        </w:rPr>
        <w:t>do not transfer</w:t>
      </w:r>
      <w:r>
        <w:rPr>
          <w:rFonts w:ascii="Verdana" w:hAnsi="Verdana"/>
          <w:color w:val="000000"/>
        </w:rPr>
        <w:t xml:space="preserve"> to the dedicated Customer Care Team, transfer to the Internal </w:t>
      </w:r>
      <w:r w:rsidR="00581AAA">
        <w:rPr>
          <w:rFonts w:ascii="Verdana" w:hAnsi="Verdana"/>
          <w:color w:val="000000"/>
        </w:rPr>
        <w:t xml:space="preserve">Dedicated </w:t>
      </w:r>
      <w:r>
        <w:rPr>
          <w:rFonts w:ascii="Verdana" w:hAnsi="Verdana"/>
          <w:color w:val="000000"/>
        </w:rPr>
        <w:t>Government Agency Team below:</w:t>
      </w:r>
    </w:p>
    <w:p w14:paraId="1B53F237" w14:textId="77777777" w:rsidR="001766D9" w:rsidRPr="00D40979" w:rsidRDefault="00817616" w:rsidP="00A64DA7">
      <w:pPr>
        <w:numPr>
          <w:ilvl w:val="0"/>
          <w:numId w:val="24"/>
        </w:numPr>
        <w:spacing w:before="120" w:after="120"/>
        <w:ind w:left="360"/>
        <w:rPr>
          <w:rFonts w:ascii="Baskerville Old Face" w:hAnsi="Baskerville Old Face"/>
          <w:color w:val="000000"/>
          <w:sz w:val="27"/>
          <w:szCs w:val="27"/>
        </w:rPr>
      </w:pPr>
      <w:r w:rsidRPr="00A64DA7">
        <w:rPr>
          <w:rFonts w:ascii="Verdana" w:hAnsi="Verdana"/>
          <w:color w:val="000000"/>
        </w:rPr>
        <w:t>Department of Defense:</w:t>
      </w:r>
      <w:r w:rsidR="001766D9" w:rsidRPr="00A64DA7">
        <w:rPr>
          <w:rFonts w:ascii="Verdana" w:hAnsi="Verdana"/>
          <w:color w:val="000000"/>
        </w:rPr>
        <w:t> </w:t>
      </w:r>
      <w:r w:rsidR="001766D9" w:rsidRPr="00A64DA7">
        <w:rPr>
          <w:rFonts w:ascii="Verdana" w:hAnsi="Verdana"/>
          <w:b/>
          <w:bCs/>
          <w:color w:val="000000"/>
        </w:rPr>
        <w:t>1-866-257-4879</w:t>
      </w:r>
    </w:p>
    <w:p w14:paraId="7E7FE1BF" w14:textId="77777777" w:rsidR="001766D9" w:rsidRPr="00D40979" w:rsidRDefault="009B73FA" w:rsidP="00A64DA7">
      <w:pPr>
        <w:numPr>
          <w:ilvl w:val="0"/>
          <w:numId w:val="24"/>
        </w:numPr>
        <w:spacing w:before="120" w:after="120"/>
        <w:ind w:left="360"/>
        <w:rPr>
          <w:rFonts w:ascii="Baskerville Old Face" w:hAnsi="Baskerville Old Face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Veterans Administration (</w:t>
      </w:r>
      <w:r w:rsidR="001766D9" w:rsidRPr="00A64DA7">
        <w:rPr>
          <w:rFonts w:ascii="Verdana" w:hAnsi="Verdana"/>
          <w:color w:val="000000"/>
        </w:rPr>
        <w:t>VA</w:t>
      </w:r>
      <w:r>
        <w:rPr>
          <w:rFonts w:ascii="Verdana" w:hAnsi="Verdana"/>
          <w:color w:val="000000"/>
        </w:rPr>
        <w:t>)</w:t>
      </w:r>
      <w:r w:rsidR="001766D9" w:rsidRPr="00A64DA7">
        <w:rPr>
          <w:rFonts w:ascii="Verdana" w:hAnsi="Verdana"/>
          <w:color w:val="000000"/>
        </w:rPr>
        <w:t>, Medicaid and other government branches:</w:t>
      </w:r>
      <w:r w:rsidR="001766D9" w:rsidRPr="00D40979">
        <w:rPr>
          <w:rFonts w:ascii="Verdana" w:hAnsi="Verdana"/>
          <w:color w:val="000000"/>
        </w:rPr>
        <w:t> </w:t>
      </w:r>
      <w:r w:rsidR="001766D9" w:rsidRPr="00A64DA7">
        <w:rPr>
          <w:rFonts w:ascii="Verdana" w:hAnsi="Verdana"/>
          <w:b/>
          <w:bCs/>
          <w:color w:val="000000"/>
        </w:rPr>
        <w:t>1-800-303-0187</w:t>
      </w:r>
    </w:p>
    <w:p w14:paraId="0B045E51" w14:textId="77777777" w:rsidR="001766D9" w:rsidRPr="00D40979" w:rsidRDefault="001766D9" w:rsidP="00A64DA7">
      <w:pPr>
        <w:spacing w:before="120" w:after="120"/>
        <w:rPr>
          <w:rFonts w:ascii="Baskerville Old Face" w:hAnsi="Baskerville Old Face"/>
          <w:color w:val="000000"/>
          <w:sz w:val="27"/>
          <w:szCs w:val="27"/>
        </w:rPr>
      </w:pPr>
      <w:r w:rsidRPr="00D40979">
        <w:rPr>
          <w:rFonts w:ascii="Verdana" w:hAnsi="Verdana"/>
          <w:color w:val="000000"/>
        </w:rPr>
        <w:t> </w:t>
      </w:r>
    </w:p>
    <w:p w14:paraId="41A2FBB4" w14:textId="77777777" w:rsidR="00673D90" w:rsidRPr="00210845" w:rsidRDefault="001766D9" w:rsidP="00A64DA7">
      <w:pPr>
        <w:spacing w:before="120" w:after="120"/>
        <w:rPr>
          <w:rFonts w:ascii="Verdana" w:hAnsi="Verdana"/>
          <w:b/>
          <w:bCs/>
          <w:color w:val="000000"/>
        </w:rPr>
      </w:pPr>
      <w:r w:rsidRPr="00210845">
        <w:rPr>
          <w:rFonts w:ascii="Verdana" w:hAnsi="Verdana"/>
          <w:b/>
          <w:bCs/>
          <w:color w:val="000000"/>
        </w:rPr>
        <w:t xml:space="preserve">Government Agency Paper Claim Support Team </w:t>
      </w:r>
    </w:p>
    <w:p w14:paraId="249EFDA9" w14:textId="677A5054" w:rsidR="001766D9" w:rsidRPr="00D40979" w:rsidRDefault="001766D9" w:rsidP="00A64DA7">
      <w:pPr>
        <w:spacing w:before="120" w:after="120"/>
        <w:rPr>
          <w:rFonts w:ascii="Baskerville Old Face" w:hAnsi="Baskerville Old Face"/>
          <w:color w:val="000000"/>
          <w:sz w:val="27"/>
          <w:szCs w:val="27"/>
        </w:rPr>
      </w:pPr>
      <w:r w:rsidRPr="00673D90">
        <w:rPr>
          <w:rFonts w:ascii="Verdana" w:hAnsi="Verdana"/>
          <w:b/>
          <w:color w:val="000000"/>
        </w:rPr>
        <w:t>Hours of Operation</w:t>
      </w:r>
      <w:r w:rsidRPr="00D40979">
        <w:rPr>
          <w:rFonts w:ascii="Verdana" w:hAnsi="Verdana"/>
          <w:color w:val="000000"/>
        </w:rPr>
        <w:t>:</w:t>
      </w:r>
      <w:r w:rsidR="00A64DA7">
        <w:rPr>
          <w:rFonts w:ascii="Verdana" w:hAnsi="Verdana"/>
          <w:color w:val="000000"/>
        </w:rPr>
        <w:t xml:space="preserve">  </w:t>
      </w:r>
      <w:r w:rsidRPr="00D40979">
        <w:rPr>
          <w:rFonts w:ascii="Verdana" w:hAnsi="Verdana"/>
          <w:color w:val="000000"/>
        </w:rPr>
        <w:t xml:space="preserve">Monday - Friday </w:t>
      </w:r>
      <w:r w:rsidR="009B73FA">
        <w:rPr>
          <w:rFonts w:ascii="Verdana" w:hAnsi="Verdana"/>
          <w:color w:val="000000"/>
        </w:rPr>
        <w:t>8</w:t>
      </w:r>
      <w:r w:rsidRPr="00D40979">
        <w:rPr>
          <w:rFonts w:ascii="Verdana" w:hAnsi="Verdana"/>
          <w:color w:val="000000"/>
        </w:rPr>
        <w:t xml:space="preserve">:00 a.m. – </w:t>
      </w:r>
      <w:r w:rsidR="009B73FA">
        <w:rPr>
          <w:rFonts w:ascii="Verdana" w:hAnsi="Verdana"/>
          <w:color w:val="000000"/>
        </w:rPr>
        <w:t>5</w:t>
      </w:r>
      <w:r w:rsidRPr="00D40979">
        <w:rPr>
          <w:rFonts w:ascii="Verdana" w:hAnsi="Verdana"/>
          <w:color w:val="000000"/>
        </w:rPr>
        <w:t xml:space="preserve">:00 p.m. </w:t>
      </w:r>
      <w:r w:rsidR="009B73FA">
        <w:rPr>
          <w:rFonts w:ascii="Verdana" w:hAnsi="Verdana"/>
          <w:color w:val="000000"/>
        </w:rPr>
        <w:t>CT</w:t>
      </w:r>
    </w:p>
    <w:p w14:paraId="02760B00" w14:textId="77777777" w:rsidR="001766D9" w:rsidRDefault="001766D9" w:rsidP="00A64DA7">
      <w:pPr>
        <w:numPr>
          <w:ilvl w:val="0"/>
          <w:numId w:val="27"/>
        </w:numPr>
        <w:spacing w:before="120" w:after="120"/>
        <w:ind w:left="36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If the call is </w:t>
      </w:r>
      <w:r w:rsidR="00817616">
        <w:rPr>
          <w:rFonts w:ascii="Verdana" w:hAnsi="Verdana"/>
          <w:color w:val="000000"/>
        </w:rPr>
        <w:t>after</w:t>
      </w:r>
      <w:r w:rsidR="009B73FA">
        <w:rPr>
          <w:rFonts w:ascii="Verdana" w:hAnsi="Verdana"/>
          <w:color w:val="000000"/>
        </w:rPr>
        <w:t xml:space="preserve"> </w:t>
      </w:r>
      <w:r w:rsidR="00817616">
        <w:rPr>
          <w:rFonts w:ascii="Verdana" w:hAnsi="Verdana"/>
          <w:color w:val="000000"/>
        </w:rPr>
        <w:t>hours</w:t>
      </w:r>
      <w:r w:rsidR="003154A5">
        <w:rPr>
          <w:rFonts w:ascii="Verdana" w:hAnsi="Verdana"/>
          <w:color w:val="000000"/>
        </w:rPr>
        <w:t>,</w:t>
      </w:r>
      <w:r>
        <w:rPr>
          <w:rFonts w:ascii="Verdana" w:hAnsi="Verdana"/>
          <w:color w:val="000000"/>
        </w:rPr>
        <w:t xml:space="preserve"> </w:t>
      </w:r>
      <w:r w:rsidR="00817616">
        <w:rPr>
          <w:rFonts w:ascii="Verdana" w:hAnsi="Verdana"/>
          <w:color w:val="000000"/>
        </w:rPr>
        <w:t xml:space="preserve">apologize and </w:t>
      </w:r>
      <w:r>
        <w:rPr>
          <w:rFonts w:ascii="Verdana" w:hAnsi="Verdana"/>
          <w:color w:val="000000"/>
        </w:rPr>
        <w:t xml:space="preserve">advise the caller to </w:t>
      </w:r>
      <w:r w:rsidR="00681B7A">
        <w:rPr>
          <w:rFonts w:ascii="Verdana" w:hAnsi="Verdana"/>
          <w:color w:val="000000"/>
        </w:rPr>
        <w:t xml:space="preserve">contact us </w:t>
      </w:r>
      <w:r>
        <w:rPr>
          <w:rFonts w:ascii="Verdana" w:hAnsi="Verdana"/>
          <w:color w:val="000000"/>
        </w:rPr>
        <w:t xml:space="preserve">back the next business day and </w:t>
      </w:r>
      <w:r w:rsidR="00817616">
        <w:rPr>
          <w:rFonts w:ascii="Verdana" w:hAnsi="Verdana"/>
          <w:color w:val="000000"/>
        </w:rPr>
        <w:t xml:space="preserve">provide the </w:t>
      </w:r>
      <w:r>
        <w:rPr>
          <w:rFonts w:ascii="Verdana" w:hAnsi="Verdana"/>
          <w:color w:val="000000"/>
        </w:rPr>
        <w:t xml:space="preserve">appropriate number </w:t>
      </w:r>
      <w:r w:rsidR="008F199F">
        <w:rPr>
          <w:rFonts w:ascii="Verdana" w:hAnsi="Verdana"/>
          <w:color w:val="000000"/>
        </w:rPr>
        <w:t xml:space="preserve">and hours of operation </w:t>
      </w:r>
      <w:r>
        <w:rPr>
          <w:rFonts w:ascii="Verdana" w:hAnsi="Verdana"/>
          <w:color w:val="000000"/>
        </w:rPr>
        <w:t>above.</w:t>
      </w:r>
    </w:p>
    <w:p w14:paraId="0590A0DF" w14:textId="77777777" w:rsidR="009B73FA" w:rsidRDefault="009B73FA" w:rsidP="00A64DA7">
      <w:pPr>
        <w:spacing w:before="120" w:after="120"/>
        <w:rPr>
          <w:noProof/>
        </w:rPr>
      </w:pPr>
    </w:p>
    <w:p w14:paraId="18784264" w14:textId="45873DE0" w:rsidR="00986ED0" w:rsidRDefault="00000000" w:rsidP="00A64DA7">
      <w:pPr>
        <w:spacing w:before="120" w:after="120"/>
        <w:rPr>
          <w:rFonts w:ascii="Verdana" w:hAnsi="Verdana"/>
        </w:rPr>
      </w:pPr>
      <w:r>
        <w:rPr>
          <w:noProof/>
        </w:rPr>
        <w:pict w14:anchorId="7E61C87E">
          <v:shape id="_x0000_i1026" type="#_x0000_t75" alt="http://sharepoint/sites/opscom/Operations%20Communication/Formatting/Icon%20-%20Important%20Information.png" style="width:18.75pt;height:16.5pt;visibility:visible" o:bullet="t">
            <v:imagedata r:id="rId11" o:title="Icon%20-%20Important%20Information"/>
          </v:shape>
        </w:pict>
      </w:r>
      <w:r w:rsidR="009B73FA">
        <w:rPr>
          <w:noProof/>
        </w:rPr>
        <w:t xml:space="preserve"> </w:t>
      </w:r>
      <w:r w:rsidR="00EB1183" w:rsidRPr="00210845">
        <w:rPr>
          <w:rFonts w:ascii="Verdana" w:hAnsi="Verdana"/>
          <w:b/>
          <w:bCs/>
        </w:rPr>
        <w:t xml:space="preserve">The instructions provided </w:t>
      </w:r>
      <w:r w:rsidR="001766D9" w:rsidRPr="00210845">
        <w:rPr>
          <w:rFonts w:ascii="Verdana" w:hAnsi="Verdana"/>
          <w:b/>
          <w:bCs/>
        </w:rPr>
        <w:t xml:space="preserve">below </w:t>
      </w:r>
      <w:r w:rsidR="00EB1183" w:rsidRPr="00210845">
        <w:rPr>
          <w:rFonts w:ascii="Verdana" w:hAnsi="Verdana"/>
          <w:b/>
          <w:bCs/>
        </w:rPr>
        <w:t xml:space="preserve">are </w:t>
      </w:r>
      <w:r w:rsidR="00A64DA7" w:rsidRPr="00210845">
        <w:rPr>
          <w:rFonts w:ascii="Verdana" w:hAnsi="Verdana"/>
          <w:b/>
          <w:bCs/>
        </w:rPr>
        <w:t xml:space="preserve">only </w:t>
      </w:r>
      <w:r w:rsidR="002570A4">
        <w:rPr>
          <w:rFonts w:ascii="Verdana" w:hAnsi="Verdana"/>
          <w:b/>
          <w:bCs/>
        </w:rPr>
        <w:t xml:space="preserve">to be used by </w:t>
      </w:r>
      <w:r w:rsidR="00EB1183" w:rsidRPr="00210845">
        <w:rPr>
          <w:rFonts w:ascii="Verdana" w:hAnsi="Verdana"/>
          <w:b/>
          <w:bCs/>
        </w:rPr>
        <w:t>the</w:t>
      </w:r>
      <w:r w:rsidR="00581AAA" w:rsidRPr="00210845">
        <w:rPr>
          <w:rFonts w:ascii="Verdana" w:hAnsi="Verdana"/>
          <w:b/>
          <w:bCs/>
        </w:rPr>
        <w:t xml:space="preserve"> </w:t>
      </w:r>
      <w:r w:rsidR="00B415ED" w:rsidRPr="00210845">
        <w:rPr>
          <w:rFonts w:ascii="Verdana" w:hAnsi="Verdana"/>
          <w:b/>
          <w:bCs/>
        </w:rPr>
        <w:t>D</w:t>
      </w:r>
      <w:r w:rsidR="00581AAA" w:rsidRPr="00210845">
        <w:rPr>
          <w:rFonts w:ascii="Verdana" w:hAnsi="Verdana"/>
          <w:b/>
          <w:bCs/>
        </w:rPr>
        <w:t xml:space="preserve">edicated </w:t>
      </w:r>
      <w:r w:rsidR="00F27D47" w:rsidRPr="00210845">
        <w:rPr>
          <w:rFonts w:ascii="Verdana" w:hAnsi="Verdana"/>
          <w:b/>
          <w:bCs/>
        </w:rPr>
        <w:t>DOD/VA</w:t>
      </w:r>
      <w:r w:rsidR="00EB1183" w:rsidRPr="00210845">
        <w:rPr>
          <w:rFonts w:ascii="Verdana" w:hAnsi="Verdana"/>
          <w:b/>
          <w:bCs/>
        </w:rPr>
        <w:t xml:space="preserve"> Team</w:t>
      </w:r>
      <w:r w:rsidR="00581AAA" w:rsidRPr="00210845">
        <w:rPr>
          <w:rFonts w:ascii="Verdana" w:hAnsi="Verdana"/>
          <w:b/>
          <w:bCs/>
        </w:rPr>
        <w:t>.</w:t>
      </w:r>
    </w:p>
    <w:p w14:paraId="5897A359" w14:textId="77777777" w:rsidR="009B73FA" w:rsidRPr="0080649F" w:rsidRDefault="009B73FA" w:rsidP="00A64DA7">
      <w:pPr>
        <w:spacing w:before="120" w:after="120"/>
        <w:rPr>
          <w:rFonts w:ascii="Verdana" w:hAnsi="Verdana"/>
        </w:rPr>
      </w:pPr>
    </w:p>
    <w:p w14:paraId="4C6284A8" w14:textId="77777777" w:rsidR="008F4762" w:rsidRPr="0080649F" w:rsidRDefault="008F4762" w:rsidP="008F4762">
      <w:pPr>
        <w:jc w:val="right"/>
        <w:rPr>
          <w:rFonts w:ascii="Verdana" w:hAnsi="Verdana"/>
        </w:rPr>
      </w:pPr>
      <w:hyperlink w:anchor="_top" w:history="1">
        <w:r w:rsidRPr="008F4762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76"/>
      </w:tblGrid>
      <w:tr w:rsidR="00135064" w:rsidRPr="00205D9F" w14:paraId="4C543E55" w14:textId="77777777" w:rsidTr="00A64DA7">
        <w:tc>
          <w:tcPr>
            <w:tcW w:w="5000" w:type="pct"/>
            <w:shd w:val="clear" w:color="auto" w:fill="BFBFBF"/>
          </w:tcPr>
          <w:p w14:paraId="7A87F1CD" w14:textId="77777777" w:rsidR="00135064" w:rsidRPr="00205D9F" w:rsidRDefault="00135064" w:rsidP="00A64DA7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4" w:name="_Toc103698330"/>
            <w:r w:rsidRPr="00205D9F">
              <w:rPr>
                <w:rFonts w:ascii="Verdana" w:hAnsi="Verdana"/>
                <w:i w:val="0"/>
              </w:rPr>
              <w:t>Call Types Handled by DOD/VA Team</w:t>
            </w:r>
            <w:bookmarkEnd w:id="4"/>
          </w:p>
        </w:tc>
      </w:tr>
    </w:tbl>
    <w:p w14:paraId="56E81C44" w14:textId="77777777" w:rsidR="009B73FA" w:rsidRDefault="00817616" w:rsidP="00A64DA7">
      <w:pPr>
        <w:spacing w:before="120" w:after="120"/>
        <w:rPr>
          <w:rFonts w:ascii="Verdana" w:hAnsi="Verdana"/>
          <w:color w:val="000000"/>
        </w:rPr>
      </w:pPr>
      <w:r w:rsidRPr="001E0807">
        <w:rPr>
          <w:rFonts w:ascii="Verdana" w:hAnsi="Verdana"/>
          <w:color w:val="000000"/>
        </w:rPr>
        <w:t>Customer</w:t>
      </w:r>
      <w:r>
        <w:rPr>
          <w:rFonts w:ascii="Verdana" w:hAnsi="Verdana"/>
          <w:color w:val="000000"/>
        </w:rPr>
        <w:t xml:space="preserve"> Care provides detailed c</w:t>
      </w:r>
      <w:r w:rsidRPr="00D40979">
        <w:rPr>
          <w:rFonts w:ascii="Verdana" w:hAnsi="Verdana"/>
          <w:color w:val="000000"/>
        </w:rPr>
        <w:t xml:space="preserve">laim and </w:t>
      </w:r>
      <w:r>
        <w:rPr>
          <w:rFonts w:ascii="Verdana" w:hAnsi="Verdana"/>
          <w:color w:val="000000"/>
        </w:rPr>
        <w:t>e</w:t>
      </w:r>
      <w:r w:rsidRPr="00D40979">
        <w:rPr>
          <w:rFonts w:ascii="Verdana" w:hAnsi="Verdana"/>
          <w:color w:val="000000"/>
        </w:rPr>
        <w:t>ligibility status for Contractors, Government Agencies</w:t>
      </w:r>
      <w:r>
        <w:rPr>
          <w:rFonts w:ascii="Verdana" w:hAnsi="Verdana"/>
          <w:color w:val="000000"/>
        </w:rPr>
        <w:t xml:space="preserve">, </w:t>
      </w:r>
      <w:r w:rsidRPr="00D40979">
        <w:rPr>
          <w:rFonts w:ascii="Verdana" w:hAnsi="Verdana"/>
          <w:color w:val="000000"/>
        </w:rPr>
        <w:t xml:space="preserve">and </w:t>
      </w:r>
      <w:r w:rsidR="00244400" w:rsidRPr="00D40979">
        <w:rPr>
          <w:rFonts w:ascii="Verdana" w:hAnsi="Verdana"/>
          <w:color w:val="000000"/>
        </w:rPr>
        <w:t>Third-Party</w:t>
      </w:r>
      <w:r w:rsidRPr="00D40979">
        <w:rPr>
          <w:rFonts w:ascii="Verdana" w:hAnsi="Verdana"/>
          <w:color w:val="000000"/>
        </w:rPr>
        <w:t xml:space="preserve"> Administrators such as </w:t>
      </w:r>
      <w:r w:rsidR="009B73FA">
        <w:rPr>
          <w:rFonts w:ascii="Verdana" w:hAnsi="Verdana"/>
          <w:color w:val="000000"/>
        </w:rPr>
        <w:t>Veterans Administration (</w:t>
      </w:r>
      <w:r w:rsidRPr="00D40979">
        <w:rPr>
          <w:rFonts w:ascii="Verdana" w:hAnsi="Verdana"/>
          <w:color w:val="000000"/>
        </w:rPr>
        <w:t>VA</w:t>
      </w:r>
      <w:r w:rsidR="009B73FA">
        <w:rPr>
          <w:rFonts w:ascii="Verdana" w:hAnsi="Verdana"/>
          <w:color w:val="000000"/>
        </w:rPr>
        <w:t>)</w:t>
      </w:r>
      <w:r w:rsidRPr="00D40979">
        <w:rPr>
          <w:rFonts w:ascii="Verdana" w:hAnsi="Verdana"/>
          <w:color w:val="000000"/>
        </w:rPr>
        <w:t xml:space="preserve"> hospitals, Department of Defense</w:t>
      </w:r>
      <w:r w:rsidR="00244400">
        <w:rPr>
          <w:rFonts w:ascii="Verdana" w:hAnsi="Verdana"/>
          <w:color w:val="000000"/>
        </w:rPr>
        <w:t xml:space="preserve"> (DOD)</w:t>
      </w:r>
      <w:r w:rsidRPr="00D40979">
        <w:rPr>
          <w:rFonts w:ascii="Verdana" w:hAnsi="Verdana"/>
          <w:color w:val="000000"/>
        </w:rPr>
        <w:t xml:space="preserve">, Medicaid, Medicare </w:t>
      </w:r>
      <w:r>
        <w:rPr>
          <w:rFonts w:ascii="Verdana" w:hAnsi="Verdana"/>
          <w:color w:val="000000"/>
        </w:rPr>
        <w:t xml:space="preserve">D, </w:t>
      </w:r>
      <w:r w:rsidRPr="00D40979">
        <w:rPr>
          <w:rFonts w:ascii="Verdana" w:hAnsi="Verdana"/>
          <w:color w:val="000000"/>
        </w:rPr>
        <w:t>and Indian Health Services</w:t>
      </w:r>
      <w:r w:rsidR="00244400">
        <w:rPr>
          <w:rFonts w:ascii="Verdana" w:hAnsi="Verdana"/>
          <w:color w:val="000000"/>
        </w:rPr>
        <w:t xml:space="preserve"> (IHS)</w:t>
      </w:r>
      <w:r w:rsidRPr="00D40979">
        <w:rPr>
          <w:rFonts w:ascii="Verdana" w:hAnsi="Verdana"/>
          <w:color w:val="000000"/>
        </w:rPr>
        <w:t>.</w:t>
      </w:r>
      <w:r>
        <w:rPr>
          <w:rFonts w:ascii="Verdana" w:hAnsi="Verdana"/>
          <w:color w:val="000000"/>
        </w:rPr>
        <w:t xml:space="preserve">  </w:t>
      </w:r>
    </w:p>
    <w:p w14:paraId="2191514B" w14:textId="77777777" w:rsidR="009B73FA" w:rsidRDefault="009B73FA" w:rsidP="00A64DA7">
      <w:pPr>
        <w:spacing w:before="120" w:after="120"/>
        <w:rPr>
          <w:rFonts w:ascii="Verdana" w:hAnsi="Verdana"/>
          <w:color w:val="000000"/>
        </w:rPr>
      </w:pPr>
    </w:p>
    <w:p w14:paraId="5EE875FF" w14:textId="77777777" w:rsidR="00817616" w:rsidRDefault="00000000" w:rsidP="00A64DA7">
      <w:p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pict w14:anchorId="085573BA">
          <v:shape id="_x0000_i1027" type="#_x0000_t75" style="width:18.75pt;height:16.5pt">
            <v:imagedata r:id="rId11" o:title="Important Icon "/>
          </v:shape>
        </w:pict>
      </w:r>
      <w:r w:rsidR="009B73FA">
        <w:rPr>
          <w:rFonts w:ascii="Verdana" w:hAnsi="Verdana"/>
          <w:color w:val="000000"/>
        </w:rPr>
        <w:t xml:space="preserve"> </w:t>
      </w:r>
      <w:r w:rsidR="00817616">
        <w:rPr>
          <w:rFonts w:ascii="Verdana" w:hAnsi="Verdana"/>
          <w:color w:val="000000"/>
        </w:rPr>
        <w:t xml:space="preserve">Under no circumstances should these calls be turned away. </w:t>
      </w:r>
    </w:p>
    <w:p w14:paraId="1703A9FB" w14:textId="66CCB2C3" w:rsidR="00817616" w:rsidRPr="004B26E3" w:rsidRDefault="00817616" w:rsidP="00210845">
      <w:pPr>
        <w:numPr>
          <w:ilvl w:val="0"/>
          <w:numId w:val="21"/>
        </w:numPr>
        <w:spacing w:before="120" w:after="120"/>
        <w:rPr>
          <w:color w:val="000000"/>
          <w:sz w:val="27"/>
          <w:szCs w:val="27"/>
        </w:rPr>
      </w:pPr>
      <w:r w:rsidRPr="00817616">
        <w:rPr>
          <w:rFonts w:ascii="Verdana" w:hAnsi="Verdana"/>
          <w:color w:val="000000"/>
        </w:rPr>
        <w:t xml:space="preserve">If the </w:t>
      </w:r>
      <w:r>
        <w:rPr>
          <w:rFonts w:ascii="Verdana" w:hAnsi="Verdana"/>
          <w:color w:val="000000"/>
        </w:rPr>
        <w:t xml:space="preserve">member’s </w:t>
      </w:r>
      <w:r w:rsidRPr="00817616">
        <w:rPr>
          <w:rFonts w:ascii="Verdana" w:hAnsi="Verdana"/>
          <w:color w:val="000000"/>
        </w:rPr>
        <w:t>plan has a dedicated Customer Care Team and it is a government agency calling</w:t>
      </w:r>
      <w:r w:rsidR="009B73FA">
        <w:rPr>
          <w:rFonts w:ascii="Verdana" w:hAnsi="Verdana"/>
          <w:color w:val="000000"/>
        </w:rPr>
        <w:t>;</w:t>
      </w:r>
      <w:r w:rsidRPr="00817616">
        <w:rPr>
          <w:rFonts w:ascii="Verdana" w:hAnsi="Verdana"/>
          <w:color w:val="000000"/>
        </w:rPr>
        <w:t xml:space="preserve"> do not transfer to the dedicated Customer Care Team</w:t>
      </w:r>
      <w:r w:rsidR="009B73FA">
        <w:rPr>
          <w:rFonts w:ascii="Verdana" w:hAnsi="Verdana"/>
          <w:color w:val="000000"/>
        </w:rPr>
        <w:t xml:space="preserve"> for the following requests:</w:t>
      </w:r>
      <w:r w:rsidRPr="004B26E3">
        <w:rPr>
          <w:rFonts w:ascii="Verdana" w:hAnsi="Verdana"/>
          <w:color w:val="000000"/>
        </w:rPr>
        <w:t> </w:t>
      </w:r>
    </w:p>
    <w:p w14:paraId="029CBCB5" w14:textId="77777777" w:rsidR="00817616" w:rsidRPr="004B26E3" w:rsidRDefault="00817616" w:rsidP="00210845">
      <w:pPr>
        <w:numPr>
          <w:ilvl w:val="0"/>
          <w:numId w:val="35"/>
        </w:numPr>
        <w:spacing w:before="120" w:after="120"/>
        <w:rPr>
          <w:color w:val="000000"/>
        </w:rPr>
      </w:pPr>
      <w:r>
        <w:rPr>
          <w:rFonts w:ascii="Verdana" w:hAnsi="Verdana"/>
          <w:color w:val="000000"/>
        </w:rPr>
        <w:lastRenderedPageBreak/>
        <w:t>Eligibility Status</w:t>
      </w:r>
    </w:p>
    <w:p w14:paraId="520019E9" w14:textId="77777777" w:rsidR="00817616" w:rsidRPr="004B26E3" w:rsidRDefault="00817616" w:rsidP="00210845">
      <w:pPr>
        <w:numPr>
          <w:ilvl w:val="0"/>
          <w:numId w:val="35"/>
        </w:numPr>
        <w:spacing w:before="120" w:after="120"/>
        <w:rPr>
          <w:color w:val="000000"/>
        </w:rPr>
      </w:pPr>
      <w:r>
        <w:rPr>
          <w:rFonts w:ascii="Verdana" w:hAnsi="Verdana"/>
          <w:color w:val="000000"/>
        </w:rPr>
        <w:t>Effective/Term Dates</w:t>
      </w:r>
    </w:p>
    <w:p w14:paraId="68EED54A" w14:textId="77777777" w:rsidR="00817616" w:rsidRPr="004B26E3" w:rsidRDefault="00817616" w:rsidP="00210845">
      <w:pPr>
        <w:numPr>
          <w:ilvl w:val="0"/>
          <w:numId w:val="35"/>
        </w:numPr>
        <w:spacing w:before="120" w:after="120"/>
        <w:rPr>
          <w:color w:val="000000"/>
        </w:rPr>
      </w:pPr>
      <w:r>
        <w:rPr>
          <w:rFonts w:ascii="Verdana" w:hAnsi="Verdana"/>
          <w:color w:val="000000"/>
        </w:rPr>
        <w:t>Claim Status</w:t>
      </w:r>
    </w:p>
    <w:p w14:paraId="2D7959F7" w14:textId="77777777" w:rsidR="00817616" w:rsidRPr="004B26E3" w:rsidRDefault="00817616" w:rsidP="00210845">
      <w:pPr>
        <w:numPr>
          <w:ilvl w:val="0"/>
          <w:numId w:val="35"/>
        </w:numPr>
        <w:spacing w:before="120" w:after="120"/>
        <w:rPr>
          <w:color w:val="000000"/>
        </w:rPr>
      </w:pPr>
      <w:r>
        <w:rPr>
          <w:rFonts w:ascii="Verdana" w:hAnsi="Verdana"/>
          <w:color w:val="000000"/>
        </w:rPr>
        <w:t>Processing Information</w:t>
      </w:r>
    </w:p>
    <w:p w14:paraId="237D29A8" w14:textId="77777777" w:rsidR="00817616" w:rsidRPr="004B26E3" w:rsidRDefault="00817616" w:rsidP="00210845">
      <w:pPr>
        <w:numPr>
          <w:ilvl w:val="0"/>
          <w:numId w:val="35"/>
        </w:numPr>
        <w:spacing w:before="120" w:after="120"/>
        <w:rPr>
          <w:color w:val="000000"/>
        </w:rPr>
      </w:pPr>
      <w:r w:rsidRPr="004B26E3">
        <w:rPr>
          <w:rFonts w:ascii="Verdana" w:hAnsi="Verdana"/>
          <w:color w:val="000000"/>
        </w:rPr>
        <w:t>Payments made to the agency</w:t>
      </w:r>
    </w:p>
    <w:p w14:paraId="13B3CC1B" w14:textId="77777777" w:rsidR="00817616" w:rsidRDefault="00817616" w:rsidP="00210845">
      <w:pPr>
        <w:numPr>
          <w:ilvl w:val="0"/>
          <w:numId w:val="35"/>
        </w:numPr>
        <w:spacing w:before="120" w:after="120"/>
        <w:rPr>
          <w:rFonts w:ascii="Verdana" w:hAnsi="Verdana"/>
          <w:color w:val="000000"/>
        </w:rPr>
      </w:pPr>
      <w:r w:rsidRPr="00817616">
        <w:rPr>
          <w:rFonts w:ascii="Verdana" w:hAnsi="Verdana"/>
          <w:color w:val="000000"/>
        </w:rPr>
        <w:t>Paper Claim submission address</w:t>
      </w:r>
    </w:p>
    <w:p w14:paraId="73A9D284" w14:textId="77777777" w:rsidR="00817616" w:rsidRDefault="00817616" w:rsidP="00210845">
      <w:pPr>
        <w:numPr>
          <w:ilvl w:val="0"/>
          <w:numId w:val="35"/>
        </w:numPr>
        <w:spacing w:before="120" w:after="120"/>
        <w:rPr>
          <w:rFonts w:ascii="Verdana" w:hAnsi="Verdana"/>
          <w:color w:val="000000"/>
        </w:rPr>
      </w:pPr>
      <w:r w:rsidRPr="00631F1E">
        <w:rPr>
          <w:rFonts w:ascii="Verdana" w:hAnsi="Verdana"/>
          <w:color w:val="000000"/>
        </w:rPr>
        <w:t>Timely Filing Limits</w:t>
      </w:r>
    </w:p>
    <w:p w14:paraId="54FE0052" w14:textId="77777777" w:rsidR="00CA62D9" w:rsidRPr="00631F1E" w:rsidRDefault="00CA62D9" w:rsidP="00A64DA7">
      <w:pPr>
        <w:spacing w:before="120" w:after="120"/>
        <w:ind w:left="520"/>
        <w:rPr>
          <w:rFonts w:ascii="Verdana" w:hAnsi="Verdana"/>
          <w:color w:val="000000"/>
        </w:rPr>
      </w:pPr>
    </w:p>
    <w:p w14:paraId="2F5F390F" w14:textId="77777777" w:rsidR="00DF3A77" w:rsidRDefault="00817616" w:rsidP="00A64DA7">
      <w:pPr>
        <w:spacing w:before="120" w:after="120"/>
        <w:rPr>
          <w:rFonts w:ascii="Verdana" w:hAnsi="Verdana"/>
          <w:color w:val="000000"/>
        </w:rPr>
      </w:pPr>
      <w:r w:rsidRPr="00D40979">
        <w:rPr>
          <w:rFonts w:ascii="Verdana" w:hAnsi="Verdana"/>
          <w:color w:val="000000"/>
        </w:rPr>
        <w:t>The information that is most often requested is the effective and termination dates of the member, claim status, payments made to the agency</w:t>
      </w:r>
      <w:r>
        <w:rPr>
          <w:rFonts w:ascii="Verdana" w:hAnsi="Verdana"/>
          <w:color w:val="000000"/>
        </w:rPr>
        <w:t>,</w:t>
      </w:r>
      <w:r w:rsidRPr="00D40979">
        <w:rPr>
          <w:rFonts w:ascii="Verdana" w:hAnsi="Verdana"/>
          <w:color w:val="000000"/>
        </w:rPr>
        <w:t xml:space="preserve"> and the address to submit paper claims documentation.</w:t>
      </w:r>
    </w:p>
    <w:p w14:paraId="731CC42C" w14:textId="77777777" w:rsidR="00CA62D9" w:rsidRDefault="00CA62D9" w:rsidP="00A64DA7">
      <w:pPr>
        <w:spacing w:before="120" w:after="120"/>
        <w:rPr>
          <w:rFonts w:ascii="Verdana" w:hAnsi="Verdana"/>
          <w:color w:val="000000"/>
        </w:rPr>
      </w:pPr>
    </w:p>
    <w:p w14:paraId="319EB004" w14:textId="5E81E525" w:rsidR="00CA62D9" w:rsidRDefault="00CA62D9" w:rsidP="00A64DA7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DOD/VA </w:t>
      </w:r>
      <w:r w:rsidR="009B73FA">
        <w:rPr>
          <w:rFonts w:ascii="Verdana" w:hAnsi="Verdana"/>
        </w:rPr>
        <w:t>CCR’s</w:t>
      </w:r>
      <w:r>
        <w:rPr>
          <w:rFonts w:ascii="Verdana" w:hAnsi="Verdana"/>
        </w:rPr>
        <w:t xml:space="preserve"> are limited to 10 inquiries per call; politely explain the limitation and ask the caller to contact us back for any additional inquiries. </w:t>
      </w:r>
    </w:p>
    <w:p w14:paraId="2FD34FD0" w14:textId="77777777" w:rsidR="009B73FA" w:rsidRDefault="009B73FA" w:rsidP="00A64DA7">
      <w:pPr>
        <w:spacing w:before="120" w:after="120"/>
        <w:rPr>
          <w:rFonts w:ascii="Verdana" w:hAnsi="Verdana"/>
        </w:rPr>
      </w:pPr>
    </w:p>
    <w:p w14:paraId="58A9A78B" w14:textId="373ABC0A" w:rsidR="009B73FA" w:rsidRDefault="001A3E9D" w:rsidP="009B73FA">
      <w:pPr>
        <w:numPr>
          <w:ilvl w:val="0"/>
          <w:numId w:val="22"/>
        </w:numPr>
        <w:ind w:left="360"/>
      </w:pPr>
      <w:r w:rsidRPr="00A64DA7">
        <w:rPr>
          <w:rFonts w:ascii="Verdana" w:hAnsi="Verdana"/>
        </w:rPr>
        <w:t xml:space="preserve">If the caller is requesting that a </w:t>
      </w:r>
      <w:r w:rsidR="009B73FA">
        <w:rPr>
          <w:rFonts w:ascii="Verdana" w:hAnsi="Verdana"/>
        </w:rPr>
        <w:t>P</w:t>
      </w:r>
      <w:r w:rsidR="009B73FA" w:rsidRPr="00A64DA7">
        <w:rPr>
          <w:rFonts w:ascii="Verdana" w:hAnsi="Verdana"/>
        </w:rPr>
        <w:t xml:space="preserve">aper </w:t>
      </w:r>
      <w:r w:rsidR="009B73FA">
        <w:rPr>
          <w:rFonts w:ascii="Verdana" w:hAnsi="Verdana"/>
        </w:rPr>
        <w:t>C</w:t>
      </w:r>
      <w:r w:rsidR="009B73FA" w:rsidRPr="00A64DA7">
        <w:rPr>
          <w:rFonts w:ascii="Verdana" w:hAnsi="Verdana"/>
        </w:rPr>
        <w:t xml:space="preserve">laim </w:t>
      </w:r>
      <w:r w:rsidRPr="00A64DA7">
        <w:rPr>
          <w:rFonts w:ascii="Verdana" w:hAnsi="Verdana"/>
        </w:rPr>
        <w:t>be corrected</w:t>
      </w:r>
      <w:r w:rsidR="009A5E38" w:rsidRPr="00A64DA7">
        <w:rPr>
          <w:rFonts w:ascii="Verdana" w:hAnsi="Verdana"/>
        </w:rPr>
        <w:t>,</w:t>
      </w:r>
      <w:r w:rsidRPr="00A64DA7">
        <w:rPr>
          <w:rFonts w:ascii="Verdana" w:hAnsi="Verdana"/>
        </w:rPr>
        <w:t xml:space="preserve"> advise that a new </w:t>
      </w:r>
      <w:r w:rsidR="009B73FA">
        <w:rPr>
          <w:rFonts w:ascii="Verdana" w:hAnsi="Verdana"/>
        </w:rPr>
        <w:t xml:space="preserve">one </w:t>
      </w:r>
      <w:r w:rsidRPr="00A64DA7">
        <w:rPr>
          <w:rFonts w:ascii="Verdana" w:hAnsi="Verdana"/>
        </w:rPr>
        <w:t>must be submitted</w:t>
      </w:r>
      <w:r w:rsidR="009B73FA">
        <w:rPr>
          <w:rFonts w:ascii="Verdana" w:hAnsi="Verdana"/>
        </w:rPr>
        <w:t>.  W</w:t>
      </w:r>
      <w:r w:rsidRPr="00A64DA7">
        <w:rPr>
          <w:rFonts w:ascii="Verdana" w:hAnsi="Verdana"/>
        </w:rPr>
        <w:t xml:space="preserve">e are unable to accept or request updates over the phone. </w:t>
      </w:r>
      <w:r w:rsidR="00E67C5A" w:rsidRPr="00A64DA7">
        <w:rPr>
          <w:rFonts w:ascii="Verdana" w:hAnsi="Verdana"/>
        </w:rPr>
        <w:t xml:space="preserve"> </w:t>
      </w:r>
    </w:p>
    <w:p w14:paraId="7F8D562F" w14:textId="77777777" w:rsidR="009B73FA" w:rsidRDefault="009B73FA" w:rsidP="00210845">
      <w:pPr>
        <w:ind w:left="360"/>
      </w:pPr>
    </w:p>
    <w:p w14:paraId="6C304F58" w14:textId="0F8D5155" w:rsidR="009A5E38" w:rsidRPr="00210845" w:rsidRDefault="001A3E9D" w:rsidP="009B73FA">
      <w:pPr>
        <w:numPr>
          <w:ilvl w:val="0"/>
          <w:numId w:val="22"/>
        </w:numPr>
        <w:ind w:left="360"/>
      </w:pPr>
      <w:r w:rsidRPr="009B73FA">
        <w:rPr>
          <w:rFonts w:ascii="Verdana" w:hAnsi="Verdana"/>
        </w:rPr>
        <w:t xml:space="preserve">These calls </w:t>
      </w:r>
      <w:r w:rsidR="009B73FA">
        <w:rPr>
          <w:rFonts w:ascii="Verdana" w:hAnsi="Verdana"/>
        </w:rPr>
        <w:t xml:space="preserve">may </w:t>
      </w:r>
      <w:r w:rsidR="00A45919">
        <w:rPr>
          <w:rFonts w:ascii="Verdana" w:hAnsi="Verdana"/>
        </w:rPr>
        <w:t>include</w:t>
      </w:r>
      <w:r w:rsidR="009B73FA">
        <w:rPr>
          <w:rFonts w:ascii="Verdana" w:hAnsi="Verdana"/>
        </w:rPr>
        <w:t xml:space="preserve"> but</w:t>
      </w:r>
      <w:r w:rsidR="0092209C">
        <w:rPr>
          <w:rFonts w:ascii="Verdana" w:hAnsi="Verdana"/>
        </w:rPr>
        <w:t xml:space="preserve"> </w:t>
      </w:r>
      <w:r w:rsidR="009B73FA">
        <w:rPr>
          <w:rFonts w:ascii="Verdana" w:hAnsi="Verdana"/>
        </w:rPr>
        <w:t>are</w:t>
      </w:r>
      <w:r w:rsidRPr="009B73FA">
        <w:rPr>
          <w:rFonts w:ascii="Verdana" w:hAnsi="Verdana"/>
        </w:rPr>
        <w:t xml:space="preserve"> not limited to</w:t>
      </w:r>
      <w:r w:rsidR="00A64DA7" w:rsidRPr="009B73FA">
        <w:rPr>
          <w:rFonts w:ascii="Verdana" w:hAnsi="Verdana"/>
        </w:rPr>
        <w:t xml:space="preserve"> the following</w:t>
      </w:r>
      <w:r w:rsidRPr="009B73FA">
        <w:rPr>
          <w:rFonts w:ascii="Verdana" w:hAnsi="Verdana"/>
        </w:rPr>
        <w:t xml:space="preserve">: </w:t>
      </w:r>
      <w:r w:rsidR="00A64DA7" w:rsidRPr="009B73FA">
        <w:rPr>
          <w:rFonts w:ascii="Verdana" w:hAnsi="Verdana"/>
        </w:rPr>
        <w:t xml:space="preserve"> U</w:t>
      </w:r>
      <w:r w:rsidRPr="009B73FA">
        <w:rPr>
          <w:rFonts w:ascii="Verdana" w:hAnsi="Verdana"/>
        </w:rPr>
        <w:t xml:space="preserve">pdate </w:t>
      </w:r>
      <w:r w:rsidR="0092209C">
        <w:rPr>
          <w:rFonts w:ascii="Verdana" w:hAnsi="Verdana"/>
        </w:rPr>
        <w:t>D</w:t>
      </w:r>
      <w:r w:rsidR="0092209C" w:rsidRPr="009B73FA">
        <w:rPr>
          <w:rFonts w:ascii="Verdana" w:hAnsi="Verdana"/>
        </w:rPr>
        <w:t>ay</w:t>
      </w:r>
      <w:r w:rsidR="0092209C">
        <w:rPr>
          <w:rFonts w:ascii="Verdana" w:hAnsi="Verdana"/>
        </w:rPr>
        <w:t>s’</w:t>
      </w:r>
      <w:r w:rsidR="009B73FA" w:rsidRPr="009B73FA">
        <w:rPr>
          <w:rFonts w:ascii="Verdana" w:hAnsi="Verdana"/>
        </w:rPr>
        <w:t xml:space="preserve"> </w:t>
      </w:r>
      <w:r w:rsidR="009B73FA">
        <w:rPr>
          <w:rFonts w:ascii="Verdana" w:hAnsi="Verdana"/>
        </w:rPr>
        <w:t>S</w:t>
      </w:r>
      <w:r w:rsidRPr="009B73FA">
        <w:rPr>
          <w:rFonts w:ascii="Verdana" w:hAnsi="Verdana"/>
        </w:rPr>
        <w:t>upply; quantity, amount charged, or amount paid</w:t>
      </w:r>
      <w:r w:rsidR="00A64DA7" w:rsidRPr="009B73FA">
        <w:rPr>
          <w:rFonts w:ascii="Verdana" w:hAnsi="Verdana"/>
        </w:rPr>
        <w:t>.</w:t>
      </w:r>
      <w:bookmarkStart w:id="5" w:name="_Rationale"/>
      <w:bookmarkStart w:id="6" w:name="_Various_Work_Instructions"/>
      <w:bookmarkStart w:id="7" w:name="_PAR_Process_after_a_FRX_/_FRC_confl"/>
      <w:bookmarkStart w:id="8" w:name="_Next_Day_and"/>
      <w:bookmarkStart w:id="9" w:name="_Scanning_the_Targets"/>
      <w:bookmarkStart w:id="10" w:name="_LAN_Log_In"/>
      <w:bookmarkStart w:id="11" w:name="_AMOS_Log_In"/>
      <w:bookmarkStart w:id="12" w:name="_Search_by_Order#"/>
      <w:bookmarkStart w:id="13" w:name="_Check_Look_Up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1460CFFE" w14:textId="77777777" w:rsidR="009B73FA" w:rsidRDefault="009B73FA" w:rsidP="00210845">
      <w:pPr>
        <w:ind w:left="360"/>
      </w:pPr>
    </w:p>
    <w:p w14:paraId="611801D6" w14:textId="77777777" w:rsidR="0080649F" w:rsidRPr="0080649F" w:rsidRDefault="008F4762" w:rsidP="0080649F">
      <w:pPr>
        <w:jc w:val="right"/>
        <w:rPr>
          <w:rFonts w:ascii="Verdana" w:hAnsi="Verdana"/>
        </w:rPr>
      </w:pPr>
      <w:hyperlink w:anchor="_top" w:history="1">
        <w:r w:rsidRPr="008F4762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3176"/>
      </w:tblGrid>
      <w:tr w:rsidR="00DF3A77" w:rsidRPr="00384851" w14:paraId="5CC64171" w14:textId="77777777" w:rsidTr="0080649F">
        <w:tc>
          <w:tcPr>
            <w:tcW w:w="5000" w:type="pct"/>
            <w:shd w:val="clear" w:color="auto" w:fill="C0C0C0"/>
          </w:tcPr>
          <w:p w14:paraId="710B6247" w14:textId="77777777" w:rsidR="00DF3A77" w:rsidRPr="009A5E38" w:rsidRDefault="00817616" w:rsidP="00A64DA7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14" w:name="_Government_Claims_Addresses"/>
            <w:bookmarkStart w:id="15" w:name="_Toc103698331"/>
            <w:bookmarkEnd w:id="14"/>
            <w:r w:rsidRPr="009A5E38">
              <w:rPr>
                <w:rFonts w:ascii="Verdana" w:hAnsi="Verdana"/>
                <w:i w:val="0"/>
              </w:rPr>
              <w:t>Government Claim</w:t>
            </w:r>
            <w:r w:rsidR="00DF3A77" w:rsidRPr="009A5E38">
              <w:rPr>
                <w:rFonts w:ascii="Verdana" w:hAnsi="Verdana"/>
                <w:i w:val="0"/>
              </w:rPr>
              <w:t xml:space="preserve"> Addresses</w:t>
            </w:r>
            <w:bookmarkEnd w:id="15"/>
            <w:r w:rsidR="00DF3A77" w:rsidRPr="009A5E38">
              <w:rPr>
                <w:rFonts w:ascii="Verdana" w:hAnsi="Verdana"/>
                <w:i w:val="0"/>
              </w:rPr>
              <w:t xml:space="preserve"> </w:t>
            </w:r>
          </w:p>
        </w:tc>
      </w:tr>
    </w:tbl>
    <w:p w14:paraId="3CC96B6F" w14:textId="77777777" w:rsidR="009A5E38" w:rsidRPr="00986ED0" w:rsidRDefault="00986ED0" w:rsidP="00A64DA7">
      <w:pPr>
        <w:spacing w:before="120" w:after="120"/>
        <w:rPr>
          <w:rFonts w:ascii="Verdana" w:hAnsi="Verdana"/>
        </w:rPr>
      </w:pPr>
      <w:r w:rsidRPr="00986ED0">
        <w:rPr>
          <w:rFonts w:ascii="Verdana" w:hAnsi="Verdana"/>
        </w:rPr>
        <w:t>Use as applicable: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14"/>
        <w:gridCol w:w="4414"/>
        <w:gridCol w:w="4348"/>
      </w:tblGrid>
      <w:tr w:rsidR="00DF3A77" w:rsidRPr="00384851" w14:paraId="41BD7B25" w14:textId="77777777" w:rsidTr="00790F7D">
        <w:tc>
          <w:tcPr>
            <w:tcW w:w="1675" w:type="pct"/>
            <w:shd w:val="clear" w:color="auto" w:fill="E6E6E6"/>
          </w:tcPr>
          <w:p w14:paraId="162B63EF" w14:textId="77777777" w:rsidR="00DF3A77" w:rsidRPr="00384851" w:rsidRDefault="00DF3A77" w:rsidP="00A64DA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lastRenderedPageBreak/>
              <w:t>Platform/Client</w:t>
            </w:r>
          </w:p>
        </w:tc>
        <w:tc>
          <w:tcPr>
            <w:tcW w:w="1675" w:type="pct"/>
            <w:shd w:val="clear" w:color="auto" w:fill="E6E6E6"/>
          </w:tcPr>
          <w:p w14:paraId="19A57CCD" w14:textId="77777777" w:rsidR="00DF3A77" w:rsidRPr="00384851" w:rsidRDefault="00DF3A77" w:rsidP="00A64DA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84851">
              <w:rPr>
                <w:rFonts w:ascii="Verdana" w:hAnsi="Verdana"/>
                <w:b/>
              </w:rPr>
              <w:t>Action</w:t>
            </w:r>
          </w:p>
        </w:tc>
        <w:tc>
          <w:tcPr>
            <w:tcW w:w="1675" w:type="pct"/>
            <w:shd w:val="clear" w:color="auto" w:fill="E6E6E6"/>
          </w:tcPr>
          <w:p w14:paraId="7CB1880E" w14:textId="77777777" w:rsidR="00DF3A77" w:rsidRPr="00384851" w:rsidRDefault="00DF3A77" w:rsidP="00A64DA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BIN Number</w:t>
            </w:r>
          </w:p>
        </w:tc>
      </w:tr>
      <w:tr w:rsidR="00DF3A77" w:rsidRPr="00384851" w14:paraId="2D16F622" w14:textId="77777777" w:rsidTr="00790F7D">
        <w:tc>
          <w:tcPr>
            <w:tcW w:w="1675" w:type="pct"/>
          </w:tcPr>
          <w:p w14:paraId="1D2A103D" w14:textId="77777777" w:rsidR="00DF3A77" w:rsidRPr="00DF3A77" w:rsidRDefault="00DF3A77" w:rsidP="00A64DA7">
            <w:pPr>
              <w:spacing w:before="120" w:after="120" w:line="299" w:lineRule="atLeast"/>
              <w:jc w:val="center"/>
              <w:textAlignment w:val="top"/>
              <w:rPr>
                <w:rFonts w:ascii="Verdana" w:hAnsi="Verdana"/>
                <w:color w:val="000000"/>
              </w:rPr>
            </w:pPr>
            <w:r w:rsidRPr="00DF3A77">
              <w:rPr>
                <w:rFonts w:ascii="Verdana" w:hAnsi="Verdana"/>
                <w:b/>
                <w:bCs/>
                <w:color w:val="000000"/>
              </w:rPr>
              <w:t>QL Platform</w:t>
            </w:r>
          </w:p>
        </w:tc>
        <w:tc>
          <w:tcPr>
            <w:tcW w:w="1675" w:type="pct"/>
          </w:tcPr>
          <w:p w14:paraId="71BDA6CF" w14:textId="77777777" w:rsidR="00DF3A77" w:rsidRPr="00DF3A77" w:rsidRDefault="00673D90" w:rsidP="00A64DA7">
            <w:pPr>
              <w:spacing w:before="120" w:after="120" w:line="299" w:lineRule="atLeast"/>
              <w:jc w:val="center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&lt;PBM Name&gt;</w:t>
            </w:r>
            <w:r w:rsidR="00DF3A77" w:rsidRPr="00DF3A77">
              <w:rPr>
                <w:rFonts w:ascii="Verdana" w:hAnsi="Verdana"/>
                <w:color w:val="000000"/>
              </w:rPr>
              <w:br/>
              <w:t>P.O. Box 52188</w:t>
            </w:r>
            <w:r w:rsidR="00DF3A77" w:rsidRPr="00DF3A77">
              <w:rPr>
                <w:rFonts w:ascii="Verdana" w:hAnsi="Verdana"/>
                <w:color w:val="000000"/>
              </w:rPr>
              <w:br/>
              <w:t>Phoenix, AZ 85072-2188</w:t>
            </w:r>
          </w:p>
        </w:tc>
        <w:tc>
          <w:tcPr>
            <w:tcW w:w="1675" w:type="pct"/>
          </w:tcPr>
          <w:p w14:paraId="13B54B50" w14:textId="77777777" w:rsidR="00DF3A77" w:rsidRPr="00DF3A77" w:rsidRDefault="00DF3A77" w:rsidP="00A64DA7">
            <w:pPr>
              <w:spacing w:before="120" w:after="120" w:line="299" w:lineRule="atLeast"/>
              <w:jc w:val="center"/>
              <w:textAlignment w:val="top"/>
              <w:rPr>
                <w:rFonts w:ascii="Verdana" w:hAnsi="Verdana"/>
                <w:color w:val="000000"/>
              </w:rPr>
            </w:pPr>
            <w:r w:rsidRPr="00DF3A77">
              <w:rPr>
                <w:rFonts w:ascii="Verdana" w:hAnsi="Verdana"/>
                <w:color w:val="000000"/>
              </w:rPr>
              <w:t>BIN # 610029</w:t>
            </w:r>
          </w:p>
        </w:tc>
      </w:tr>
      <w:tr w:rsidR="00DF3A77" w:rsidRPr="00384851" w14:paraId="17F86CD6" w14:textId="77777777" w:rsidTr="00790F7D">
        <w:tc>
          <w:tcPr>
            <w:tcW w:w="1675" w:type="pct"/>
          </w:tcPr>
          <w:p w14:paraId="64ED476C" w14:textId="77777777" w:rsidR="00DF3A77" w:rsidRPr="00DF3A77" w:rsidRDefault="00DF3A77" w:rsidP="00A64DA7">
            <w:pPr>
              <w:spacing w:before="120" w:after="120" w:line="299" w:lineRule="atLeast"/>
              <w:jc w:val="center"/>
              <w:textAlignment w:val="top"/>
              <w:rPr>
                <w:rFonts w:ascii="Verdana" w:hAnsi="Verdana"/>
                <w:color w:val="000000"/>
              </w:rPr>
            </w:pPr>
            <w:r w:rsidRPr="00DF3A77">
              <w:rPr>
                <w:rFonts w:ascii="Verdana" w:hAnsi="Verdana"/>
                <w:b/>
                <w:bCs/>
                <w:color w:val="000000"/>
              </w:rPr>
              <w:t>Rx</w:t>
            </w:r>
            <w:r w:rsidRPr="00DF3A77">
              <w:rPr>
                <w:rFonts w:ascii="Verdana" w:hAnsi="Verdana"/>
                <w:color w:val="000000"/>
              </w:rPr>
              <w:t xml:space="preserve"> </w:t>
            </w:r>
            <w:r w:rsidRPr="00DF3A77">
              <w:rPr>
                <w:rFonts w:ascii="Verdana" w:hAnsi="Verdana"/>
                <w:b/>
                <w:bCs/>
                <w:color w:val="000000"/>
              </w:rPr>
              <w:t>Claim</w:t>
            </w:r>
          </w:p>
        </w:tc>
        <w:tc>
          <w:tcPr>
            <w:tcW w:w="1675" w:type="pct"/>
          </w:tcPr>
          <w:p w14:paraId="7DD9E89A" w14:textId="77777777" w:rsidR="00DF3A77" w:rsidRPr="00DF3A77" w:rsidRDefault="00673D90" w:rsidP="00A64DA7">
            <w:pPr>
              <w:spacing w:before="120" w:after="120" w:line="299" w:lineRule="atLeast"/>
              <w:jc w:val="center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&lt;PBM Name&gt;</w:t>
            </w:r>
            <w:r w:rsidR="00DF3A77" w:rsidRPr="00DF3A77">
              <w:rPr>
                <w:rFonts w:ascii="Verdana" w:hAnsi="Verdana"/>
                <w:color w:val="000000"/>
              </w:rPr>
              <w:br/>
              <w:t>P.O. Box 52195</w:t>
            </w:r>
            <w:r w:rsidR="00DF3A77" w:rsidRPr="00DF3A77">
              <w:rPr>
                <w:rFonts w:ascii="Verdana" w:hAnsi="Verdana"/>
                <w:color w:val="000000"/>
              </w:rPr>
              <w:br/>
              <w:t>Phoenix, AZ 85072-2195</w:t>
            </w:r>
          </w:p>
        </w:tc>
        <w:tc>
          <w:tcPr>
            <w:tcW w:w="1675" w:type="pct"/>
          </w:tcPr>
          <w:p w14:paraId="2BBD4B24" w14:textId="77777777" w:rsidR="00DF3A77" w:rsidRPr="00DF3A77" w:rsidRDefault="00DF3A77" w:rsidP="00A64DA7">
            <w:pPr>
              <w:spacing w:before="120" w:after="120" w:line="299" w:lineRule="atLeast"/>
              <w:jc w:val="center"/>
              <w:textAlignment w:val="top"/>
              <w:rPr>
                <w:rFonts w:ascii="Verdana" w:hAnsi="Verdana"/>
                <w:color w:val="000000"/>
              </w:rPr>
            </w:pPr>
            <w:r w:rsidRPr="00DF3A77">
              <w:rPr>
                <w:rFonts w:ascii="Verdana" w:hAnsi="Verdana"/>
                <w:color w:val="000000"/>
              </w:rPr>
              <w:t>BIN # 004336</w:t>
            </w:r>
          </w:p>
        </w:tc>
      </w:tr>
      <w:tr w:rsidR="00DF3A77" w:rsidRPr="00384851" w14:paraId="007CD86D" w14:textId="77777777" w:rsidTr="00790F7D">
        <w:tc>
          <w:tcPr>
            <w:tcW w:w="1675" w:type="pct"/>
          </w:tcPr>
          <w:p w14:paraId="30740F88" w14:textId="77777777" w:rsidR="00DF3A77" w:rsidRPr="00DF3A77" w:rsidRDefault="00DF3A77" w:rsidP="00A64DA7">
            <w:pPr>
              <w:spacing w:before="120" w:after="120" w:line="299" w:lineRule="atLeast"/>
              <w:jc w:val="center"/>
              <w:textAlignment w:val="top"/>
              <w:rPr>
                <w:rFonts w:ascii="Verdana" w:hAnsi="Verdana"/>
                <w:color w:val="000000"/>
              </w:rPr>
            </w:pPr>
            <w:r w:rsidRPr="00DF3A77">
              <w:rPr>
                <w:rFonts w:ascii="Verdana" w:hAnsi="Verdana"/>
                <w:b/>
                <w:bCs/>
                <w:color w:val="000000"/>
              </w:rPr>
              <w:t>RECAP</w:t>
            </w:r>
          </w:p>
        </w:tc>
        <w:tc>
          <w:tcPr>
            <w:tcW w:w="1675" w:type="pct"/>
          </w:tcPr>
          <w:p w14:paraId="6F849A50" w14:textId="77777777" w:rsidR="00DF3A77" w:rsidRPr="00DF3A77" w:rsidRDefault="00673D90" w:rsidP="00A64DA7">
            <w:pPr>
              <w:spacing w:before="120" w:after="120" w:line="299" w:lineRule="atLeast"/>
              <w:jc w:val="center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&lt;PBM Name&gt;</w:t>
            </w:r>
            <w:r w:rsidR="00DF3A77" w:rsidRPr="00DF3A77">
              <w:rPr>
                <w:rFonts w:ascii="Verdana" w:hAnsi="Verdana"/>
                <w:color w:val="000000"/>
              </w:rPr>
              <w:br/>
              <w:t>P.O. Box 52197</w:t>
            </w:r>
            <w:r w:rsidR="00DF3A77" w:rsidRPr="00DF3A77">
              <w:rPr>
                <w:rFonts w:ascii="Verdana" w:hAnsi="Verdana"/>
                <w:color w:val="000000"/>
              </w:rPr>
              <w:br/>
              <w:t>Phoenix, AZ 85072-2197</w:t>
            </w:r>
          </w:p>
        </w:tc>
        <w:tc>
          <w:tcPr>
            <w:tcW w:w="1675" w:type="pct"/>
          </w:tcPr>
          <w:p w14:paraId="4D20DAF5" w14:textId="77777777" w:rsidR="00DF3A77" w:rsidRPr="00DF3A77" w:rsidRDefault="00DF3A77" w:rsidP="00A64DA7">
            <w:pPr>
              <w:spacing w:before="120" w:after="120" w:line="299" w:lineRule="atLeast"/>
              <w:jc w:val="center"/>
              <w:textAlignment w:val="top"/>
              <w:rPr>
                <w:rFonts w:ascii="Verdana" w:hAnsi="Verdana"/>
                <w:color w:val="000000"/>
              </w:rPr>
            </w:pPr>
            <w:r w:rsidRPr="00DF3A77">
              <w:rPr>
                <w:rFonts w:ascii="Verdana" w:hAnsi="Verdana"/>
                <w:color w:val="000000"/>
              </w:rPr>
              <w:t>BIN # 610415</w:t>
            </w:r>
          </w:p>
        </w:tc>
      </w:tr>
      <w:tr w:rsidR="00DF3A77" w:rsidRPr="00384851" w14:paraId="363E5F9A" w14:textId="77777777" w:rsidTr="00790F7D">
        <w:tc>
          <w:tcPr>
            <w:tcW w:w="1675" w:type="pct"/>
          </w:tcPr>
          <w:p w14:paraId="508784E5" w14:textId="77777777" w:rsidR="00DF3A77" w:rsidRPr="00DF3A77" w:rsidRDefault="00DF3A77" w:rsidP="00A64DA7">
            <w:pPr>
              <w:spacing w:before="120" w:after="120" w:line="299" w:lineRule="atLeast"/>
              <w:jc w:val="center"/>
              <w:textAlignment w:val="top"/>
              <w:rPr>
                <w:rFonts w:ascii="Verdana" w:hAnsi="Verdana"/>
                <w:color w:val="000000"/>
              </w:rPr>
            </w:pPr>
            <w:r w:rsidRPr="00DF3A77">
              <w:rPr>
                <w:rFonts w:ascii="Verdana" w:hAnsi="Verdana"/>
                <w:b/>
                <w:bCs/>
                <w:color w:val="000000"/>
              </w:rPr>
              <w:t>PharmaCare Management Services, Inc</w:t>
            </w:r>
          </w:p>
        </w:tc>
        <w:tc>
          <w:tcPr>
            <w:tcW w:w="1675" w:type="pct"/>
          </w:tcPr>
          <w:p w14:paraId="7A0220FA" w14:textId="77777777" w:rsidR="00DF3A77" w:rsidRPr="00DF3A77" w:rsidRDefault="00673D90" w:rsidP="00A64DA7">
            <w:pPr>
              <w:spacing w:before="120" w:after="120" w:line="299" w:lineRule="atLeast"/>
              <w:jc w:val="center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&lt;PBM Name&gt;</w:t>
            </w:r>
            <w:r w:rsidR="00DF3A77" w:rsidRPr="00DF3A77">
              <w:rPr>
                <w:rFonts w:ascii="Verdana" w:hAnsi="Verdana"/>
                <w:color w:val="000000"/>
              </w:rPr>
              <w:br/>
              <w:t xml:space="preserve">P. O. Box 52088 </w:t>
            </w:r>
            <w:r w:rsidR="00DF3A77" w:rsidRPr="00DF3A77">
              <w:rPr>
                <w:rFonts w:ascii="Verdana" w:hAnsi="Verdana"/>
                <w:color w:val="000000"/>
              </w:rPr>
              <w:br/>
              <w:t>Phoenix, AZ 85072-2088</w:t>
            </w:r>
          </w:p>
        </w:tc>
        <w:tc>
          <w:tcPr>
            <w:tcW w:w="1675" w:type="pct"/>
          </w:tcPr>
          <w:p w14:paraId="3EB80FAE" w14:textId="77777777" w:rsidR="00DF3A77" w:rsidRPr="00DF3A77" w:rsidRDefault="00DF3A77" w:rsidP="00A64DA7">
            <w:pPr>
              <w:spacing w:before="120" w:after="120" w:line="299" w:lineRule="atLeast"/>
              <w:jc w:val="center"/>
              <w:textAlignment w:val="top"/>
              <w:rPr>
                <w:rFonts w:ascii="Verdana" w:hAnsi="Verdana"/>
                <w:color w:val="000000"/>
              </w:rPr>
            </w:pPr>
            <w:r w:rsidRPr="00DF3A77">
              <w:rPr>
                <w:rFonts w:ascii="Verdana" w:hAnsi="Verdana"/>
                <w:color w:val="000000"/>
              </w:rPr>
              <w:t>P Platform</w:t>
            </w:r>
            <w:r w:rsidR="00A64DA7">
              <w:rPr>
                <w:rFonts w:ascii="Verdana" w:hAnsi="Verdana"/>
                <w:color w:val="000000"/>
              </w:rPr>
              <w:t xml:space="preserve">:  </w:t>
            </w:r>
            <w:r w:rsidRPr="00DF3A77">
              <w:rPr>
                <w:rFonts w:ascii="Verdana" w:hAnsi="Verdana"/>
                <w:color w:val="000000"/>
              </w:rPr>
              <w:t xml:space="preserve">BIN # 610468 </w:t>
            </w:r>
            <w:r w:rsidRPr="00DF3A77">
              <w:rPr>
                <w:rFonts w:ascii="Verdana" w:hAnsi="Verdana"/>
                <w:color w:val="000000"/>
              </w:rPr>
              <w:br/>
              <w:t>E Platform</w:t>
            </w:r>
            <w:r w:rsidR="00A64DA7">
              <w:rPr>
                <w:rFonts w:ascii="Verdana" w:hAnsi="Verdana"/>
                <w:color w:val="000000"/>
              </w:rPr>
              <w:t xml:space="preserve">:  </w:t>
            </w:r>
            <w:r w:rsidRPr="00DF3A77">
              <w:rPr>
                <w:rFonts w:ascii="Verdana" w:hAnsi="Verdana"/>
                <w:color w:val="000000"/>
              </w:rPr>
              <w:t xml:space="preserve">BIN # 610474 </w:t>
            </w:r>
            <w:r w:rsidRPr="00DF3A77">
              <w:rPr>
                <w:rFonts w:ascii="Verdana" w:hAnsi="Verdana"/>
                <w:color w:val="000000"/>
              </w:rPr>
              <w:br/>
              <w:t>C Platform</w:t>
            </w:r>
            <w:r w:rsidR="00A64DA7">
              <w:rPr>
                <w:rFonts w:ascii="Verdana" w:hAnsi="Verdana"/>
                <w:color w:val="000000"/>
              </w:rPr>
              <w:t xml:space="preserve">:  </w:t>
            </w:r>
            <w:r w:rsidRPr="00DF3A77">
              <w:rPr>
                <w:rFonts w:ascii="Verdana" w:hAnsi="Verdana"/>
                <w:color w:val="000000"/>
              </w:rPr>
              <w:t xml:space="preserve">BIN # 004245 </w:t>
            </w:r>
            <w:r w:rsidRPr="00DF3A77">
              <w:rPr>
                <w:rFonts w:ascii="Verdana" w:hAnsi="Verdana"/>
                <w:color w:val="000000"/>
              </w:rPr>
              <w:br/>
              <w:t>U Platform</w:t>
            </w:r>
            <w:r w:rsidR="00A64DA7">
              <w:rPr>
                <w:rFonts w:ascii="Verdana" w:hAnsi="Verdana"/>
                <w:color w:val="000000"/>
              </w:rPr>
              <w:t xml:space="preserve">:  </w:t>
            </w:r>
            <w:r w:rsidRPr="00DF3A77">
              <w:rPr>
                <w:rFonts w:ascii="Verdana" w:hAnsi="Verdana"/>
                <w:color w:val="000000"/>
              </w:rPr>
              <w:t>BIN # 610449</w:t>
            </w:r>
          </w:p>
        </w:tc>
      </w:tr>
      <w:tr w:rsidR="00DF3A77" w:rsidRPr="00384851" w14:paraId="1A40E81A" w14:textId="77777777" w:rsidTr="00790F7D">
        <w:tc>
          <w:tcPr>
            <w:tcW w:w="1675" w:type="pct"/>
          </w:tcPr>
          <w:p w14:paraId="11E6652C" w14:textId="77777777" w:rsidR="00DF3A77" w:rsidRPr="00DF3A77" w:rsidRDefault="00DF3A77" w:rsidP="00A64DA7">
            <w:pPr>
              <w:spacing w:before="120" w:after="120" w:line="299" w:lineRule="atLeast"/>
              <w:jc w:val="center"/>
              <w:textAlignment w:val="top"/>
              <w:rPr>
                <w:rFonts w:ascii="Verdana" w:hAnsi="Verdana"/>
                <w:color w:val="000000"/>
              </w:rPr>
            </w:pPr>
            <w:r w:rsidRPr="00DF3A77">
              <w:rPr>
                <w:rFonts w:ascii="Verdana" w:hAnsi="Verdana"/>
                <w:b/>
                <w:bCs/>
                <w:color w:val="000000"/>
              </w:rPr>
              <w:t>Federal Employee Program – FEP Medicaid Claims</w:t>
            </w:r>
          </w:p>
        </w:tc>
        <w:tc>
          <w:tcPr>
            <w:tcW w:w="1675" w:type="pct"/>
          </w:tcPr>
          <w:p w14:paraId="4EC414BC" w14:textId="77777777" w:rsidR="00DF3A77" w:rsidRPr="00DF3A77" w:rsidRDefault="00DF3A77" w:rsidP="00A64DA7">
            <w:pPr>
              <w:spacing w:before="120" w:after="120" w:line="299" w:lineRule="atLeast"/>
              <w:jc w:val="center"/>
              <w:textAlignment w:val="top"/>
              <w:rPr>
                <w:rFonts w:ascii="Verdana" w:hAnsi="Verdana"/>
                <w:color w:val="000000"/>
              </w:rPr>
            </w:pPr>
            <w:r w:rsidRPr="00DF3A77">
              <w:rPr>
                <w:rFonts w:ascii="Verdana" w:hAnsi="Verdana"/>
                <w:color w:val="000000"/>
              </w:rPr>
              <w:t>FEP Service Benefit Plan</w:t>
            </w:r>
            <w:r w:rsidRPr="00DF3A77">
              <w:rPr>
                <w:rFonts w:ascii="Verdana" w:hAnsi="Verdana"/>
                <w:color w:val="000000"/>
              </w:rPr>
              <w:br/>
              <w:t>Retail Pharmacy Program</w:t>
            </w:r>
            <w:r w:rsidRPr="00DF3A77">
              <w:rPr>
                <w:rFonts w:ascii="Verdana" w:hAnsi="Verdana"/>
                <w:color w:val="000000"/>
              </w:rPr>
              <w:br/>
              <w:t xml:space="preserve">P.O. Box 52062 </w:t>
            </w:r>
            <w:r w:rsidRPr="00DF3A77">
              <w:rPr>
                <w:rFonts w:ascii="Verdana" w:hAnsi="Verdana"/>
                <w:color w:val="000000"/>
              </w:rPr>
              <w:br/>
              <w:t>Phoenix, AZ 85072-2062</w:t>
            </w:r>
          </w:p>
        </w:tc>
        <w:tc>
          <w:tcPr>
            <w:tcW w:w="1675" w:type="pct"/>
          </w:tcPr>
          <w:p w14:paraId="535C62A3" w14:textId="77777777" w:rsidR="00DF3A77" w:rsidRPr="00DF3A77" w:rsidRDefault="00DF3A77" w:rsidP="00A64DA7">
            <w:pPr>
              <w:spacing w:before="120" w:after="120" w:line="299" w:lineRule="atLeast"/>
              <w:jc w:val="center"/>
              <w:textAlignment w:val="top"/>
              <w:rPr>
                <w:rFonts w:ascii="Verdana" w:hAnsi="Verdana"/>
                <w:color w:val="000000"/>
              </w:rPr>
            </w:pPr>
            <w:r w:rsidRPr="00DF3A77">
              <w:rPr>
                <w:rFonts w:ascii="Verdana" w:hAnsi="Verdana"/>
                <w:color w:val="000000"/>
              </w:rPr>
              <w:t>BIN # 610239</w:t>
            </w:r>
          </w:p>
        </w:tc>
      </w:tr>
      <w:tr w:rsidR="00DF3A77" w:rsidRPr="00384851" w14:paraId="11A7C1D1" w14:textId="77777777" w:rsidTr="00790F7D">
        <w:tc>
          <w:tcPr>
            <w:tcW w:w="1675" w:type="pct"/>
          </w:tcPr>
          <w:p w14:paraId="4714DB9A" w14:textId="77777777" w:rsidR="00DF3A77" w:rsidRPr="00DF3A77" w:rsidRDefault="00DF3A77" w:rsidP="00A64DA7">
            <w:pPr>
              <w:spacing w:before="120" w:after="120" w:line="299" w:lineRule="atLeast"/>
              <w:jc w:val="center"/>
              <w:textAlignment w:val="top"/>
              <w:rPr>
                <w:rFonts w:ascii="Verdana" w:hAnsi="Verdana"/>
                <w:color w:val="000000"/>
              </w:rPr>
            </w:pPr>
            <w:r w:rsidRPr="00DF3A77">
              <w:rPr>
                <w:rFonts w:ascii="Verdana" w:hAnsi="Verdana"/>
                <w:b/>
                <w:bCs/>
                <w:color w:val="000000"/>
              </w:rPr>
              <w:t>RxAmerica</w:t>
            </w:r>
          </w:p>
        </w:tc>
        <w:tc>
          <w:tcPr>
            <w:tcW w:w="1675" w:type="pct"/>
          </w:tcPr>
          <w:p w14:paraId="06397898" w14:textId="77777777" w:rsidR="00DF3A77" w:rsidRPr="00DF3A77" w:rsidRDefault="00DF3A77" w:rsidP="00A64DA7">
            <w:pPr>
              <w:spacing w:before="120" w:after="120" w:line="299" w:lineRule="atLeast"/>
              <w:jc w:val="center"/>
              <w:textAlignment w:val="top"/>
              <w:rPr>
                <w:rFonts w:ascii="Verdana" w:hAnsi="Verdana"/>
                <w:color w:val="000000"/>
              </w:rPr>
            </w:pPr>
            <w:r w:rsidRPr="00DF3A77">
              <w:rPr>
                <w:rFonts w:ascii="Verdana" w:hAnsi="Verdana"/>
                <w:color w:val="000000"/>
              </w:rPr>
              <w:t xml:space="preserve">PO Box 53994 </w:t>
            </w:r>
            <w:r w:rsidRPr="00DF3A77">
              <w:rPr>
                <w:rFonts w:ascii="Verdana" w:hAnsi="Verdana"/>
                <w:color w:val="000000"/>
              </w:rPr>
              <w:br/>
              <w:t>Phoenix, AZ 85072-3994</w:t>
            </w:r>
          </w:p>
        </w:tc>
        <w:tc>
          <w:tcPr>
            <w:tcW w:w="1675" w:type="pct"/>
          </w:tcPr>
          <w:p w14:paraId="65D403EE" w14:textId="77777777" w:rsidR="00DF3A77" w:rsidRPr="00DF3A77" w:rsidRDefault="00DF3A77" w:rsidP="00A64DA7">
            <w:pPr>
              <w:spacing w:before="120" w:after="120" w:line="299" w:lineRule="atLeast"/>
              <w:jc w:val="center"/>
              <w:textAlignment w:val="top"/>
              <w:rPr>
                <w:rFonts w:ascii="Verdana" w:hAnsi="Verdana"/>
                <w:color w:val="000000"/>
              </w:rPr>
            </w:pPr>
            <w:r w:rsidRPr="00DF3A77">
              <w:rPr>
                <w:rFonts w:ascii="Verdana" w:hAnsi="Verdana"/>
                <w:color w:val="000000"/>
              </w:rPr>
              <w:t>Refer to CIF for BIN number</w:t>
            </w:r>
          </w:p>
        </w:tc>
      </w:tr>
    </w:tbl>
    <w:p w14:paraId="6BC3282B" w14:textId="77777777" w:rsidR="00986ED0" w:rsidRPr="0080649F" w:rsidRDefault="00986ED0" w:rsidP="00986ED0">
      <w:pPr>
        <w:jc w:val="right"/>
        <w:rPr>
          <w:rFonts w:ascii="Verdana" w:hAnsi="Verdana"/>
        </w:rPr>
      </w:pPr>
    </w:p>
    <w:p w14:paraId="38E8F122" w14:textId="77777777" w:rsidR="0080649F" w:rsidRPr="0080649F" w:rsidRDefault="008F4762" w:rsidP="0080649F">
      <w:pPr>
        <w:jc w:val="right"/>
        <w:rPr>
          <w:rFonts w:ascii="Verdana" w:hAnsi="Verdana"/>
        </w:rPr>
      </w:pPr>
      <w:hyperlink w:anchor="_top" w:history="1">
        <w:r w:rsidRPr="008F4762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3176"/>
      </w:tblGrid>
      <w:tr w:rsidR="005A64DA" w:rsidRPr="00384851" w14:paraId="10B95F19" w14:textId="77777777" w:rsidTr="0080649F">
        <w:tc>
          <w:tcPr>
            <w:tcW w:w="5000" w:type="pct"/>
            <w:shd w:val="clear" w:color="auto" w:fill="C0C0C0"/>
          </w:tcPr>
          <w:p w14:paraId="5B777466" w14:textId="77777777" w:rsidR="005A64DA" w:rsidRPr="009A5E38" w:rsidRDefault="00DF3A77" w:rsidP="00A64DA7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16" w:name="_Process_for_Handling"/>
            <w:bookmarkStart w:id="17" w:name="_Process"/>
            <w:bookmarkStart w:id="18" w:name="_Process_for_Providing"/>
            <w:bookmarkStart w:id="19" w:name="_Toc103698332"/>
            <w:bookmarkEnd w:id="16"/>
            <w:bookmarkEnd w:id="17"/>
            <w:bookmarkEnd w:id="18"/>
            <w:r w:rsidRPr="009A5E38">
              <w:rPr>
                <w:rFonts w:ascii="Verdana" w:hAnsi="Verdana"/>
                <w:i w:val="0"/>
              </w:rPr>
              <w:lastRenderedPageBreak/>
              <w:t>Providing Processing Information</w:t>
            </w:r>
            <w:bookmarkEnd w:id="19"/>
          </w:p>
        </w:tc>
      </w:tr>
    </w:tbl>
    <w:p w14:paraId="32820718" w14:textId="77777777" w:rsidR="00790F7D" w:rsidRDefault="00A64DA7" w:rsidP="00A64DA7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Perform</w:t>
      </w:r>
      <w:r w:rsidR="00790F7D">
        <w:rPr>
          <w:rFonts w:ascii="Verdana" w:hAnsi="Verdana"/>
        </w:rPr>
        <w:t xml:space="preserve">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8"/>
        <w:gridCol w:w="11998"/>
      </w:tblGrid>
      <w:tr w:rsidR="005A64DA" w:rsidRPr="00384851" w14:paraId="772D0ED6" w14:textId="77777777" w:rsidTr="00F1124D">
        <w:tc>
          <w:tcPr>
            <w:tcW w:w="447" w:type="pct"/>
            <w:shd w:val="clear" w:color="auto" w:fill="E6E6E6"/>
          </w:tcPr>
          <w:p w14:paraId="4156E25C" w14:textId="77777777" w:rsidR="005A64DA" w:rsidRPr="00384851" w:rsidRDefault="005A64DA" w:rsidP="00A64DA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84851">
              <w:rPr>
                <w:rFonts w:ascii="Verdana" w:hAnsi="Verdana"/>
                <w:b/>
              </w:rPr>
              <w:t>Step</w:t>
            </w:r>
          </w:p>
        </w:tc>
        <w:tc>
          <w:tcPr>
            <w:tcW w:w="4553" w:type="pct"/>
            <w:shd w:val="clear" w:color="auto" w:fill="E6E6E6"/>
          </w:tcPr>
          <w:p w14:paraId="3D36B791" w14:textId="77777777" w:rsidR="005A64DA" w:rsidRPr="00384851" w:rsidRDefault="005A64DA" w:rsidP="00A64DA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84851">
              <w:rPr>
                <w:rFonts w:ascii="Verdana" w:hAnsi="Verdana"/>
                <w:b/>
              </w:rPr>
              <w:t xml:space="preserve">Action </w:t>
            </w:r>
          </w:p>
        </w:tc>
      </w:tr>
      <w:tr w:rsidR="0072681D" w:rsidRPr="00384851" w14:paraId="527AED08" w14:textId="77777777" w:rsidTr="00F1124D">
        <w:tc>
          <w:tcPr>
            <w:tcW w:w="0" w:type="auto"/>
          </w:tcPr>
          <w:p w14:paraId="169F2DCB" w14:textId="77777777" w:rsidR="0072681D" w:rsidRDefault="00673D90" w:rsidP="00A64DA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0" w:type="auto"/>
          </w:tcPr>
          <w:p w14:paraId="73AC7692" w14:textId="77777777" w:rsidR="00CE7608" w:rsidRDefault="00817616" w:rsidP="00A64DA7">
            <w:pPr>
              <w:spacing w:before="120" w:after="120"/>
              <w:rPr>
                <w:rFonts w:ascii="Verdana" w:hAnsi="Verdana"/>
                <w:b/>
              </w:rPr>
            </w:pPr>
            <w:r w:rsidRPr="00817616">
              <w:rPr>
                <w:rFonts w:ascii="Verdana" w:hAnsi="Verdana"/>
              </w:rPr>
              <w:t xml:space="preserve">Locate the </w:t>
            </w:r>
            <w:r w:rsidR="00244400">
              <w:rPr>
                <w:rFonts w:ascii="Verdana" w:hAnsi="Verdana"/>
              </w:rPr>
              <w:t>account</w:t>
            </w:r>
            <w:r w:rsidRPr="00817616">
              <w:rPr>
                <w:rFonts w:ascii="Verdana" w:hAnsi="Verdana"/>
              </w:rPr>
              <w:t xml:space="preserve"> in PeopleSafe. </w:t>
            </w:r>
          </w:p>
          <w:p w14:paraId="3A4DB73A" w14:textId="0DB950DE" w:rsidR="00986ED0" w:rsidRPr="00CE7608" w:rsidRDefault="00817616" w:rsidP="00A64DA7">
            <w:pPr>
              <w:spacing w:before="120" w:after="120"/>
              <w:rPr>
                <w:rFonts w:ascii="Verdana" w:hAnsi="Verdana"/>
              </w:rPr>
            </w:pPr>
            <w:r w:rsidRPr="00817616">
              <w:rPr>
                <w:rFonts w:ascii="Verdana" w:hAnsi="Verdana"/>
                <w:b/>
              </w:rPr>
              <w:t>Note:</w:t>
            </w:r>
            <w:r w:rsidRPr="00817616">
              <w:rPr>
                <w:rFonts w:ascii="Verdana" w:hAnsi="Verdana"/>
              </w:rPr>
              <w:t xml:space="preserve"> </w:t>
            </w:r>
            <w:r w:rsidR="0092209C">
              <w:rPr>
                <w:rFonts w:ascii="Verdana" w:hAnsi="Verdana"/>
              </w:rPr>
              <w:t xml:space="preserve"> </w:t>
            </w:r>
            <w:r w:rsidRPr="00817616">
              <w:rPr>
                <w:rFonts w:ascii="Verdana" w:hAnsi="Verdana"/>
              </w:rPr>
              <w:t xml:space="preserve">Most </w:t>
            </w:r>
            <w:r w:rsidRPr="00704C45">
              <w:rPr>
                <w:rFonts w:ascii="Verdana" w:hAnsi="Verdana"/>
              </w:rPr>
              <w:t>DOD</w:t>
            </w:r>
            <w:r w:rsidRPr="00817616">
              <w:rPr>
                <w:rFonts w:ascii="Verdana" w:hAnsi="Verdana"/>
              </w:rPr>
              <w:t>/VA calls are looking for information on accounts that are expire</w:t>
            </w:r>
            <w:r w:rsidR="00CE7608">
              <w:rPr>
                <w:rFonts w:ascii="Verdana" w:hAnsi="Verdana"/>
              </w:rPr>
              <w:t>d.</w:t>
            </w:r>
            <w:r>
              <w:rPr>
                <w:rFonts w:ascii="Verdana" w:hAnsi="Verdana"/>
              </w:rPr>
              <w:t xml:space="preserve"> </w:t>
            </w:r>
            <w:r w:rsidR="009B73F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Ask p</w:t>
            </w:r>
            <w:r w:rsidRPr="00817616">
              <w:rPr>
                <w:rFonts w:ascii="Verdana" w:hAnsi="Verdana"/>
              </w:rPr>
              <w:t>robing questions to determine which account is needed</w:t>
            </w:r>
            <w:r>
              <w:rPr>
                <w:rFonts w:ascii="Verdana" w:hAnsi="Verdana"/>
              </w:rPr>
              <w:t>.</w:t>
            </w:r>
          </w:p>
        </w:tc>
      </w:tr>
      <w:tr w:rsidR="0072681D" w:rsidRPr="00384851" w14:paraId="13455DD6" w14:textId="77777777" w:rsidTr="00F1124D">
        <w:tc>
          <w:tcPr>
            <w:tcW w:w="0" w:type="auto"/>
          </w:tcPr>
          <w:p w14:paraId="50E43840" w14:textId="77777777" w:rsidR="0072681D" w:rsidRPr="00384851" w:rsidRDefault="00673D90" w:rsidP="00A64DA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0" w:type="auto"/>
          </w:tcPr>
          <w:p w14:paraId="5E4EE21D" w14:textId="77777777" w:rsidR="00817616" w:rsidRPr="00384851" w:rsidRDefault="00DF3A77" w:rsidP="00A64DA7">
            <w:pPr>
              <w:spacing w:before="120" w:after="120"/>
              <w:rPr>
                <w:rFonts w:ascii="Verdana" w:hAnsi="Verdana"/>
              </w:rPr>
            </w:pPr>
            <w:r w:rsidRPr="00DF3A77">
              <w:rPr>
                <w:rFonts w:ascii="Verdana" w:hAnsi="Verdana"/>
              </w:rPr>
              <w:t>Once in the correct member</w:t>
            </w:r>
            <w:r>
              <w:rPr>
                <w:rFonts w:ascii="Verdana" w:hAnsi="Verdana"/>
              </w:rPr>
              <w:t>’</w:t>
            </w:r>
            <w:r w:rsidRPr="00DF3A77">
              <w:rPr>
                <w:rFonts w:ascii="Verdana" w:hAnsi="Verdana"/>
              </w:rPr>
              <w:t xml:space="preserve">s account, locate and </w:t>
            </w:r>
            <w:r w:rsidR="00631F1E">
              <w:rPr>
                <w:rFonts w:ascii="Verdana" w:hAnsi="Verdana"/>
              </w:rPr>
              <w:t>open the members CIF.</w:t>
            </w:r>
          </w:p>
        </w:tc>
      </w:tr>
      <w:tr w:rsidR="00DF3A77" w:rsidRPr="00384851" w14:paraId="4DC7B8B8" w14:textId="77777777" w:rsidTr="00F1124D">
        <w:tc>
          <w:tcPr>
            <w:tcW w:w="0" w:type="auto"/>
          </w:tcPr>
          <w:p w14:paraId="672D9269" w14:textId="77777777" w:rsidR="00DF3A77" w:rsidRDefault="00673D90" w:rsidP="00A64DA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0" w:type="auto"/>
          </w:tcPr>
          <w:p w14:paraId="5A56C4C6" w14:textId="42F96EB9" w:rsidR="00986ED0" w:rsidRPr="00DF3A77" w:rsidRDefault="00DF3A77" w:rsidP="00A64DA7">
            <w:pPr>
              <w:spacing w:before="120" w:after="120"/>
              <w:rPr>
                <w:rFonts w:ascii="Verdana" w:hAnsi="Verdana"/>
              </w:rPr>
            </w:pPr>
            <w:r w:rsidRPr="00DF3A77">
              <w:rPr>
                <w:rFonts w:ascii="Verdana" w:hAnsi="Verdana"/>
              </w:rPr>
              <w:t xml:space="preserve">Once in the CIF, locate the  </w:t>
            </w:r>
            <w:r w:rsidR="001056AC">
              <w:rPr>
                <w:noProof/>
              </w:rPr>
              <w:pict w14:anchorId="5145540D">
                <v:shape id="Picture 1" o:spid="_x0000_i1028" type="#_x0000_t75" style="width:90.75pt;height:24.75pt;visibility:visible">
                  <v:imagedata r:id="rId12" o:title=""/>
                </v:shape>
              </w:pict>
            </w:r>
            <w:r w:rsidRPr="00DF3A77">
              <w:rPr>
                <w:rFonts w:ascii="Verdana" w:hAnsi="Verdana"/>
              </w:rPr>
              <w:t xml:space="preserve"> section and </w:t>
            </w:r>
            <w:r w:rsidR="00935D5F" w:rsidRPr="00DF3A77">
              <w:rPr>
                <w:rFonts w:ascii="Verdana" w:hAnsi="Verdana"/>
              </w:rPr>
              <w:t>select</w:t>
            </w:r>
            <w:r w:rsidR="00683FE6" w:rsidRPr="00631F1E">
              <w:rPr>
                <w:rFonts w:ascii="Verdana" w:hAnsi="Verdana"/>
              </w:rPr>
              <w:t xml:space="preserve"> the </w:t>
            </w:r>
            <w:r w:rsidR="00DF78AA">
              <w:rPr>
                <w:rFonts w:ascii="Verdana" w:hAnsi="Verdana"/>
              </w:rPr>
              <w:t>drop-down</w:t>
            </w:r>
            <w:r w:rsidR="00244400">
              <w:rPr>
                <w:rFonts w:ascii="Verdana" w:hAnsi="Verdana"/>
              </w:rPr>
              <w:t xml:space="preserve"> box </w:t>
            </w:r>
            <w:r w:rsidR="00683FE6" w:rsidRPr="00683FE6">
              <w:rPr>
                <w:rFonts w:ascii="Verdana" w:hAnsi="Verdana"/>
              </w:rPr>
              <w:t>to expand the section</w:t>
            </w:r>
            <w:r w:rsidRPr="00DF3A77">
              <w:rPr>
                <w:rFonts w:ascii="Verdana" w:hAnsi="Verdana"/>
              </w:rPr>
              <w:t>.</w:t>
            </w:r>
          </w:p>
        </w:tc>
      </w:tr>
      <w:tr w:rsidR="00302F18" w:rsidRPr="00384851" w14:paraId="664BF2AC" w14:textId="77777777" w:rsidTr="00F1124D">
        <w:tc>
          <w:tcPr>
            <w:tcW w:w="0" w:type="auto"/>
          </w:tcPr>
          <w:p w14:paraId="02064E0E" w14:textId="77777777" w:rsidR="00302F18" w:rsidRDefault="00673D90" w:rsidP="00A64DA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0" w:type="auto"/>
          </w:tcPr>
          <w:p w14:paraId="46ED0F15" w14:textId="28AC6FA2" w:rsidR="00302F18" w:rsidRDefault="00302F18" w:rsidP="00A64DA7">
            <w:pPr>
              <w:spacing w:before="120" w:after="120"/>
              <w:rPr>
                <w:rFonts w:ascii="Verdana" w:hAnsi="Verdana"/>
              </w:rPr>
            </w:pPr>
            <w:r w:rsidRPr="00DF3A77">
              <w:rPr>
                <w:rFonts w:ascii="Verdana" w:hAnsi="Verdana"/>
              </w:rPr>
              <w:t xml:space="preserve">Provide the </w:t>
            </w:r>
            <w:r w:rsidR="009B73FA">
              <w:rPr>
                <w:rFonts w:ascii="Verdana" w:hAnsi="Verdana"/>
              </w:rPr>
              <w:t>agency</w:t>
            </w:r>
            <w:r w:rsidR="009B73FA" w:rsidRPr="00DF3A77">
              <w:rPr>
                <w:rFonts w:ascii="Verdana" w:hAnsi="Verdana"/>
              </w:rPr>
              <w:t xml:space="preserve"> </w:t>
            </w:r>
            <w:r w:rsidRPr="00DF3A77">
              <w:rPr>
                <w:rFonts w:ascii="Verdana" w:hAnsi="Verdana"/>
              </w:rPr>
              <w:t xml:space="preserve">with the components necessary to process the claim.  </w:t>
            </w:r>
            <w:r w:rsidR="009B73FA" w:rsidRPr="00210845">
              <w:rPr>
                <w:rFonts w:ascii="Verdana" w:hAnsi="Verdana"/>
                <w:b/>
                <w:bCs/>
              </w:rPr>
              <w:t>Example:</w:t>
            </w:r>
            <w:r w:rsidR="009B73FA">
              <w:rPr>
                <w:rFonts w:ascii="Verdana" w:hAnsi="Verdana"/>
              </w:rPr>
              <w:t xml:space="preserve">  </w:t>
            </w:r>
            <w:r w:rsidRPr="00DF3A77">
              <w:rPr>
                <w:rFonts w:ascii="Verdana" w:hAnsi="Verdana"/>
              </w:rPr>
              <w:t xml:space="preserve"> BIN number, PCN and Group number</w:t>
            </w:r>
          </w:p>
          <w:p w14:paraId="0F68619D" w14:textId="77777777" w:rsidR="00302F18" w:rsidRDefault="00302F18" w:rsidP="00A64DA7">
            <w:pPr>
              <w:spacing w:before="120" w:after="120"/>
              <w:rPr>
                <w:rFonts w:ascii="Verdana" w:hAnsi="Verdana"/>
              </w:rPr>
            </w:pPr>
            <w:r w:rsidRPr="00DF3A77">
              <w:rPr>
                <w:rFonts w:ascii="Verdana" w:hAnsi="Verdana"/>
                <w:b/>
              </w:rPr>
              <w:t>Example:</w:t>
            </w:r>
          </w:p>
          <w:p w14:paraId="32758B5E" w14:textId="77777777" w:rsidR="00302F18" w:rsidRPr="00DF3A77" w:rsidRDefault="001056AC" w:rsidP="00A64DA7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pict w14:anchorId="6BB65A60">
                <v:shape id="_x0000_i1029" type="#_x0000_t75" style="width:471pt;height:81pt">
                  <v:imagedata r:id="rId13" o:title=""/>
                </v:shape>
              </w:pict>
            </w:r>
            <w:r w:rsidR="00302F18">
              <w:rPr>
                <w:rFonts w:ascii="Verdana" w:hAnsi="Verdana"/>
              </w:rPr>
              <w:t xml:space="preserve"> </w:t>
            </w:r>
          </w:p>
          <w:p w14:paraId="62706BFD" w14:textId="77777777" w:rsidR="00302F18" w:rsidRDefault="00302F18" w:rsidP="00A64DA7">
            <w:pPr>
              <w:numPr>
                <w:ilvl w:val="0"/>
                <w:numId w:val="18"/>
              </w:numPr>
              <w:spacing w:before="120" w:after="120"/>
              <w:rPr>
                <w:rFonts w:ascii="Verdana" w:hAnsi="Verdana"/>
              </w:rPr>
            </w:pPr>
            <w:r w:rsidRPr="00DF3A77">
              <w:rPr>
                <w:rFonts w:ascii="Verdana" w:hAnsi="Verdana"/>
              </w:rPr>
              <w:t xml:space="preserve">If </w:t>
            </w:r>
            <w:r>
              <w:rPr>
                <w:rFonts w:ascii="Verdana" w:hAnsi="Verdana"/>
              </w:rPr>
              <w:t xml:space="preserve">the </w:t>
            </w:r>
            <w:r w:rsidRPr="00DF3A77">
              <w:rPr>
                <w:rFonts w:ascii="Verdana" w:hAnsi="Verdana"/>
              </w:rPr>
              <w:t>agency asks for an Alternate Identification Number, select the Eligibility Button on the Main Screen in PeopleSafe and provide the Alternate ID listed.</w:t>
            </w:r>
          </w:p>
          <w:p w14:paraId="0DEBB6C2" w14:textId="77777777" w:rsidR="00302F18" w:rsidRDefault="00000000" w:rsidP="00A64DA7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pict w14:anchorId="4DB6050B">
                <v:shape id="_x0000_i1030" type="#_x0000_t75" style="width:338.25pt;height:198.75pt">
                  <v:imagedata r:id="rId14" o:title=""/>
                </v:shape>
              </w:pict>
            </w:r>
          </w:p>
          <w:p w14:paraId="26CEEEE5" w14:textId="77777777" w:rsidR="009E7A6B" w:rsidRDefault="009E7A6B" w:rsidP="00A64DA7">
            <w:pPr>
              <w:spacing w:before="120" w:after="120"/>
              <w:rPr>
                <w:rFonts w:ascii="Verdana" w:hAnsi="Verdana"/>
              </w:rPr>
            </w:pPr>
            <w:r w:rsidRPr="007B4894">
              <w:rPr>
                <w:rFonts w:ascii="Verdana" w:hAnsi="Verdana"/>
                <w:b/>
              </w:rPr>
              <w:t>Tip:</w:t>
            </w:r>
            <w:r>
              <w:rPr>
                <w:rFonts w:ascii="Verdana" w:hAnsi="Verdana"/>
              </w:rPr>
              <w:t xml:space="preserve">  To review the BIN, PCN and Group Number, click on the </w:t>
            </w:r>
            <w:r w:rsidRPr="00244400">
              <w:rPr>
                <w:rFonts w:ascii="Verdana" w:hAnsi="Verdana"/>
                <w:b/>
                <w:bCs/>
              </w:rPr>
              <w:t>Eligibility</w:t>
            </w:r>
            <w:r>
              <w:rPr>
                <w:rFonts w:ascii="Verdana" w:hAnsi="Verdana"/>
              </w:rPr>
              <w:t xml:space="preserve"> button in PeopleSafe.</w:t>
            </w:r>
            <w:r w:rsidR="008F4762">
              <w:rPr>
                <w:rFonts w:ascii="Verdana" w:hAnsi="Verdana"/>
              </w:rPr>
              <w:t xml:space="preserve">  </w:t>
            </w:r>
            <w:r w:rsidR="00E67C5A">
              <w:rPr>
                <w:noProof/>
              </w:rPr>
              <w:t xml:space="preserve"> </w:t>
            </w:r>
          </w:p>
          <w:p w14:paraId="6BAF866E" w14:textId="77777777" w:rsidR="009E7A6B" w:rsidRDefault="009E7A6B" w:rsidP="00A64DA7">
            <w:pPr>
              <w:spacing w:before="120" w:after="120"/>
              <w:rPr>
                <w:rFonts w:ascii="Verdana" w:hAnsi="Verdana"/>
                <w:b/>
              </w:rPr>
            </w:pPr>
            <w:r w:rsidRPr="007B4894">
              <w:rPr>
                <w:rFonts w:ascii="Verdana" w:hAnsi="Verdana"/>
                <w:b/>
              </w:rPr>
              <w:t xml:space="preserve">Result:  </w:t>
            </w:r>
            <w:r w:rsidRPr="008F4762">
              <w:rPr>
                <w:rFonts w:ascii="Verdana" w:hAnsi="Verdana"/>
              </w:rPr>
              <w:t xml:space="preserve">PeopleSafe </w:t>
            </w:r>
            <w:r w:rsidR="008F4762">
              <w:rPr>
                <w:rFonts w:ascii="Verdana" w:hAnsi="Verdana"/>
              </w:rPr>
              <w:t xml:space="preserve">Illustration </w:t>
            </w:r>
            <w:r w:rsidR="00E67C5A">
              <w:rPr>
                <w:noProof/>
              </w:rPr>
              <w:t xml:space="preserve"> </w:t>
            </w:r>
            <w:r w:rsidR="008F4762">
              <w:rPr>
                <w:rFonts w:ascii="Verdana" w:hAnsi="Verdana"/>
              </w:rPr>
              <w:t xml:space="preserve"> </w:t>
            </w:r>
          </w:p>
          <w:p w14:paraId="47C50F7D" w14:textId="6C362E4C" w:rsidR="00302F18" w:rsidRDefault="001056AC" w:rsidP="00A64DA7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pict w14:anchorId="3AE487B0">
                <v:shape id="_x0000_i1031" type="#_x0000_t75" style="width:300pt;height:126pt;visibility:visible;mso-wrap-style:square">
                  <v:imagedata r:id="rId15" o:title=""/>
                </v:shape>
              </w:pict>
            </w:r>
          </w:p>
          <w:p w14:paraId="6DF00D0B" w14:textId="77777777" w:rsidR="009E7A6B" w:rsidRPr="008F4762" w:rsidRDefault="009E7A6B" w:rsidP="00A64DA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8F4762">
              <w:rPr>
                <w:rFonts w:ascii="Verdana" w:hAnsi="Verdana"/>
                <w:b/>
                <w:noProof/>
              </w:rPr>
              <w:t xml:space="preserve">PeopleSafe  </w:t>
            </w:r>
          </w:p>
          <w:p w14:paraId="2D3148A5" w14:textId="0F79E3BE" w:rsidR="00302F18" w:rsidRDefault="001056AC" w:rsidP="00A64DA7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lastRenderedPageBreak/>
              <w:pict w14:anchorId="78A5E61D">
                <v:shape id="_x0000_i1032" type="#_x0000_t75" style="width:474.75pt;height:114pt;visibility:visible;mso-wrap-style:square">
                  <v:imagedata r:id="rId16" o:title=""/>
                </v:shape>
              </w:pict>
            </w:r>
          </w:p>
          <w:p w14:paraId="56BCC046" w14:textId="77777777" w:rsidR="00302F18" w:rsidRDefault="00CE7608" w:rsidP="00A64DA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27D47">
              <w:rPr>
                <w:rFonts w:ascii="Verdana" w:hAnsi="Verdana"/>
                <w:b/>
              </w:rPr>
              <w:t xml:space="preserve">QL </w:t>
            </w:r>
            <w:r w:rsidR="009E7A6B">
              <w:rPr>
                <w:rFonts w:ascii="Verdana" w:hAnsi="Verdana"/>
                <w:b/>
              </w:rPr>
              <w:t xml:space="preserve"> </w:t>
            </w:r>
          </w:p>
          <w:p w14:paraId="22293192" w14:textId="40F873DF" w:rsidR="00302F18" w:rsidRDefault="00302F18" w:rsidP="00A64DA7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r w:rsidR="001056AC">
              <w:rPr>
                <w:noProof/>
              </w:rPr>
              <w:pict w14:anchorId="60F8B9B0">
                <v:shape id="_x0000_i1033" type="#_x0000_t75" style="width:402.75pt;height:149.25pt;visibility:visible;mso-wrap-style:square">
                  <v:imagedata r:id="rId17" o:title=""/>
                </v:shape>
              </w:pict>
            </w:r>
            <w:r>
              <w:rPr>
                <w:rFonts w:ascii="Verdana" w:hAnsi="Verdana"/>
              </w:rPr>
              <w:t xml:space="preserve"> </w:t>
            </w:r>
          </w:p>
          <w:p w14:paraId="215F7659" w14:textId="77777777" w:rsidR="00CE7608" w:rsidRPr="00DF3A77" w:rsidRDefault="00CE7608" w:rsidP="00A64DA7">
            <w:pPr>
              <w:spacing w:before="120" w:after="120"/>
              <w:jc w:val="center"/>
              <w:rPr>
                <w:rFonts w:ascii="Verdana" w:hAnsi="Verdana"/>
              </w:rPr>
            </w:pPr>
            <w:r w:rsidRPr="00F27D47">
              <w:rPr>
                <w:rFonts w:ascii="Verdana" w:hAnsi="Verdana"/>
                <w:b/>
              </w:rPr>
              <w:t xml:space="preserve">RxClaim </w:t>
            </w:r>
            <w:r w:rsidR="009E7A6B">
              <w:rPr>
                <w:rFonts w:ascii="Verdana" w:hAnsi="Verdana"/>
                <w:b/>
              </w:rPr>
              <w:t xml:space="preserve"> </w:t>
            </w:r>
          </w:p>
        </w:tc>
      </w:tr>
    </w:tbl>
    <w:p w14:paraId="0AA98F1F" w14:textId="77777777" w:rsidR="00986ED0" w:rsidRPr="0080649F" w:rsidRDefault="00986ED0" w:rsidP="00986ED0">
      <w:pPr>
        <w:jc w:val="right"/>
        <w:rPr>
          <w:rFonts w:ascii="Verdana" w:hAnsi="Verdana"/>
        </w:rPr>
      </w:pPr>
    </w:p>
    <w:p w14:paraId="25E45B8D" w14:textId="77777777" w:rsidR="0080649F" w:rsidRPr="0080649F" w:rsidRDefault="008F4762" w:rsidP="0080649F">
      <w:pPr>
        <w:jc w:val="right"/>
        <w:rPr>
          <w:rFonts w:ascii="Verdana" w:hAnsi="Verdana"/>
        </w:rPr>
      </w:pPr>
      <w:hyperlink w:anchor="_top" w:history="1">
        <w:r w:rsidRPr="008F4762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3176"/>
      </w:tblGrid>
      <w:tr w:rsidR="005A64DA" w:rsidRPr="00384851" w14:paraId="390AD433" w14:textId="77777777" w:rsidTr="00A64DA7">
        <w:tc>
          <w:tcPr>
            <w:tcW w:w="5000" w:type="pct"/>
            <w:shd w:val="clear" w:color="auto" w:fill="C0C0C0"/>
          </w:tcPr>
          <w:p w14:paraId="4498E80B" w14:textId="77777777" w:rsidR="005A64DA" w:rsidRPr="00704C45" w:rsidRDefault="00734CF1" w:rsidP="00A64DA7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20" w:name="_Log_Activity"/>
            <w:bookmarkStart w:id="21" w:name="_MDO_Error"/>
            <w:bookmarkStart w:id="22" w:name="_Process_for_Researching"/>
            <w:bookmarkStart w:id="23" w:name="_Toc103698333"/>
            <w:bookmarkEnd w:id="20"/>
            <w:bookmarkEnd w:id="21"/>
            <w:bookmarkEnd w:id="22"/>
            <w:r w:rsidRPr="00704C45">
              <w:rPr>
                <w:rFonts w:ascii="Verdana" w:hAnsi="Verdana"/>
                <w:i w:val="0"/>
              </w:rPr>
              <w:t>Process for Researching Government Claims</w:t>
            </w:r>
            <w:bookmarkEnd w:id="23"/>
          </w:p>
        </w:tc>
      </w:tr>
    </w:tbl>
    <w:p w14:paraId="6F7B7913" w14:textId="77777777" w:rsidR="00734CF1" w:rsidRDefault="00A64DA7" w:rsidP="00A64DA7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Perform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8"/>
        <w:gridCol w:w="6158"/>
        <w:gridCol w:w="5840"/>
      </w:tblGrid>
      <w:tr w:rsidR="00631F1E" w:rsidRPr="00384851" w14:paraId="43F91E1C" w14:textId="77777777" w:rsidTr="00692C11"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EE0B1DB" w14:textId="77777777" w:rsidR="00631F1E" w:rsidRPr="00384851" w:rsidRDefault="00631F1E" w:rsidP="00A64DA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84851">
              <w:rPr>
                <w:rFonts w:ascii="Verdana" w:hAnsi="Verdana"/>
                <w:b/>
              </w:rPr>
              <w:t>Step</w:t>
            </w:r>
          </w:p>
        </w:tc>
        <w:tc>
          <w:tcPr>
            <w:tcW w:w="45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D140463" w14:textId="77777777" w:rsidR="00631F1E" w:rsidRPr="00384851" w:rsidRDefault="00631F1E" w:rsidP="00A64DA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84851">
              <w:rPr>
                <w:rFonts w:ascii="Verdana" w:hAnsi="Verdana"/>
                <w:b/>
              </w:rPr>
              <w:t xml:space="preserve">Action </w:t>
            </w:r>
          </w:p>
        </w:tc>
      </w:tr>
      <w:tr w:rsidR="00631F1E" w:rsidRPr="00A52E29" w14:paraId="15227BD6" w14:textId="77777777" w:rsidTr="00692C11"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4F156" w14:textId="77777777" w:rsidR="00631F1E" w:rsidRDefault="00673D90" w:rsidP="00A64DA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lastRenderedPageBreak/>
              <w:t>1</w:t>
            </w:r>
          </w:p>
        </w:tc>
        <w:tc>
          <w:tcPr>
            <w:tcW w:w="45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B4FED" w14:textId="7A436C7F" w:rsidR="00631F1E" w:rsidRPr="00631F1E" w:rsidRDefault="00631F1E" w:rsidP="00A64DA7">
            <w:pPr>
              <w:spacing w:before="120" w:after="120"/>
              <w:rPr>
                <w:rFonts w:ascii="Verdana" w:hAnsi="Verdana"/>
              </w:rPr>
            </w:pPr>
            <w:r w:rsidRPr="00631F1E">
              <w:rPr>
                <w:rFonts w:ascii="Verdana" w:hAnsi="Verdana"/>
              </w:rPr>
              <w:t xml:space="preserve">Locate the </w:t>
            </w:r>
            <w:r w:rsidR="004855D0" w:rsidRPr="00631F1E">
              <w:rPr>
                <w:rFonts w:ascii="Verdana" w:hAnsi="Verdana"/>
              </w:rPr>
              <w:t xml:space="preserve">account </w:t>
            </w:r>
            <w:r w:rsidRPr="00631F1E">
              <w:rPr>
                <w:rFonts w:ascii="Verdana" w:hAnsi="Verdana"/>
              </w:rPr>
              <w:t>in PeopleSafe</w:t>
            </w:r>
            <w:r>
              <w:rPr>
                <w:rFonts w:ascii="Verdana" w:hAnsi="Verdana"/>
              </w:rPr>
              <w:t>.</w:t>
            </w:r>
          </w:p>
          <w:p w14:paraId="7E260F36" w14:textId="3B75F2DC" w:rsidR="00986ED0" w:rsidRPr="00631F1E" w:rsidRDefault="00631F1E" w:rsidP="00A64DA7">
            <w:pPr>
              <w:spacing w:before="120" w:after="120"/>
              <w:rPr>
                <w:rFonts w:ascii="Verdana" w:hAnsi="Verdana"/>
              </w:rPr>
            </w:pPr>
            <w:r w:rsidRPr="00631F1E">
              <w:rPr>
                <w:rFonts w:ascii="Verdana" w:hAnsi="Verdana"/>
                <w:b/>
              </w:rPr>
              <w:t>Note:</w:t>
            </w:r>
            <w:r w:rsidRPr="00631F1E">
              <w:rPr>
                <w:rFonts w:ascii="Verdana" w:hAnsi="Verdana"/>
              </w:rPr>
              <w:t xml:space="preserve"> </w:t>
            </w:r>
            <w:r w:rsidR="00A45919">
              <w:rPr>
                <w:rFonts w:ascii="Verdana" w:hAnsi="Verdana"/>
              </w:rPr>
              <w:t xml:space="preserve"> </w:t>
            </w:r>
            <w:r w:rsidRPr="00631F1E">
              <w:rPr>
                <w:rFonts w:ascii="Verdana" w:hAnsi="Verdana"/>
              </w:rPr>
              <w:t>Most DOD/VA calls are looking for informati</w:t>
            </w:r>
            <w:r w:rsidR="004855D0">
              <w:rPr>
                <w:rFonts w:ascii="Verdana" w:hAnsi="Verdana"/>
              </w:rPr>
              <w:t>on on accounts that are expired.</w:t>
            </w:r>
            <w:r w:rsidRPr="00631F1E">
              <w:rPr>
                <w:rFonts w:ascii="Verdana" w:hAnsi="Verdana"/>
              </w:rPr>
              <w:t xml:space="preserve"> </w:t>
            </w:r>
            <w:r w:rsidR="009B73FA">
              <w:rPr>
                <w:rFonts w:ascii="Verdana" w:hAnsi="Verdana"/>
              </w:rPr>
              <w:t xml:space="preserve"> </w:t>
            </w:r>
            <w:r w:rsidRPr="00631F1E">
              <w:rPr>
                <w:rFonts w:ascii="Verdana" w:hAnsi="Verdana"/>
              </w:rPr>
              <w:t>Ask probing questions to determine which account is needed.</w:t>
            </w:r>
          </w:p>
        </w:tc>
      </w:tr>
      <w:tr w:rsidR="00631F1E" w:rsidRPr="00384851" w14:paraId="5A0BC30A" w14:textId="77777777" w:rsidTr="00692C11"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F585E6" w14:textId="77777777" w:rsidR="00631F1E" w:rsidRPr="00384851" w:rsidRDefault="00673D90" w:rsidP="00A64DA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5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EBB7E" w14:textId="562B7255" w:rsidR="00631F1E" w:rsidRPr="00631F1E" w:rsidRDefault="00631F1E" w:rsidP="00A64DA7">
            <w:pPr>
              <w:spacing w:before="120" w:after="120"/>
              <w:rPr>
                <w:rFonts w:ascii="Verdana" w:hAnsi="Verdana"/>
              </w:rPr>
            </w:pPr>
            <w:r w:rsidRPr="00631F1E">
              <w:rPr>
                <w:rFonts w:ascii="Verdana" w:hAnsi="Verdana"/>
              </w:rPr>
              <w:t xml:space="preserve">Once in the member’s account, locate and open the </w:t>
            </w:r>
            <w:r w:rsidR="009B73FA">
              <w:rPr>
                <w:rFonts w:ascii="Verdana" w:hAnsi="Verdana"/>
              </w:rPr>
              <w:t>applicable</w:t>
            </w:r>
            <w:r w:rsidR="009B73FA" w:rsidRPr="00631F1E">
              <w:rPr>
                <w:rFonts w:ascii="Verdana" w:hAnsi="Verdana"/>
              </w:rPr>
              <w:t xml:space="preserve"> </w:t>
            </w:r>
            <w:r w:rsidRPr="00631F1E">
              <w:rPr>
                <w:rFonts w:ascii="Verdana" w:hAnsi="Verdana"/>
              </w:rPr>
              <w:t>CIF.</w:t>
            </w:r>
          </w:p>
        </w:tc>
      </w:tr>
      <w:tr w:rsidR="00631F1E" w:rsidRPr="00384851" w14:paraId="528DC4A9" w14:textId="77777777" w:rsidTr="00692C11">
        <w:tc>
          <w:tcPr>
            <w:tcW w:w="447" w:type="pct"/>
          </w:tcPr>
          <w:p w14:paraId="104630A0" w14:textId="77777777" w:rsidR="00631F1E" w:rsidRDefault="00673D90" w:rsidP="00A64DA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4553" w:type="pct"/>
            <w:gridSpan w:val="2"/>
          </w:tcPr>
          <w:p w14:paraId="6FC4235E" w14:textId="77777777" w:rsidR="009A5E38" w:rsidRPr="00A52E29" w:rsidRDefault="00631F1E" w:rsidP="00A64DA7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34CF1">
              <w:rPr>
                <w:rFonts w:ascii="Verdana" w:hAnsi="Verdana"/>
              </w:rPr>
              <w:t>Obtain the</w:t>
            </w:r>
            <w:r>
              <w:rPr>
                <w:rFonts w:ascii="Verdana" w:hAnsi="Verdana"/>
              </w:rPr>
              <w:t xml:space="preserve"> Rx #, </w:t>
            </w:r>
            <w:r w:rsidRPr="00734CF1">
              <w:rPr>
                <w:rFonts w:ascii="Verdana" w:hAnsi="Verdana"/>
              </w:rPr>
              <w:t>Fill Date</w:t>
            </w:r>
            <w:r>
              <w:rPr>
                <w:rFonts w:ascii="Verdana" w:hAnsi="Verdana"/>
              </w:rPr>
              <w:t xml:space="preserve">/Date of Service </w:t>
            </w:r>
            <w:r w:rsidRPr="00734CF1">
              <w:rPr>
                <w:rFonts w:ascii="Verdana" w:hAnsi="Verdana"/>
              </w:rPr>
              <w:t>of the claim, the medication name and the prescription number.</w:t>
            </w:r>
          </w:p>
        </w:tc>
      </w:tr>
      <w:tr w:rsidR="00275FF2" w:rsidRPr="00384851" w14:paraId="5E62E492" w14:textId="77777777" w:rsidTr="00692C11">
        <w:tc>
          <w:tcPr>
            <w:tcW w:w="447" w:type="pct"/>
            <w:vMerge w:val="restart"/>
          </w:tcPr>
          <w:p w14:paraId="23BE5672" w14:textId="77777777" w:rsidR="00275FF2" w:rsidRDefault="00673D90" w:rsidP="00A64DA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4553" w:type="pct"/>
            <w:gridSpan w:val="2"/>
          </w:tcPr>
          <w:p w14:paraId="58071F17" w14:textId="77777777" w:rsidR="009B73FA" w:rsidRDefault="00275FF2" w:rsidP="00A64DA7">
            <w:pPr>
              <w:spacing w:before="120" w:after="120"/>
              <w:rPr>
                <w:rFonts w:ascii="Verdana" w:hAnsi="Verdana"/>
              </w:rPr>
            </w:pPr>
            <w:r w:rsidRPr="00734CF1">
              <w:rPr>
                <w:rFonts w:ascii="Verdana" w:hAnsi="Verdana"/>
              </w:rPr>
              <w:t>Enter the prescription number into</w:t>
            </w:r>
            <w:r>
              <w:rPr>
                <w:rFonts w:ascii="Verdana" w:hAnsi="Verdana"/>
              </w:rPr>
              <w:t xml:space="preserve"> the</w:t>
            </w:r>
            <w:r w:rsidRPr="00734CF1">
              <w:rPr>
                <w:rFonts w:ascii="Verdana" w:hAnsi="Verdana"/>
              </w:rPr>
              <w:t xml:space="preserve">  </w:t>
            </w:r>
            <w:r w:rsidR="00000000">
              <w:rPr>
                <w:noProof/>
              </w:rPr>
              <w:pict w14:anchorId="59CED743">
                <v:shape id="_x0000_i1034" type="#_x0000_t75" style="width:162pt;height:18pt;visibility:visible">
                  <v:imagedata r:id="rId18" o:title=""/>
                </v:shape>
              </w:pict>
            </w:r>
            <w:r w:rsidRPr="00734CF1">
              <w:rPr>
                <w:rFonts w:ascii="Verdana" w:hAnsi="Verdana"/>
              </w:rPr>
              <w:t xml:space="preserve"> field on the PeopleSafe Main Screen and select</w:t>
            </w:r>
            <w:r w:rsidR="00000000">
              <w:rPr>
                <w:noProof/>
              </w:rPr>
              <w:pict w14:anchorId="6F2511E9">
                <v:shape id="_x0000_i1035" type="#_x0000_t75" style="width:54pt;height:29.25pt;visibility:visible">
                  <v:imagedata r:id="rId19" o:title=""/>
                </v:shape>
              </w:pict>
            </w:r>
            <w:r>
              <w:rPr>
                <w:rFonts w:ascii="Verdana" w:hAnsi="Verdana"/>
              </w:rPr>
              <w:t xml:space="preserve">. </w:t>
            </w:r>
          </w:p>
          <w:p w14:paraId="2440A0BB" w14:textId="76D7C470" w:rsidR="00275FF2" w:rsidRPr="00734CF1" w:rsidRDefault="009B73FA" w:rsidP="00A64DA7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Review</w:t>
            </w:r>
            <w:r w:rsidRPr="00631F1E">
              <w:rPr>
                <w:rFonts w:ascii="Verdana" w:hAnsi="Verdana"/>
              </w:rPr>
              <w:t xml:space="preserve"> </w:t>
            </w:r>
            <w:r w:rsidR="00275FF2" w:rsidRPr="00631F1E">
              <w:rPr>
                <w:rFonts w:ascii="Verdana" w:hAnsi="Verdana"/>
              </w:rPr>
              <w:t>field</w:t>
            </w:r>
            <w:r>
              <w:rPr>
                <w:rFonts w:ascii="Verdana" w:hAnsi="Verdana"/>
              </w:rPr>
              <w:t>s</w:t>
            </w:r>
            <w:r w:rsidR="00275FF2" w:rsidRPr="00631F1E">
              <w:rPr>
                <w:rFonts w:ascii="Verdana" w:hAnsi="Verdana"/>
              </w:rPr>
              <w:t xml:space="preserve"> as needed</w:t>
            </w:r>
            <w:r>
              <w:rPr>
                <w:rFonts w:ascii="Verdana" w:hAnsi="Verdana"/>
              </w:rPr>
              <w:t>, T</w:t>
            </w:r>
            <w:r w:rsidR="00275FF2" w:rsidRPr="00631F1E">
              <w:rPr>
                <w:rFonts w:ascii="Verdana" w:hAnsi="Verdana"/>
              </w:rPr>
              <w:t>oggle or select the other features such as</w:t>
            </w:r>
            <w:r>
              <w:rPr>
                <w:rFonts w:ascii="Verdana" w:hAnsi="Verdana"/>
              </w:rPr>
              <w:t xml:space="preserve">:  </w:t>
            </w:r>
            <w:r w:rsidR="00275FF2" w:rsidRPr="00631F1E">
              <w:rPr>
                <w:rFonts w:ascii="Verdana" w:hAnsi="Verdana"/>
              </w:rPr>
              <w:t>All Tab, Archive Tab, or Alternate Lines of Eligibility to search for the claim</w:t>
            </w:r>
            <w:r w:rsidR="00275FF2">
              <w:rPr>
                <w:rFonts w:ascii="Verdana" w:hAnsi="Verdana"/>
              </w:rPr>
              <w:t>.</w:t>
            </w:r>
          </w:p>
        </w:tc>
      </w:tr>
      <w:tr w:rsidR="00275FF2" w:rsidRPr="00734CF1" w14:paraId="09BE6668" w14:textId="77777777" w:rsidTr="00692C11">
        <w:tc>
          <w:tcPr>
            <w:tcW w:w="447" w:type="pct"/>
            <w:vMerge/>
          </w:tcPr>
          <w:p w14:paraId="12E7AF8D" w14:textId="77777777" w:rsidR="00275FF2" w:rsidRDefault="00275FF2" w:rsidP="00A64DA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337" w:type="pct"/>
            <w:shd w:val="clear" w:color="auto" w:fill="E6E6E6"/>
          </w:tcPr>
          <w:p w14:paraId="5D466706" w14:textId="77777777" w:rsidR="00275FF2" w:rsidRPr="00734CF1" w:rsidRDefault="00275FF2" w:rsidP="00A64DA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734CF1">
              <w:rPr>
                <w:rFonts w:ascii="Verdana" w:hAnsi="Verdana"/>
                <w:b/>
              </w:rPr>
              <w:t>If</w:t>
            </w:r>
            <w:r w:rsidR="00986ED0">
              <w:rPr>
                <w:rFonts w:ascii="Verdana" w:hAnsi="Verdana"/>
                <w:b/>
              </w:rPr>
              <w:t>…</w:t>
            </w:r>
          </w:p>
        </w:tc>
        <w:tc>
          <w:tcPr>
            <w:tcW w:w="2216" w:type="pct"/>
            <w:shd w:val="clear" w:color="auto" w:fill="E6E6E6"/>
          </w:tcPr>
          <w:p w14:paraId="70EB30DC" w14:textId="77777777" w:rsidR="00275FF2" w:rsidRPr="00734CF1" w:rsidRDefault="00275FF2" w:rsidP="00A64DA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734CF1">
              <w:rPr>
                <w:rFonts w:ascii="Verdana" w:hAnsi="Verdana"/>
                <w:b/>
              </w:rPr>
              <w:t>Then…</w:t>
            </w:r>
          </w:p>
        </w:tc>
      </w:tr>
      <w:tr w:rsidR="00275FF2" w:rsidRPr="00734CF1" w14:paraId="2C38D76A" w14:textId="77777777" w:rsidTr="00692C11">
        <w:tc>
          <w:tcPr>
            <w:tcW w:w="447" w:type="pct"/>
            <w:vMerge/>
          </w:tcPr>
          <w:p w14:paraId="686B4845" w14:textId="77777777" w:rsidR="00275FF2" w:rsidRDefault="00275FF2" w:rsidP="00A64DA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337" w:type="pct"/>
          </w:tcPr>
          <w:p w14:paraId="76C06A83" w14:textId="4E97F71F" w:rsidR="00673D90" w:rsidRPr="00734CF1" w:rsidRDefault="009B73FA" w:rsidP="00A64DA7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Unable to locate</w:t>
            </w:r>
            <w:r w:rsidR="00275FF2" w:rsidRPr="00734CF1">
              <w:rPr>
                <w:rFonts w:ascii="Verdana" w:hAnsi="Verdana"/>
              </w:rPr>
              <w:t xml:space="preserve"> claim</w:t>
            </w:r>
          </w:p>
        </w:tc>
        <w:tc>
          <w:tcPr>
            <w:tcW w:w="2216" w:type="pct"/>
          </w:tcPr>
          <w:p w14:paraId="4EC30F90" w14:textId="77777777" w:rsidR="00275FF2" w:rsidRPr="00734CF1" w:rsidRDefault="00275FF2" w:rsidP="00A64DA7">
            <w:pPr>
              <w:spacing w:before="120" w:after="120"/>
              <w:rPr>
                <w:rFonts w:ascii="Verdana" w:hAnsi="Verdana"/>
              </w:rPr>
            </w:pPr>
            <w:r w:rsidRPr="00734CF1">
              <w:rPr>
                <w:rFonts w:ascii="Verdana" w:hAnsi="Verdana"/>
              </w:rPr>
              <w:t xml:space="preserve">Advise </w:t>
            </w:r>
            <w:r>
              <w:rPr>
                <w:rFonts w:ascii="Verdana" w:hAnsi="Verdana"/>
              </w:rPr>
              <w:t xml:space="preserve">the </w:t>
            </w:r>
            <w:r w:rsidRPr="00734CF1">
              <w:rPr>
                <w:rFonts w:ascii="Verdana" w:hAnsi="Verdana"/>
              </w:rPr>
              <w:t>agency to resubmit.</w:t>
            </w:r>
          </w:p>
        </w:tc>
      </w:tr>
      <w:tr w:rsidR="00275FF2" w:rsidRPr="00734CF1" w14:paraId="200D7292" w14:textId="77777777" w:rsidTr="00692C11">
        <w:tc>
          <w:tcPr>
            <w:tcW w:w="447" w:type="pct"/>
            <w:vMerge/>
          </w:tcPr>
          <w:p w14:paraId="1BACB7A8" w14:textId="77777777" w:rsidR="00275FF2" w:rsidRDefault="00275FF2" w:rsidP="00A64DA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337" w:type="pct"/>
          </w:tcPr>
          <w:p w14:paraId="4C0E59B5" w14:textId="36F0329C" w:rsidR="00986ED0" w:rsidRPr="00734CF1" w:rsidRDefault="002570A4" w:rsidP="00A64DA7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Locate</w:t>
            </w:r>
            <w:r w:rsidRPr="00734CF1">
              <w:rPr>
                <w:rFonts w:ascii="Verdana" w:hAnsi="Verdana"/>
              </w:rPr>
              <w:t xml:space="preserve"> </w:t>
            </w:r>
            <w:r w:rsidR="00275FF2" w:rsidRPr="00734CF1">
              <w:rPr>
                <w:rFonts w:ascii="Verdana" w:hAnsi="Verdana"/>
              </w:rPr>
              <w:t>the approp</w:t>
            </w:r>
            <w:r w:rsidR="00275FF2">
              <w:rPr>
                <w:rFonts w:ascii="Verdana" w:hAnsi="Verdana"/>
              </w:rPr>
              <w:t>riate date in the Filled column</w:t>
            </w:r>
            <w:r w:rsidR="00275FF2" w:rsidRPr="00734CF1">
              <w:rPr>
                <w:rFonts w:ascii="Verdana" w:hAnsi="Verdana"/>
              </w:rPr>
              <w:t xml:space="preserve"> </w:t>
            </w:r>
          </w:p>
        </w:tc>
        <w:tc>
          <w:tcPr>
            <w:tcW w:w="2216" w:type="pct"/>
          </w:tcPr>
          <w:p w14:paraId="5D945F00" w14:textId="77777777" w:rsidR="00275FF2" w:rsidRPr="00734CF1" w:rsidRDefault="00275FF2" w:rsidP="00A64DA7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</w:t>
            </w:r>
            <w:r w:rsidRPr="00734CF1">
              <w:rPr>
                <w:rFonts w:ascii="Verdana" w:hAnsi="Verdana"/>
              </w:rPr>
              <w:t xml:space="preserve">roceed to </w:t>
            </w:r>
            <w:r>
              <w:rPr>
                <w:rFonts w:ascii="Verdana" w:hAnsi="Verdana"/>
              </w:rPr>
              <w:t>the next step</w:t>
            </w:r>
            <w:r w:rsidRPr="00734CF1">
              <w:rPr>
                <w:rFonts w:ascii="Verdana" w:hAnsi="Verdana"/>
              </w:rPr>
              <w:t>.</w:t>
            </w:r>
          </w:p>
        </w:tc>
      </w:tr>
      <w:tr w:rsidR="00631F1E" w14:paraId="3C9FDE9A" w14:textId="77777777" w:rsidTr="00692C11">
        <w:tc>
          <w:tcPr>
            <w:tcW w:w="447" w:type="pct"/>
          </w:tcPr>
          <w:p w14:paraId="3EF11046" w14:textId="77777777" w:rsidR="00631F1E" w:rsidRDefault="00673D90" w:rsidP="00A64DA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5</w:t>
            </w:r>
          </w:p>
        </w:tc>
        <w:tc>
          <w:tcPr>
            <w:tcW w:w="4553" w:type="pct"/>
            <w:gridSpan w:val="2"/>
          </w:tcPr>
          <w:p w14:paraId="410A20FA" w14:textId="37D2560D" w:rsidR="00275FF2" w:rsidRDefault="00631F1E" w:rsidP="00A64DA7">
            <w:pPr>
              <w:spacing w:before="120" w:after="120"/>
              <w:rPr>
                <w:rFonts w:ascii="Verdana" w:hAnsi="Verdana"/>
              </w:rPr>
            </w:pPr>
            <w:r w:rsidRPr="00734CF1">
              <w:rPr>
                <w:rFonts w:ascii="Verdana" w:hAnsi="Verdana"/>
              </w:rPr>
              <w:t xml:space="preserve">Select the Prescription number for the claim. </w:t>
            </w:r>
          </w:p>
        </w:tc>
      </w:tr>
      <w:tr w:rsidR="00631F1E" w:rsidRPr="00734CF1" w14:paraId="25C47609" w14:textId="77777777" w:rsidTr="00692C11">
        <w:tc>
          <w:tcPr>
            <w:tcW w:w="447" w:type="pct"/>
            <w:vMerge w:val="restart"/>
          </w:tcPr>
          <w:p w14:paraId="5C2B943C" w14:textId="77777777" w:rsidR="00631F1E" w:rsidRDefault="00673D90" w:rsidP="00A64DA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6</w:t>
            </w:r>
          </w:p>
        </w:tc>
        <w:tc>
          <w:tcPr>
            <w:tcW w:w="4553" w:type="pct"/>
            <w:gridSpan w:val="2"/>
            <w:tcBorders>
              <w:bottom w:val="single" w:sz="4" w:space="0" w:color="auto"/>
            </w:tcBorders>
          </w:tcPr>
          <w:p w14:paraId="0EE296EB" w14:textId="77777777" w:rsidR="00631F1E" w:rsidRPr="00734CF1" w:rsidRDefault="00631F1E" w:rsidP="00A64DA7">
            <w:pPr>
              <w:spacing w:before="120" w:after="120"/>
              <w:rPr>
                <w:rFonts w:ascii="Verdana" w:hAnsi="Verdana"/>
              </w:rPr>
            </w:pPr>
            <w:r w:rsidRPr="00734CF1">
              <w:rPr>
                <w:rFonts w:ascii="Verdana" w:hAnsi="Verdana"/>
              </w:rPr>
              <w:t xml:space="preserve">Review the Status and the Settlement Codes to determine whether the claim was </w:t>
            </w:r>
            <w:r w:rsidR="000C59C0">
              <w:rPr>
                <w:rFonts w:ascii="Verdana" w:hAnsi="Verdana"/>
              </w:rPr>
              <w:t>Accepted</w:t>
            </w:r>
            <w:r>
              <w:rPr>
                <w:rFonts w:ascii="Verdana" w:hAnsi="Verdana"/>
              </w:rPr>
              <w:t xml:space="preserve">/Paid or </w:t>
            </w:r>
            <w:r w:rsidRPr="00734CF1">
              <w:rPr>
                <w:rFonts w:ascii="Verdana" w:hAnsi="Verdana"/>
              </w:rPr>
              <w:t xml:space="preserve">Rejected.  </w:t>
            </w:r>
          </w:p>
        </w:tc>
      </w:tr>
      <w:tr w:rsidR="00631F1E" w:rsidRPr="00734CF1" w14:paraId="6A1427AB" w14:textId="77777777" w:rsidTr="00692C11">
        <w:tc>
          <w:tcPr>
            <w:tcW w:w="447" w:type="pct"/>
            <w:vMerge/>
          </w:tcPr>
          <w:p w14:paraId="7CF107BD" w14:textId="77777777" w:rsidR="00631F1E" w:rsidRDefault="00631F1E" w:rsidP="00A64DA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337" w:type="pct"/>
            <w:shd w:val="clear" w:color="auto" w:fill="E6E6E6"/>
          </w:tcPr>
          <w:p w14:paraId="45C2E102" w14:textId="77777777" w:rsidR="00631F1E" w:rsidRPr="00734CF1" w:rsidRDefault="00631F1E" w:rsidP="00A64DA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734CF1">
              <w:rPr>
                <w:rFonts w:ascii="Verdana" w:hAnsi="Verdana"/>
                <w:b/>
              </w:rPr>
              <w:t>If</w:t>
            </w:r>
            <w:r>
              <w:rPr>
                <w:rFonts w:ascii="Verdana" w:hAnsi="Verdana"/>
                <w:b/>
              </w:rPr>
              <w:t xml:space="preserve"> </w:t>
            </w:r>
            <w:r w:rsidRPr="00734CF1">
              <w:rPr>
                <w:rFonts w:ascii="Verdana" w:hAnsi="Verdana"/>
                <w:b/>
              </w:rPr>
              <w:t>the claim was…</w:t>
            </w:r>
          </w:p>
        </w:tc>
        <w:tc>
          <w:tcPr>
            <w:tcW w:w="2216" w:type="pct"/>
            <w:shd w:val="clear" w:color="auto" w:fill="E6E6E6"/>
          </w:tcPr>
          <w:p w14:paraId="603EF399" w14:textId="77777777" w:rsidR="00631F1E" w:rsidRPr="00734CF1" w:rsidRDefault="00631F1E" w:rsidP="00A64DA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734CF1">
              <w:rPr>
                <w:rFonts w:ascii="Verdana" w:hAnsi="Verdana"/>
                <w:b/>
              </w:rPr>
              <w:t>Then…</w:t>
            </w:r>
          </w:p>
        </w:tc>
      </w:tr>
      <w:tr w:rsidR="00631F1E" w:rsidRPr="00734CF1" w14:paraId="29BD0C4C" w14:textId="77777777" w:rsidTr="00692C11">
        <w:tc>
          <w:tcPr>
            <w:tcW w:w="447" w:type="pct"/>
            <w:vMerge/>
          </w:tcPr>
          <w:p w14:paraId="2242CB53" w14:textId="77777777" w:rsidR="00631F1E" w:rsidRDefault="00631F1E" w:rsidP="00A64DA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337" w:type="pct"/>
          </w:tcPr>
          <w:p w14:paraId="777F00D2" w14:textId="77777777" w:rsidR="00E67C5A" w:rsidRPr="00734CF1" w:rsidRDefault="00631F1E" w:rsidP="00A64DA7">
            <w:pPr>
              <w:spacing w:before="120" w:after="120"/>
              <w:rPr>
                <w:rFonts w:ascii="Verdana" w:hAnsi="Verdana"/>
              </w:rPr>
            </w:pPr>
            <w:r w:rsidRPr="00734CF1">
              <w:rPr>
                <w:rFonts w:ascii="Verdana" w:hAnsi="Verdana"/>
              </w:rPr>
              <w:t>Rejected</w:t>
            </w:r>
          </w:p>
        </w:tc>
        <w:tc>
          <w:tcPr>
            <w:tcW w:w="2216" w:type="pct"/>
          </w:tcPr>
          <w:p w14:paraId="5E4F780A" w14:textId="77777777" w:rsidR="00631F1E" w:rsidRPr="00734CF1" w:rsidRDefault="00631F1E" w:rsidP="00A64DA7">
            <w:pPr>
              <w:spacing w:before="120" w:after="120"/>
              <w:rPr>
                <w:rFonts w:ascii="Verdana" w:hAnsi="Verdana"/>
              </w:rPr>
            </w:pPr>
            <w:r w:rsidRPr="00734CF1">
              <w:rPr>
                <w:rFonts w:ascii="Verdana" w:hAnsi="Verdana"/>
              </w:rPr>
              <w:t>Advise the caller the reason for the rejection.</w:t>
            </w:r>
          </w:p>
        </w:tc>
      </w:tr>
      <w:tr w:rsidR="00631F1E" w:rsidRPr="00734CF1" w14:paraId="414A4F95" w14:textId="77777777" w:rsidTr="00692C11">
        <w:tc>
          <w:tcPr>
            <w:tcW w:w="447" w:type="pct"/>
            <w:vMerge/>
          </w:tcPr>
          <w:p w14:paraId="548D9254" w14:textId="77777777" w:rsidR="00631F1E" w:rsidRDefault="00631F1E" w:rsidP="00A64DA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337" w:type="pct"/>
          </w:tcPr>
          <w:p w14:paraId="56338EBC" w14:textId="77777777" w:rsidR="00E67C5A" w:rsidRPr="00734CF1" w:rsidRDefault="00631F1E" w:rsidP="00A64DA7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Paid/Accepted</w:t>
            </w:r>
          </w:p>
        </w:tc>
        <w:tc>
          <w:tcPr>
            <w:tcW w:w="2216" w:type="pct"/>
          </w:tcPr>
          <w:p w14:paraId="12F7A38F" w14:textId="77777777" w:rsidR="00631F1E" w:rsidRPr="00734CF1" w:rsidRDefault="00631F1E" w:rsidP="00A64DA7">
            <w:pPr>
              <w:spacing w:before="120" w:after="120"/>
              <w:rPr>
                <w:rFonts w:ascii="Verdana" w:hAnsi="Verdana"/>
              </w:rPr>
            </w:pPr>
            <w:r w:rsidRPr="00734CF1">
              <w:rPr>
                <w:rFonts w:ascii="Verdana" w:hAnsi="Verdana"/>
              </w:rPr>
              <w:t>Proceed to next step.</w:t>
            </w:r>
          </w:p>
        </w:tc>
      </w:tr>
      <w:tr w:rsidR="00631F1E" w:rsidRPr="00734CF1" w14:paraId="45971525" w14:textId="77777777" w:rsidTr="00692C11">
        <w:tc>
          <w:tcPr>
            <w:tcW w:w="447" w:type="pct"/>
          </w:tcPr>
          <w:p w14:paraId="5ADBEE87" w14:textId="77777777" w:rsidR="00631F1E" w:rsidRDefault="00673D90" w:rsidP="00A64DA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7</w:t>
            </w:r>
          </w:p>
        </w:tc>
        <w:tc>
          <w:tcPr>
            <w:tcW w:w="4553" w:type="pct"/>
            <w:gridSpan w:val="2"/>
          </w:tcPr>
          <w:p w14:paraId="425AA45C" w14:textId="77777777" w:rsidR="00631F1E" w:rsidRDefault="00631F1E" w:rsidP="00A64DA7">
            <w:pPr>
              <w:spacing w:before="120" w:after="120"/>
              <w:rPr>
                <w:rFonts w:ascii="Verdana" w:hAnsi="Verdana"/>
              </w:rPr>
            </w:pPr>
            <w:r w:rsidRPr="00734CF1">
              <w:rPr>
                <w:rFonts w:ascii="Verdana" w:hAnsi="Verdana"/>
              </w:rPr>
              <w:t xml:space="preserve">Select </w:t>
            </w:r>
            <w:r w:rsidRPr="00210845">
              <w:rPr>
                <w:rFonts w:ascii="Verdana" w:hAnsi="Verdana"/>
                <w:b/>
                <w:bCs/>
              </w:rPr>
              <w:t>View Financials</w:t>
            </w:r>
            <w:r w:rsidRPr="00734CF1">
              <w:rPr>
                <w:rFonts w:ascii="Verdana" w:hAnsi="Verdana"/>
              </w:rPr>
              <w:t xml:space="preserve"> </w:t>
            </w:r>
            <w:r w:rsidR="000C59C0">
              <w:rPr>
                <w:rFonts w:ascii="Verdana" w:hAnsi="Verdana"/>
              </w:rPr>
              <w:t>a</w:t>
            </w:r>
            <w:r w:rsidRPr="00734CF1">
              <w:rPr>
                <w:rFonts w:ascii="Verdana" w:hAnsi="Verdana"/>
              </w:rPr>
              <w:t>t the bottom of the Prescription Details screen.</w:t>
            </w:r>
          </w:p>
          <w:p w14:paraId="2A6025CE" w14:textId="1B3C0039" w:rsidR="00631F1E" w:rsidRPr="00734CF1" w:rsidRDefault="00631F1E" w:rsidP="00A64DA7">
            <w:pPr>
              <w:spacing w:before="120" w:after="120"/>
              <w:jc w:val="center"/>
              <w:rPr>
                <w:rFonts w:ascii="Verdana" w:hAnsi="Verdana"/>
              </w:rPr>
            </w:pPr>
          </w:p>
        </w:tc>
      </w:tr>
      <w:tr w:rsidR="00631F1E" w:rsidRPr="00734CF1" w14:paraId="6E7B6CD4" w14:textId="77777777" w:rsidTr="00692C11">
        <w:tc>
          <w:tcPr>
            <w:tcW w:w="447" w:type="pct"/>
          </w:tcPr>
          <w:p w14:paraId="501306F4" w14:textId="77777777" w:rsidR="00631F1E" w:rsidRDefault="00673D90" w:rsidP="00A64DA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8</w:t>
            </w:r>
          </w:p>
        </w:tc>
        <w:tc>
          <w:tcPr>
            <w:tcW w:w="4553" w:type="pct"/>
            <w:gridSpan w:val="2"/>
          </w:tcPr>
          <w:p w14:paraId="04FEA8AB" w14:textId="77777777" w:rsidR="00EE42E7" w:rsidRDefault="00631F1E" w:rsidP="00A64DA7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Select </w:t>
            </w:r>
            <w:r w:rsidRPr="00E67C5A">
              <w:rPr>
                <w:rFonts w:ascii="Verdana" w:hAnsi="Verdana"/>
                <w:b/>
              </w:rPr>
              <w:t>View Reimbursements</w:t>
            </w:r>
            <w:r>
              <w:rPr>
                <w:rFonts w:ascii="Verdana" w:hAnsi="Verdana"/>
              </w:rPr>
              <w:t xml:space="preserve"> at the bottom of the page</w:t>
            </w:r>
            <w:r w:rsidR="00EE42E7">
              <w:rPr>
                <w:rFonts w:ascii="Verdana" w:hAnsi="Verdana"/>
              </w:rPr>
              <w:t xml:space="preserve">. </w:t>
            </w:r>
          </w:p>
          <w:p w14:paraId="38995C6C" w14:textId="4B401306" w:rsidR="00631F1E" w:rsidRPr="00734CF1" w:rsidRDefault="00631F1E" w:rsidP="00A64DA7">
            <w:pPr>
              <w:spacing w:before="120" w:after="120"/>
              <w:jc w:val="center"/>
              <w:rPr>
                <w:rFonts w:ascii="Verdana" w:hAnsi="Verdana"/>
              </w:rPr>
            </w:pPr>
          </w:p>
        </w:tc>
      </w:tr>
      <w:tr w:rsidR="00631F1E" w:rsidRPr="00E81645" w14:paraId="58F5561C" w14:textId="77777777" w:rsidTr="00692C11">
        <w:tc>
          <w:tcPr>
            <w:tcW w:w="447" w:type="pct"/>
          </w:tcPr>
          <w:p w14:paraId="100AF9CE" w14:textId="77777777" w:rsidR="00631F1E" w:rsidRDefault="00673D90" w:rsidP="00E1284E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9</w:t>
            </w:r>
          </w:p>
        </w:tc>
        <w:tc>
          <w:tcPr>
            <w:tcW w:w="4553" w:type="pct"/>
            <w:gridSpan w:val="2"/>
          </w:tcPr>
          <w:p w14:paraId="101DFFD2" w14:textId="77777777" w:rsidR="00631F1E" w:rsidRDefault="00631F1E" w:rsidP="00E1284E">
            <w:pPr>
              <w:rPr>
                <w:rFonts w:ascii="Verdana" w:hAnsi="Verdana"/>
              </w:rPr>
            </w:pPr>
            <w:r w:rsidRPr="00E81645">
              <w:rPr>
                <w:rFonts w:ascii="Verdana" w:hAnsi="Verdana"/>
              </w:rPr>
              <w:t xml:space="preserve">Provide the check information to the </w:t>
            </w:r>
            <w:r w:rsidR="000C59C0">
              <w:rPr>
                <w:rFonts w:ascii="Verdana" w:hAnsi="Verdana"/>
              </w:rPr>
              <w:t>a</w:t>
            </w:r>
            <w:r w:rsidRPr="00E81645">
              <w:rPr>
                <w:rFonts w:ascii="Verdana" w:hAnsi="Verdana"/>
              </w:rPr>
              <w:t>gency.</w:t>
            </w:r>
          </w:p>
          <w:p w14:paraId="69EBE6AA" w14:textId="77777777" w:rsidR="00EE42E7" w:rsidRDefault="00EE42E7" w:rsidP="00E1284E">
            <w:pPr>
              <w:rPr>
                <w:rFonts w:ascii="Verdana" w:hAnsi="Verdana"/>
              </w:rPr>
            </w:pPr>
          </w:p>
          <w:p w14:paraId="19FCFD9F" w14:textId="37145115" w:rsidR="00631F1E" w:rsidRDefault="001056AC" w:rsidP="00E1284E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pict w14:anchorId="2B4FFFC7">
                <v:shape id="_x0000_i1036" type="#_x0000_t75" style="width:6in;height:225pt;visibility:visible;mso-wrap-style:square">
                  <v:imagedata r:id="rId20" o:title=""/>
                </v:shape>
              </w:pict>
            </w:r>
          </w:p>
          <w:p w14:paraId="199A8BE3" w14:textId="77777777" w:rsidR="00631F1E" w:rsidRPr="00E81645" w:rsidRDefault="00631F1E" w:rsidP="00E1284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</w:t>
            </w:r>
          </w:p>
        </w:tc>
      </w:tr>
    </w:tbl>
    <w:p w14:paraId="56F5576C" w14:textId="77777777" w:rsidR="00734CF1" w:rsidRDefault="00734CF1" w:rsidP="00935D5F">
      <w:pPr>
        <w:rPr>
          <w:rFonts w:ascii="Verdana" w:hAnsi="Verdana"/>
        </w:rPr>
      </w:pPr>
    </w:p>
    <w:p w14:paraId="1D27AF9D" w14:textId="77777777" w:rsidR="0080649F" w:rsidRPr="0080649F" w:rsidRDefault="008F4762" w:rsidP="0080649F">
      <w:pPr>
        <w:jc w:val="right"/>
        <w:rPr>
          <w:rFonts w:ascii="Verdana" w:hAnsi="Verdana"/>
        </w:rPr>
      </w:pPr>
      <w:hyperlink w:anchor="_top" w:history="1">
        <w:r w:rsidRPr="008F4762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3176"/>
      </w:tblGrid>
      <w:tr w:rsidR="00176400" w:rsidRPr="00384851" w14:paraId="1D9F19F5" w14:textId="77777777" w:rsidTr="0080649F">
        <w:tc>
          <w:tcPr>
            <w:tcW w:w="5000" w:type="pct"/>
            <w:shd w:val="clear" w:color="auto" w:fill="C0C0C0"/>
          </w:tcPr>
          <w:p w14:paraId="1688EAA9" w14:textId="77777777" w:rsidR="00176400" w:rsidRPr="004855D0" w:rsidRDefault="00E81645" w:rsidP="00A64DA7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24" w:name="_Resolution_Time"/>
            <w:bookmarkStart w:id="25" w:name="_Copay_Too_High"/>
            <w:bookmarkStart w:id="26" w:name="_Troubleshooting"/>
            <w:bookmarkStart w:id="27" w:name="_Toc103698334"/>
            <w:bookmarkEnd w:id="24"/>
            <w:bookmarkEnd w:id="25"/>
            <w:bookmarkEnd w:id="26"/>
            <w:r w:rsidRPr="004855D0">
              <w:rPr>
                <w:rFonts w:ascii="Verdana" w:hAnsi="Verdana"/>
                <w:i w:val="0"/>
              </w:rPr>
              <w:t>Troubleshooting</w:t>
            </w:r>
            <w:bookmarkEnd w:id="27"/>
            <w:r w:rsidR="004855D0" w:rsidRPr="004855D0">
              <w:rPr>
                <w:rFonts w:ascii="Verdana" w:hAnsi="Verdana"/>
                <w:i w:val="0"/>
              </w:rPr>
              <w:tab/>
            </w:r>
          </w:p>
        </w:tc>
      </w:tr>
    </w:tbl>
    <w:p w14:paraId="7BB38732" w14:textId="77777777" w:rsidR="00E81645" w:rsidRDefault="00E81645" w:rsidP="00A64DA7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Refer to the following scenarios for troubleshooting: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8"/>
        <w:gridCol w:w="2524"/>
        <w:gridCol w:w="1257"/>
        <w:gridCol w:w="1257"/>
        <w:gridCol w:w="5700"/>
      </w:tblGrid>
      <w:tr w:rsidR="002570A4" w:rsidRPr="00F55008" w14:paraId="265EF5C3" w14:textId="77777777" w:rsidTr="00A64DA7">
        <w:tc>
          <w:tcPr>
            <w:tcW w:w="0" w:type="auto"/>
            <w:shd w:val="clear" w:color="auto" w:fill="E6E6E6"/>
          </w:tcPr>
          <w:p w14:paraId="31567609" w14:textId="77777777" w:rsidR="00E81645" w:rsidRPr="00F55008" w:rsidRDefault="00E81645" w:rsidP="00A64DA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55008">
              <w:rPr>
                <w:rFonts w:ascii="Verdana" w:hAnsi="Verdana"/>
                <w:b/>
              </w:rPr>
              <w:t>If…</w:t>
            </w:r>
          </w:p>
        </w:tc>
        <w:tc>
          <w:tcPr>
            <w:tcW w:w="0" w:type="auto"/>
            <w:gridSpan w:val="4"/>
            <w:shd w:val="clear" w:color="auto" w:fill="E6E6E6"/>
          </w:tcPr>
          <w:p w14:paraId="5CFB0E43" w14:textId="77777777" w:rsidR="00E81645" w:rsidRPr="00F55008" w:rsidRDefault="00E81645" w:rsidP="00A64DA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55008">
              <w:rPr>
                <w:rFonts w:ascii="Verdana" w:hAnsi="Verdana"/>
                <w:b/>
              </w:rPr>
              <w:t>Then…</w:t>
            </w:r>
          </w:p>
        </w:tc>
      </w:tr>
      <w:tr w:rsidR="002570A4" w:rsidRPr="00F55008" w14:paraId="50356D7B" w14:textId="77777777" w:rsidTr="00A64DA7">
        <w:tc>
          <w:tcPr>
            <w:tcW w:w="0" w:type="auto"/>
            <w:vMerge w:val="restart"/>
          </w:tcPr>
          <w:p w14:paraId="2406F004" w14:textId="77777777" w:rsidR="002400B4" w:rsidRPr="00F55008" w:rsidRDefault="002400B4" w:rsidP="00A64DA7">
            <w:pPr>
              <w:spacing w:before="120" w:after="120"/>
              <w:rPr>
                <w:rFonts w:ascii="Verdana" w:hAnsi="Verdana"/>
              </w:rPr>
            </w:pPr>
            <w:r w:rsidRPr="00F55008">
              <w:rPr>
                <w:rFonts w:ascii="Verdana" w:hAnsi="Verdana"/>
              </w:rPr>
              <w:t xml:space="preserve">The </w:t>
            </w:r>
            <w:r w:rsidR="004C144A">
              <w:rPr>
                <w:rFonts w:ascii="Verdana" w:hAnsi="Verdana"/>
              </w:rPr>
              <w:t>caller</w:t>
            </w:r>
            <w:r w:rsidRPr="00F55008">
              <w:rPr>
                <w:rFonts w:ascii="Verdana" w:hAnsi="Verdana"/>
              </w:rPr>
              <w:t xml:space="preserve"> states that they have not received the check that was sent</w:t>
            </w:r>
          </w:p>
          <w:p w14:paraId="39328971" w14:textId="77777777" w:rsidR="002400B4" w:rsidRPr="00F55008" w:rsidRDefault="002400B4" w:rsidP="00A64DA7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</w:tcPr>
          <w:p w14:paraId="62CF9289" w14:textId="77777777" w:rsidR="002400B4" w:rsidRPr="00F55008" w:rsidRDefault="00244400" w:rsidP="00A64DA7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Perform the </w:t>
            </w:r>
            <w:r w:rsidR="002400B4" w:rsidRPr="00F55008">
              <w:rPr>
                <w:rFonts w:ascii="Verdana" w:hAnsi="Verdana"/>
              </w:rPr>
              <w:t>steps</w:t>
            </w:r>
            <w:r>
              <w:rPr>
                <w:rFonts w:ascii="Verdana" w:hAnsi="Verdana"/>
              </w:rPr>
              <w:t xml:space="preserve"> below</w:t>
            </w:r>
            <w:r w:rsidR="002400B4" w:rsidRPr="00F55008">
              <w:rPr>
                <w:rFonts w:ascii="Verdana" w:hAnsi="Verdana"/>
              </w:rPr>
              <w:t>:</w:t>
            </w:r>
          </w:p>
        </w:tc>
      </w:tr>
      <w:tr w:rsidR="002570A4" w:rsidRPr="00F55008" w14:paraId="2171F549" w14:textId="77777777" w:rsidTr="00A64DA7">
        <w:tc>
          <w:tcPr>
            <w:tcW w:w="0" w:type="auto"/>
            <w:vMerge/>
          </w:tcPr>
          <w:p w14:paraId="2CB5EE1D" w14:textId="77777777" w:rsidR="002400B4" w:rsidRPr="00F55008" w:rsidRDefault="002400B4" w:rsidP="00A64DA7">
            <w:pPr>
              <w:spacing w:before="120"/>
              <w:rPr>
                <w:rFonts w:ascii="Verdana" w:hAnsi="Verdana"/>
              </w:rPr>
            </w:pPr>
          </w:p>
        </w:tc>
        <w:tc>
          <w:tcPr>
            <w:tcW w:w="0" w:type="auto"/>
            <w:shd w:val="clear" w:color="auto" w:fill="E6E6E6"/>
          </w:tcPr>
          <w:p w14:paraId="5A7C8DA0" w14:textId="77777777" w:rsidR="002400B4" w:rsidRPr="00F55008" w:rsidRDefault="002400B4" w:rsidP="00A64DA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55008">
              <w:rPr>
                <w:rFonts w:ascii="Verdana" w:hAnsi="Verdana"/>
                <w:b/>
              </w:rPr>
              <w:t>Step</w:t>
            </w:r>
          </w:p>
        </w:tc>
        <w:tc>
          <w:tcPr>
            <w:tcW w:w="0" w:type="auto"/>
            <w:gridSpan w:val="3"/>
            <w:shd w:val="clear" w:color="auto" w:fill="E6E6E6"/>
          </w:tcPr>
          <w:p w14:paraId="77520AB7" w14:textId="77777777" w:rsidR="002400B4" w:rsidRPr="00F55008" w:rsidRDefault="002400B4" w:rsidP="00A64DA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55008">
              <w:rPr>
                <w:rFonts w:ascii="Verdana" w:hAnsi="Verdana"/>
                <w:b/>
              </w:rPr>
              <w:t>Action</w:t>
            </w:r>
          </w:p>
        </w:tc>
      </w:tr>
      <w:tr w:rsidR="002570A4" w:rsidRPr="00F55008" w14:paraId="20BD827B" w14:textId="77777777" w:rsidTr="00A64DA7">
        <w:tc>
          <w:tcPr>
            <w:tcW w:w="0" w:type="auto"/>
            <w:vMerge/>
          </w:tcPr>
          <w:p w14:paraId="2BDBAD17" w14:textId="77777777" w:rsidR="00935D5F" w:rsidRPr="00F55008" w:rsidRDefault="00935D5F" w:rsidP="00A64DA7">
            <w:pPr>
              <w:spacing w:before="120"/>
              <w:rPr>
                <w:rFonts w:ascii="Verdana" w:hAnsi="Verdana"/>
              </w:rPr>
            </w:pPr>
          </w:p>
        </w:tc>
        <w:tc>
          <w:tcPr>
            <w:tcW w:w="0" w:type="auto"/>
            <w:vMerge w:val="restart"/>
          </w:tcPr>
          <w:p w14:paraId="258C0E58" w14:textId="77777777" w:rsidR="00935D5F" w:rsidRPr="00F55008" w:rsidRDefault="00935D5F" w:rsidP="00A64DA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55008">
              <w:rPr>
                <w:rFonts w:ascii="Verdana" w:hAnsi="Verdana"/>
                <w:b/>
              </w:rPr>
              <w:t>1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14:paraId="090F0849" w14:textId="77777777" w:rsidR="00F27EEC" w:rsidRPr="00F55008" w:rsidRDefault="00935D5F" w:rsidP="00A64DA7">
            <w:pPr>
              <w:spacing w:before="120" w:after="120"/>
              <w:rPr>
                <w:rFonts w:ascii="Verdana" w:hAnsi="Verdana"/>
                <w:b/>
              </w:rPr>
            </w:pPr>
            <w:r w:rsidRPr="00F55008">
              <w:rPr>
                <w:rFonts w:ascii="Verdana" w:hAnsi="Verdana"/>
              </w:rPr>
              <w:t xml:space="preserve">Review the date of the check.  </w:t>
            </w:r>
          </w:p>
        </w:tc>
      </w:tr>
      <w:tr w:rsidR="002570A4" w:rsidRPr="00F55008" w14:paraId="5B3CA2F6" w14:textId="77777777" w:rsidTr="00A64DA7">
        <w:tc>
          <w:tcPr>
            <w:tcW w:w="0" w:type="auto"/>
            <w:vMerge/>
          </w:tcPr>
          <w:p w14:paraId="214377BC" w14:textId="77777777" w:rsidR="00935D5F" w:rsidRPr="00F55008" w:rsidRDefault="00935D5F" w:rsidP="00A64DA7">
            <w:pPr>
              <w:spacing w:before="120"/>
              <w:rPr>
                <w:rFonts w:ascii="Verdana" w:hAnsi="Verdana"/>
              </w:rPr>
            </w:pPr>
          </w:p>
        </w:tc>
        <w:tc>
          <w:tcPr>
            <w:tcW w:w="0" w:type="auto"/>
            <w:vMerge/>
          </w:tcPr>
          <w:p w14:paraId="345532FA" w14:textId="77777777" w:rsidR="00935D5F" w:rsidRPr="00F55008" w:rsidRDefault="00935D5F" w:rsidP="00A64DA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54" w:type="pct"/>
            <w:gridSpan w:val="2"/>
            <w:shd w:val="clear" w:color="auto" w:fill="E6E6E6"/>
          </w:tcPr>
          <w:p w14:paraId="439165D4" w14:textId="77777777" w:rsidR="00935D5F" w:rsidRPr="00F55008" w:rsidRDefault="00935D5F" w:rsidP="00A64DA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55008">
              <w:rPr>
                <w:rFonts w:ascii="Verdana" w:hAnsi="Verdana"/>
                <w:b/>
              </w:rPr>
              <w:t>If</w:t>
            </w:r>
            <w:r w:rsidR="002570A4">
              <w:rPr>
                <w:rFonts w:ascii="Verdana" w:hAnsi="Verdana"/>
                <w:b/>
              </w:rPr>
              <w:t xml:space="preserve"> the date of the check</w:t>
            </w:r>
            <w:r w:rsidRPr="00F55008">
              <w:rPr>
                <w:rFonts w:ascii="Verdana" w:hAnsi="Verdana"/>
                <w:b/>
              </w:rPr>
              <w:t>…</w:t>
            </w:r>
          </w:p>
        </w:tc>
        <w:tc>
          <w:tcPr>
            <w:tcW w:w="2163" w:type="pct"/>
            <w:shd w:val="clear" w:color="auto" w:fill="E6E6E6"/>
          </w:tcPr>
          <w:p w14:paraId="3BFC5B05" w14:textId="77777777" w:rsidR="00935D5F" w:rsidRPr="00F55008" w:rsidRDefault="00935D5F" w:rsidP="00A64DA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55008">
              <w:rPr>
                <w:rFonts w:ascii="Verdana" w:hAnsi="Verdana"/>
                <w:b/>
              </w:rPr>
              <w:t>Then…</w:t>
            </w:r>
          </w:p>
        </w:tc>
      </w:tr>
      <w:tr w:rsidR="002570A4" w:rsidRPr="00F55008" w14:paraId="2C339BA6" w14:textId="77777777" w:rsidTr="00A64DA7">
        <w:tc>
          <w:tcPr>
            <w:tcW w:w="0" w:type="auto"/>
            <w:vMerge/>
          </w:tcPr>
          <w:p w14:paraId="40449088" w14:textId="77777777" w:rsidR="00935D5F" w:rsidRPr="00F55008" w:rsidRDefault="00935D5F" w:rsidP="00A64DA7">
            <w:pPr>
              <w:spacing w:before="120"/>
              <w:rPr>
                <w:rFonts w:ascii="Verdana" w:hAnsi="Verdana"/>
              </w:rPr>
            </w:pPr>
          </w:p>
        </w:tc>
        <w:tc>
          <w:tcPr>
            <w:tcW w:w="0" w:type="auto"/>
            <w:vMerge/>
          </w:tcPr>
          <w:p w14:paraId="21699118" w14:textId="77777777" w:rsidR="00935D5F" w:rsidRPr="00F55008" w:rsidRDefault="00935D5F" w:rsidP="00A64DA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54" w:type="pct"/>
            <w:gridSpan w:val="2"/>
          </w:tcPr>
          <w:p w14:paraId="69EFF778" w14:textId="7426B46E" w:rsidR="00E67C5A" w:rsidRPr="00F55008" w:rsidRDefault="002570A4" w:rsidP="00A64DA7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Is</w:t>
            </w:r>
            <w:r w:rsidR="00935D5F" w:rsidRPr="00F55008">
              <w:rPr>
                <w:rFonts w:ascii="Verdana" w:hAnsi="Verdana"/>
              </w:rPr>
              <w:t xml:space="preserve"> within 30 </w:t>
            </w:r>
            <w:r>
              <w:rPr>
                <w:rFonts w:ascii="Verdana" w:hAnsi="Verdana"/>
              </w:rPr>
              <w:t xml:space="preserve">calendar </w:t>
            </w:r>
            <w:r w:rsidR="00935D5F" w:rsidRPr="00F55008">
              <w:rPr>
                <w:rFonts w:ascii="Verdana" w:hAnsi="Verdana"/>
              </w:rPr>
              <w:t xml:space="preserve">days </w:t>
            </w:r>
          </w:p>
        </w:tc>
        <w:tc>
          <w:tcPr>
            <w:tcW w:w="2163" w:type="pct"/>
          </w:tcPr>
          <w:p w14:paraId="35F5A7D0" w14:textId="77777777" w:rsidR="00935D5F" w:rsidRPr="00F55008" w:rsidRDefault="00935D5F" w:rsidP="00A64DA7">
            <w:pPr>
              <w:spacing w:before="120" w:after="120"/>
              <w:rPr>
                <w:rFonts w:ascii="Verdana" w:hAnsi="Verdana"/>
              </w:rPr>
            </w:pPr>
            <w:r w:rsidRPr="00F55008">
              <w:rPr>
                <w:rFonts w:ascii="Verdana" w:hAnsi="Verdana"/>
              </w:rPr>
              <w:t xml:space="preserve">Advise the </w:t>
            </w:r>
            <w:r w:rsidR="004C144A">
              <w:rPr>
                <w:rFonts w:ascii="Verdana" w:hAnsi="Verdana"/>
              </w:rPr>
              <w:t>caller</w:t>
            </w:r>
            <w:r w:rsidRPr="00F55008">
              <w:rPr>
                <w:rFonts w:ascii="Verdana" w:hAnsi="Verdana"/>
              </w:rPr>
              <w:t xml:space="preserve"> to wait the full 30</w:t>
            </w:r>
            <w:r w:rsidR="002570A4">
              <w:rPr>
                <w:rFonts w:ascii="Verdana" w:hAnsi="Verdana"/>
              </w:rPr>
              <w:t xml:space="preserve"> calendar</w:t>
            </w:r>
            <w:r w:rsidRPr="00F55008">
              <w:rPr>
                <w:rFonts w:ascii="Verdana" w:hAnsi="Verdana"/>
              </w:rPr>
              <w:t xml:space="preserve"> days for the check to arrive.  </w:t>
            </w:r>
          </w:p>
        </w:tc>
      </w:tr>
      <w:tr w:rsidR="002570A4" w:rsidRPr="00F55008" w14:paraId="751D8EBD" w14:textId="77777777" w:rsidTr="00A64DA7">
        <w:tc>
          <w:tcPr>
            <w:tcW w:w="0" w:type="auto"/>
            <w:vMerge/>
          </w:tcPr>
          <w:p w14:paraId="52E6F4EA" w14:textId="77777777" w:rsidR="00935D5F" w:rsidRPr="00F55008" w:rsidRDefault="00935D5F" w:rsidP="00A64DA7">
            <w:pPr>
              <w:spacing w:before="120"/>
              <w:rPr>
                <w:rFonts w:ascii="Verdana" w:hAnsi="Verdana"/>
              </w:rPr>
            </w:pPr>
          </w:p>
        </w:tc>
        <w:tc>
          <w:tcPr>
            <w:tcW w:w="0" w:type="auto"/>
            <w:vMerge/>
          </w:tcPr>
          <w:p w14:paraId="014E8509" w14:textId="77777777" w:rsidR="00935D5F" w:rsidRPr="00F55008" w:rsidRDefault="00935D5F" w:rsidP="00A64DA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54" w:type="pct"/>
            <w:gridSpan w:val="2"/>
          </w:tcPr>
          <w:p w14:paraId="3C525D72" w14:textId="0BE4C558" w:rsidR="00986ED0" w:rsidRPr="00F55008" w:rsidRDefault="002570A4" w:rsidP="00A64DA7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Beyond</w:t>
            </w:r>
            <w:r w:rsidR="00935D5F" w:rsidRPr="00F55008">
              <w:rPr>
                <w:rFonts w:ascii="Verdana" w:hAnsi="Verdana"/>
              </w:rPr>
              <w:t xml:space="preserve"> 30 </w:t>
            </w:r>
            <w:r>
              <w:rPr>
                <w:rFonts w:ascii="Verdana" w:hAnsi="Verdana"/>
              </w:rPr>
              <w:t xml:space="preserve">calendar </w:t>
            </w:r>
            <w:r w:rsidR="00935D5F" w:rsidRPr="00F55008">
              <w:rPr>
                <w:rFonts w:ascii="Verdana" w:hAnsi="Verdana"/>
              </w:rPr>
              <w:t>days</w:t>
            </w:r>
          </w:p>
        </w:tc>
        <w:tc>
          <w:tcPr>
            <w:tcW w:w="2163" w:type="pct"/>
          </w:tcPr>
          <w:p w14:paraId="3ED7BA94" w14:textId="77777777" w:rsidR="00935D5F" w:rsidRPr="00F55008" w:rsidRDefault="00935D5F" w:rsidP="00A64DA7">
            <w:pPr>
              <w:spacing w:before="120" w:after="120"/>
              <w:rPr>
                <w:rFonts w:ascii="Verdana" w:hAnsi="Verdana"/>
              </w:rPr>
            </w:pPr>
            <w:r w:rsidRPr="00F55008">
              <w:rPr>
                <w:rFonts w:ascii="Verdana" w:hAnsi="Verdana"/>
              </w:rPr>
              <w:t>Send a</w:t>
            </w:r>
            <w:r w:rsidR="002570A4">
              <w:rPr>
                <w:rFonts w:ascii="Verdana" w:hAnsi="Verdana"/>
              </w:rPr>
              <w:t>n RM</w:t>
            </w:r>
            <w:r w:rsidRPr="00F55008">
              <w:rPr>
                <w:rFonts w:ascii="Verdana" w:hAnsi="Verdana"/>
              </w:rPr>
              <w:t xml:space="preserve"> task to reissue the check</w:t>
            </w:r>
            <w:r w:rsidR="00A64DA7">
              <w:rPr>
                <w:rFonts w:ascii="Verdana" w:hAnsi="Verdana"/>
              </w:rPr>
              <w:t xml:space="preserve"> then continue </w:t>
            </w:r>
            <w:r w:rsidRPr="00F55008">
              <w:rPr>
                <w:rFonts w:ascii="Verdana" w:hAnsi="Verdana"/>
              </w:rPr>
              <w:t xml:space="preserve">to the next step.  </w:t>
            </w:r>
          </w:p>
        </w:tc>
      </w:tr>
      <w:tr w:rsidR="002570A4" w:rsidRPr="00F55008" w14:paraId="5C5880A0" w14:textId="77777777" w:rsidTr="00A64DA7">
        <w:tc>
          <w:tcPr>
            <w:tcW w:w="0" w:type="auto"/>
            <w:vMerge/>
          </w:tcPr>
          <w:p w14:paraId="09F9D3BC" w14:textId="77777777" w:rsidR="00935D5F" w:rsidRPr="00F55008" w:rsidRDefault="00935D5F" w:rsidP="00A64DA7">
            <w:pPr>
              <w:spacing w:before="120"/>
              <w:rPr>
                <w:rFonts w:ascii="Verdana" w:hAnsi="Verdana"/>
              </w:rPr>
            </w:pPr>
          </w:p>
        </w:tc>
        <w:tc>
          <w:tcPr>
            <w:tcW w:w="0" w:type="auto"/>
            <w:vMerge w:val="restart"/>
          </w:tcPr>
          <w:p w14:paraId="503C9C80" w14:textId="77777777" w:rsidR="00935D5F" w:rsidRPr="00F55008" w:rsidRDefault="00935D5F" w:rsidP="00A64DA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55008">
              <w:rPr>
                <w:rFonts w:ascii="Verdana" w:hAnsi="Verdana"/>
                <w:b/>
              </w:rPr>
              <w:t>2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14:paraId="404CC619" w14:textId="77777777" w:rsidR="00F27EEC" w:rsidRPr="00F55008" w:rsidRDefault="00935D5F" w:rsidP="00A64DA7">
            <w:pPr>
              <w:spacing w:before="120" w:after="120"/>
              <w:rPr>
                <w:rFonts w:ascii="Verdana" w:hAnsi="Verdana"/>
              </w:rPr>
            </w:pPr>
            <w:r w:rsidRPr="00F55008">
              <w:rPr>
                <w:rFonts w:ascii="Verdana" w:hAnsi="Verdana"/>
              </w:rPr>
              <w:t>Review the check number.</w:t>
            </w:r>
          </w:p>
        </w:tc>
      </w:tr>
      <w:tr w:rsidR="002570A4" w:rsidRPr="00F55008" w14:paraId="3D40396C" w14:textId="77777777" w:rsidTr="00A64DA7">
        <w:tc>
          <w:tcPr>
            <w:tcW w:w="0" w:type="auto"/>
            <w:vMerge/>
          </w:tcPr>
          <w:p w14:paraId="4A4B6845" w14:textId="77777777" w:rsidR="00935D5F" w:rsidRPr="00F55008" w:rsidRDefault="00935D5F" w:rsidP="00A64DA7">
            <w:pPr>
              <w:spacing w:before="120"/>
              <w:rPr>
                <w:rFonts w:ascii="Verdana" w:hAnsi="Verdana"/>
              </w:rPr>
            </w:pPr>
          </w:p>
        </w:tc>
        <w:tc>
          <w:tcPr>
            <w:tcW w:w="0" w:type="auto"/>
            <w:vMerge/>
          </w:tcPr>
          <w:p w14:paraId="49EBF95B" w14:textId="77777777" w:rsidR="00935D5F" w:rsidRPr="00F55008" w:rsidRDefault="00935D5F" w:rsidP="00A64DA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54" w:type="pct"/>
            <w:gridSpan w:val="2"/>
            <w:shd w:val="clear" w:color="auto" w:fill="E6E6E6"/>
          </w:tcPr>
          <w:p w14:paraId="7CC9ED2C" w14:textId="77777777" w:rsidR="00935D5F" w:rsidRPr="00F55008" w:rsidRDefault="00935D5F" w:rsidP="00A64DA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55008">
              <w:rPr>
                <w:rFonts w:ascii="Verdana" w:hAnsi="Verdana"/>
                <w:b/>
              </w:rPr>
              <w:t>If</w:t>
            </w:r>
            <w:r w:rsidR="00302F18">
              <w:rPr>
                <w:rFonts w:ascii="Verdana" w:hAnsi="Verdana"/>
                <w:b/>
              </w:rPr>
              <w:t xml:space="preserve"> the check number begins with</w:t>
            </w:r>
            <w:r w:rsidRPr="00F55008">
              <w:rPr>
                <w:rFonts w:ascii="Verdana" w:hAnsi="Verdana"/>
                <w:b/>
              </w:rPr>
              <w:t>…</w:t>
            </w:r>
          </w:p>
        </w:tc>
        <w:tc>
          <w:tcPr>
            <w:tcW w:w="2163" w:type="pct"/>
            <w:shd w:val="clear" w:color="auto" w:fill="E6E6E6"/>
          </w:tcPr>
          <w:p w14:paraId="699CBE5F" w14:textId="77777777" w:rsidR="00935D5F" w:rsidRPr="00F55008" w:rsidRDefault="00935D5F" w:rsidP="00A64DA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55008">
              <w:rPr>
                <w:rFonts w:ascii="Verdana" w:hAnsi="Verdana"/>
                <w:b/>
              </w:rPr>
              <w:t>Then…</w:t>
            </w:r>
          </w:p>
        </w:tc>
      </w:tr>
      <w:tr w:rsidR="002570A4" w:rsidRPr="00F55008" w14:paraId="0779514C" w14:textId="77777777" w:rsidTr="00A64DA7">
        <w:tc>
          <w:tcPr>
            <w:tcW w:w="0" w:type="auto"/>
            <w:vMerge/>
          </w:tcPr>
          <w:p w14:paraId="63E7C830" w14:textId="77777777" w:rsidR="00935D5F" w:rsidRPr="00F55008" w:rsidRDefault="00935D5F" w:rsidP="00A64DA7">
            <w:pPr>
              <w:spacing w:before="120"/>
              <w:rPr>
                <w:rFonts w:ascii="Verdana" w:hAnsi="Verdana"/>
              </w:rPr>
            </w:pPr>
          </w:p>
        </w:tc>
        <w:tc>
          <w:tcPr>
            <w:tcW w:w="0" w:type="auto"/>
            <w:vMerge/>
          </w:tcPr>
          <w:p w14:paraId="4DF7BF1D" w14:textId="77777777" w:rsidR="00935D5F" w:rsidRPr="00F55008" w:rsidRDefault="00935D5F" w:rsidP="00A64DA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54" w:type="pct"/>
            <w:gridSpan w:val="2"/>
          </w:tcPr>
          <w:p w14:paraId="346BA808" w14:textId="77777777" w:rsidR="00935D5F" w:rsidRPr="00F55008" w:rsidRDefault="00935D5F" w:rsidP="00A64DA7">
            <w:pPr>
              <w:spacing w:before="120" w:after="120"/>
              <w:rPr>
                <w:rFonts w:ascii="Verdana" w:hAnsi="Verdana"/>
              </w:rPr>
            </w:pPr>
            <w:r w:rsidRPr="00F55008">
              <w:rPr>
                <w:rFonts w:ascii="Verdana" w:hAnsi="Verdana"/>
              </w:rPr>
              <w:t>100 or a 200</w:t>
            </w:r>
          </w:p>
          <w:p w14:paraId="211A1559" w14:textId="77777777" w:rsidR="00935D5F" w:rsidRPr="00F55008" w:rsidRDefault="00935D5F" w:rsidP="00A64DA7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2163" w:type="pct"/>
          </w:tcPr>
          <w:p w14:paraId="00B1B407" w14:textId="62736B4D" w:rsidR="00935D5F" w:rsidRPr="00F55008" w:rsidRDefault="002570A4" w:rsidP="00244400">
            <w:pPr>
              <w:numPr>
                <w:ilvl w:val="0"/>
                <w:numId w:val="28"/>
              </w:numPr>
              <w:spacing w:before="120" w:after="120"/>
              <w:ind w:left="342"/>
              <w:rPr>
                <w:rFonts w:ascii="Verdana" w:hAnsi="Verdana"/>
                <w:b/>
              </w:rPr>
            </w:pPr>
            <w:r>
              <w:rPr>
                <w:rFonts w:ascii="Verdana" w:hAnsi="Verdana"/>
              </w:rPr>
              <w:lastRenderedPageBreak/>
              <w:t>Create</w:t>
            </w:r>
            <w:r w:rsidRPr="00F55008">
              <w:rPr>
                <w:rFonts w:ascii="Verdana" w:hAnsi="Verdana"/>
              </w:rPr>
              <w:t xml:space="preserve"> </w:t>
            </w:r>
            <w:r w:rsidR="00935D5F" w:rsidRPr="00F55008">
              <w:rPr>
                <w:rFonts w:ascii="Verdana" w:hAnsi="Verdana"/>
              </w:rPr>
              <w:t>the following task:</w:t>
            </w:r>
          </w:p>
          <w:p w14:paraId="3C5428F7" w14:textId="77777777" w:rsidR="00935D5F" w:rsidRPr="00F55008" w:rsidRDefault="00935D5F" w:rsidP="00244400">
            <w:pPr>
              <w:numPr>
                <w:ilvl w:val="0"/>
                <w:numId w:val="15"/>
              </w:numPr>
              <w:spacing w:before="120" w:after="120"/>
              <w:ind w:left="702"/>
              <w:rPr>
                <w:rFonts w:ascii="Verdana" w:hAnsi="Verdana"/>
              </w:rPr>
            </w:pPr>
            <w:r w:rsidRPr="00F55008">
              <w:rPr>
                <w:rFonts w:ascii="Verdana" w:hAnsi="Verdana"/>
                <w:b/>
              </w:rPr>
              <w:lastRenderedPageBreak/>
              <w:t>Category:</w:t>
            </w:r>
            <w:r w:rsidRPr="00F55008">
              <w:rPr>
                <w:rFonts w:ascii="Verdana" w:hAnsi="Verdana"/>
              </w:rPr>
              <w:t xml:space="preserve"> </w:t>
            </w:r>
            <w:r w:rsidR="002570A4">
              <w:rPr>
                <w:rFonts w:ascii="Verdana" w:hAnsi="Verdana"/>
              </w:rPr>
              <w:t xml:space="preserve"> </w:t>
            </w:r>
            <w:r w:rsidRPr="00F55008">
              <w:rPr>
                <w:rFonts w:ascii="Verdana" w:hAnsi="Verdana"/>
              </w:rPr>
              <w:t>Retail</w:t>
            </w:r>
          </w:p>
          <w:p w14:paraId="03B45CF5" w14:textId="77777777" w:rsidR="00935D5F" w:rsidRPr="00F55008" w:rsidRDefault="00935D5F" w:rsidP="00244400">
            <w:pPr>
              <w:numPr>
                <w:ilvl w:val="0"/>
                <w:numId w:val="15"/>
              </w:numPr>
              <w:spacing w:before="120" w:after="120"/>
              <w:ind w:left="702"/>
              <w:rPr>
                <w:rFonts w:ascii="Verdana" w:hAnsi="Verdana"/>
              </w:rPr>
            </w:pPr>
            <w:r w:rsidRPr="00F55008">
              <w:rPr>
                <w:rFonts w:ascii="Verdana" w:hAnsi="Verdana"/>
                <w:b/>
              </w:rPr>
              <w:t>Task Type:</w:t>
            </w:r>
            <w:r w:rsidRPr="00F55008">
              <w:rPr>
                <w:rFonts w:ascii="Verdana" w:hAnsi="Verdana"/>
              </w:rPr>
              <w:t xml:space="preserve"> </w:t>
            </w:r>
            <w:r w:rsidR="002570A4">
              <w:rPr>
                <w:rFonts w:ascii="Verdana" w:hAnsi="Verdana"/>
              </w:rPr>
              <w:t xml:space="preserve"> </w:t>
            </w:r>
            <w:r w:rsidRPr="00F55008">
              <w:rPr>
                <w:rFonts w:ascii="Verdana" w:hAnsi="Verdana"/>
              </w:rPr>
              <w:t>Pharmacy Check Research/Reissue Task</w:t>
            </w:r>
          </w:p>
          <w:p w14:paraId="395EDE0C" w14:textId="34FF5917" w:rsidR="00935D5F" w:rsidRPr="00F55008" w:rsidRDefault="00244400" w:rsidP="00244400">
            <w:pPr>
              <w:numPr>
                <w:ilvl w:val="0"/>
                <w:numId w:val="28"/>
              </w:numPr>
              <w:spacing w:before="120" w:after="120"/>
              <w:ind w:left="342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Add</w:t>
            </w:r>
            <w:r w:rsidR="00935D5F" w:rsidRPr="00F55008">
              <w:rPr>
                <w:rFonts w:ascii="Verdana" w:hAnsi="Verdana"/>
              </w:rPr>
              <w:t xml:space="preserve"> detailed notes to inform the Research Team </w:t>
            </w:r>
            <w:r w:rsidR="002570A4">
              <w:rPr>
                <w:rFonts w:ascii="Verdana" w:hAnsi="Verdana"/>
              </w:rPr>
              <w:t>the reason for the task.</w:t>
            </w:r>
          </w:p>
        </w:tc>
      </w:tr>
      <w:tr w:rsidR="002570A4" w:rsidRPr="00F55008" w14:paraId="1D06C2C1" w14:textId="77777777" w:rsidTr="00A64DA7">
        <w:tc>
          <w:tcPr>
            <w:tcW w:w="0" w:type="auto"/>
            <w:vMerge/>
          </w:tcPr>
          <w:p w14:paraId="54308967" w14:textId="77777777" w:rsidR="00935D5F" w:rsidRPr="00F55008" w:rsidRDefault="00935D5F" w:rsidP="00935D5F">
            <w:pPr>
              <w:rPr>
                <w:rFonts w:ascii="Verdana" w:hAnsi="Verdana"/>
              </w:rPr>
            </w:pPr>
          </w:p>
        </w:tc>
        <w:tc>
          <w:tcPr>
            <w:tcW w:w="0" w:type="auto"/>
            <w:vMerge/>
          </w:tcPr>
          <w:p w14:paraId="6514287B" w14:textId="77777777" w:rsidR="00935D5F" w:rsidRPr="00F55008" w:rsidRDefault="00935D5F" w:rsidP="00A64DA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54" w:type="pct"/>
            <w:gridSpan w:val="2"/>
          </w:tcPr>
          <w:p w14:paraId="5161DE62" w14:textId="77777777" w:rsidR="00935D5F" w:rsidRPr="00F55008" w:rsidRDefault="00302F18" w:rsidP="00A64DA7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</w:t>
            </w:r>
            <w:r w:rsidR="00935D5F" w:rsidRPr="00F55008">
              <w:rPr>
                <w:rFonts w:ascii="Verdana" w:hAnsi="Verdana"/>
              </w:rPr>
              <w:t>nything other than 100 or 200</w:t>
            </w:r>
          </w:p>
        </w:tc>
        <w:tc>
          <w:tcPr>
            <w:tcW w:w="2163" w:type="pct"/>
          </w:tcPr>
          <w:p w14:paraId="329D3E6D" w14:textId="4309A64A" w:rsidR="00935D5F" w:rsidRPr="00F55008" w:rsidRDefault="002570A4" w:rsidP="00244400">
            <w:pPr>
              <w:numPr>
                <w:ilvl w:val="0"/>
                <w:numId w:val="29"/>
              </w:numPr>
              <w:spacing w:before="120" w:after="120"/>
              <w:ind w:left="342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Create</w:t>
            </w:r>
            <w:r w:rsidRPr="00F55008">
              <w:rPr>
                <w:rFonts w:ascii="Verdana" w:hAnsi="Verdana"/>
              </w:rPr>
              <w:t xml:space="preserve"> </w:t>
            </w:r>
            <w:r w:rsidR="00935D5F" w:rsidRPr="00F55008">
              <w:rPr>
                <w:rFonts w:ascii="Verdana" w:hAnsi="Verdana"/>
              </w:rPr>
              <w:t>the following task:</w:t>
            </w:r>
          </w:p>
          <w:p w14:paraId="5570B9DB" w14:textId="77777777" w:rsidR="00935D5F" w:rsidRPr="00F55008" w:rsidRDefault="00935D5F" w:rsidP="00244400">
            <w:pPr>
              <w:numPr>
                <w:ilvl w:val="0"/>
                <w:numId w:val="15"/>
              </w:numPr>
              <w:spacing w:before="120" w:after="120"/>
              <w:ind w:left="702"/>
              <w:rPr>
                <w:rFonts w:ascii="Verdana" w:hAnsi="Verdana"/>
              </w:rPr>
            </w:pPr>
            <w:r w:rsidRPr="00F55008">
              <w:rPr>
                <w:rFonts w:ascii="Verdana" w:hAnsi="Verdana"/>
                <w:b/>
              </w:rPr>
              <w:t>Category:</w:t>
            </w:r>
            <w:r w:rsidRPr="00F55008">
              <w:rPr>
                <w:rFonts w:ascii="Verdana" w:hAnsi="Verdana"/>
              </w:rPr>
              <w:t xml:space="preserve"> Retail</w:t>
            </w:r>
          </w:p>
          <w:p w14:paraId="6096F3BA" w14:textId="77777777" w:rsidR="00935D5F" w:rsidRPr="00F55008" w:rsidRDefault="00935D5F" w:rsidP="00244400">
            <w:pPr>
              <w:numPr>
                <w:ilvl w:val="0"/>
                <w:numId w:val="15"/>
              </w:numPr>
              <w:spacing w:before="120" w:after="120"/>
              <w:ind w:left="702"/>
              <w:rPr>
                <w:rFonts w:ascii="Verdana" w:hAnsi="Verdana"/>
              </w:rPr>
            </w:pPr>
            <w:r w:rsidRPr="00F55008">
              <w:rPr>
                <w:rFonts w:ascii="Verdana" w:hAnsi="Verdana"/>
                <w:b/>
              </w:rPr>
              <w:t>Task Type:</w:t>
            </w:r>
            <w:r w:rsidRPr="00F55008">
              <w:rPr>
                <w:rFonts w:ascii="Verdana" w:hAnsi="Verdana"/>
              </w:rPr>
              <w:t xml:space="preserve">  Stop Payments</w:t>
            </w:r>
          </w:p>
          <w:p w14:paraId="1A11195D" w14:textId="3FC7BF5D" w:rsidR="00935D5F" w:rsidRPr="00F55008" w:rsidRDefault="00244400" w:rsidP="00244400">
            <w:pPr>
              <w:numPr>
                <w:ilvl w:val="0"/>
                <w:numId w:val="29"/>
              </w:numPr>
              <w:spacing w:before="120" w:after="120"/>
              <w:ind w:left="342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Add</w:t>
            </w:r>
            <w:r w:rsidR="00935D5F" w:rsidRPr="00F55008">
              <w:rPr>
                <w:rFonts w:ascii="Verdana" w:hAnsi="Verdana"/>
              </w:rPr>
              <w:t xml:space="preserve"> detailed notes to inform the Research Team </w:t>
            </w:r>
            <w:r w:rsidR="002570A4">
              <w:rPr>
                <w:rFonts w:ascii="Verdana" w:hAnsi="Verdana"/>
              </w:rPr>
              <w:t>the reason for the task.</w:t>
            </w:r>
          </w:p>
        </w:tc>
      </w:tr>
      <w:tr w:rsidR="002570A4" w:rsidRPr="00F55008" w14:paraId="02C3BF52" w14:textId="77777777" w:rsidTr="00A64DA7">
        <w:tc>
          <w:tcPr>
            <w:tcW w:w="0" w:type="auto"/>
          </w:tcPr>
          <w:p w14:paraId="276A21E8" w14:textId="6D053B9B" w:rsidR="002400B4" w:rsidRPr="00F55008" w:rsidRDefault="002400B4" w:rsidP="00244400">
            <w:pPr>
              <w:spacing w:before="120" w:after="120"/>
              <w:rPr>
                <w:rFonts w:ascii="Verdana" w:hAnsi="Verdana"/>
              </w:rPr>
            </w:pPr>
            <w:r w:rsidRPr="00F55008">
              <w:rPr>
                <w:rFonts w:ascii="Verdana" w:hAnsi="Verdana"/>
              </w:rPr>
              <w:t xml:space="preserve">You can identify that the </w:t>
            </w:r>
            <w:r w:rsidR="004C144A">
              <w:rPr>
                <w:rFonts w:ascii="Verdana" w:hAnsi="Verdana"/>
              </w:rPr>
              <w:t>caller</w:t>
            </w:r>
            <w:r w:rsidRPr="00F55008">
              <w:rPr>
                <w:rFonts w:ascii="Verdana" w:hAnsi="Verdana"/>
              </w:rPr>
              <w:t xml:space="preserve"> should be receiving reimbursement but there is not check information showing</w:t>
            </w:r>
          </w:p>
          <w:p w14:paraId="2DA3992C" w14:textId="77777777" w:rsidR="002400B4" w:rsidRPr="00F55008" w:rsidRDefault="002400B4" w:rsidP="00244400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0" w:type="auto"/>
            <w:gridSpan w:val="4"/>
          </w:tcPr>
          <w:p w14:paraId="7838094B" w14:textId="533970C8" w:rsidR="002400B4" w:rsidRPr="00F55008" w:rsidRDefault="002570A4" w:rsidP="00244400">
            <w:pPr>
              <w:numPr>
                <w:ilvl w:val="0"/>
                <w:numId w:val="30"/>
              </w:numPr>
              <w:spacing w:before="120" w:after="120"/>
              <w:ind w:left="384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Create </w:t>
            </w:r>
            <w:r w:rsidR="002400B4" w:rsidRPr="00F55008">
              <w:rPr>
                <w:rFonts w:ascii="Verdana" w:hAnsi="Verdana"/>
              </w:rPr>
              <w:t>a task to have it researched:</w:t>
            </w:r>
          </w:p>
          <w:p w14:paraId="18C97A0F" w14:textId="77777777" w:rsidR="002400B4" w:rsidRPr="00F55008" w:rsidRDefault="002400B4" w:rsidP="00244400">
            <w:pPr>
              <w:numPr>
                <w:ilvl w:val="0"/>
                <w:numId w:val="16"/>
              </w:numPr>
              <w:spacing w:before="120" w:after="120"/>
              <w:ind w:left="732"/>
              <w:rPr>
                <w:rFonts w:ascii="Verdana" w:hAnsi="Verdana"/>
              </w:rPr>
            </w:pPr>
            <w:r w:rsidRPr="00F55008">
              <w:rPr>
                <w:rFonts w:ascii="Verdana" w:hAnsi="Verdana"/>
                <w:b/>
              </w:rPr>
              <w:t>Task Category:</w:t>
            </w:r>
            <w:r w:rsidRPr="00F55008">
              <w:rPr>
                <w:rFonts w:ascii="Verdana" w:hAnsi="Verdana"/>
              </w:rPr>
              <w:t xml:space="preserve"> Retail</w:t>
            </w:r>
          </w:p>
          <w:p w14:paraId="045C5603" w14:textId="77777777" w:rsidR="002400B4" w:rsidRPr="00F55008" w:rsidRDefault="002400B4" w:rsidP="00244400">
            <w:pPr>
              <w:numPr>
                <w:ilvl w:val="0"/>
                <w:numId w:val="16"/>
              </w:numPr>
              <w:spacing w:before="120" w:after="120"/>
              <w:ind w:left="732"/>
              <w:rPr>
                <w:rFonts w:ascii="Verdana" w:hAnsi="Verdana"/>
              </w:rPr>
            </w:pPr>
            <w:r w:rsidRPr="00F55008">
              <w:rPr>
                <w:rFonts w:ascii="Verdana" w:hAnsi="Verdana"/>
                <w:b/>
              </w:rPr>
              <w:t>Task Type:</w:t>
            </w:r>
            <w:r w:rsidRPr="00F55008">
              <w:rPr>
                <w:rFonts w:ascii="Verdana" w:hAnsi="Verdana"/>
              </w:rPr>
              <w:t xml:space="preserve"> Stop Payments</w:t>
            </w:r>
          </w:p>
          <w:p w14:paraId="655C6C48" w14:textId="5DA88318" w:rsidR="002400B4" w:rsidRPr="00F55008" w:rsidRDefault="00244400" w:rsidP="00244400">
            <w:pPr>
              <w:numPr>
                <w:ilvl w:val="0"/>
                <w:numId w:val="30"/>
              </w:numPr>
              <w:spacing w:before="120" w:after="120"/>
              <w:ind w:left="384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Add</w:t>
            </w:r>
            <w:r w:rsidR="002400B4" w:rsidRPr="00F55008">
              <w:rPr>
                <w:rFonts w:ascii="Verdana" w:hAnsi="Verdana"/>
              </w:rPr>
              <w:t xml:space="preserve"> </w:t>
            </w:r>
            <w:r w:rsidR="002570A4">
              <w:rPr>
                <w:rFonts w:ascii="Verdana" w:hAnsi="Verdana"/>
              </w:rPr>
              <w:t xml:space="preserve">detailed notes </w:t>
            </w:r>
            <w:r w:rsidR="002400B4" w:rsidRPr="00F55008">
              <w:rPr>
                <w:rFonts w:ascii="Verdana" w:hAnsi="Verdana"/>
              </w:rPr>
              <w:t>such as the claim date, prescription number, medication name</w:t>
            </w:r>
            <w:r w:rsidR="000C59C0">
              <w:rPr>
                <w:rFonts w:ascii="Verdana" w:hAnsi="Verdana"/>
              </w:rPr>
              <w:t xml:space="preserve">, </w:t>
            </w:r>
            <w:r w:rsidR="002400B4" w:rsidRPr="00F55008">
              <w:rPr>
                <w:rFonts w:ascii="Verdana" w:hAnsi="Verdana"/>
              </w:rPr>
              <w:t xml:space="preserve">reimbursement amount </w:t>
            </w:r>
            <w:r w:rsidR="000C59C0">
              <w:rPr>
                <w:rFonts w:ascii="Verdana" w:hAnsi="Verdana"/>
              </w:rPr>
              <w:t>(</w:t>
            </w:r>
            <w:r w:rsidR="002400B4" w:rsidRPr="00F55008">
              <w:rPr>
                <w:rFonts w:ascii="Verdana" w:hAnsi="Verdana"/>
              </w:rPr>
              <w:t>showing in the Financials</w:t>
            </w:r>
            <w:r w:rsidR="000C59C0">
              <w:rPr>
                <w:rFonts w:ascii="Verdana" w:hAnsi="Verdana"/>
              </w:rPr>
              <w:t>), and any other information provided by the agency.</w:t>
            </w:r>
          </w:p>
          <w:p w14:paraId="25B2F307" w14:textId="77777777" w:rsidR="002400B4" w:rsidRPr="00F55008" w:rsidRDefault="001056AC" w:rsidP="00244400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pict w14:anchorId="06095760">
                <v:shape id="_x0000_i1037" type="#_x0000_t75" style="width:297.75pt;height:121.5pt">
                  <v:imagedata r:id="rId21" o:title=""/>
                </v:shape>
              </w:pict>
            </w:r>
          </w:p>
          <w:p w14:paraId="5D222A75" w14:textId="77777777" w:rsidR="002400B4" w:rsidRPr="00F55008" w:rsidRDefault="002400B4" w:rsidP="00244400">
            <w:pPr>
              <w:spacing w:before="120" w:after="120"/>
              <w:jc w:val="center"/>
              <w:rPr>
                <w:rFonts w:ascii="Verdana" w:hAnsi="Verdana"/>
              </w:rPr>
            </w:pPr>
            <w:r w:rsidRPr="00F55008">
              <w:rPr>
                <w:rFonts w:ascii="Verdana" w:hAnsi="Verdana"/>
                <w:b/>
              </w:rPr>
              <w:t>Example of No Check Information Displayed</w:t>
            </w:r>
          </w:p>
        </w:tc>
      </w:tr>
      <w:tr w:rsidR="002570A4" w:rsidRPr="00F55008" w14:paraId="743D1151" w14:textId="77777777" w:rsidTr="00A64DA7">
        <w:tc>
          <w:tcPr>
            <w:tcW w:w="0" w:type="auto"/>
            <w:vMerge w:val="restart"/>
          </w:tcPr>
          <w:p w14:paraId="2A8F6716" w14:textId="77777777" w:rsidR="002400B4" w:rsidRPr="00F55008" w:rsidRDefault="002400B4" w:rsidP="00244400">
            <w:pPr>
              <w:tabs>
                <w:tab w:val="left" w:pos="624"/>
              </w:tabs>
              <w:spacing w:before="120" w:after="120"/>
              <w:rPr>
                <w:rFonts w:ascii="Verdana" w:hAnsi="Verdana"/>
              </w:rPr>
            </w:pPr>
            <w:r w:rsidRPr="00F55008">
              <w:rPr>
                <w:rFonts w:ascii="Verdana" w:hAnsi="Verdana"/>
              </w:rPr>
              <w:lastRenderedPageBreak/>
              <w:t xml:space="preserve">The </w:t>
            </w:r>
            <w:r w:rsidR="004C144A">
              <w:rPr>
                <w:rFonts w:ascii="Verdana" w:hAnsi="Verdana"/>
              </w:rPr>
              <w:t xml:space="preserve">caller </w:t>
            </w:r>
            <w:r w:rsidR="00DF78AA" w:rsidRPr="00F55008">
              <w:rPr>
                <w:rFonts w:ascii="Verdana" w:hAnsi="Verdana"/>
              </w:rPr>
              <w:t>requests</w:t>
            </w:r>
            <w:r w:rsidRPr="00F55008">
              <w:rPr>
                <w:rFonts w:ascii="Verdana" w:hAnsi="Verdana"/>
              </w:rPr>
              <w:t xml:space="preserve"> a duplicate Remittance </w:t>
            </w:r>
            <w:r w:rsidR="004C144A">
              <w:rPr>
                <w:rFonts w:ascii="Verdana" w:hAnsi="Verdana"/>
              </w:rPr>
              <w:t>Form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</w:tcPr>
          <w:p w14:paraId="5A72769B" w14:textId="77777777" w:rsidR="002400B4" w:rsidRPr="00F55008" w:rsidRDefault="002400B4" w:rsidP="00244400">
            <w:pPr>
              <w:spacing w:before="120" w:after="120"/>
              <w:rPr>
                <w:rFonts w:ascii="Verdana" w:hAnsi="Verdana"/>
              </w:rPr>
            </w:pPr>
            <w:r w:rsidRPr="00F55008">
              <w:rPr>
                <w:rFonts w:ascii="Verdana" w:hAnsi="Verdana"/>
              </w:rPr>
              <w:t>Send a task to have another Remittance Advice sent out.</w:t>
            </w:r>
          </w:p>
        </w:tc>
      </w:tr>
      <w:tr w:rsidR="002570A4" w:rsidRPr="00F55008" w14:paraId="152E1702" w14:textId="77777777" w:rsidTr="00A64DA7">
        <w:tc>
          <w:tcPr>
            <w:tcW w:w="0" w:type="auto"/>
            <w:vMerge/>
          </w:tcPr>
          <w:p w14:paraId="65CE37AD" w14:textId="77777777" w:rsidR="002400B4" w:rsidRPr="00F55008" w:rsidRDefault="002400B4" w:rsidP="00244400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0" w:type="auto"/>
            <w:gridSpan w:val="2"/>
            <w:shd w:val="clear" w:color="auto" w:fill="E6E6E6"/>
          </w:tcPr>
          <w:p w14:paraId="333ACD60" w14:textId="77777777" w:rsidR="002400B4" w:rsidRPr="00F55008" w:rsidRDefault="002400B4" w:rsidP="0024440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55008">
              <w:rPr>
                <w:rFonts w:ascii="Verdana" w:hAnsi="Verdana"/>
                <w:b/>
              </w:rPr>
              <w:t>If</w:t>
            </w:r>
            <w:r w:rsidR="00302F18">
              <w:rPr>
                <w:rFonts w:ascii="Verdana" w:hAnsi="Verdana"/>
                <w:b/>
              </w:rPr>
              <w:t xml:space="preserve"> the check number begins with</w:t>
            </w:r>
            <w:r w:rsidRPr="00F55008">
              <w:rPr>
                <w:rFonts w:ascii="Verdana" w:hAnsi="Verdana"/>
                <w:b/>
              </w:rPr>
              <w:t>…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71E5BA6F" w14:textId="77777777" w:rsidR="002400B4" w:rsidRPr="00F55008" w:rsidRDefault="002400B4" w:rsidP="0024440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55008">
              <w:rPr>
                <w:rFonts w:ascii="Verdana" w:hAnsi="Verdana"/>
                <w:b/>
              </w:rPr>
              <w:t>Then…</w:t>
            </w:r>
          </w:p>
        </w:tc>
      </w:tr>
      <w:tr w:rsidR="002570A4" w:rsidRPr="00F55008" w14:paraId="3064C1EF" w14:textId="77777777" w:rsidTr="00A64DA7">
        <w:tc>
          <w:tcPr>
            <w:tcW w:w="0" w:type="auto"/>
            <w:vMerge/>
          </w:tcPr>
          <w:p w14:paraId="243563BF" w14:textId="77777777" w:rsidR="002400B4" w:rsidRPr="00F55008" w:rsidRDefault="002400B4" w:rsidP="00244400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0" w:type="auto"/>
            <w:gridSpan w:val="2"/>
          </w:tcPr>
          <w:p w14:paraId="2F405CD2" w14:textId="77777777" w:rsidR="002400B4" w:rsidRPr="00F55008" w:rsidRDefault="002400B4" w:rsidP="00244400">
            <w:pPr>
              <w:spacing w:before="120" w:after="120"/>
              <w:rPr>
                <w:rFonts w:ascii="Verdana" w:hAnsi="Verdana"/>
              </w:rPr>
            </w:pPr>
            <w:r w:rsidRPr="00F55008">
              <w:rPr>
                <w:rFonts w:ascii="Verdana" w:hAnsi="Verdana"/>
              </w:rPr>
              <w:t>100 or a 200</w:t>
            </w:r>
          </w:p>
        </w:tc>
        <w:tc>
          <w:tcPr>
            <w:tcW w:w="0" w:type="auto"/>
            <w:gridSpan w:val="2"/>
          </w:tcPr>
          <w:p w14:paraId="5335B43D" w14:textId="24BA12C7" w:rsidR="002400B4" w:rsidRPr="00F55008" w:rsidRDefault="002570A4" w:rsidP="00244400">
            <w:pPr>
              <w:numPr>
                <w:ilvl w:val="0"/>
                <w:numId w:val="32"/>
              </w:numPr>
              <w:spacing w:before="120" w:after="120"/>
              <w:ind w:left="3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Create</w:t>
            </w:r>
            <w:r w:rsidRPr="00F55008">
              <w:rPr>
                <w:rFonts w:ascii="Verdana" w:hAnsi="Verdana"/>
              </w:rPr>
              <w:t xml:space="preserve"> </w:t>
            </w:r>
            <w:r w:rsidR="002400B4" w:rsidRPr="00F55008">
              <w:rPr>
                <w:rFonts w:ascii="Verdana" w:hAnsi="Verdana"/>
              </w:rPr>
              <w:t>the following task:</w:t>
            </w:r>
          </w:p>
          <w:p w14:paraId="4E505ABB" w14:textId="77777777" w:rsidR="002400B4" w:rsidRPr="00F55008" w:rsidRDefault="002400B4" w:rsidP="00244400">
            <w:pPr>
              <w:numPr>
                <w:ilvl w:val="0"/>
                <w:numId w:val="31"/>
              </w:numPr>
              <w:spacing w:before="120" w:after="120"/>
              <w:ind w:left="360"/>
              <w:rPr>
                <w:rFonts w:ascii="Verdana" w:hAnsi="Verdana"/>
              </w:rPr>
            </w:pPr>
            <w:r w:rsidRPr="00F55008">
              <w:rPr>
                <w:rFonts w:ascii="Verdana" w:hAnsi="Verdana"/>
                <w:b/>
              </w:rPr>
              <w:t>Task Category:</w:t>
            </w:r>
            <w:r w:rsidRPr="00F55008">
              <w:rPr>
                <w:rFonts w:ascii="Verdana" w:hAnsi="Verdana"/>
              </w:rPr>
              <w:t xml:space="preserve"> Retail</w:t>
            </w:r>
          </w:p>
          <w:p w14:paraId="7BB59837" w14:textId="77777777" w:rsidR="002400B4" w:rsidRPr="00F55008" w:rsidRDefault="002400B4" w:rsidP="00244400">
            <w:pPr>
              <w:numPr>
                <w:ilvl w:val="0"/>
                <w:numId w:val="31"/>
              </w:numPr>
              <w:spacing w:before="120" w:after="120"/>
              <w:ind w:left="360"/>
              <w:rPr>
                <w:rFonts w:ascii="Verdana" w:hAnsi="Verdana"/>
              </w:rPr>
            </w:pPr>
            <w:r w:rsidRPr="00F55008">
              <w:rPr>
                <w:rFonts w:ascii="Verdana" w:hAnsi="Verdana"/>
                <w:b/>
              </w:rPr>
              <w:t>Task Type:</w:t>
            </w:r>
            <w:r w:rsidRPr="00F55008">
              <w:rPr>
                <w:rFonts w:ascii="Verdana" w:hAnsi="Verdana"/>
              </w:rPr>
              <w:t xml:space="preserve"> Pharmacy Check Research/Reissue Task</w:t>
            </w:r>
          </w:p>
          <w:p w14:paraId="009D5F7C" w14:textId="0FCEAC56" w:rsidR="002400B4" w:rsidRPr="00F55008" w:rsidRDefault="00244400" w:rsidP="00244400">
            <w:pPr>
              <w:numPr>
                <w:ilvl w:val="0"/>
                <w:numId w:val="32"/>
              </w:numPr>
              <w:spacing w:before="120" w:after="120"/>
              <w:ind w:left="3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Add</w:t>
            </w:r>
            <w:r w:rsidR="000C59C0" w:rsidRPr="00F55008">
              <w:rPr>
                <w:rFonts w:ascii="Verdana" w:hAnsi="Verdana"/>
              </w:rPr>
              <w:t xml:space="preserve"> detailed notes to inform the Research Team </w:t>
            </w:r>
            <w:r w:rsidR="002570A4">
              <w:rPr>
                <w:rFonts w:ascii="Verdana" w:hAnsi="Verdana"/>
              </w:rPr>
              <w:t>the reason for the task</w:t>
            </w:r>
            <w:r w:rsidR="000C59C0" w:rsidRPr="00F55008">
              <w:rPr>
                <w:rFonts w:ascii="Verdana" w:hAnsi="Verdana"/>
              </w:rPr>
              <w:t>.</w:t>
            </w:r>
          </w:p>
        </w:tc>
      </w:tr>
      <w:tr w:rsidR="002570A4" w:rsidRPr="00F55008" w14:paraId="3EA11653" w14:textId="77777777" w:rsidTr="00A64DA7">
        <w:tc>
          <w:tcPr>
            <w:tcW w:w="0" w:type="auto"/>
            <w:vMerge/>
          </w:tcPr>
          <w:p w14:paraId="2470B5E9" w14:textId="77777777" w:rsidR="002400B4" w:rsidRPr="00F55008" w:rsidRDefault="002400B4" w:rsidP="00244400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0" w:type="auto"/>
            <w:gridSpan w:val="2"/>
          </w:tcPr>
          <w:p w14:paraId="12FF6096" w14:textId="77777777" w:rsidR="002400B4" w:rsidRPr="00F55008" w:rsidRDefault="00302F18" w:rsidP="00244400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</w:t>
            </w:r>
            <w:r w:rsidR="002400B4" w:rsidRPr="00F55008">
              <w:rPr>
                <w:rFonts w:ascii="Verdana" w:hAnsi="Verdana"/>
              </w:rPr>
              <w:t>nything other than 100 or 200</w:t>
            </w:r>
          </w:p>
        </w:tc>
        <w:tc>
          <w:tcPr>
            <w:tcW w:w="0" w:type="auto"/>
            <w:gridSpan w:val="2"/>
          </w:tcPr>
          <w:p w14:paraId="6A290769" w14:textId="13F2D7C2" w:rsidR="002400B4" w:rsidRPr="00F55008" w:rsidRDefault="002570A4" w:rsidP="00244400">
            <w:pPr>
              <w:numPr>
                <w:ilvl w:val="0"/>
                <w:numId w:val="34"/>
              </w:numPr>
              <w:spacing w:before="120" w:after="120"/>
              <w:ind w:left="3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Create</w:t>
            </w:r>
            <w:r w:rsidRPr="00F55008">
              <w:rPr>
                <w:rFonts w:ascii="Verdana" w:hAnsi="Verdana"/>
              </w:rPr>
              <w:t xml:space="preserve"> </w:t>
            </w:r>
            <w:r w:rsidR="002400B4" w:rsidRPr="00F55008">
              <w:rPr>
                <w:rFonts w:ascii="Verdana" w:hAnsi="Verdana"/>
              </w:rPr>
              <w:t>the following task:</w:t>
            </w:r>
          </w:p>
          <w:p w14:paraId="430E3015" w14:textId="77777777" w:rsidR="002400B4" w:rsidRPr="00F55008" w:rsidRDefault="002400B4" w:rsidP="00244400">
            <w:pPr>
              <w:numPr>
                <w:ilvl w:val="0"/>
                <w:numId w:val="33"/>
              </w:numPr>
              <w:spacing w:before="120" w:after="120"/>
              <w:ind w:left="360"/>
              <w:rPr>
                <w:rFonts w:ascii="Verdana" w:hAnsi="Verdana"/>
              </w:rPr>
            </w:pPr>
            <w:r w:rsidRPr="00F55008">
              <w:rPr>
                <w:rFonts w:ascii="Verdana" w:hAnsi="Verdana"/>
                <w:b/>
              </w:rPr>
              <w:t>Task Category:</w:t>
            </w:r>
            <w:r w:rsidRPr="00F55008">
              <w:rPr>
                <w:rFonts w:ascii="Verdana" w:hAnsi="Verdana"/>
              </w:rPr>
              <w:t xml:space="preserve"> Retail</w:t>
            </w:r>
          </w:p>
          <w:p w14:paraId="12576B33" w14:textId="77777777" w:rsidR="002400B4" w:rsidRPr="00F55008" w:rsidRDefault="002400B4" w:rsidP="00244400">
            <w:pPr>
              <w:numPr>
                <w:ilvl w:val="0"/>
                <w:numId w:val="33"/>
              </w:numPr>
              <w:spacing w:before="120" w:after="120"/>
              <w:ind w:left="360"/>
              <w:rPr>
                <w:rFonts w:ascii="Verdana" w:hAnsi="Verdana"/>
              </w:rPr>
            </w:pPr>
            <w:r w:rsidRPr="00F55008">
              <w:rPr>
                <w:rFonts w:ascii="Verdana" w:hAnsi="Verdana"/>
                <w:b/>
              </w:rPr>
              <w:t>Task Type:</w:t>
            </w:r>
            <w:r w:rsidRPr="00F55008">
              <w:rPr>
                <w:rFonts w:ascii="Verdana" w:hAnsi="Verdana"/>
              </w:rPr>
              <w:t xml:space="preserve">  Stop Payments</w:t>
            </w:r>
          </w:p>
          <w:p w14:paraId="3EB847A3" w14:textId="087A7CE2" w:rsidR="002400B4" w:rsidRPr="00F55008" w:rsidRDefault="00244400" w:rsidP="00244400">
            <w:pPr>
              <w:numPr>
                <w:ilvl w:val="0"/>
                <w:numId w:val="34"/>
              </w:numPr>
              <w:spacing w:before="120" w:after="120"/>
              <w:ind w:left="3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Add</w:t>
            </w:r>
            <w:r w:rsidR="000C59C0" w:rsidRPr="00F55008">
              <w:rPr>
                <w:rFonts w:ascii="Verdana" w:hAnsi="Verdana"/>
              </w:rPr>
              <w:t xml:space="preserve"> detailed notes to inform the Research Team </w:t>
            </w:r>
            <w:r w:rsidR="002570A4">
              <w:rPr>
                <w:rFonts w:ascii="Verdana" w:hAnsi="Verdana"/>
              </w:rPr>
              <w:lastRenderedPageBreak/>
              <w:t>the reason for the task.</w:t>
            </w:r>
          </w:p>
        </w:tc>
      </w:tr>
    </w:tbl>
    <w:p w14:paraId="44E24D63" w14:textId="77777777" w:rsidR="00371ED2" w:rsidRDefault="00371ED2" w:rsidP="00935D5F">
      <w:pPr>
        <w:rPr>
          <w:rFonts w:ascii="Verdana" w:hAnsi="Verdana"/>
        </w:rPr>
      </w:pPr>
    </w:p>
    <w:p w14:paraId="38BFA3A2" w14:textId="77777777" w:rsidR="0080649F" w:rsidRPr="0080649F" w:rsidRDefault="008F4762" w:rsidP="0080649F">
      <w:pPr>
        <w:jc w:val="right"/>
        <w:rPr>
          <w:rFonts w:ascii="Verdana" w:hAnsi="Verdana"/>
        </w:rPr>
      </w:pPr>
      <w:hyperlink w:anchor="_top" w:history="1">
        <w:r w:rsidRPr="008F4762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3176"/>
      </w:tblGrid>
      <w:tr w:rsidR="00371ED2" w:rsidRPr="00384851" w14:paraId="22A7A22A" w14:textId="77777777" w:rsidTr="0080649F">
        <w:tc>
          <w:tcPr>
            <w:tcW w:w="5000" w:type="pct"/>
            <w:shd w:val="clear" w:color="auto" w:fill="C0C0C0"/>
          </w:tcPr>
          <w:p w14:paraId="2AF5616F" w14:textId="77777777" w:rsidR="00371ED2" w:rsidRPr="004855D0" w:rsidRDefault="00CD55DF" w:rsidP="00244400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28" w:name="_Member_Deceased"/>
            <w:bookmarkStart w:id="29" w:name="_Miscellaneous_Information"/>
            <w:bookmarkStart w:id="30" w:name="_Toc103698335"/>
            <w:bookmarkEnd w:id="28"/>
            <w:bookmarkEnd w:id="29"/>
            <w:r w:rsidRPr="004855D0">
              <w:rPr>
                <w:rFonts w:ascii="Verdana" w:hAnsi="Verdana"/>
                <w:i w:val="0"/>
              </w:rPr>
              <w:t>Miscellaneous Information</w:t>
            </w:r>
            <w:bookmarkEnd w:id="30"/>
          </w:p>
        </w:tc>
      </w:tr>
    </w:tbl>
    <w:p w14:paraId="1404D9A3" w14:textId="77777777" w:rsidR="002570A4" w:rsidRDefault="002570A4" w:rsidP="00244400">
      <w:pPr>
        <w:spacing w:before="120" w:after="120"/>
        <w:rPr>
          <w:rFonts w:ascii="Verdana" w:hAnsi="Verdana"/>
          <w:b/>
        </w:rPr>
      </w:pPr>
    </w:p>
    <w:p w14:paraId="191DF46B" w14:textId="77777777" w:rsidR="00946A61" w:rsidRPr="000C59C0" w:rsidRDefault="00946A61" w:rsidP="00244400">
      <w:pPr>
        <w:spacing w:before="120" w:after="120"/>
        <w:rPr>
          <w:rFonts w:ascii="Verdana" w:hAnsi="Verdana"/>
          <w:b/>
        </w:rPr>
      </w:pPr>
      <w:r w:rsidRPr="000C59C0">
        <w:rPr>
          <w:rFonts w:ascii="Verdana" w:hAnsi="Verdana"/>
          <w:b/>
        </w:rPr>
        <w:t>Mailing a Paper Claim &amp; Timely Filing</w:t>
      </w:r>
    </w:p>
    <w:p w14:paraId="2D367B2C" w14:textId="77777777" w:rsidR="00CD55DF" w:rsidRDefault="00153E65" w:rsidP="00244400">
      <w:pPr>
        <w:numPr>
          <w:ilvl w:val="0"/>
          <w:numId w:val="20"/>
        </w:numPr>
        <w:spacing w:before="120" w:after="120"/>
        <w:ind w:left="360"/>
        <w:rPr>
          <w:rFonts w:ascii="Verdana" w:hAnsi="Verdana"/>
        </w:rPr>
      </w:pPr>
      <w:r>
        <w:rPr>
          <w:rFonts w:ascii="Verdana" w:hAnsi="Verdana"/>
        </w:rPr>
        <w:t>Dep</w:t>
      </w:r>
      <w:r w:rsidR="00244400">
        <w:rPr>
          <w:rFonts w:ascii="Verdana" w:hAnsi="Verdana"/>
        </w:rPr>
        <w:t>artment</w:t>
      </w:r>
      <w:r>
        <w:rPr>
          <w:rFonts w:ascii="Verdana" w:hAnsi="Verdana"/>
        </w:rPr>
        <w:t xml:space="preserve"> of Defense</w:t>
      </w:r>
      <w:r w:rsidR="002570A4">
        <w:rPr>
          <w:rFonts w:ascii="Verdana" w:hAnsi="Verdana"/>
        </w:rPr>
        <w:t xml:space="preserve"> (DOD)</w:t>
      </w:r>
      <w:r w:rsidR="00F76F1F">
        <w:rPr>
          <w:rFonts w:ascii="Verdana" w:hAnsi="Verdana"/>
        </w:rPr>
        <w:t xml:space="preserve">, </w:t>
      </w:r>
      <w:r w:rsidR="00244400">
        <w:rPr>
          <w:rFonts w:ascii="Verdana" w:hAnsi="Verdana"/>
        </w:rPr>
        <w:t>Veterans Administration (</w:t>
      </w:r>
      <w:r w:rsidR="00F76F1F">
        <w:rPr>
          <w:rFonts w:ascii="Verdana" w:hAnsi="Verdana"/>
        </w:rPr>
        <w:t>VA</w:t>
      </w:r>
      <w:r w:rsidR="00244400">
        <w:rPr>
          <w:rFonts w:ascii="Verdana" w:hAnsi="Verdana"/>
        </w:rPr>
        <w:t>)</w:t>
      </w:r>
      <w:r w:rsidR="00F76F1F">
        <w:rPr>
          <w:rFonts w:ascii="Verdana" w:hAnsi="Verdana"/>
        </w:rPr>
        <w:t xml:space="preserve">, </w:t>
      </w:r>
      <w:r w:rsidR="002570A4">
        <w:rPr>
          <w:rFonts w:ascii="Verdana" w:hAnsi="Verdana"/>
        </w:rPr>
        <w:t>Indian Health Service (</w:t>
      </w:r>
      <w:r w:rsidR="00F76F1F">
        <w:rPr>
          <w:rFonts w:ascii="Verdana" w:hAnsi="Verdana"/>
        </w:rPr>
        <w:t>I.H.S</w:t>
      </w:r>
      <w:r w:rsidR="002570A4">
        <w:rPr>
          <w:rFonts w:ascii="Verdana" w:hAnsi="Verdana"/>
        </w:rPr>
        <w:t>)</w:t>
      </w:r>
      <w:r w:rsidR="00F76F1F">
        <w:rPr>
          <w:rFonts w:ascii="Verdana" w:hAnsi="Verdana"/>
        </w:rPr>
        <w:t xml:space="preserve">, and Ohio Medicaid </w:t>
      </w:r>
      <w:r w:rsidR="00683FE6">
        <w:rPr>
          <w:rFonts w:ascii="Verdana" w:hAnsi="Verdana"/>
        </w:rPr>
        <w:t xml:space="preserve">Paper Claims are held to a </w:t>
      </w:r>
      <w:r w:rsidR="00DF78AA">
        <w:rPr>
          <w:rFonts w:ascii="Verdana" w:hAnsi="Verdana"/>
        </w:rPr>
        <w:t>6</w:t>
      </w:r>
      <w:r w:rsidR="00DF78AA" w:rsidRPr="00CD55DF">
        <w:rPr>
          <w:rFonts w:ascii="Verdana" w:hAnsi="Verdana"/>
        </w:rPr>
        <w:t>-year</w:t>
      </w:r>
      <w:r w:rsidR="00CD55DF" w:rsidRPr="00CD55DF">
        <w:rPr>
          <w:rFonts w:ascii="Verdana" w:hAnsi="Verdana"/>
        </w:rPr>
        <w:t xml:space="preserve"> timely filing limit that supersedes what </w:t>
      </w:r>
      <w:r w:rsidR="00E5667D">
        <w:rPr>
          <w:rFonts w:ascii="Verdana" w:hAnsi="Verdana"/>
        </w:rPr>
        <w:t xml:space="preserve">is stated in </w:t>
      </w:r>
      <w:r w:rsidR="00CD55DF" w:rsidRPr="00CD55DF">
        <w:rPr>
          <w:rFonts w:ascii="Verdana" w:hAnsi="Verdana"/>
        </w:rPr>
        <w:t>the plan guidelines</w:t>
      </w:r>
      <w:r w:rsidR="00244400">
        <w:rPr>
          <w:rFonts w:ascii="Verdana" w:hAnsi="Verdana"/>
        </w:rPr>
        <w:t>.</w:t>
      </w:r>
    </w:p>
    <w:p w14:paraId="1E2019B5" w14:textId="77777777" w:rsidR="00F76F1F" w:rsidRPr="00244400" w:rsidRDefault="00F76F1F" w:rsidP="00244400">
      <w:pPr>
        <w:numPr>
          <w:ilvl w:val="0"/>
          <w:numId w:val="20"/>
        </w:numPr>
        <w:spacing w:before="120" w:after="120"/>
        <w:ind w:left="360"/>
        <w:rPr>
          <w:rFonts w:ascii="Verdana" w:hAnsi="Verdana"/>
        </w:rPr>
      </w:pPr>
      <w:r w:rsidRPr="00244400">
        <w:rPr>
          <w:rFonts w:ascii="Verdana" w:hAnsi="Verdana"/>
        </w:rPr>
        <w:t xml:space="preserve">All other State </w:t>
      </w:r>
      <w:r w:rsidR="009E7A6B" w:rsidRPr="00244400">
        <w:rPr>
          <w:rFonts w:ascii="Verdana" w:hAnsi="Verdana"/>
        </w:rPr>
        <w:t>Medicaid’s</w:t>
      </w:r>
      <w:r w:rsidRPr="00244400">
        <w:rPr>
          <w:rFonts w:ascii="Verdana" w:hAnsi="Verdana"/>
        </w:rPr>
        <w:t xml:space="preserve"> are subject to </w:t>
      </w:r>
      <w:r w:rsidR="00244400">
        <w:rPr>
          <w:rFonts w:ascii="Verdana" w:hAnsi="Verdana"/>
        </w:rPr>
        <w:t>three</w:t>
      </w:r>
      <w:r w:rsidR="00244400" w:rsidRPr="00244400">
        <w:rPr>
          <w:rFonts w:ascii="Verdana" w:hAnsi="Verdana"/>
        </w:rPr>
        <w:t>-year</w:t>
      </w:r>
      <w:r w:rsidRPr="00244400">
        <w:rPr>
          <w:rFonts w:ascii="Verdana" w:hAnsi="Verdana"/>
        </w:rPr>
        <w:t xml:space="preserve"> timely filing.</w:t>
      </w:r>
    </w:p>
    <w:p w14:paraId="5086FC9C" w14:textId="77777777" w:rsidR="00CA62D9" w:rsidRDefault="00CA62D9" w:rsidP="00244400">
      <w:pPr>
        <w:spacing w:before="120" w:after="120"/>
        <w:rPr>
          <w:rFonts w:ascii="Verdana" w:hAnsi="Verdana"/>
          <w:b/>
        </w:rPr>
      </w:pPr>
    </w:p>
    <w:p w14:paraId="6595CDED" w14:textId="77777777" w:rsidR="00946A61" w:rsidRPr="00244400" w:rsidRDefault="00946A61" w:rsidP="00244400">
      <w:pPr>
        <w:spacing w:before="120" w:after="120"/>
        <w:rPr>
          <w:rFonts w:ascii="Verdana" w:hAnsi="Verdana"/>
        </w:rPr>
      </w:pPr>
      <w:r w:rsidRPr="00244400">
        <w:rPr>
          <w:rFonts w:ascii="Verdana" w:hAnsi="Verdana"/>
          <w:b/>
        </w:rPr>
        <w:t>Filing an Electronic Claim &amp; Timely Filing</w:t>
      </w:r>
      <w:r w:rsidRPr="00244400">
        <w:rPr>
          <w:rFonts w:ascii="Verdana" w:hAnsi="Verdana"/>
        </w:rPr>
        <w:t xml:space="preserve"> – If calling about mailing a paper claim</w:t>
      </w:r>
      <w:r w:rsidR="002570A4">
        <w:rPr>
          <w:rFonts w:ascii="Verdana" w:hAnsi="Verdana"/>
        </w:rPr>
        <w:t>,</w:t>
      </w:r>
      <w:r w:rsidRPr="00244400">
        <w:rPr>
          <w:rFonts w:ascii="Verdana" w:hAnsi="Verdana"/>
        </w:rPr>
        <w:t xml:space="preserve"> see above for timely filing.</w:t>
      </w:r>
    </w:p>
    <w:p w14:paraId="3F09F475" w14:textId="48B16BFF" w:rsidR="00946A61" w:rsidRPr="00244400" w:rsidRDefault="00946A61" w:rsidP="00244400">
      <w:pPr>
        <w:numPr>
          <w:ilvl w:val="0"/>
          <w:numId w:val="19"/>
        </w:numPr>
        <w:spacing w:before="120" w:after="120"/>
        <w:ind w:left="360"/>
        <w:rPr>
          <w:rFonts w:ascii="Verdana" w:hAnsi="Verdana"/>
        </w:rPr>
      </w:pPr>
      <w:r w:rsidRPr="00244400">
        <w:rPr>
          <w:rFonts w:ascii="Verdana" w:hAnsi="Verdana"/>
        </w:rPr>
        <w:t xml:space="preserve">I.H.S and VA are held to 6 </w:t>
      </w:r>
      <w:r w:rsidR="001015BF" w:rsidRPr="00244400">
        <w:rPr>
          <w:rFonts w:ascii="Verdana" w:hAnsi="Verdana"/>
        </w:rPr>
        <w:t>years.</w:t>
      </w:r>
      <w:r w:rsidRPr="00244400">
        <w:rPr>
          <w:rFonts w:ascii="Verdana" w:hAnsi="Verdana"/>
        </w:rPr>
        <w:t xml:space="preserve"> </w:t>
      </w:r>
    </w:p>
    <w:p w14:paraId="7BF413E7" w14:textId="2B6D25A3" w:rsidR="00CD55DF" w:rsidRPr="00244400" w:rsidRDefault="00946A61" w:rsidP="00244400">
      <w:pPr>
        <w:numPr>
          <w:ilvl w:val="0"/>
          <w:numId w:val="19"/>
        </w:numPr>
        <w:spacing w:before="120" w:after="120"/>
        <w:ind w:left="360"/>
        <w:rPr>
          <w:rFonts w:ascii="Verdana" w:hAnsi="Verdana"/>
        </w:rPr>
      </w:pPr>
      <w:r w:rsidRPr="00244400">
        <w:rPr>
          <w:rFonts w:ascii="Verdana" w:hAnsi="Verdana"/>
        </w:rPr>
        <w:t xml:space="preserve">D.O.D does not submit </w:t>
      </w:r>
      <w:r w:rsidR="001015BF" w:rsidRPr="00244400">
        <w:rPr>
          <w:rFonts w:ascii="Verdana" w:hAnsi="Verdana"/>
        </w:rPr>
        <w:t>electronically.</w:t>
      </w:r>
      <w:r w:rsidRPr="00244400">
        <w:rPr>
          <w:rFonts w:ascii="Verdana" w:hAnsi="Verdana"/>
        </w:rPr>
        <w:t xml:space="preserve"> </w:t>
      </w:r>
    </w:p>
    <w:p w14:paraId="5DAC783B" w14:textId="77777777" w:rsidR="00946A61" w:rsidRPr="00CD55DF" w:rsidRDefault="00946A61" w:rsidP="00244400">
      <w:pPr>
        <w:spacing w:before="120" w:after="120"/>
        <w:rPr>
          <w:rFonts w:ascii="Verdana" w:hAnsi="Verdana"/>
        </w:rPr>
      </w:pPr>
    </w:p>
    <w:p w14:paraId="3C8D5E41" w14:textId="77777777" w:rsidR="001A3E9D" w:rsidRDefault="00CA62D9" w:rsidP="00244400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All Paper claims should be mailed to the </w:t>
      </w:r>
      <w:r w:rsidR="001A3E9D">
        <w:rPr>
          <w:rFonts w:ascii="Verdana" w:hAnsi="Verdana"/>
        </w:rPr>
        <w:t>appropriate PO Box provided above:</w:t>
      </w:r>
    </w:p>
    <w:p w14:paraId="1665AFE5" w14:textId="77777777" w:rsidR="002570A4" w:rsidRDefault="002570A4" w:rsidP="00244400">
      <w:pPr>
        <w:spacing w:before="120" w:after="120"/>
        <w:rPr>
          <w:rFonts w:ascii="Verdana" w:hAnsi="Verdana"/>
        </w:rPr>
      </w:pPr>
    </w:p>
    <w:p w14:paraId="56199438" w14:textId="5E15AFDC" w:rsidR="001A3E9D" w:rsidRDefault="001A3E9D" w:rsidP="00244400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I</w:t>
      </w:r>
      <w:r w:rsidR="00CA62D9">
        <w:rPr>
          <w:rFonts w:ascii="Verdana" w:hAnsi="Verdana"/>
        </w:rPr>
        <w:t>f any internal departments outside of the Gov. Claims Team should receive a paper c</w:t>
      </w:r>
      <w:r>
        <w:rPr>
          <w:rFonts w:ascii="Verdana" w:hAnsi="Verdana"/>
        </w:rPr>
        <w:t>laim</w:t>
      </w:r>
      <w:r w:rsidR="002570A4">
        <w:rPr>
          <w:rFonts w:ascii="Verdana" w:hAnsi="Verdana"/>
        </w:rPr>
        <w:t xml:space="preserve">; </w:t>
      </w:r>
      <w:r>
        <w:rPr>
          <w:rFonts w:ascii="Verdana" w:hAnsi="Verdana"/>
        </w:rPr>
        <w:t xml:space="preserve"> mail all the paperwork received to: </w:t>
      </w:r>
    </w:p>
    <w:p w14:paraId="2E5812BE" w14:textId="77777777" w:rsidR="001A3E9D" w:rsidRDefault="00CA62D9" w:rsidP="00244400">
      <w:pPr>
        <w:numPr>
          <w:ilvl w:val="0"/>
          <w:numId w:val="23"/>
        </w:numPr>
        <w:spacing w:before="120" w:after="120"/>
        <w:ind w:left="360"/>
        <w:rPr>
          <w:rFonts w:ascii="Verdana" w:hAnsi="Verdana"/>
          <w:color w:val="000000"/>
        </w:rPr>
      </w:pPr>
      <w:r>
        <w:rPr>
          <w:rFonts w:ascii="Verdana" w:hAnsi="Verdana"/>
        </w:rPr>
        <w:t xml:space="preserve">Gov. Claims Team </w:t>
      </w:r>
      <w:r w:rsidR="00673D90">
        <w:rPr>
          <w:rFonts w:ascii="Verdana" w:hAnsi="Verdana"/>
          <w:color w:val="000000"/>
        </w:rPr>
        <w:t>&lt;PBM Name&gt;</w:t>
      </w:r>
      <w:r>
        <w:rPr>
          <w:rFonts w:ascii="Verdana" w:hAnsi="Verdana"/>
          <w:color w:val="000000"/>
        </w:rPr>
        <w:t xml:space="preserve"> </w:t>
      </w:r>
      <w:r w:rsidRPr="00DF3A77">
        <w:rPr>
          <w:rFonts w:ascii="Verdana" w:hAnsi="Verdana"/>
          <w:color w:val="000000"/>
        </w:rPr>
        <w:t>P.O. Box 52195</w:t>
      </w:r>
      <w:r>
        <w:rPr>
          <w:rFonts w:ascii="Verdana" w:hAnsi="Verdana"/>
          <w:color w:val="000000"/>
        </w:rPr>
        <w:t xml:space="preserve"> </w:t>
      </w:r>
      <w:r w:rsidRPr="00DF3A77">
        <w:rPr>
          <w:rFonts w:ascii="Verdana" w:hAnsi="Verdana"/>
          <w:color w:val="000000"/>
        </w:rPr>
        <w:t>Phoenix, AZ 85072-2195</w:t>
      </w:r>
      <w:r>
        <w:rPr>
          <w:rFonts w:ascii="Verdana" w:hAnsi="Verdana"/>
          <w:color w:val="000000"/>
        </w:rPr>
        <w:t xml:space="preserve"> </w:t>
      </w:r>
    </w:p>
    <w:p w14:paraId="03D3DA2B" w14:textId="77777777" w:rsidR="001A3E9D" w:rsidRPr="00244400" w:rsidRDefault="00CA62D9" w:rsidP="00244400">
      <w:pPr>
        <w:spacing w:before="120" w:after="120"/>
        <w:ind w:left="360"/>
        <w:rPr>
          <w:rFonts w:ascii="Verdana" w:hAnsi="Verdana"/>
          <w:b/>
          <w:bCs/>
          <w:color w:val="000000"/>
        </w:rPr>
      </w:pPr>
      <w:r w:rsidRPr="00244400">
        <w:rPr>
          <w:rFonts w:ascii="Verdana" w:hAnsi="Verdana"/>
          <w:b/>
          <w:bCs/>
        </w:rPr>
        <w:t>O</w:t>
      </w:r>
      <w:r w:rsidR="00683FE6" w:rsidRPr="00244400">
        <w:rPr>
          <w:rFonts w:ascii="Verdana" w:hAnsi="Verdana"/>
          <w:b/>
          <w:bCs/>
        </w:rPr>
        <w:t xml:space="preserve">r </w:t>
      </w:r>
    </w:p>
    <w:p w14:paraId="7165609C" w14:textId="1A226A8D" w:rsidR="00F240E8" w:rsidRDefault="00673D90" w:rsidP="00244400">
      <w:pPr>
        <w:numPr>
          <w:ilvl w:val="0"/>
          <w:numId w:val="23"/>
        </w:numPr>
        <w:spacing w:before="120" w:after="120"/>
        <w:ind w:left="360"/>
        <w:rPr>
          <w:rFonts w:ascii="Verdana" w:hAnsi="Verdana"/>
        </w:rPr>
      </w:pPr>
      <w:r w:rsidRPr="00244400">
        <w:rPr>
          <w:rFonts w:ascii="Verdana" w:hAnsi="Verdana"/>
        </w:rPr>
        <w:lastRenderedPageBreak/>
        <w:t>Our</w:t>
      </w:r>
      <w:r w:rsidR="00CA62D9" w:rsidRPr="00244400">
        <w:rPr>
          <w:rFonts w:ascii="Verdana" w:hAnsi="Verdana"/>
        </w:rPr>
        <w:t xml:space="preserve"> Office </w:t>
      </w:r>
      <w:r w:rsidR="00683FE6" w:rsidRPr="00244400">
        <w:rPr>
          <w:rFonts w:ascii="Verdana" w:hAnsi="Verdana"/>
        </w:rPr>
        <w:t>uses the “</w:t>
      </w:r>
      <w:r w:rsidR="002400B4" w:rsidRPr="00244400">
        <w:rPr>
          <w:rFonts w:ascii="Verdana" w:hAnsi="Verdana"/>
        </w:rPr>
        <w:t>Interoffice</w:t>
      </w:r>
      <w:r w:rsidR="00683FE6" w:rsidRPr="00244400">
        <w:rPr>
          <w:rFonts w:ascii="Verdana" w:hAnsi="Verdana"/>
        </w:rPr>
        <w:t>” mailing process</w:t>
      </w:r>
      <w:r w:rsidR="001015BF">
        <w:rPr>
          <w:rFonts w:ascii="Verdana" w:hAnsi="Verdana"/>
        </w:rPr>
        <w:t>.</w:t>
      </w:r>
      <w:r w:rsidR="00683FE6" w:rsidRPr="00244400">
        <w:rPr>
          <w:rFonts w:ascii="Verdana" w:hAnsi="Verdana"/>
        </w:rPr>
        <w:t xml:space="preserve"> </w:t>
      </w:r>
      <w:r w:rsidR="001015BF">
        <w:rPr>
          <w:rFonts w:ascii="Verdana" w:hAnsi="Verdana"/>
        </w:rPr>
        <w:t>T</w:t>
      </w:r>
      <w:r w:rsidR="00683FE6" w:rsidRPr="00244400">
        <w:rPr>
          <w:rFonts w:ascii="Verdana" w:hAnsi="Verdana"/>
        </w:rPr>
        <w:t xml:space="preserve">he </w:t>
      </w:r>
      <w:r w:rsidR="00946A61" w:rsidRPr="00244400">
        <w:rPr>
          <w:rFonts w:ascii="Verdana" w:hAnsi="Verdana"/>
        </w:rPr>
        <w:t>paper claim</w:t>
      </w:r>
      <w:r w:rsidR="00683FE6" w:rsidRPr="00244400">
        <w:rPr>
          <w:rFonts w:ascii="Verdana" w:hAnsi="Verdana"/>
        </w:rPr>
        <w:t xml:space="preserve"> can be sent through Interoffice </w:t>
      </w:r>
      <w:r w:rsidR="002400B4" w:rsidRPr="00244400">
        <w:rPr>
          <w:rFonts w:ascii="Verdana" w:hAnsi="Verdana"/>
        </w:rPr>
        <w:t xml:space="preserve">to </w:t>
      </w:r>
      <w:r w:rsidR="00153E65" w:rsidRPr="00244400">
        <w:rPr>
          <w:rFonts w:ascii="Verdana" w:hAnsi="Verdana"/>
        </w:rPr>
        <w:t>Gov. Claims Manager/Supervisor, Mail Code 128, 8801 E. Raintree Dr., Scottsdale, AZ 85260.</w:t>
      </w:r>
      <w:r w:rsidR="00632264" w:rsidRPr="00244400">
        <w:rPr>
          <w:rFonts w:ascii="Verdana" w:hAnsi="Verdana"/>
        </w:rPr>
        <w:t xml:space="preserve"> </w:t>
      </w:r>
    </w:p>
    <w:p w14:paraId="59383B54" w14:textId="77777777" w:rsidR="002570A4" w:rsidRPr="00244400" w:rsidRDefault="002570A4" w:rsidP="00210845">
      <w:pPr>
        <w:spacing w:before="120" w:after="120"/>
        <w:ind w:left="360"/>
        <w:rPr>
          <w:rFonts w:ascii="Verdana" w:hAnsi="Verdana"/>
        </w:rPr>
      </w:pPr>
    </w:p>
    <w:p w14:paraId="5D48ECB1" w14:textId="77777777" w:rsidR="0080649F" w:rsidRPr="0080649F" w:rsidRDefault="008F4762" w:rsidP="0080649F">
      <w:pPr>
        <w:jc w:val="right"/>
        <w:rPr>
          <w:rFonts w:ascii="Verdana" w:hAnsi="Verdana"/>
        </w:rPr>
      </w:pPr>
      <w:hyperlink w:anchor="_top" w:history="1">
        <w:r w:rsidRPr="008F4762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3176"/>
      </w:tblGrid>
      <w:tr w:rsidR="00F240E8" w:rsidRPr="00384851" w14:paraId="79CCBADC" w14:textId="77777777" w:rsidTr="0080649F">
        <w:tc>
          <w:tcPr>
            <w:tcW w:w="5000" w:type="pct"/>
            <w:shd w:val="clear" w:color="auto" w:fill="C0C0C0"/>
          </w:tcPr>
          <w:p w14:paraId="51AD20B6" w14:textId="77777777" w:rsidR="00F240E8" w:rsidRPr="004855D0" w:rsidRDefault="00F240E8" w:rsidP="00244400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31" w:name="_Toc103698336"/>
            <w:r w:rsidRPr="004855D0">
              <w:rPr>
                <w:rFonts w:ascii="Verdana" w:hAnsi="Verdana"/>
                <w:i w:val="0"/>
                <w:lang w:val="en-US" w:eastAsia="en-US"/>
              </w:rPr>
              <w:t>Resolution Time</w:t>
            </w:r>
            <w:bookmarkEnd w:id="31"/>
          </w:p>
        </w:tc>
      </w:tr>
    </w:tbl>
    <w:p w14:paraId="3E297478" w14:textId="77777777" w:rsidR="00F240E8" w:rsidRDefault="002570A4" w:rsidP="00244400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Up to </w:t>
      </w:r>
      <w:r w:rsidR="00F240E8" w:rsidRPr="00435DA3">
        <w:rPr>
          <w:rFonts w:ascii="Verdana" w:hAnsi="Verdana"/>
        </w:rPr>
        <w:t>10 Business Days for a Pharmacy Check Research/Reissue task</w:t>
      </w:r>
      <w:r w:rsidR="00F240E8">
        <w:rPr>
          <w:rFonts w:ascii="Verdana" w:hAnsi="Verdana"/>
        </w:rPr>
        <w:t xml:space="preserve">.  </w:t>
      </w:r>
      <w:r w:rsidR="00F240E8" w:rsidRPr="00435DA3">
        <w:rPr>
          <w:rFonts w:ascii="Verdana" w:hAnsi="Verdana"/>
        </w:rPr>
        <w:t>Up to 30 days to reissue a check with a Stop Payment task</w:t>
      </w:r>
      <w:r>
        <w:rPr>
          <w:rFonts w:ascii="Verdana" w:hAnsi="Verdana"/>
        </w:rPr>
        <w:t>.</w:t>
      </w:r>
    </w:p>
    <w:p w14:paraId="576604D2" w14:textId="77777777" w:rsidR="00673D90" w:rsidRPr="0080649F" w:rsidRDefault="00673D90" w:rsidP="00673D90">
      <w:pPr>
        <w:jc w:val="right"/>
        <w:rPr>
          <w:rFonts w:ascii="Verdana" w:hAnsi="Verdana"/>
        </w:rPr>
      </w:pPr>
      <w:hyperlink w:anchor="_top" w:history="1">
        <w:r w:rsidRPr="008F4762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3176"/>
      </w:tblGrid>
      <w:tr w:rsidR="00673D90" w:rsidRPr="00384851" w14:paraId="7CAC3767" w14:textId="77777777" w:rsidTr="00C65FF5">
        <w:tc>
          <w:tcPr>
            <w:tcW w:w="5000" w:type="pct"/>
            <w:shd w:val="clear" w:color="auto" w:fill="C0C0C0"/>
          </w:tcPr>
          <w:p w14:paraId="7FD3D556" w14:textId="3AAC7766" w:rsidR="00673D90" w:rsidRPr="004855D0" w:rsidRDefault="00673D90" w:rsidP="00244400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32" w:name="_Toc103698337"/>
            <w:r>
              <w:rPr>
                <w:rFonts w:ascii="Verdana" w:hAnsi="Verdana"/>
                <w:i w:val="0"/>
                <w:lang w:val="en-US" w:eastAsia="en-US"/>
              </w:rPr>
              <w:t>Related Documents</w:t>
            </w:r>
            <w:bookmarkEnd w:id="32"/>
          </w:p>
        </w:tc>
      </w:tr>
    </w:tbl>
    <w:p w14:paraId="42E4FEC1" w14:textId="0F457FD9" w:rsidR="00247C58" w:rsidRDefault="00CF5DE7" w:rsidP="00244400">
      <w:pPr>
        <w:rPr>
          <w:rStyle w:val="Hyperlink"/>
          <w:rFonts w:ascii="Verdana" w:hAnsi="Verdana"/>
        </w:rPr>
      </w:pPr>
      <w:hyperlink r:id="rId22" w:anchor="!/view?docid=bdac0c67-5fee-47ba-a3aa-aab84900cf78" w:history="1">
        <w:r>
          <w:rPr>
            <w:rStyle w:val="Hyperlink"/>
            <w:rFonts w:ascii="Verdana" w:hAnsi="Verdana"/>
          </w:rPr>
          <w:t>Log Activity / Capture Activity Codes (005164)</w:t>
        </w:r>
      </w:hyperlink>
      <w:r w:rsidR="00D8413C">
        <w:rPr>
          <w:rStyle w:val="Hyperlink"/>
          <w:rFonts w:ascii="Verdana" w:hAnsi="Verdana"/>
        </w:rPr>
        <w:t xml:space="preserve"> </w:t>
      </w:r>
    </w:p>
    <w:p w14:paraId="660DFE51" w14:textId="5718A95A" w:rsidR="00247C58" w:rsidRDefault="00247C58" w:rsidP="00247C58">
      <w:pPr>
        <w:autoSpaceDE w:val="0"/>
        <w:autoSpaceDN w:val="0"/>
        <w:adjustRightInd w:val="0"/>
        <w:rPr>
          <w:rFonts w:ascii="Verdana" w:hAnsi="Verdana"/>
        </w:rPr>
      </w:pPr>
      <w:hyperlink r:id="rId23" w:anchor="!/view?docid=c1f1028b-e42c-4b4f-a4cf-cc0b42c91606" w:history="1">
        <w:r>
          <w:rPr>
            <w:rFonts w:ascii="Verdana" w:hAnsi="Verdana" w:cs="Verdana"/>
            <w:color w:val="0000FF"/>
            <w:u w:val="single"/>
          </w:rPr>
          <w:t>Customer Care Abbreviations and Definitions and Terms Index (017428)</w:t>
        </w:r>
      </w:hyperlink>
    </w:p>
    <w:p w14:paraId="75D671A9" w14:textId="026DA1CE" w:rsidR="00632264" w:rsidRDefault="00A64DA7" w:rsidP="00244400">
      <w:pPr>
        <w:rPr>
          <w:rFonts w:ascii="Verdana" w:hAnsi="Verdana"/>
          <w:b/>
        </w:rPr>
      </w:pPr>
      <w:r>
        <w:rPr>
          <w:rStyle w:val="Hyperlink"/>
          <w:rFonts w:ascii="Verdana" w:hAnsi="Verdana"/>
        </w:rPr>
        <w:t xml:space="preserve"> </w:t>
      </w:r>
    </w:p>
    <w:p w14:paraId="3ED35B5A" w14:textId="77777777" w:rsidR="00C65FF5" w:rsidRDefault="00C65FF5" w:rsidP="00244400">
      <w:r w:rsidRPr="00673D90">
        <w:rPr>
          <w:rFonts w:ascii="Verdana" w:hAnsi="Verdana"/>
          <w:b/>
        </w:rPr>
        <w:t>Parent Document:</w:t>
      </w:r>
      <w:r>
        <w:t xml:space="preserve"> </w:t>
      </w:r>
      <w:hyperlink r:id="rId24" w:tgtFrame="_blank" w:history="1">
        <w:r w:rsidRPr="00B704FA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</w:p>
    <w:p w14:paraId="20054587" w14:textId="77777777" w:rsidR="00435DA3" w:rsidRDefault="008F4762" w:rsidP="00244400">
      <w:pPr>
        <w:jc w:val="right"/>
        <w:rPr>
          <w:rFonts w:ascii="Verdana" w:hAnsi="Verdana"/>
          <w:sz w:val="16"/>
          <w:szCs w:val="16"/>
        </w:rPr>
      </w:pPr>
      <w:hyperlink w:anchor="_top" w:history="1">
        <w:r w:rsidRPr="008F4762">
          <w:rPr>
            <w:rStyle w:val="Hyperlink"/>
            <w:rFonts w:ascii="Verdana" w:hAnsi="Verdana"/>
          </w:rPr>
          <w:t>Top of the Document</w:t>
        </w:r>
      </w:hyperlink>
    </w:p>
    <w:p w14:paraId="0549224A" w14:textId="77777777" w:rsidR="00710E68" w:rsidRPr="00C247CB" w:rsidRDefault="008C5743" w:rsidP="00935D5F">
      <w:pPr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Not t</w:t>
      </w:r>
      <w:r w:rsidR="00710E68" w:rsidRPr="00C247CB">
        <w:rPr>
          <w:rFonts w:ascii="Verdana" w:hAnsi="Verdana"/>
          <w:sz w:val="16"/>
          <w:szCs w:val="16"/>
        </w:rPr>
        <w:t xml:space="preserve">o Be Reproduced </w:t>
      </w:r>
      <w:r>
        <w:rPr>
          <w:rFonts w:ascii="Verdana" w:hAnsi="Verdana"/>
          <w:sz w:val="16"/>
          <w:szCs w:val="16"/>
        </w:rPr>
        <w:t>o</w:t>
      </w:r>
      <w:r w:rsidR="00710E68" w:rsidRPr="00C247CB">
        <w:rPr>
          <w:rFonts w:ascii="Verdana" w:hAnsi="Verdana"/>
          <w:sz w:val="16"/>
          <w:szCs w:val="16"/>
        </w:rPr>
        <w:t xml:space="preserve">r Disclosed to Others </w:t>
      </w:r>
      <w:r w:rsidR="009F2155" w:rsidRPr="00C247CB">
        <w:rPr>
          <w:rFonts w:ascii="Verdana" w:hAnsi="Verdana"/>
          <w:sz w:val="16"/>
          <w:szCs w:val="16"/>
        </w:rPr>
        <w:t>without</w:t>
      </w:r>
      <w:r w:rsidR="00710E68"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61B526FB" w14:textId="77777777" w:rsidR="00710E68" w:rsidRPr="00C247CB" w:rsidRDefault="00710E68" w:rsidP="00935D5F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</w:t>
      </w:r>
      <w:r w:rsidR="00435DA3">
        <w:rPr>
          <w:rFonts w:ascii="Verdana" w:hAnsi="Verdana"/>
          <w:b/>
          <w:color w:val="000000"/>
          <w:sz w:val="16"/>
          <w:szCs w:val="16"/>
        </w:rPr>
        <w:t>TRONIC DATA = OFFICIAL VERSION / PAPER COPY 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7DA54A90" w14:textId="77777777" w:rsidR="005A64DA" w:rsidRPr="00C247CB" w:rsidRDefault="005A64DA" w:rsidP="00935D5F">
      <w:pPr>
        <w:jc w:val="center"/>
        <w:rPr>
          <w:rFonts w:ascii="Verdana" w:hAnsi="Verdana"/>
          <w:sz w:val="16"/>
          <w:szCs w:val="16"/>
        </w:rPr>
      </w:pPr>
    </w:p>
    <w:sectPr w:rsidR="005A64DA" w:rsidRPr="00C247CB" w:rsidSect="00FE5C72">
      <w:footerReference w:type="even" r:id="rId25"/>
      <w:footerReference w:type="default" r:id="rId26"/>
      <w:headerReference w:type="first" r:id="rId27"/>
      <w:footerReference w:type="first" r:id="rId28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CB8255" w14:textId="77777777" w:rsidR="00545F01" w:rsidRDefault="00545F01">
      <w:r>
        <w:separator/>
      </w:r>
    </w:p>
  </w:endnote>
  <w:endnote w:type="continuationSeparator" w:id="0">
    <w:p w14:paraId="5C5B55F0" w14:textId="77777777" w:rsidR="00545F01" w:rsidRDefault="00545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F3A9C2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C44734" w14:textId="77777777" w:rsidR="00245D49" w:rsidRDefault="00245D49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E5B3C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8413C">
      <w:rPr>
        <w:rStyle w:val="PageNumber"/>
        <w:noProof/>
      </w:rPr>
      <w:t>14</w:t>
    </w:r>
    <w:r>
      <w:rPr>
        <w:rStyle w:val="PageNumber"/>
      </w:rPr>
      <w:fldChar w:fldCharType="end"/>
    </w:r>
  </w:p>
  <w:p w14:paraId="050ECED0" w14:textId="77777777" w:rsidR="00C476E1" w:rsidRPr="00245D49" w:rsidRDefault="00C476E1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5EA76E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654499" w14:textId="77777777" w:rsidR="00545F01" w:rsidRDefault="00545F01">
      <w:r>
        <w:separator/>
      </w:r>
    </w:p>
  </w:footnote>
  <w:footnote w:type="continuationSeparator" w:id="0">
    <w:p w14:paraId="51E372CF" w14:textId="77777777" w:rsidR="00545F01" w:rsidRDefault="00545F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F370A0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http://sharepoint/sites/opscom/Operations%20Communication/Formatting/Icon%20-%20Important%20Information.png" style="width:18.75pt;height:16.5pt;visibility:visible" o:bullet="t">
        <v:imagedata r:id="rId1" o:title="Icon%20-%20Important%20Information"/>
      </v:shape>
    </w:pict>
  </w:numPicBullet>
  <w:abstractNum w:abstractNumId="0" w15:restartNumberingAfterBreak="0">
    <w:nsid w:val="02A233AC"/>
    <w:multiLevelType w:val="hybridMultilevel"/>
    <w:tmpl w:val="1A161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77543"/>
    <w:multiLevelType w:val="hybridMultilevel"/>
    <w:tmpl w:val="259E8E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C6854"/>
    <w:multiLevelType w:val="hybridMultilevel"/>
    <w:tmpl w:val="3F9233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B16C9D"/>
    <w:multiLevelType w:val="hybridMultilevel"/>
    <w:tmpl w:val="238CF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0630B"/>
    <w:multiLevelType w:val="hybridMultilevel"/>
    <w:tmpl w:val="C666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95624"/>
    <w:multiLevelType w:val="hybridMultilevel"/>
    <w:tmpl w:val="DD8276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363E93"/>
    <w:multiLevelType w:val="hybridMultilevel"/>
    <w:tmpl w:val="97703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A7B90"/>
    <w:multiLevelType w:val="hybridMultilevel"/>
    <w:tmpl w:val="25662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CF7214"/>
    <w:multiLevelType w:val="hybridMultilevel"/>
    <w:tmpl w:val="99921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956AE2"/>
    <w:multiLevelType w:val="multilevel"/>
    <w:tmpl w:val="79E84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E73DD2"/>
    <w:multiLevelType w:val="hybridMultilevel"/>
    <w:tmpl w:val="BBAC2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0F6E8D"/>
    <w:multiLevelType w:val="hybridMultilevel"/>
    <w:tmpl w:val="24183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5A011D"/>
    <w:multiLevelType w:val="multilevel"/>
    <w:tmpl w:val="D31C7E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DD512BD"/>
    <w:multiLevelType w:val="hybridMultilevel"/>
    <w:tmpl w:val="EAA694AA"/>
    <w:lvl w:ilvl="0" w:tplc="A0AEAE4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713085"/>
    <w:multiLevelType w:val="hybridMultilevel"/>
    <w:tmpl w:val="3AECE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D3434C"/>
    <w:multiLevelType w:val="hybridMultilevel"/>
    <w:tmpl w:val="FA926C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DB63A9B"/>
    <w:multiLevelType w:val="hybridMultilevel"/>
    <w:tmpl w:val="2DF0C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E21DA9"/>
    <w:multiLevelType w:val="hybridMultilevel"/>
    <w:tmpl w:val="40C2E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B44D62"/>
    <w:multiLevelType w:val="hybridMultilevel"/>
    <w:tmpl w:val="F6303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227DF1"/>
    <w:multiLevelType w:val="hybridMultilevel"/>
    <w:tmpl w:val="D23AB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F0269C"/>
    <w:multiLevelType w:val="hybridMultilevel"/>
    <w:tmpl w:val="D3CEFD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E67286"/>
    <w:multiLevelType w:val="hybridMultilevel"/>
    <w:tmpl w:val="84567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F825A8"/>
    <w:multiLevelType w:val="hybridMultilevel"/>
    <w:tmpl w:val="B65ED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907756"/>
    <w:multiLevelType w:val="hybridMultilevel"/>
    <w:tmpl w:val="E5CEB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7" w15:restartNumberingAfterBreak="0">
    <w:nsid w:val="69547623"/>
    <w:multiLevelType w:val="hybridMultilevel"/>
    <w:tmpl w:val="3278B5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AE2FF9"/>
    <w:multiLevelType w:val="hybridMultilevel"/>
    <w:tmpl w:val="C9487A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0C189D"/>
    <w:multiLevelType w:val="hybridMultilevel"/>
    <w:tmpl w:val="0A20B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A86AE2"/>
    <w:multiLevelType w:val="hybridMultilevel"/>
    <w:tmpl w:val="7A14B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6D0061"/>
    <w:multiLevelType w:val="hybridMultilevel"/>
    <w:tmpl w:val="7CF64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1279BF"/>
    <w:multiLevelType w:val="hybridMultilevel"/>
    <w:tmpl w:val="78EEDF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123C89"/>
    <w:multiLevelType w:val="hybridMultilevel"/>
    <w:tmpl w:val="3E663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930E33"/>
    <w:multiLevelType w:val="hybridMultilevel"/>
    <w:tmpl w:val="EBF80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799171">
    <w:abstractNumId w:val="7"/>
  </w:num>
  <w:num w:numId="2" w16cid:durableId="2095127858">
    <w:abstractNumId w:val="11"/>
  </w:num>
  <w:num w:numId="3" w16cid:durableId="1678535485">
    <w:abstractNumId w:val="26"/>
  </w:num>
  <w:num w:numId="4" w16cid:durableId="889683063">
    <w:abstractNumId w:val="12"/>
  </w:num>
  <w:num w:numId="5" w16cid:durableId="501623608">
    <w:abstractNumId w:val="15"/>
  </w:num>
  <w:num w:numId="6" w16cid:durableId="924649583">
    <w:abstractNumId w:val="0"/>
  </w:num>
  <w:num w:numId="7" w16cid:durableId="2022197566">
    <w:abstractNumId w:val="19"/>
  </w:num>
  <w:num w:numId="8" w16cid:durableId="507989086">
    <w:abstractNumId w:val="24"/>
  </w:num>
  <w:num w:numId="9" w16cid:durableId="98985990">
    <w:abstractNumId w:val="25"/>
  </w:num>
  <w:num w:numId="10" w16cid:durableId="90780079">
    <w:abstractNumId w:val="21"/>
  </w:num>
  <w:num w:numId="11" w16cid:durableId="933442721">
    <w:abstractNumId w:val="4"/>
  </w:num>
  <w:num w:numId="12" w16cid:durableId="1145048141">
    <w:abstractNumId w:val="8"/>
  </w:num>
  <w:num w:numId="13" w16cid:durableId="234239570">
    <w:abstractNumId w:val="18"/>
  </w:num>
  <w:num w:numId="14" w16cid:durableId="294147101">
    <w:abstractNumId w:val="20"/>
  </w:num>
  <w:num w:numId="15" w16cid:durableId="1828135140">
    <w:abstractNumId w:val="17"/>
  </w:num>
  <w:num w:numId="16" w16cid:durableId="1342009010">
    <w:abstractNumId w:val="5"/>
  </w:num>
  <w:num w:numId="17" w16cid:durableId="1646621604">
    <w:abstractNumId w:val="9"/>
  </w:num>
  <w:num w:numId="18" w16cid:durableId="208108345">
    <w:abstractNumId w:val="2"/>
  </w:num>
  <w:num w:numId="19" w16cid:durableId="790515437">
    <w:abstractNumId w:val="23"/>
  </w:num>
  <w:num w:numId="20" w16cid:durableId="11298710">
    <w:abstractNumId w:val="33"/>
  </w:num>
  <w:num w:numId="21" w16cid:durableId="953710174">
    <w:abstractNumId w:val="10"/>
  </w:num>
  <w:num w:numId="22" w16cid:durableId="2108260308">
    <w:abstractNumId w:val="30"/>
  </w:num>
  <w:num w:numId="23" w16cid:durableId="659502668">
    <w:abstractNumId w:val="13"/>
  </w:num>
  <w:num w:numId="24" w16cid:durableId="1822233754">
    <w:abstractNumId w:val="3"/>
  </w:num>
  <w:num w:numId="25" w16cid:durableId="1388649186">
    <w:abstractNumId w:val="6"/>
  </w:num>
  <w:num w:numId="26" w16cid:durableId="215052997">
    <w:abstractNumId w:val="34"/>
  </w:num>
  <w:num w:numId="27" w16cid:durableId="820195718">
    <w:abstractNumId w:val="31"/>
  </w:num>
  <w:num w:numId="28" w16cid:durableId="686060530">
    <w:abstractNumId w:val="28"/>
  </w:num>
  <w:num w:numId="29" w16cid:durableId="1040980974">
    <w:abstractNumId w:val="32"/>
  </w:num>
  <w:num w:numId="30" w16cid:durableId="1255943215">
    <w:abstractNumId w:val="1"/>
  </w:num>
  <w:num w:numId="31" w16cid:durableId="1623225091">
    <w:abstractNumId w:val="29"/>
  </w:num>
  <w:num w:numId="32" w16cid:durableId="1578132946">
    <w:abstractNumId w:val="27"/>
  </w:num>
  <w:num w:numId="33" w16cid:durableId="1324772031">
    <w:abstractNumId w:val="16"/>
  </w:num>
  <w:num w:numId="34" w16cid:durableId="1801068264">
    <w:abstractNumId w:val="22"/>
  </w:num>
  <w:num w:numId="35" w16cid:durableId="214711498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2D64"/>
    <w:rsid w:val="00001BD7"/>
    <w:rsid w:val="0000568A"/>
    <w:rsid w:val="00015A2E"/>
    <w:rsid w:val="00035BED"/>
    <w:rsid w:val="0005182D"/>
    <w:rsid w:val="00061AD2"/>
    <w:rsid w:val="000740F4"/>
    <w:rsid w:val="0008665F"/>
    <w:rsid w:val="00091086"/>
    <w:rsid w:val="00091170"/>
    <w:rsid w:val="00095AB5"/>
    <w:rsid w:val="000A64F1"/>
    <w:rsid w:val="000A6B88"/>
    <w:rsid w:val="000B11BD"/>
    <w:rsid w:val="000B322E"/>
    <w:rsid w:val="000B3C4C"/>
    <w:rsid w:val="000B656F"/>
    <w:rsid w:val="000B72DF"/>
    <w:rsid w:val="000C59C0"/>
    <w:rsid w:val="000D1870"/>
    <w:rsid w:val="000D344B"/>
    <w:rsid w:val="000D6714"/>
    <w:rsid w:val="000D7B02"/>
    <w:rsid w:val="000F050A"/>
    <w:rsid w:val="000F0D1B"/>
    <w:rsid w:val="000F4459"/>
    <w:rsid w:val="000F4F13"/>
    <w:rsid w:val="001015BF"/>
    <w:rsid w:val="00104F09"/>
    <w:rsid w:val="001056AC"/>
    <w:rsid w:val="0011038B"/>
    <w:rsid w:val="00115944"/>
    <w:rsid w:val="0012373E"/>
    <w:rsid w:val="00135064"/>
    <w:rsid w:val="001360A5"/>
    <w:rsid w:val="00153E65"/>
    <w:rsid w:val="001560C4"/>
    <w:rsid w:val="0016273A"/>
    <w:rsid w:val="001640AB"/>
    <w:rsid w:val="00164812"/>
    <w:rsid w:val="00166186"/>
    <w:rsid w:val="00176400"/>
    <w:rsid w:val="001766D9"/>
    <w:rsid w:val="001770D3"/>
    <w:rsid w:val="001A3E9D"/>
    <w:rsid w:val="001B11A3"/>
    <w:rsid w:val="001B3879"/>
    <w:rsid w:val="001D1E75"/>
    <w:rsid w:val="001F0D3F"/>
    <w:rsid w:val="001F1218"/>
    <w:rsid w:val="002016B4"/>
    <w:rsid w:val="002055CF"/>
    <w:rsid w:val="00205D9F"/>
    <w:rsid w:val="00210845"/>
    <w:rsid w:val="002228A4"/>
    <w:rsid w:val="002238E8"/>
    <w:rsid w:val="002400B4"/>
    <w:rsid w:val="002408AC"/>
    <w:rsid w:val="00243EBB"/>
    <w:rsid w:val="00244400"/>
    <w:rsid w:val="00245D49"/>
    <w:rsid w:val="00247C58"/>
    <w:rsid w:val="00255C6B"/>
    <w:rsid w:val="002570A4"/>
    <w:rsid w:val="00265D86"/>
    <w:rsid w:val="00275FF2"/>
    <w:rsid w:val="0028215B"/>
    <w:rsid w:val="00282BB3"/>
    <w:rsid w:val="00291CE8"/>
    <w:rsid w:val="002942C7"/>
    <w:rsid w:val="00296127"/>
    <w:rsid w:val="00296765"/>
    <w:rsid w:val="002B593E"/>
    <w:rsid w:val="002E2295"/>
    <w:rsid w:val="002E58AD"/>
    <w:rsid w:val="002F1037"/>
    <w:rsid w:val="002F1F92"/>
    <w:rsid w:val="00302F18"/>
    <w:rsid w:val="0030665E"/>
    <w:rsid w:val="00312690"/>
    <w:rsid w:val="00314696"/>
    <w:rsid w:val="003154A5"/>
    <w:rsid w:val="00324507"/>
    <w:rsid w:val="00325B4A"/>
    <w:rsid w:val="00330FAE"/>
    <w:rsid w:val="0033143E"/>
    <w:rsid w:val="0033381E"/>
    <w:rsid w:val="00343771"/>
    <w:rsid w:val="003700C3"/>
    <w:rsid w:val="00371ED2"/>
    <w:rsid w:val="003725A1"/>
    <w:rsid w:val="00384851"/>
    <w:rsid w:val="003868A2"/>
    <w:rsid w:val="00392A5B"/>
    <w:rsid w:val="003A560E"/>
    <w:rsid w:val="003A6D70"/>
    <w:rsid w:val="003B1F86"/>
    <w:rsid w:val="003C4627"/>
    <w:rsid w:val="003D4482"/>
    <w:rsid w:val="003E6C1A"/>
    <w:rsid w:val="0040640A"/>
    <w:rsid w:val="00406DB5"/>
    <w:rsid w:val="0042336D"/>
    <w:rsid w:val="00430E7B"/>
    <w:rsid w:val="00435DA3"/>
    <w:rsid w:val="004371D0"/>
    <w:rsid w:val="00443F8C"/>
    <w:rsid w:val="00457EAE"/>
    <w:rsid w:val="00464974"/>
    <w:rsid w:val="004747C0"/>
    <w:rsid w:val="004768BE"/>
    <w:rsid w:val="00477F73"/>
    <w:rsid w:val="00481B2A"/>
    <w:rsid w:val="0048355A"/>
    <w:rsid w:val="00484812"/>
    <w:rsid w:val="004855D0"/>
    <w:rsid w:val="004B594B"/>
    <w:rsid w:val="004C144A"/>
    <w:rsid w:val="004C2B04"/>
    <w:rsid w:val="004C5BD7"/>
    <w:rsid w:val="004D1174"/>
    <w:rsid w:val="004D3C53"/>
    <w:rsid w:val="004F213C"/>
    <w:rsid w:val="004F6ED9"/>
    <w:rsid w:val="00512486"/>
    <w:rsid w:val="00523912"/>
    <w:rsid w:val="0052465B"/>
    <w:rsid w:val="00524CDD"/>
    <w:rsid w:val="00545F01"/>
    <w:rsid w:val="00581AAA"/>
    <w:rsid w:val="00582E85"/>
    <w:rsid w:val="005910B5"/>
    <w:rsid w:val="005A33D2"/>
    <w:rsid w:val="005A6118"/>
    <w:rsid w:val="005A64DA"/>
    <w:rsid w:val="005C1D83"/>
    <w:rsid w:val="005C285D"/>
    <w:rsid w:val="005E650E"/>
    <w:rsid w:val="00601A7F"/>
    <w:rsid w:val="00622D77"/>
    <w:rsid w:val="00627F34"/>
    <w:rsid w:val="00631F1E"/>
    <w:rsid w:val="00632264"/>
    <w:rsid w:val="00632C8F"/>
    <w:rsid w:val="00636B18"/>
    <w:rsid w:val="00637CA1"/>
    <w:rsid w:val="00652802"/>
    <w:rsid w:val="006622B1"/>
    <w:rsid w:val="0066284C"/>
    <w:rsid w:val="00673D90"/>
    <w:rsid w:val="00674A16"/>
    <w:rsid w:val="00681B7A"/>
    <w:rsid w:val="00683FE6"/>
    <w:rsid w:val="00691E10"/>
    <w:rsid w:val="00692C11"/>
    <w:rsid w:val="006A0481"/>
    <w:rsid w:val="006A78F9"/>
    <w:rsid w:val="006C653F"/>
    <w:rsid w:val="006D0A7B"/>
    <w:rsid w:val="006D422D"/>
    <w:rsid w:val="006F565C"/>
    <w:rsid w:val="006F7DFC"/>
    <w:rsid w:val="00704AF2"/>
    <w:rsid w:val="00704C45"/>
    <w:rsid w:val="00710E68"/>
    <w:rsid w:val="00713B50"/>
    <w:rsid w:val="00714B06"/>
    <w:rsid w:val="00714BA0"/>
    <w:rsid w:val="00720CC2"/>
    <w:rsid w:val="0072681D"/>
    <w:rsid w:val="007269B6"/>
    <w:rsid w:val="00726E7A"/>
    <w:rsid w:val="0073294A"/>
    <w:rsid w:val="00732E52"/>
    <w:rsid w:val="00734CF1"/>
    <w:rsid w:val="00752801"/>
    <w:rsid w:val="007750C9"/>
    <w:rsid w:val="00785118"/>
    <w:rsid w:val="00786BEB"/>
    <w:rsid w:val="00790F7D"/>
    <w:rsid w:val="007916A2"/>
    <w:rsid w:val="007A2504"/>
    <w:rsid w:val="007B05B2"/>
    <w:rsid w:val="007C0EFF"/>
    <w:rsid w:val="007C77DD"/>
    <w:rsid w:val="007E3EA6"/>
    <w:rsid w:val="008042E1"/>
    <w:rsid w:val="00804D63"/>
    <w:rsid w:val="0080649F"/>
    <w:rsid w:val="00806B9D"/>
    <w:rsid w:val="00807A0A"/>
    <w:rsid w:val="00812777"/>
    <w:rsid w:val="00817616"/>
    <w:rsid w:val="008203CC"/>
    <w:rsid w:val="00832B76"/>
    <w:rsid w:val="0084129E"/>
    <w:rsid w:val="00843390"/>
    <w:rsid w:val="00846373"/>
    <w:rsid w:val="008568AE"/>
    <w:rsid w:val="00860590"/>
    <w:rsid w:val="008614E8"/>
    <w:rsid w:val="00863595"/>
    <w:rsid w:val="00867EDF"/>
    <w:rsid w:val="00875F0D"/>
    <w:rsid w:val="00876016"/>
    <w:rsid w:val="00877414"/>
    <w:rsid w:val="00882237"/>
    <w:rsid w:val="00896F14"/>
    <w:rsid w:val="008A03B7"/>
    <w:rsid w:val="008A3B29"/>
    <w:rsid w:val="008A696D"/>
    <w:rsid w:val="008C2197"/>
    <w:rsid w:val="008C3493"/>
    <w:rsid w:val="008C5743"/>
    <w:rsid w:val="008D11A6"/>
    <w:rsid w:val="008D1F7B"/>
    <w:rsid w:val="008D2D64"/>
    <w:rsid w:val="008F199F"/>
    <w:rsid w:val="008F4762"/>
    <w:rsid w:val="00902E07"/>
    <w:rsid w:val="00904D3D"/>
    <w:rsid w:val="00904E25"/>
    <w:rsid w:val="00915690"/>
    <w:rsid w:val="0092209C"/>
    <w:rsid w:val="00924FBA"/>
    <w:rsid w:val="00935D5F"/>
    <w:rsid w:val="009361FA"/>
    <w:rsid w:val="00946A61"/>
    <w:rsid w:val="00947783"/>
    <w:rsid w:val="00954FE8"/>
    <w:rsid w:val="009556B9"/>
    <w:rsid w:val="009726E0"/>
    <w:rsid w:val="00975003"/>
    <w:rsid w:val="00986ED0"/>
    <w:rsid w:val="00990822"/>
    <w:rsid w:val="00991436"/>
    <w:rsid w:val="009A29D5"/>
    <w:rsid w:val="009A5E38"/>
    <w:rsid w:val="009B73FA"/>
    <w:rsid w:val="009C4A31"/>
    <w:rsid w:val="009D1ACA"/>
    <w:rsid w:val="009D4D63"/>
    <w:rsid w:val="009E7A6B"/>
    <w:rsid w:val="009F2155"/>
    <w:rsid w:val="009F4988"/>
    <w:rsid w:val="009F6FD2"/>
    <w:rsid w:val="009F78D3"/>
    <w:rsid w:val="00A04967"/>
    <w:rsid w:val="00A0617E"/>
    <w:rsid w:val="00A27FEA"/>
    <w:rsid w:val="00A45919"/>
    <w:rsid w:val="00A4732A"/>
    <w:rsid w:val="00A52E29"/>
    <w:rsid w:val="00A550E1"/>
    <w:rsid w:val="00A64DA7"/>
    <w:rsid w:val="00A7166B"/>
    <w:rsid w:val="00A80104"/>
    <w:rsid w:val="00A83BA0"/>
    <w:rsid w:val="00A84F18"/>
    <w:rsid w:val="00A85045"/>
    <w:rsid w:val="00A95738"/>
    <w:rsid w:val="00A97B7D"/>
    <w:rsid w:val="00AA1D77"/>
    <w:rsid w:val="00AA4825"/>
    <w:rsid w:val="00AA4D32"/>
    <w:rsid w:val="00AB0CF5"/>
    <w:rsid w:val="00AB28AF"/>
    <w:rsid w:val="00AB33E1"/>
    <w:rsid w:val="00AD1646"/>
    <w:rsid w:val="00AD60DB"/>
    <w:rsid w:val="00AF038B"/>
    <w:rsid w:val="00B26045"/>
    <w:rsid w:val="00B415ED"/>
    <w:rsid w:val="00B44C55"/>
    <w:rsid w:val="00B45199"/>
    <w:rsid w:val="00B459B8"/>
    <w:rsid w:val="00B46A95"/>
    <w:rsid w:val="00B544C2"/>
    <w:rsid w:val="00B5566F"/>
    <w:rsid w:val="00B579D2"/>
    <w:rsid w:val="00B70CC4"/>
    <w:rsid w:val="00B73CC9"/>
    <w:rsid w:val="00B87A7F"/>
    <w:rsid w:val="00BB02DE"/>
    <w:rsid w:val="00BB371A"/>
    <w:rsid w:val="00BD7B25"/>
    <w:rsid w:val="00BE1AFF"/>
    <w:rsid w:val="00BF74E9"/>
    <w:rsid w:val="00C13ABD"/>
    <w:rsid w:val="00C14E99"/>
    <w:rsid w:val="00C247CB"/>
    <w:rsid w:val="00C25830"/>
    <w:rsid w:val="00C360BD"/>
    <w:rsid w:val="00C37372"/>
    <w:rsid w:val="00C476E1"/>
    <w:rsid w:val="00C52E77"/>
    <w:rsid w:val="00C566B3"/>
    <w:rsid w:val="00C65249"/>
    <w:rsid w:val="00C65FF5"/>
    <w:rsid w:val="00C67B32"/>
    <w:rsid w:val="00C7167D"/>
    <w:rsid w:val="00C729E0"/>
    <w:rsid w:val="00C736BF"/>
    <w:rsid w:val="00C75C83"/>
    <w:rsid w:val="00CA62D9"/>
    <w:rsid w:val="00CB0C1D"/>
    <w:rsid w:val="00CC2FC9"/>
    <w:rsid w:val="00CC5AA2"/>
    <w:rsid w:val="00CC721A"/>
    <w:rsid w:val="00CD0963"/>
    <w:rsid w:val="00CD55DF"/>
    <w:rsid w:val="00CE3D42"/>
    <w:rsid w:val="00CE53E6"/>
    <w:rsid w:val="00CE7608"/>
    <w:rsid w:val="00CF4138"/>
    <w:rsid w:val="00CF4188"/>
    <w:rsid w:val="00CF5DE7"/>
    <w:rsid w:val="00CF6131"/>
    <w:rsid w:val="00D06EAA"/>
    <w:rsid w:val="00D14C89"/>
    <w:rsid w:val="00D16C9F"/>
    <w:rsid w:val="00D36733"/>
    <w:rsid w:val="00D471B5"/>
    <w:rsid w:val="00D571DB"/>
    <w:rsid w:val="00D62F85"/>
    <w:rsid w:val="00D6774D"/>
    <w:rsid w:val="00D75191"/>
    <w:rsid w:val="00D80929"/>
    <w:rsid w:val="00D8413C"/>
    <w:rsid w:val="00D84F3D"/>
    <w:rsid w:val="00D85254"/>
    <w:rsid w:val="00DB1363"/>
    <w:rsid w:val="00DC4FFC"/>
    <w:rsid w:val="00DF3A77"/>
    <w:rsid w:val="00DF6BE4"/>
    <w:rsid w:val="00DF78AA"/>
    <w:rsid w:val="00E1284E"/>
    <w:rsid w:val="00E157BC"/>
    <w:rsid w:val="00E15A73"/>
    <w:rsid w:val="00E22491"/>
    <w:rsid w:val="00E50E4A"/>
    <w:rsid w:val="00E5667D"/>
    <w:rsid w:val="00E67C5A"/>
    <w:rsid w:val="00E81645"/>
    <w:rsid w:val="00E87FE7"/>
    <w:rsid w:val="00E91F5F"/>
    <w:rsid w:val="00EA6F59"/>
    <w:rsid w:val="00EB1183"/>
    <w:rsid w:val="00EB12DD"/>
    <w:rsid w:val="00EB153E"/>
    <w:rsid w:val="00EB57EB"/>
    <w:rsid w:val="00EC40CD"/>
    <w:rsid w:val="00ED50CF"/>
    <w:rsid w:val="00EE42E7"/>
    <w:rsid w:val="00F1124D"/>
    <w:rsid w:val="00F1152F"/>
    <w:rsid w:val="00F207B3"/>
    <w:rsid w:val="00F240E8"/>
    <w:rsid w:val="00F27D47"/>
    <w:rsid w:val="00F27EEC"/>
    <w:rsid w:val="00F44028"/>
    <w:rsid w:val="00F5486B"/>
    <w:rsid w:val="00F55008"/>
    <w:rsid w:val="00F658E0"/>
    <w:rsid w:val="00F711DD"/>
    <w:rsid w:val="00F76F1F"/>
    <w:rsid w:val="00F859B7"/>
    <w:rsid w:val="00F91025"/>
    <w:rsid w:val="00FB2FF1"/>
    <w:rsid w:val="00FC1C44"/>
    <w:rsid w:val="00FE236F"/>
    <w:rsid w:val="00FE5C72"/>
    <w:rsid w:val="00FF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48E53A"/>
  <w15:chartTrackingRefBased/>
  <w15:docId w15:val="{06393504-EE7C-4151-8829-A81724D7E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character" w:customStyle="1" w:styleId="Heading2Char">
    <w:name w:val="Heading 2 Char"/>
    <w:link w:val="Heading2"/>
    <w:rsid w:val="00371ED2"/>
    <w:rPr>
      <w:rFonts w:ascii="Arial" w:hAnsi="Arial" w:cs="Arial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rsid w:val="00713B50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713B50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F91025"/>
    <w:rPr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3A560E"/>
    <w:pPr>
      <w:tabs>
        <w:tab w:val="right" w:leader="dot" w:pos="12950"/>
      </w:tabs>
    </w:pPr>
    <w:rPr>
      <w:rFonts w:ascii="Verdana" w:hAnsi="Verdana"/>
      <w:bCs/>
      <w:noProof/>
    </w:rPr>
  </w:style>
  <w:style w:type="character" w:styleId="CommentReference">
    <w:name w:val="annotation reference"/>
    <w:rsid w:val="001766D9"/>
    <w:rPr>
      <w:sz w:val="16"/>
      <w:szCs w:val="16"/>
    </w:rPr>
  </w:style>
  <w:style w:type="paragraph" w:styleId="CommentText">
    <w:name w:val="annotation text"/>
    <w:basedOn w:val="Normal"/>
    <w:link w:val="CommentTextChar"/>
    <w:rsid w:val="001766D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766D9"/>
  </w:style>
  <w:style w:type="paragraph" w:styleId="CommentSubject">
    <w:name w:val="annotation subject"/>
    <w:basedOn w:val="CommentText"/>
    <w:next w:val="CommentText"/>
    <w:link w:val="CommentSubjectChar"/>
    <w:rsid w:val="001766D9"/>
    <w:rPr>
      <w:b/>
      <w:bCs/>
    </w:rPr>
  </w:style>
  <w:style w:type="character" w:customStyle="1" w:styleId="CommentSubjectChar">
    <w:name w:val="Comment Subject Char"/>
    <w:link w:val="CommentSubject"/>
    <w:rsid w:val="001766D9"/>
    <w:rPr>
      <w:b/>
      <w:bCs/>
    </w:rPr>
  </w:style>
  <w:style w:type="character" w:customStyle="1" w:styleId="content-id">
    <w:name w:val="content-id"/>
    <w:rsid w:val="0011038B"/>
  </w:style>
  <w:style w:type="character" w:styleId="UnresolvedMention">
    <w:name w:val="Unresolved Mention"/>
    <w:uiPriority w:val="99"/>
    <w:semiHidden/>
    <w:unhideWhenUsed/>
    <w:rsid w:val="002444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policy.corp.cvscaremark.com/pnp/faces/DocRenderer?documentId=CALL-0049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5EC1543B314D4F8991BC72C4D1DFE4" ma:contentTypeVersion="0" ma:contentTypeDescription="Create a new document." ma:contentTypeScope="" ma:versionID="6fe1c39461f18dbfb2d207ee7d09069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0AF6B7-E5DC-4ED1-9956-2E344B2AC3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8CF0EF-755B-4E70-92D7-D643DA2195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DF3D384-E015-4D0D-85D9-FE947497C5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7E8F06-3F10-4AA5-A80C-4121E6AC2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2</TotalTime>
  <Pages>14</Pages>
  <Words>1516</Words>
  <Characters>8646</Characters>
  <Application>Microsoft Office Word</Application>
  <DocSecurity>2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10142</CharactersWithSpaces>
  <SharedDoc>false</SharedDoc>
  <HLinks>
    <vt:vector size="156" baseType="variant">
      <vt:variant>
        <vt:i4>262192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2687009</vt:i4>
      </vt:variant>
      <vt:variant>
        <vt:i4>75</vt:i4>
      </vt:variant>
      <vt:variant>
        <vt:i4>0</vt:i4>
      </vt:variant>
      <vt:variant>
        <vt:i4>5</vt:i4>
      </vt:variant>
      <vt:variant>
        <vt:lpwstr>C:\Users\c067779\AppData\Local\Microsoft\Windows\UJ30FJ4\Desktop\Native Files\Customer Care\Subcommittee Review\CMS-2-017428</vt:lpwstr>
      </vt:variant>
      <vt:variant>
        <vt:lpwstr/>
      </vt:variant>
      <vt:variant>
        <vt:i4>2424887</vt:i4>
      </vt:variant>
      <vt:variant>
        <vt:i4>72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7012394</vt:i4>
      </vt:variant>
      <vt:variant>
        <vt:i4>69</vt:i4>
      </vt:variant>
      <vt:variant>
        <vt:i4>0</vt:i4>
      </vt:variant>
      <vt:variant>
        <vt:i4>5</vt:i4>
      </vt:variant>
      <vt:variant>
        <vt:lpwstr>C:\Users\DDavis6\Desktop\Subcommittee Review\Activity Code Project\CMS-2-005164</vt:lpwstr>
      </vt:variant>
      <vt:variant>
        <vt:lpwstr/>
      </vt:variant>
      <vt:variant>
        <vt:i4>262192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2555951</vt:i4>
      </vt:variant>
      <vt:variant>
        <vt:i4>42</vt:i4>
      </vt:variant>
      <vt:variant>
        <vt:i4>0</vt:i4>
      </vt:variant>
      <vt:variant>
        <vt:i4>5</vt:i4>
      </vt:variant>
      <vt:variant>
        <vt:lpwstr>C:\Users\c061131\AppData\Local\Microsoft\windows\INetCache\Content.Outlook\5G1V3P1M\TSRC-PROD-016401</vt:lpwstr>
      </vt:variant>
      <vt:variant>
        <vt:lpwstr/>
      </vt:variant>
      <vt:variant>
        <vt:i4>262192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7077958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_Support_for_Government</vt:lpwstr>
      </vt:variant>
      <vt:variant>
        <vt:i4>1638461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_Toc56595687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_Toc56595686</vt:lpwstr>
      </vt:variant>
      <vt:variant>
        <vt:i4>1769533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_Toc56595685</vt:lpwstr>
      </vt:variant>
      <vt:variant>
        <vt:i4>1703997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_Toc56595684</vt:lpwstr>
      </vt:variant>
      <vt:variant>
        <vt:i4>1900605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_Toc56595683</vt:lpwstr>
      </vt:variant>
      <vt:variant>
        <vt:i4>1835069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_Toc56595682</vt:lpwstr>
      </vt:variant>
      <vt:variant>
        <vt:i4>2031677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_Toc56595681</vt:lpwstr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_Toc56595680</vt:lpwstr>
      </vt:variant>
      <vt:variant>
        <vt:i4>1507378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_Toc56595679</vt:lpwstr>
      </vt:variant>
      <vt:variant>
        <vt:i4>1441842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_Toc56595678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Gingras, Susan</cp:lastModifiedBy>
  <cp:revision>2</cp:revision>
  <cp:lastPrinted>2007-01-03T17:56:00Z</cp:lastPrinted>
  <dcterms:created xsi:type="dcterms:W3CDTF">2025-09-08T17:51:00Z</dcterms:created>
  <dcterms:modified xsi:type="dcterms:W3CDTF">2025-09-08T17:51:00Z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2022-04-04T13:37:37Z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e6340f43-2d8e-4151-806e-af3650760f4f</vt:lpwstr>
  </property>
  <property fmtid="{D5CDD505-2E9C-101B-9397-08002B2CF9AE}" pid="8" name="MSIP_Label_67599526-06ca-49cc-9fa9-5307800a949a_ContentBits">
    <vt:lpwstr>0</vt:lpwstr>
  </property>
</Properties>
</file>