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90FA" w14:textId="21184EDF" w:rsidR="00584144" w:rsidRPr="006A5C6A" w:rsidRDefault="008C2554" w:rsidP="009B3FD2">
      <w:pPr>
        <w:pStyle w:val="Heading1"/>
        <w:spacing w:after="120"/>
        <w:rPr>
          <w:sz w:val="36"/>
          <w:szCs w:val="36"/>
        </w:rPr>
      </w:pPr>
      <w:bookmarkStart w:id="0" w:name="_top"/>
      <w:bookmarkStart w:id="1" w:name="OLE_LINK13"/>
      <w:bookmarkEnd w:id="0"/>
      <w:r w:rsidRPr="006A5C6A">
        <w:rPr>
          <w:sz w:val="36"/>
          <w:szCs w:val="36"/>
        </w:rPr>
        <w:t xml:space="preserve">PeopleSafe - </w:t>
      </w:r>
      <w:r w:rsidR="005360BA" w:rsidRPr="006A5C6A">
        <w:rPr>
          <w:sz w:val="36"/>
          <w:szCs w:val="36"/>
        </w:rPr>
        <w:t xml:space="preserve">Rx </w:t>
      </w:r>
      <w:r w:rsidR="00350C06" w:rsidRPr="006A5C6A">
        <w:rPr>
          <w:sz w:val="36"/>
          <w:szCs w:val="36"/>
        </w:rPr>
        <w:t>Transfer</w:t>
      </w:r>
      <w:r w:rsidR="0074750C" w:rsidRPr="006A5C6A">
        <w:rPr>
          <w:sz w:val="36"/>
          <w:szCs w:val="36"/>
        </w:rPr>
        <w:t xml:space="preserve">: </w:t>
      </w:r>
      <w:bookmarkStart w:id="2" w:name="OLE_LINK11"/>
      <w:r w:rsidR="000507A6" w:rsidRPr="006A5C6A">
        <w:rPr>
          <w:sz w:val="36"/>
          <w:szCs w:val="36"/>
        </w:rPr>
        <w:t xml:space="preserve">From </w:t>
      </w:r>
      <w:r w:rsidR="00345563" w:rsidRPr="006A5C6A">
        <w:rPr>
          <w:sz w:val="36"/>
          <w:szCs w:val="36"/>
        </w:rPr>
        <w:t xml:space="preserve">Retail to </w:t>
      </w:r>
      <w:r w:rsidR="00AB64B8" w:rsidRPr="006A5C6A">
        <w:rPr>
          <w:sz w:val="36"/>
          <w:szCs w:val="36"/>
        </w:rPr>
        <w:t>Caremark</w:t>
      </w:r>
      <w:r w:rsidR="00345563" w:rsidRPr="006A5C6A">
        <w:rPr>
          <w:sz w:val="36"/>
          <w:szCs w:val="36"/>
        </w:rPr>
        <w:t xml:space="preserve"> </w:t>
      </w:r>
      <w:r w:rsidR="005360BA" w:rsidRPr="006A5C6A">
        <w:rPr>
          <w:sz w:val="36"/>
          <w:szCs w:val="36"/>
        </w:rPr>
        <w:t xml:space="preserve">Mail Order </w:t>
      </w:r>
      <w:r w:rsidR="00345563" w:rsidRPr="006A5C6A">
        <w:rPr>
          <w:sz w:val="36"/>
          <w:szCs w:val="36"/>
        </w:rPr>
        <w:t>Pharmacy</w:t>
      </w:r>
      <w:bookmarkEnd w:id="2"/>
    </w:p>
    <w:bookmarkEnd w:id="1"/>
    <w:p w14:paraId="06ABB532" w14:textId="77777777" w:rsidR="00215359" w:rsidRDefault="00215359" w:rsidP="009B3FD2">
      <w:pPr>
        <w:pStyle w:val="Heading1"/>
        <w:spacing w:after="120"/>
      </w:pPr>
    </w:p>
    <w:p w14:paraId="6EB6EF11" w14:textId="026AD49A" w:rsidR="00835F2B" w:rsidRDefault="00E31647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9423471" w:history="1">
        <w:r w:rsidR="00835F2B" w:rsidRPr="00287ED6">
          <w:rPr>
            <w:rStyle w:val="Hyperlink"/>
            <w:noProof/>
          </w:rPr>
          <w:t>Process</w:t>
        </w:r>
      </w:hyperlink>
    </w:p>
    <w:p w14:paraId="7AFE44ED" w14:textId="37AE988A" w:rsidR="00835F2B" w:rsidRDefault="00835F2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9423472" w:history="1">
        <w:r w:rsidRPr="00287ED6">
          <w:rPr>
            <w:rStyle w:val="Hyperlink"/>
            <w:noProof/>
          </w:rPr>
          <w:t>Turn Around Time (TAT)</w:t>
        </w:r>
      </w:hyperlink>
    </w:p>
    <w:p w14:paraId="07A72BB7" w14:textId="73A3E890" w:rsidR="00835F2B" w:rsidRDefault="00835F2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9423473" w:history="1">
        <w:r w:rsidRPr="00287ED6">
          <w:rPr>
            <w:rStyle w:val="Hyperlink"/>
            <w:noProof/>
          </w:rPr>
          <w:t>Related Documents</w:t>
        </w:r>
      </w:hyperlink>
    </w:p>
    <w:p w14:paraId="7AA6CC9B" w14:textId="3344C973" w:rsidR="00035630" w:rsidRDefault="00E31647" w:rsidP="00DA5E7F">
      <w:pPr>
        <w:pStyle w:val="TOC2"/>
      </w:pPr>
      <w:r>
        <w:fldChar w:fldCharType="end"/>
      </w:r>
      <w:r w:rsidR="00584144" w:rsidDel="00584144">
        <w:t xml:space="preserve"> </w:t>
      </w:r>
    </w:p>
    <w:p w14:paraId="01B166CD" w14:textId="132C8431" w:rsidR="00044D78" w:rsidRDefault="003B0500" w:rsidP="007342F1">
      <w:pPr>
        <w:rPr>
          <w:color w:val="000000"/>
        </w:rPr>
      </w:pPr>
      <w:bookmarkStart w:id="3" w:name="_Overview"/>
      <w:bookmarkEnd w:id="3"/>
      <w:r w:rsidRPr="007342F1">
        <w:rPr>
          <w:b/>
          <w:bCs/>
          <w:color w:val="000000"/>
        </w:rPr>
        <w:t xml:space="preserve">Description: </w:t>
      </w:r>
      <w:bookmarkStart w:id="4" w:name="OLE_LINK15"/>
      <w:bookmarkStart w:id="5" w:name="OLE_LINK16"/>
      <w:r w:rsidR="009635DC" w:rsidRPr="009635DC">
        <w:rPr>
          <w:color w:val="000000"/>
        </w:rPr>
        <w:t>H</w:t>
      </w:r>
      <w:r w:rsidR="001A69D6" w:rsidRPr="009635DC">
        <w:rPr>
          <w:color w:val="000000"/>
        </w:rPr>
        <w:t>ow</w:t>
      </w:r>
      <w:r w:rsidR="001A69D6">
        <w:rPr>
          <w:color w:val="000000"/>
        </w:rPr>
        <w:t xml:space="preserve"> to transfer </w:t>
      </w:r>
      <w:r w:rsidR="00F2777E" w:rsidRPr="0094172F">
        <w:t>retail pharmacy prescription to Caremark Mail Order Pharmacy, including checking member's active prescriptions and state-specific regulations. Steps to verify the prescription's transferability and ensuring the correct member is displayed are outlined.</w:t>
      </w:r>
      <w:r w:rsidR="001A69D6">
        <w:rPr>
          <w:color w:val="000000"/>
        </w:rPr>
        <w:t xml:space="preserve"> </w:t>
      </w:r>
      <w:bookmarkStart w:id="6" w:name="_Member/Pharmacy_Request_for_2"/>
      <w:bookmarkStart w:id="7" w:name="_Transfers_of_Non-Controlled"/>
      <w:bookmarkEnd w:id="4"/>
      <w:bookmarkEnd w:id="5"/>
      <w:bookmarkEnd w:id="6"/>
      <w:bookmarkEnd w:id="7"/>
    </w:p>
    <w:p w14:paraId="1C97D91A" w14:textId="55DF315D" w:rsidR="00A27B31" w:rsidRPr="007E4EAC" w:rsidRDefault="00A27B31" w:rsidP="007E4EAC">
      <w:pPr>
        <w:rPr>
          <w:rFonts w:eastAsia="Calibri"/>
          <w:sz w:val="22"/>
          <w:szCs w:val="22"/>
        </w:rPr>
      </w:pPr>
      <w:bookmarkStart w:id="8" w:name="OLE_LINK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A613B" w:rsidRPr="006E7503" w14:paraId="538CC426" w14:textId="77777777" w:rsidTr="009B3FD2">
        <w:tc>
          <w:tcPr>
            <w:tcW w:w="5000" w:type="pct"/>
            <w:shd w:val="clear" w:color="auto" w:fill="BFBFBF" w:themeFill="background1" w:themeFillShade="BF"/>
          </w:tcPr>
          <w:p w14:paraId="0DC1815F" w14:textId="4BB2502D" w:rsidR="006A613B" w:rsidRPr="006E7503" w:rsidRDefault="00C04C4D" w:rsidP="0086061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Member/Pharmacy_Request_for_1"/>
            <w:bookmarkStart w:id="10" w:name="_Toc34921158"/>
            <w:bookmarkStart w:id="11" w:name="_Toc199423471"/>
            <w:bookmarkEnd w:id="8"/>
            <w:bookmarkEnd w:id="9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11"/>
            <w:r w:rsidR="00A03F39">
              <w:rPr>
                <w:rFonts w:ascii="Verdana" w:hAnsi="Verdana"/>
                <w:b w:val="0"/>
                <w:i w:val="0"/>
                <w:color w:val="000000"/>
              </w:rPr>
              <w:t xml:space="preserve"> </w:t>
            </w:r>
            <w:bookmarkEnd w:id="10"/>
          </w:p>
        </w:tc>
      </w:tr>
    </w:tbl>
    <w:p w14:paraId="7E53AAC8" w14:textId="4DEED5E2" w:rsidR="00DD12DE" w:rsidRDefault="00DD12DE" w:rsidP="00DD12DE">
      <w:pPr>
        <w:rPr>
          <w:rFonts w:eastAsia="Calibri"/>
        </w:rPr>
      </w:pPr>
      <w:r>
        <w:rPr>
          <w:rFonts w:eastAsia="Calibri"/>
        </w:rPr>
        <w:t>New York (NY) allows 1</w:t>
      </w:r>
      <w:r w:rsidR="00CB2A70">
        <w:rPr>
          <w:rFonts w:eastAsia="Calibri"/>
        </w:rPr>
        <w:t xml:space="preserve"> (one)</w:t>
      </w:r>
      <w:r>
        <w:rPr>
          <w:rFonts w:eastAsia="Calibri"/>
        </w:rPr>
        <w:t xml:space="preserve"> x REFILL transfer to another pharmacy</w:t>
      </w:r>
      <w:r w:rsidR="001309E0">
        <w:rPr>
          <w:rFonts w:eastAsia="Calibri"/>
        </w:rPr>
        <w:t xml:space="preserve">. </w:t>
      </w:r>
      <w:r>
        <w:rPr>
          <w:rFonts w:eastAsia="Calibri"/>
        </w:rPr>
        <w:t>If out of state, the pharmacy must conform with state laws of pharmacy that prescription is being transferred to.</w:t>
      </w:r>
    </w:p>
    <w:p w14:paraId="6ACBB709" w14:textId="77777777" w:rsidR="00DD12DE" w:rsidRDefault="00DD12DE" w:rsidP="00DD12DE"/>
    <w:p w14:paraId="2439C231" w14:textId="7EF45C6A" w:rsidR="00DD12DE" w:rsidRDefault="00DD12DE" w:rsidP="00DD12DE">
      <w:r>
        <w:rPr>
          <w:noProof/>
        </w:rPr>
        <w:drawing>
          <wp:inline distT="0" distB="0" distL="0" distR="0" wp14:anchorId="375977BF" wp14:editId="2AB4A41B">
            <wp:extent cx="2381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Before initiating a transfer from Retail to </w:t>
      </w:r>
      <w:r w:rsidR="00CB2A70">
        <w:t>Mail Order</w:t>
      </w:r>
      <w:r>
        <w:t xml:space="preserve">, make sure that the member does not have an active prescription on file for </w:t>
      </w:r>
      <w:r w:rsidR="00A81F1D">
        <w:t>the Mail Order prescription</w:t>
      </w:r>
      <w:r w:rsidR="001309E0">
        <w:t xml:space="preserve">. </w:t>
      </w:r>
    </w:p>
    <w:p w14:paraId="264D92B1" w14:textId="77777777" w:rsidR="00DD12DE" w:rsidRDefault="00DD12DE" w:rsidP="00860619"/>
    <w:p w14:paraId="116ABDCB" w14:textId="1317F682" w:rsidR="00B27CBA" w:rsidRDefault="002B592B" w:rsidP="00860619">
      <w:r w:rsidRPr="00CA2385">
        <w:rPr>
          <w:b/>
          <w:bCs/>
        </w:rPr>
        <w:t>N</w:t>
      </w:r>
      <w:r w:rsidR="00061A0E" w:rsidRPr="00CA2385">
        <w:rPr>
          <w:b/>
          <w:bCs/>
        </w:rPr>
        <w:t>ote:</w:t>
      </w:r>
      <w:r w:rsidR="00D736C6">
        <w:rPr>
          <w:b/>
          <w:bCs/>
        </w:rPr>
        <w:t xml:space="preserve">  </w:t>
      </w:r>
      <w:r w:rsidR="00061A0E">
        <w:t>Ensure</w:t>
      </w:r>
      <w:r w:rsidR="00DB0543" w:rsidRPr="00DB0543">
        <w:t xml:space="preserve"> the correct member </w:t>
      </w:r>
      <w:r w:rsidR="00061A0E">
        <w:t xml:space="preserve">is </w:t>
      </w:r>
      <w:r w:rsidR="00BF4C6C">
        <w:t>displayed</w:t>
      </w:r>
      <w:r w:rsidR="00DB0543" w:rsidRPr="00DB0543">
        <w:t xml:space="preserve"> as separate RM tasks need to be submitted </w:t>
      </w:r>
      <w:r w:rsidR="001E010E">
        <w:t>for</w:t>
      </w:r>
      <w:r w:rsidR="00DB0543" w:rsidRPr="00DB0543">
        <w:t xml:space="preserve"> </w:t>
      </w:r>
      <w:r w:rsidR="001E010E">
        <w:t xml:space="preserve">each </w:t>
      </w:r>
      <w:r w:rsidR="00DB0543" w:rsidRPr="00DB0543">
        <w:t>family member</w:t>
      </w:r>
      <w:r w:rsidR="00E24FC2">
        <w:t>.</w:t>
      </w:r>
    </w:p>
    <w:p w14:paraId="12EABFF0" w14:textId="77777777" w:rsidR="00DD12DE" w:rsidRDefault="00DD12DE" w:rsidP="00860619"/>
    <w:p w14:paraId="0AE7C3AA" w14:textId="7F8A3F6C" w:rsidR="005E6554" w:rsidRDefault="005E6554" w:rsidP="005E6554">
      <w:r>
        <w:t>Once you have verified the prescription is not on file with us, perform the following steps.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22"/>
        <w:gridCol w:w="2085"/>
        <w:gridCol w:w="9943"/>
      </w:tblGrid>
      <w:tr w:rsidR="00CD6717" w:rsidRPr="006E7503" w14:paraId="39425D08" w14:textId="77777777" w:rsidTr="00A321E9">
        <w:tc>
          <w:tcPr>
            <w:tcW w:w="356" w:type="pct"/>
            <w:shd w:val="clear" w:color="auto" w:fill="D9D9D9" w:themeFill="background1" w:themeFillShade="D9"/>
          </w:tcPr>
          <w:p w14:paraId="7378F1B7" w14:textId="77777777" w:rsidR="006A613B" w:rsidRPr="006E7503" w:rsidRDefault="006A613B" w:rsidP="00860619">
            <w:pPr>
              <w:jc w:val="center"/>
              <w:rPr>
                <w:b/>
              </w:rPr>
            </w:pPr>
            <w:r w:rsidRPr="006E7503">
              <w:rPr>
                <w:b/>
              </w:rPr>
              <w:t>Step</w:t>
            </w:r>
          </w:p>
        </w:tc>
        <w:tc>
          <w:tcPr>
            <w:tcW w:w="4644" w:type="pct"/>
            <w:gridSpan w:val="2"/>
            <w:shd w:val="clear" w:color="auto" w:fill="D9D9D9" w:themeFill="background1" w:themeFillShade="D9"/>
          </w:tcPr>
          <w:p w14:paraId="01DDE90E" w14:textId="77777777" w:rsidR="006A613B" w:rsidRPr="006E7503" w:rsidRDefault="006A613B" w:rsidP="00860619">
            <w:pPr>
              <w:jc w:val="center"/>
              <w:rPr>
                <w:b/>
              </w:rPr>
            </w:pPr>
            <w:r w:rsidRPr="006E7503">
              <w:rPr>
                <w:b/>
              </w:rPr>
              <w:t>Action</w:t>
            </w:r>
          </w:p>
        </w:tc>
      </w:tr>
      <w:tr w:rsidR="00CD6717" w:rsidRPr="006E7503" w14:paraId="32A69427" w14:textId="77777777" w:rsidTr="00A321E9">
        <w:tc>
          <w:tcPr>
            <w:tcW w:w="356" w:type="pct"/>
          </w:tcPr>
          <w:p w14:paraId="41F7D66C" w14:textId="77777777" w:rsidR="008F36CD" w:rsidRPr="006E7503" w:rsidRDefault="001931D6" w:rsidP="008606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4" w:type="pct"/>
            <w:gridSpan w:val="2"/>
            <w:tcBorders>
              <w:bottom w:val="single" w:sz="4" w:space="0" w:color="auto"/>
            </w:tcBorders>
          </w:tcPr>
          <w:p w14:paraId="1C9148B2" w14:textId="78ACE9C8" w:rsidR="00123633" w:rsidRPr="007208BA" w:rsidRDefault="00123633" w:rsidP="00786347">
            <w:pPr>
              <w:pStyle w:val="ListParagraph"/>
              <w:numPr>
                <w:ilvl w:val="0"/>
                <w:numId w:val="1"/>
              </w:numPr>
              <w:spacing w:line="240" w:lineRule="atLeast"/>
              <w:ind w:left="466"/>
              <w:rPr>
                <w:rFonts w:ascii="Verdana" w:hAnsi="Verdana"/>
                <w:color w:val="000000"/>
                <w:sz w:val="24"/>
                <w:szCs w:val="24"/>
              </w:rPr>
            </w:pPr>
            <w:r w:rsidRPr="007208BA">
              <w:rPr>
                <w:rFonts w:ascii="Verdana" w:hAnsi="Verdana"/>
                <w:color w:val="000000"/>
                <w:sz w:val="24"/>
                <w:szCs w:val="24"/>
              </w:rPr>
              <w:t xml:space="preserve">Obtain the Member ID and </w:t>
            </w:r>
            <w:hyperlink r:id="rId12" w:anchor="!/view?docid=57660ff2-9cac-4009-8267-7231e754b512" w:history="1">
              <w:r w:rsidR="00DE3817" w:rsidRPr="007208BA">
                <w:rPr>
                  <w:rStyle w:val="Hyperlink"/>
                  <w:rFonts w:ascii="Verdana" w:hAnsi="Verdana"/>
                  <w:sz w:val="24"/>
                  <w:szCs w:val="24"/>
                </w:rPr>
                <w:t>perform a search in PeopleSafe (027257)</w:t>
              </w:r>
            </w:hyperlink>
            <w:r w:rsidR="00CB0ADC" w:rsidRPr="007208BA">
              <w:rPr>
                <w:rStyle w:val="Hyperlink"/>
                <w:rFonts w:ascii="Verdana" w:hAnsi="Verdana"/>
                <w:sz w:val="24"/>
                <w:szCs w:val="24"/>
              </w:rPr>
              <w:t xml:space="preserve"> </w:t>
            </w:r>
            <w:r w:rsidRPr="007208BA">
              <w:rPr>
                <w:rFonts w:ascii="Verdana" w:hAnsi="Verdana"/>
                <w:color w:val="000000"/>
                <w:sz w:val="24"/>
                <w:szCs w:val="24"/>
              </w:rPr>
              <w:t>for the member then determine if the prescription can be transferred by ensuring that none of the following issues apply:</w:t>
            </w:r>
          </w:p>
          <w:p w14:paraId="0C9E9448" w14:textId="6AE502EE" w:rsidR="00123633" w:rsidRPr="0031137C" w:rsidRDefault="00123633" w:rsidP="00786347">
            <w:pPr>
              <w:numPr>
                <w:ilvl w:val="0"/>
                <w:numId w:val="3"/>
              </w:numPr>
            </w:pPr>
            <w:r w:rsidRPr="0031137C">
              <w:t xml:space="preserve">Prescription </w:t>
            </w:r>
            <w:r w:rsidR="00BD5F21" w:rsidRPr="0031137C">
              <w:t>is</w:t>
            </w:r>
            <w:r w:rsidRPr="0031137C">
              <w:t xml:space="preserve"> </w:t>
            </w:r>
            <w:r w:rsidR="00F84C83" w:rsidRPr="0031137C">
              <w:t>expired or</w:t>
            </w:r>
            <w:r w:rsidR="00BD5F21" w:rsidRPr="0031137C">
              <w:t xml:space="preserve"> has</w:t>
            </w:r>
            <w:r w:rsidRPr="0031137C">
              <w:t> no refills</w:t>
            </w:r>
            <w:r w:rsidR="00E601E7" w:rsidRPr="0031137C">
              <w:t xml:space="preserve"> (</w:t>
            </w:r>
            <w:r w:rsidR="00490F51" w:rsidRPr="0031137C">
              <w:rPr>
                <w:noProof/>
              </w:rPr>
              <w:drawing>
                <wp:inline distT="0" distB="0" distL="0" distR="0" wp14:anchorId="7021F38D" wp14:editId="442F2B89">
                  <wp:extent cx="238158" cy="209579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0F51" w:rsidRPr="0031137C">
              <w:t xml:space="preserve"> </w:t>
            </w:r>
            <w:r w:rsidR="00E601E7" w:rsidRPr="0031137C">
              <w:t xml:space="preserve">You will need to contact </w:t>
            </w:r>
            <w:r w:rsidR="00D82A06">
              <w:t xml:space="preserve">a </w:t>
            </w:r>
            <w:r w:rsidR="00E601E7" w:rsidRPr="0031137C">
              <w:t>retail pharmacy to determine if prescription is valid and has remaining refills</w:t>
            </w:r>
            <w:r w:rsidR="009A2F69">
              <w:t>.</w:t>
            </w:r>
            <w:r w:rsidR="00E601E7" w:rsidRPr="0031137C">
              <w:t>)</w:t>
            </w:r>
          </w:p>
          <w:p w14:paraId="3AAB49CD" w14:textId="77777777" w:rsidR="00123633" w:rsidRPr="0031137C" w:rsidRDefault="00123633" w:rsidP="00786347">
            <w:pPr>
              <w:numPr>
                <w:ilvl w:val="0"/>
                <w:numId w:val="3"/>
              </w:numPr>
            </w:pPr>
            <w:r w:rsidRPr="0031137C">
              <w:t>C-2 Controlled Substances</w:t>
            </w:r>
          </w:p>
          <w:p w14:paraId="583B076D" w14:textId="63D1077E" w:rsidR="00123633" w:rsidRPr="0031137C" w:rsidRDefault="00123633" w:rsidP="00786347">
            <w:pPr>
              <w:numPr>
                <w:ilvl w:val="0"/>
                <w:numId w:val="3"/>
              </w:numPr>
            </w:pPr>
            <w:r w:rsidRPr="0031137C">
              <w:t xml:space="preserve">C 3-5 Rx that has never been filled or </w:t>
            </w:r>
            <w:r w:rsidR="00BD5F21" w:rsidRPr="0031137C">
              <w:t xml:space="preserve">has </w:t>
            </w:r>
            <w:r w:rsidRPr="0031137C">
              <w:t>already been transferred   </w:t>
            </w:r>
          </w:p>
          <w:p w14:paraId="6B98C526" w14:textId="77777777" w:rsidR="00123633" w:rsidRPr="0031137C" w:rsidRDefault="00123633" w:rsidP="00786347">
            <w:pPr>
              <w:numPr>
                <w:ilvl w:val="0"/>
                <w:numId w:val="3"/>
              </w:numPr>
            </w:pPr>
            <w:r w:rsidRPr="0031137C">
              <w:t>Compounded Prescription</w:t>
            </w:r>
          </w:p>
          <w:p w14:paraId="5ED039DD" w14:textId="77777777" w:rsidR="00123633" w:rsidRPr="0031137C" w:rsidRDefault="06FB10E4" w:rsidP="00786347">
            <w:pPr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52703EB7">
              <w:rPr>
                <w:color w:val="000000" w:themeColor="text1"/>
              </w:rPr>
              <w:t>Plan does not participate in Mail Order (MOR)</w:t>
            </w:r>
          </w:p>
          <w:p w14:paraId="2024B9B2" w14:textId="77777777" w:rsidR="009C29AE" w:rsidRDefault="009C29AE" w:rsidP="009C29AE">
            <w:pPr>
              <w:rPr>
                <w:color w:val="000000" w:themeColor="text1"/>
              </w:rPr>
            </w:pPr>
          </w:p>
          <w:p w14:paraId="430B22C0" w14:textId="17C7AE66" w:rsidR="009C29AE" w:rsidRPr="007208BA" w:rsidRDefault="009C29AE" w:rsidP="00786347">
            <w:pPr>
              <w:pStyle w:val="ListParagraph"/>
              <w:numPr>
                <w:ilvl w:val="0"/>
                <w:numId w:val="1"/>
              </w:numPr>
              <w:ind w:left="466"/>
              <w:rPr>
                <w:rFonts w:ascii="Verdana" w:hAnsi="Verdana"/>
                <w:color w:val="000000"/>
                <w:sz w:val="24"/>
                <w:szCs w:val="24"/>
              </w:rPr>
            </w:pPr>
            <w:r w:rsidRPr="007208BA">
              <w:rPr>
                <w:rFonts w:ascii="Verdana" w:hAnsi="Verdana"/>
                <w:color w:val="000000"/>
                <w:sz w:val="24"/>
                <w:szCs w:val="24"/>
              </w:rPr>
              <w:t>Copy/paste the backorder (back order) drug hyperlink using a Microsoft Edge b</w:t>
            </w:r>
            <w:r w:rsidR="00211BD8" w:rsidRPr="007208BA">
              <w:rPr>
                <w:rFonts w:ascii="Verdana" w:hAnsi="Verdana"/>
                <w:color w:val="000000"/>
                <w:sz w:val="24"/>
                <w:szCs w:val="24"/>
              </w:rPr>
              <w:t>r</w:t>
            </w:r>
            <w:r w:rsidRPr="007208BA">
              <w:rPr>
                <w:rFonts w:ascii="Verdana" w:hAnsi="Verdana"/>
                <w:color w:val="000000"/>
                <w:sz w:val="24"/>
                <w:szCs w:val="24"/>
              </w:rPr>
              <w:t>owser at</w:t>
            </w:r>
            <w:r w:rsidRPr="007208B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 </w:t>
            </w:r>
            <w:hyperlink r:id="rId14" w:tgtFrame="_blank" w:history="1">
              <w:r w:rsidRPr="007208BA">
                <w:rPr>
                  <w:rStyle w:val="Hyperlink"/>
                  <w:rFonts w:ascii="Verdana" w:hAnsi="Verdana"/>
                  <w:sz w:val="24"/>
                  <w:szCs w:val="24"/>
                </w:rPr>
                <w:t>http://sapmmreports.caremark.com/shortage_rpt.htm</w:t>
              </w:r>
            </w:hyperlink>
          </w:p>
          <w:p w14:paraId="5147B513" w14:textId="21BC7A85" w:rsidR="009C29AE" w:rsidRPr="009B3FD2" w:rsidRDefault="009C29AE" w:rsidP="007208BA">
            <w:pPr>
              <w:ind w:left="466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Med D:</w:t>
            </w:r>
            <w:r>
              <w:rPr>
                <w:color w:val="000000"/>
              </w:rPr>
              <w:t> Review the backorder drug list at </w:t>
            </w:r>
            <w:hyperlink r:id="rId15" w:tgtFrame="_blank" w:history="1">
              <w:r>
                <w:rPr>
                  <w:rStyle w:val="Hyperlink"/>
                </w:rPr>
                <w:t>http://www.accessdata.fda.gov/scripts/drugshortages/default.cfm</w:t>
              </w:r>
            </w:hyperlink>
          </w:p>
          <w:p w14:paraId="50998D4C" w14:textId="0451B5CA" w:rsidR="589099A7" w:rsidRPr="0031137C" w:rsidRDefault="589099A7" w:rsidP="009C29AE">
            <w:pPr>
              <w:rPr>
                <w:rFonts w:eastAsia="Helvetica" w:cs="Helvetica"/>
                <w:color w:val="333333"/>
              </w:rPr>
            </w:pPr>
          </w:p>
          <w:p w14:paraId="473F2EFA" w14:textId="56B506E6" w:rsidR="008A54ED" w:rsidRPr="0031137C" w:rsidRDefault="00D15984" w:rsidP="009B3FD2">
            <w:pPr>
              <w:rPr>
                <w:color w:val="000000"/>
              </w:rPr>
            </w:pPr>
            <w:r w:rsidRPr="0031137C">
              <w:rPr>
                <w:b/>
                <w:bCs/>
                <w:color w:val="000000"/>
              </w:rPr>
              <w:t xml:space="preserve">Note: </w:t>
            </w:r>
            <w:r w:rsidR="00123633" w:rsidRPr="0031137C">
              <w:rPr>
                <w:color w:val="000000"/>
              </w:rPr>
              <w:t>Refer to </w:t>
            </w:r>
            <w:hyperlink r:id="rId16" w:anchor="!/view?docid=db939cc1-1f5e-44de-89df-985827477553" w:history="1">
              <w:r w:rsidR="00C32F92" w:rsidRPr="0031137C">
                <w:rPr>
                  <w:rStyle w:val="Hyperlink"/>
                </w:rPr>
                <w:t>Rx Transfer Index (</w:t>
              </w:r>
              <w:r w:rsidR="00CA2385">
                <w:rPr>
                  <w:rStyle w:val="Hyperlink"/>
                </w:rPr>
                <w:t>00</w:t>
              </w:r>
              <w:r w:rsidR="00C32F92" w:rsidRPr="0031137C">
                <w:rPr>
                  <w:rStyle w:val="Hyperlink"/>
                </w:rPr>
                <w:t>4726)</w:t>
              </w:r>
            </w:hyperlink>
            <w:r w:rsidR="00123633" w:rsidRPr="0031137C">
              <w:rPr>
                <w:color w:val="0000FF"/>
              </w:rPr>
              <w:t> </w:t>
            </w:r>
            <w:r w:rsidR="00123633" w:rsidRPr="0031137C">
              <w:rPr>
                <w:color w:val="000000"/>
              </w:rPr>
              <w:t>to determine if the state where the prescription was issued allows prescription transfers.</w:t>
            </w:r>
            <w:r w:rsidRPr="0031137C">
              <w:rPr>
                <w:color w:val="000000"/>
              </w:rPr>
              <w:t xml:space="preserve"> </w:t>
            </w:r>
            <w:r w:rsidR="00B4297E" w:rsidRPr="0031137C">
              <w:rPr>
                <w:color w:val="000000"/>
              </w:rPr>
              <w:t xml:space="preserve"> </w:t>
            </w:r>
            <w:r w:rsidR="00123633" w:rsidRPr="0031137C">
              <w:rPr>
                <w:color w:val="000000"/>
              </w:rPr>
              <w:t>If</w:t>
            </w:r>
            <w:r w:rsidRPr="0031137C">
              <w:rPr>
                <w:color w:val="000000"/>
              </w:rPr>
              <w:t xml:space="preserve"> </w:t>
            </w:r>
            <w:r w:rsidR="00123633" w:rsidRPr="0031137C">
              <w:rPr>
                <w:color w:val="000000"/>
              </w:rPr>
              <w:t>the state does </w:t>
            </w:r>
            <w:r w:rsidR="00123633" w:rsidRPr="00CA5279">
              <w:rPr>
                <w:b/>
                <w:bCs/>
                <w:color w:val="000000"/>
              </w:rPr>
              <w:t>n</w:t>
            </w:r>
            <w:r w:rsidR="00123633" w:rsidRPr="0031137C">
              <w:rPr>
                <w:b/>
                <w:bCs/>
                <w:color w:val="000000"/>
              </w:rPr>
              <w:t>ot</w:t>
            </w:r>
            <w:r w:rsidR="00123633" w:rsidRPr="0031137C">
              <w:rPr>
                <w:b/>
                <w:color w:val="000000"/>
              </w:rPr>
              <w:t> </w:t>
            </w:r>
            <w:r w:rsidR="00123633" w:rsidRPr="0031137C">
              <w:rPr>
                <w:color w:val="000000"/>
              </w:rPr>
              <w:t>allow transfers, complete the steps for </w:t>
            </w:r>
            <w:hyperlink r:id="rId17" w:anchor="!/view?docid=a1443f4f-499e-442c-be11-fd2b207bf86c" w:tgtFrame="_blank" w:history="1">
              <w:r w:rsidR="00875A11">
                <w:rPr>
                  <w:color w:val="0000FF"/>
                  <w:u w:val="single"/>
                </w:rPr>
                <w:t>PeopleSafe - O</w:t>
              </w:r>
              <w:r w:rsidR="00D736C6">
                <w:rPr>
                  <w:color w:val="0000FF"/>
                  <w:u w:val="single"/>
                </w:rPr>
                <w:t>btaining a New Prescription (Rx) for the Member (058827)</w:t>
              </w:r>
            </w:hyperlink>
            <w:r w:rsidR="00123633" w:rsidRPr="0031137C">
              <w:rPr>
                <w:color w:val="000000"/>
              </w:rPr>
              <w:t>.</w:t>
            </w:r>
          </w:p>
          <w:p w14:paraId="5BE9C7E5" w14:textId="357D5061" w:rsidR="00F50F44" w:rsidRDefault="006F078F" w:rsidP="006B7924">
            <w:r w:rsidRPr="0031137C">
              <w:rPr>
                <w:noProof/>
              </w:rPr>
              <w:drawing>
                <wp:inline distT="0" distB="0" distL="0" distR="0" wp14:anchorId="071F249E" wp14:editId="286DF1BB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137C">
              <w:t xml:space="preserve"> Puerto Rico cannot transfer prescriptions to other </w:t>
            </w:r>
            <w:r w:rsidR="00CA5279" w:rsidRPr="0031137C">
              <w:t>states;</w:t>
            </w:r>
            <w:r w:rsidRPr="0031137C">
              <w:t xml:space="preserve"> a new prescription is required. </w:t>
            </w:r>
          </w:p>
        </w:tc>
      </w:tr>
      <w:tr w:rsidR="00CD6717" w:rsidRPr="006E7503" w14:paraId="69798EB9" w14:textId="77777777" w:rsidTr="00A321E9">
        <w:tc>
          <w:tcPr>
            <w:tcW w:w="356" w:type="pct"/>
          </w:tcPr>
          <w:p w14:paraId="62356933" w14:textId="232A430B" w:rsidR="00381FE1" w:rsidRPr="006E7503" w:rsidRDefault="001931D6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2</w:t>
            </w:r>
          </w:p>
        </w:tc>
        <w:tc>
          <w:tcPr>
            <w:tcW w:w="4644" w:type="pct"/>
            <w:gridSpan w:val="2"/>
          </w:tcPr>
          <w:p w14:paraId="20AB5F73" w14:textId="02A789DF" w:rsidR="00D76466" w:rsidRPr="006E7503" w:rsidDel="00D76466" w:rsidRDefault="00123633" w:rsidP="001F437E">
            <w:r w:rsidRPr="00123633">
              <w:rPr>
                <w:color w:val="000000"/>
              </w:rPr>
              <w:t>Run a </w:t>
            </w:r>
            <w:hyperlink r:id="rId18" w:anchor="!/view?docid=59c4e7fa-4a87-43c4-89cd-5d4f8c6c3421" w:tgtFrame="_blank" w:history="1">
              <w:r w:rsidR="002251E7">
                <w:rPr>
                  <w:color w:val="0000FF"/>
                  <w:u w:val="single"/>
                </w:rPr>
                <w:t>PeopleSafe - Test Claim (004573)</w:t>
              </w:r>
            </w:hyperlink>
            <w:r w:rsidRPr="00123633">
              <w:rPr>
                <w:color w:val="000000"/>
              </w:rPr>
              <w:t> to ensure the medication is covered through Mail Order</w:t>
            </w:r>
            <w:r w:rsidR="00BD5F21">
              <w:rPr>
                <w:color w:val="000000"/>
              </w:rPr>
              <w:t>.</w:t>
            </w:r>
            <w:r w:rsidR="0090770E">
              <w:rPr>
                <w:color w:val="000000"/>
              </w:rPr>
              <w:t xml:space="preserve"> </w:t>
            </w:r>
          </w:p>
        </w:tc>
      </w:tr>
      <w:tr w:rsidR="00CD6717" w:rsidRPr="006E7503" w14:paraId="65FA3F64" w14:textId="77777777" w:rsidTr="00A321E9">
        <w:trPr>
          <w:trHeight w:val="486"/>
        </w:trPr>
        <w:tc>
          <w:tcPr>
            <w:tcW w:w="356" w:type="pct"/>
          </w:tcPr>
          <w:p w14:paraId="22F48BAD" w14:textId="6CEAA3D5" w:rsidR="007C73C2" w:rsidRDefault="007C73C2" w:rsidP="00896D0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44" w:type="pct"/>
            <w:gridSpan w:val="2"/>
          </w:tcPr>
          <w:p w14:paraId="724A7C95" w14:textId="1C089DC5" w:rsidR="007C73C2" w:rsidRDefault="00000000" w:rsidP="007C73C2">
            <w:pPr>
              <w:rPr>
                <w:color w:val="000000"/>
              </w:rPr>
            </w:pPr>
            <w:r>
              <w:pict w14:anchorId="178A55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2pt;height:15pt;visibility:visible">
                  <v:imagedata r:id="rId19" o:title=""/>
                </v:shape>
              </w:pict>
            </w:r>
            <w:r w:rsidR="007C73C2">
              <w:rPr>
                <w:color w:val="000000"/>
              </w:rPr>
              <w:t> How much medication do you have on hand?</w:t>
            </w:r>
          </w:p>
          <w:p w14:paraId="5E679244" w14:textId="6D9D0A9B" w:rsidR="0091542A" w:rsidRDefault="0091542A" w:rsidP="0091542A">
            <w:pPr>
              <w:rPr>
                <w:color w:val="000000"/>
              </w:rPr>
            </w:pPr>
          </w:p>
          <w:p w14:paraId="3CACC3DD" w14:textId="4328C0C6" w:rsidR="0091542A" w:rsidRPr="0091542A" w:rsidRDefault="0091542A" w:rsidP="0091542A">
            <w:pPr>
              <w:rPr>
                <w:b/>
                <w:bCs/>
                <w:color w:val="000000"/>
              </w:rPr>
            </w:pPr>
            <w:r w:rsidRPr="0091542A">
              <w:rPr>
                <w:b/>
                <w:bCs/>
                <w:color w:val="000000"/>
              </w:rPr>
              <w:t>CCR:</w:t>
            </w:r>
          </w:p>
          <w:p w14:paraId="03027D82" w14:textId="2150FB14" w:rsidR="005A52AD" w:rsidRDefault="007C73C2" w:rsidP="00CA5279">
            <w:pPr>
              <w:numPr>
                <w:ilvl w:val="0"/>
                <w:numId w:val="16"/>
              </w:numPr>
              <w:rPr>
                <w:color w:val="000000"/>
              </w:rPr>
            </w:pPr>
            <w:r w:rsidRPr="001F437E">
              <w:rPr>
                <w:color w:val="000000"/>
              </w:rPr>
              <w:t xml:space="preserve">If less than </w:t>
            </w:r>
            <w:r w:rsidR="005A0F10" w:rsidRPr="005A52AD">
              <w:rPr>
                <w:color w:val="000000"/>
              </w:rPr>
              <w:t>10</w:t>
            </w:r>
            <w:r w:rsidR="00A05A3A" w:rsidRPr="005A52AD">
              <w:rPr>
                <w:color w:val="000000"/>
              </w:rPr>
              <w:t xml:space="preserve"> </w:t>
            </w:r>
            <w:r w:rsidRPr="001F437E">
              <w:rPr>
                <w:color w:val="000000"/>
              </w:rPr>
              <w:t>days</w:t>
            </w:r>
            <w:r w:rsidR="007A6CE4">
              <w:rPr>
                <w:color w:val="000000"/>
              </w:rPr>
              <w:t>’</w:t>
            </w:r>
            <w:r w:rsidR="005A52AD" w:rsidRPr="005A52AD">
              <w:rPr>
                <w:color w:val="000000"/>
              </w:rPr>
              <w:t xml:space="preserve"> supply</w:t>
            </w:r>
            <w:r w:rsidRPr="001F437E">
              <w:rPr>
                <w:color w:val="000000"/>
              </w:rPr>
              <w:t xml:space="preserve"> on hand, </w:t>
            </w:r>
            <w:r w:rsidR="00166E97" w:rsidRPr="005A52AD">
              <w:rPr>
                <w:color w:val="000000"/>
              </w:rPr>
              <w:t xml:space="preserve">refer to </w:t>
            </w:r>
            <w:hyperlink r:id="rId20" w:anchor="!/view?docid=3b7dbf62-c6e3-494d-86af-4a5ff49a52af" w:history="1">
              <w:r w:rsidR="00DE3817">
                <w:rPr>
                  <w:rStyle w:val="Hyperlink"/>
                </w:rPr>
                <w:t>Member Low or Out of Medication (046109)</w:t>
              </w:r>
            </w:hyperlink>
            <w:r w:rsidR="00166E97" w:rsidRPr="005A52AD">
              <w:rPr>
                <w:color w:val="000000"/>
              </w:rPr>
              <w:t xml:space="preserve"> </w:t>
            </w:r>
            <w:r w:rsidR="005A52AD" w:rsidRPr="005A52AD">
              <w:rPr>
                <w:color w:val="000000"/>
              </w:rPr>
              <w:t>and</w:t>
            </w:r>
            <w:r w:rsidR="00A05A3A" w:rsidRPr="005A52AD">
              <w:rPr>
                <w:color w:val="000000"/>
              </w:rPr>
              <w:t xml:space="preserve"> complete</w:t>
            </w:r>
            <w:r w:rsidR="005A52AD" w:rsidRPr="005A52AD">
              <w:rPr>
                <w:color w:val="000000"/>
              </w:rPr>
              <w:t xml:space="preserve"> as appropriate.  </w:t>
            </w:r>
          </w:p>
          <w:p w14:paraId="0041DFFF" w14:textId="1C7A9737" w:rsidR="00166E97" w:rsidRPr="005A52AD" w:rsidRDefault="00166E97" w:rsidP="00CA5279">
            <w:pPr>
              <w:pStyle w:val="ListParagraph"/>
              <w:ind w:left="1440"/>
              <w:rPr>
                <w:rFonts w:ascii="Verdana" w:hAnsi="Verdana"/>
                <w:color w:val="000000"/>
                <w:sz w:val="24"/>
                <w:szCs w:val="24"/>
              </w:rPr>
            </w:pPr>
            <w:r w:rsidRPr="001F437E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Note</w:t>
            </w:r>
            <w:r w:rsidRPr="009B3FD2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:</w:t>
            </w:r>
            <w:r w:rsidR="00D736C6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Pr="005A52AD">
              <w:rPr>
                <w:rFonts w:ascii="Verdana" w:hAnsi="Verdana"/>
                <w:color w:val="000000"/>
                <w:sz w:val="24"/>
                <w:szCs w:val="24"/>
              </w:rPr>
              <w:t xml:space="preserve">In this case, the Low or Out of Medication applies </w:t>
            </w:r>
            <w:r w:rsidR="007C5B12" w:rsidRPr="005A52AD">
              <w:rPr>
                <w:rFonts w:ascii="Verdana" w:hAnsi="Verdana"/>
                <w:color w:val="000000"/>
                <w:sz w:val="24"/>
                <w:szCs w:val="24"/>
              </w:rPr>
              <w:t xml:space="preserve">at </w:t>
            </w:r>
            <w:r w:rsidR="00BD5F21" w:rsidRPr="005A52AD">
              <w:rPr>
                <w:rFonts w:ascii="Verdana" w:hAnsi="Verdana"/>
                <w:color w:val="000000"/>
                <w:sz w:val="24"/>
                <w:szCs w:val="24"/>
              </w:rPr>
              <w:t>less than 10 days</w:t>
            </w:r>
            <w:r w:rsidR="007A6CE4">
              <w:rPr>
                <w:rFonts w:ascii="Verdana" w:hAnsi="Verdana"/>
                <w:color w:val="000000"/>
                <w:sz w:val="24"/>
                <w:szCs w:val="24"/>
              </w:rPr>
              <w:t>’</w:t>
            </w:r>
            <w:r w:rsidR="00FE7A96">
              <w:rPr>
                <w:rFonts w:ascii="Verdana" w:hAnsi="Verdana"/>
                <w:color w:val="000000"/>
                <w:sz w:val="24"/>
                <w:szCs w:val="24"/>
              </w:rPr>
              <w:t xml:space="preserve"> supply </w:t>
            </w:r>
            <w:r w:rsidR="00BD5F21" w:rsidRPr="005A52AD">
              <w:rPr>
                <w:rFonts w:ascii="Verdana" w:hAnsi="Verdana"/>
                <w:color w:val="000000"/>
                <w:sz w:val="24"/>
                <w:szCs w:val="24"/>
              </w:rPr>
              <w:t>as it takes time to request</w:t>
            </w:r>
            <w:r w:rsidR="007C5B12" w:rsidRPr="005A52AD">
              <w:rPr>
                <w:rFonts w:ascii="Verdana" w:hAnsi="Verdana"/>
                <w:color w:val="000000"/>
                <w:sz w:val="24"/>
                <w:szCs w:val="24"/>
              </w:rPr>
              <w:t xml:space="preserve"> the R</w:t>
            </w:r>
            <w:r w:rsidR="00FE7A96">
              <w:rPr>
                <w:rFonts w:ascii="Verdana" w:hAnsi="Verdana"/>
                <w:color w:val="000000"/>
                <w:sz w:val="24"/>
                <w:szCs w:val="24"/>
              </w:rPr>
              <w:t>x</w:t>
            </w:r>
            <w:r w:rsidR="00BD5F21" w:rsidRPr="005A52AD">
              <w:rPr>
                <w:rFonts w:ascii="Verdana" w:hAnsi="Verdana"/>
                <w:color w:val="000000"/>
                <w:sz w:val="24"/>
                <w:szCs w:val="24"/>
              </w:rPr>
              <w:t>, then receive a response from their pro</w:t>
            </w:r>
            <w:r w:rsidR="007C5B12" w:rsidRPr="005A52AD">
              <w:rPr>
                <w:rFonts w:ascii="Verdana" w:hAnsi="Verdana"/>
                <w:color w:val="000000"/>
                <w:sz w:val="24"/>
                <w:szCs w:val="24"/>
              </w:rPr>
              <w:t>v</w:t>
            </w:r>
            <w:r w:rsidR="00BD5F21" w:rsidRPr="005A52AD">
              <w:rPr>
                <w:rFonts w:ascii="Verdana" w:hAnsi="Verdana"/>
                <w:color w:val="000000"/>
                <w:sz w:val="24"/>
                <w:szCs w:val="24"/>
              </w:rPr>
              <w:t>ider</w:t>
            </w:r>
            <w:r w:rsidR="00190C44" w:rsidRPr="005A52AD">
              <w:rPr>
                <w:rFonts w:ascii="Verdana" w:hAnsi="Verdana"/>
                <w:color w:val="000000"/>
                <w:sz w:val="24"/>
                <w:szCs w:val="24"/>
              </w:rPr>
              <w:t xml:space="preserve"> OR to complete, process, and ship the transferred R</w:t>
            </w:r>
            <w:r w:rsidR="00FE7A96">
              <w:rPr>
                <w:rFonts w:ascii="Verdana" w:hAnsi="Verdana"/>
                <w:color w:val="000000"/>
                <w:sz w:val="24"/>
                <w:szCs w:val="24"/>
              </w:rPr>
              <w:t>x</w:t>
            </w:r>
            <w:r w:rsidR="00190C44" w:rsidRPr="005A52AD">
              <w:rPr>
                <w:rFonts w:ascii="Verdana" w:hAnsi="Verdana"/>
                <w:color w:val="000000"/>
                <w:sz w:val="24"/>
                <w:szCs w:val="24"/>
              </w:rPr>
              <w:t xml:space="preserve"> order</w:t>
            </w:r>
            <w:r w:rsidRPr="005A52AD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1A9F2279" w14:textId="00F19B84" w:rsidR="007C73C2" w:rsidRPr="005D522A" w:rsidDel="0090770E" w:rsidRDefault="007C73C2" w:rsidP="00CA5279">
            <w:pPr>
              <w:numPr>
                <w:ilvl w:val="0"/>
                <w:numId w:val="16"/>
              </w:numPr>
            </w:pPr>
            <w:r w:rsidRPr="001F437E">
              <w:t xml:space="preserve">If more than </w:t>
            </w:r>
            <w:r w:rsidR="00A05A3A">
              <w:t>10</w:t>
            </w:r>
            <w:r w:rsidRPr="001F437E">
              <w:t xml:space="preserve"> days</w:t>
            </w:r>
            <w:r w:rsidR="007A6CE4">
              <w:t>’</w:t>
            </w:r>
            <w:r w:rsidR="00FE7A96">
              <w:t xml:space="preserve"> supply</w:t>
            </w:r>
            <w:r w:rsidRPr="001F437E">
              <w:t xml:space="preserve"> </w:t>
            </w:r>
            <w:r w:rsidR="00417363" w:rsidRPr="001F437E">
              <w:t>is on</w:t>
            </w:r>
            <w:r w:rsidRPr="001F437E">
              <w:t xml:space="preserve"> hand, continue to step 4. </w:t>
            </w:r>
          </w:p>
        </w:tc>
      </w:tr>
      <w:tr w:rsidR="00CD6717" w:rsidRPr="006E7503" w14:paraId="70D54CDA" w14:textId="77777777" w:rsidTr="00A321E9">
        <w:trPr>
          <w:trHeight w:val="486"/>
        </w:trPr>
        <w:tc>
          <w:tcPr>
            <w:tcW w:w="356" w:type="pct"/>
            <w:vMerge w:val="restart"/>
          </w:tcPr>
          <w:p w14:paraId="480FA533" w14:textId="3158F9CE" w:rsidR="0020731C" w:rsidRDefault="007C73C2" w:rsidP="00896D0C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14:paraId="14A728F2" w14:textId="16297892" w:rsidR="009037BF" w:rsidRDefault="009037BF" w:rsidP="00896D0C">
            <w:pPr>
              <w:jc w:val="center"/>
              <w:rPr>
                <w:b/>
              </w:rPr>
            </w:pPr>
          </w:p>
          <w:p w14:paraId="038D6D5D" w14:textId="77777777" w:rsidR="008B51E4" w:rsidDel="00593394" w:rsidRDefault="008B51E4" w:rsidP="00896D0C">
            <w:pPr>
              <w:jc w:val="center"/>
              <w:rPr>
                <w:b/>
              </w:rPr>
            </w:pPr>
          </w:p>
        </w:tc>
        <w:tc>
          <w:tcPr>
            <w:tcW w:w="4644" w:type="pct"/>
            <w:gridSpan w:val="2"/>
          </w:tcPr>
          <w:p w14:paraId="63A94BFE" w14:textId="05D84CB3" w:rsidR="007C73C2" w:rsidRPr="00AD7503" w:rsidRDefault="0090770E" w:rsidP="001F437E">
            <w:r>
              <w:t>Determine the number of valid refills remaining at the Retail Pharmacy</w:t>
            </w:r>
            <w:r w:rsidR="00A85ACD">
              <w:t>.</w:t>
            </w:r>
          </w:p>
        </w:tc>
      </w:tr>
      <w:tr w:rsidR="00033A22" w:rsidRPr="006E7503" w14:paraId="33FD3F47" w14:textId="77777777" w:rsidTr="00A321E9">
        <w:trPr>
          <w:trHeight w:val="602"/>
        </w:trPr>
        <w:tc>
          <w:tcPr>
            <w:tcW w:w="356" w:type="pct"/>
            <w:vMerge/>
          </w:tcPr>
          <w:p w14:paraId="41F23185" w14:textId="77777777" w:rsidR="008B51E4" w:rsidRDefault="008B51E4" w:rsidP="00C6445D">
            <w:pPr>
              <w:jc w:val="center"/>
              <w:rPr>
                <w:b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03628B92" w14:textId="76D10052" w:rsidR="008B51E4" w:rsidRPr="00381FE1" w:rsidRDefault="008B51E4" w:rsidP="00892BC1">
            <w:pPr>
              <w:jc w:val="center"/>
              <w:rPr>
                <w:b/>
              </w:rPr>
            </w:pPr>
            <w:r w:rsidRPr="00381FE1">
              <w:rPr>
                <w:b/>
              </w:rPr>
              <w:t xml:space="preserve">If </w:t>
            </w:r>
            <w:r w:rsidR="00B5799A">
              <w:rPr>
                <w:b/>
              </w:rPr>
              <w:t>the member</w:t>
            </w:r>
            <w:r w:rsidRPr="00381FE1">
              <w:rPr>
                <w:b/>
              </w:rPr>
              <w:t>…</w:t>
            </w:r>
          </w:p>
        </w:tc>
        <w:tc>
          <w:tcPr>
            <w:tcW w:w="3840" w:type="pct"/>
            <w:shd w:val="clear" w:color="auto" w:fill="D0CECE" w:themeFill="background2" w:themeFillShade="E6"/>
          </w:tcPr>
          <w:p w14:paraId="769101C1" w14:textId="5D03DC43" w:rsidR="008B51E4" w:rsidRPr="00381FE1" w:rsidRDefault="008B51E4" w:rsidP="00892BC1">
            <w:pPr>
              <w:jc w:val="center"/>
              <w:rPr>
                <w:b/>
              </w:rPr>
            </w:pPr>
            <w:r w:rsidRPr="00381FE1">
              <w:rPr>
                <w:b/>
                <w:noProof/>
              </w:rPr>
              <w:t>Then…</w:t>
            </w:r>
          </w:p>
        </w:tc>
      </w:tr>
      <w:tr w:rsidR="00CD6717" w:rsidRPr="006E7503" w14:paraId="5D8593F5" w14:textId="77777777" w:rsidTr="00A321E9">
        <w:trPr>
          <w:trHeight w:val="483"/>
        </w:trPr>
        <w:tc>
          <w:tcPr>
            <w:tcW w:w="356" w:type="pct"/>
            <w:vMerge/>
          </w:tcPr>
          <w:p w14:paraId="15714B81" w14:textId="77777777" w:rsidR="008B51E4" w:rsidRDefault="008B51E4" w:rsidP="00C6445D">
            <w:pPr>
              <w:jc w:val="center"/>
              <w:rPr>
                <w:b/>
              </w:rPr>
            </w:pPr>
          </w:p>
        </w:tc>
        <w:tc>
          <w:tcPr>
            <w:tcW w:w="805" w:type="pct"/>
          </w:tcPr>
          <w:p w14:paraId="7B440260" w14:textId="0B2B641C" w:rsidR="00741B2E" w:rsidRDefault="00A7744C" w:rsidP="00A66FF5">
            <w:pPr>
              <w:rPr>
                <w:b/>
              </w:rPr>
            </w:pPr>
            <w:bookmarkStart w:id="12" w:name="OLE_LINK6"/>
            <w:bookmarkStart w:id="13" w:name="OLE_LINK3"/>
            <w:r>
              <w:rPr>
                <w:b/>
              </w:rPr>
              <w:t>Has a valid prescription at a Retail pharmacy</w:t>
            </w:r>
            <w:r w:rsidR="00520843">
              <w:rPr>
                <w:b/>
              </w:rPr>
              <w:t xml:space="preserve"> for a</w:t>
            </w:r>
            <w:r w:rsidR="00540155">
              <w:rPr>
                <w:b/>
              </w:rPr>
              <w:t>t least 90 days</w:t>
            </w:r>
            <w:r w:rsidR="007A6CE4">
              <w:rPr>
                <w:b/>
              </w:rPr>
              <w:t>’</w:t>
            </w:r>
            <w:r w:rsidR="00540155">
              <w:rPr>
                <w:b/>
              </w:rPr>
              <w:t xml:space="preserve"> supply</w:t>
            </w:r>
            <w:r w:rsidR="00520843">
              <w:rPr>
                <w:b/>
              </w:rPr>
              <w:t xml:space="preserve"> </w:t>
            </w:r>
            <w:bookmarkStart w:id="14" w:name="OLE_LINK19"/>
            <w:r w:rsidR="00540155">
              <w:rPr>
                <w:b/>
              </w:rPr>
              <w:t>(Inclusive of all refills)</w:t>
            </w:r>
          </w:p>
          <w:bookmarkEnd w:id="14"/>
          <w:p w14:paraId="47C25447" w14:textId="028C704A" w:rsidR="00540155" w:rsidRPr="001F437E" w:rsidRDefault="00540155" w:rsidP="00A66FF5">
            <w:pPr>
              <w:rPr>
                <w:bCs/>
              </w:rPr>
            </w:pPr>
            <w:r>
              <w:rPr>
                <w:b/>
              </w:rPr>
              <w:t xml:space="preserve">Example: </w:t>
            </w:r>
            <w:r w:rsidRPr="001F437E">
              <w:rPr>
                <w:bCs/>
              </w:rPr>
              <w:t xml:space="preserve">At least 3 </w:t>
            </w:r>
            <w:r w:rsidR="00904984">
              <w:rPr>
                <w:bCs/>
              </w:rPr>
              <w:t>-</w:t>
            </w:r>
            <w:r w:rsidRPr="001F437E">
              <w:rPr>
                <w:bCs/>
              </w:rPr>
              <w:t xml:space="preserve"> </w:t>
            </w:r>
            <w:r w:rsidR="000308DB" w:rsidRPr="001F437E">
              <w:rPr>
                <w:bCs/>
              </w:rPr>
              <w:t>30-day</w:t>
            </w:r>
            <w:r w:rsidRPr="001F437E">
              <w:rPr>
                <w:bCs/>
              </w:rPr>
              <w:t xml:space="preserve"> refills </w:t>
            </w:r>
          </w:p>
          <w:p w14:paraId="6C6FA5E5" w14:textId="4CA5E40C" w:rsidR="00741B2E" w:rsidRDefault="00540155" w:rsidP="00A66FF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bookmarkEnd w:id="12"/>
          <w:bookmarkEnd w:id="13"/>
          <w:p w14:paraId="366A5CFF" w14:textId="5F36859E" w:rsidR="007C2E99" w:rsidRPr="008B51E4" w:rsidRDefault="007C2E99" w:rsidP="00F4585B">
            <w:pPr>
              <w:rPr>
                <w:b/>
              </w:rPr>
            </w:pPr>
          </w:p>
        </w:tc>
        <w:tc>
          <w:tcPr>
            <w:tcW w:w="3840" w:type="pct"/>
          </w:tcPr>
          <w:p w14:paraId="165830B3" w14:textId="3201D480" w:rsidR="00F4585B" w:rsidRPr="001773EE" w:rsidRDefault="00F4585B" w:rsidP="00F4585B">
            <w:pPr>
              <w:rPr>
                <w:bCs/>
              </w:rPr>
            </w:pPr>
            <w:bookmarkStart w:id="15" w:name="OLE_LINK17"/>
            <w:r>
              <w:rPr>
                <w:b/>
              </w:rPr>
              <w:t xml:space="preserve">Note: </w:t>
            </w:r>
            <w:r w:rsidRPr="001773EE">
              <w:rPr>
                <w:bCs/>
              </w:rPr>
              <w:t xml:space="preserve">If </w:t>
            </w:r>
            <w:r w:rsidR="0076140D" w:rsidRPr="001773EE">
              <w:rPr>
                <w:bCs/>
              </w:rPr>
              <w:t>a member</w:t>
            </w:r>
            <w:r w:rsidRPr="001773EE">
              <w:rPr>
                <w:bCs/>
              </w:rPr>
              <w:t xml:space="preserve"> insists on transferring a valid prescription that does not have a minimum of 90 days' supply remaining, verify with </w:t>
            </w:r>
            <w:r w:rsidR="005506B2">
              <w:rPr>
                <w:bCs/>
              </w:rPr>
              <w:t>a T</w:t>
            </w:r>
            <w:r w:rsidRPr="001773EE">
              <w:rPr>
                <w:bCs/>
              </w:rPr>
              <w:t xml:space="preserve">est </w:t>
            </w:r>
            <w:r w:rsidR="005506B2">
              <w:rPr>
                <w:bCs/>
              </w:rPr>
              <w:t>C</w:t>
            </w:r>
            <w:r w:rsidRPr="001773EE">
              <w:rPr>
                <w:bCs/>
              </w:rPr>
              <w:t xml:space="preserve">laim that the plan will cover less than 90 days' supply at Mail Order, and notify the member of </w:t>
            </w:r>
            <w:r w:rsidR="00B03ACF" w:rsidRPr="001773EE">
              <w:rPr>
                <w:bCs/>
              </w:rPr>
              <w:t>changes in</w:t>
            </w:r>
            <w:r w:rsidRPr="001773EE">
              <w:rPr>
                <w:bCs/>
              </w:rPr>
              <w:t xml:space="preserve"> cost.</w:t>
            </w:r>
          </w:p>
          <w:p w14:paraId="047CED64" w14:textId="77777777" w:rsidR="00F4585B" w:rsidRDefault="00F4585B" w:rsidP="00EA3CF4">
            <w:pPr>
              <w:pStyle w:val="NormalWeb"/>
              <w:spacing w:before="120" w:beforeAutospacing="0" w:after="120" w:afterAutospacing="0"/>
            </w:pPr>
          </w:p>
          <w:p w14:paraId="3E0079F6" w14:textId="77777777" w:rsidR="00F4585B" w:rsidRDefault="00F4585B" w:rsidP="00EA3CF4">
            <w:pPr>
              <w:pStyle w:val="NormalWeb"/>
              <w:spacing w:before="120" w:beforeAutospacing="0" w:after="120" w:afterAutospacing="0"/>
            </w:pPr>
          </w:p>
          <w:p w14:paraId="497658F0" w14:textId="2C7EBDD4" w:rsidR="00397DFD" w:rsidRPr="007E4EAC" w:rsidRDefault="00000000" w:rsidP="00594392">
            <w:r>
              <w:pict w14:anchorId="07495A20">
                <v:shape id="_x0000_i1026" type="#_x0000_t75" style="width:19.2pt;height:15pt;visibility:visible">
                  <v:imagedata r:id="rId21" o:title=""/>
                </v:shape>
              </w:pict>
            </w:r>
            <w:r w:rsidR="00EA3CF4">
              <w:t xml:space="preserve"> This would be </w:t>
            </w:r>
            <w:r w:rsidR="002572D4">
              <w:t>a wonderful opportunity</w:t>
            </w:r>
            <w:r w:rsidR="00EA3CF4">
              <w:t xml:space="preserve"> for us to contact your prescriber for a new 90-day supply for your prescription</w:t>
            </w:r>
            <w:r w:rsidR="001309E0">
              <w:t xml:space="preserve">. </w:t>
            </w:r>
            <w:r w:rsidR="00EA3CF4">
              <w:t>It will maximize your benefits and ensure you receive the proper days’ supply for mail service.</w:t>
            </w:r>
            <w:r w:rsidR="00397DFD">
              <w:t xml:space="preserve"> </w:t>
            </w:r>
            <w:r w:rsidR="00951BBA">
              <w:t>Let us</w:t>
            </w:r>
            <w:r w:rsidR="00397DFD">
              <w:t xml:space="preserve"> </w:t>
            </w:r>
            <w:r w:rsidR="00320391">
              <w:t>send</w:t>
            </w:r>
            <w:r w:rsidR="00397DFD">
              <w:t xml:space="preserve"> a request to your prescriber right now!</w:t>
            </w:r>
          </w:p>
          <w:p w14:paraId="57AC64CB" w14:textId="2C8CF310" w:rsidR="00A03F3B" w:rsidRPr="007E4EAC" w:rsidRDefault="00A03F3B" w:rsidP="00594392">
            <w:pPr>
              <w:rPr>
                <w:noProof/>
              </w:rPr>
            </w:pPr>
          </w:p>
          <w:bookmarkEnd w:id="15"/>
          <w:p w14:paraId="61085B70" w14:textId="401FB897" w:rsidR="00861CF7" w:rsidRDefault="00EA3CF4" w:rsidP="00861CF7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CCR:</w:t>
            </w:r>
            <w:r>
              <w:rPr>
                <w:color w:val="000000"/>
              </w:rPr>
              <w:t xml:space="preserve">  </w:t>
            </w:r>
          </w:p>
          <w:p w14:paraId="4005A287" w14:textId="5D0E36CB" w:rsidR="00397DFD" w:rsidRPr="001C106E" w:rsidRDefault="00397DFD" w:rsidP="0078634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1C106E">
              <w:rPr>
                <w:rFonts w:ascii="Verdana" w:hAnsi="Verdana"/>
                <w:color w:val="000000"/>
                <w:sz w:val="24"/>
                <w:szCs w:val="24"/>
              </w:rPr>
              <w:t xml:space="preserve">Use phrasing to encourage a new Rx request as there could be </w:t>
            </w:r>
            <w:r w:rsidR="00951BBA" w:rsidRPr="001C106E">
              <w:rPr>
                <w:rFonts w:ascii="Verdana" w:hAnsi="Verdana"/>
                <w:color w:val="000000"/>
                <w:sz w:val="24"/>
                <w:szCs w:val="24"/>
              </w:rPr>
              <w:t>several</w:t>
            </w:r>
            <w:r w:rsidRPr="001C106E">
              <w:rPr>
                <w:rFonts w:ascii="Verdana" w:hAnsi="Verdana"/>
                <w:color w:val="000000"/>
                <w:sz w:val="24"/>
                <w:szCs w:val="24"/>
              </w:rPr>
              <w:t xml:space="preserve"> reasons a transfer will not go through. Refer to </w:t>
            </w:r>
            <w:hyperlink r:id="rId22" w:anchor="!/view?docid=a1443f4f-499e-442c-be11-fd2b207bf86c" w:tgtFrame="_blank" w:history="1">
              <w:r w:rsidR="005863E6" w:rsidRPr="001C106E">
                <w:rPr>
                  <w:rStyle w:val="Hyperlink"/>
                  <w:rFonts w:ascii="Verdana" w:hAnsi="Verdana"/>
                  <w:sz w:val="24"/>
                  <w:szCs w:val="24"/>
                </w:rPr>
                <w:t>PeopleSafe - O</w:t>
              </w:r>
              <w:r w:rsidR="00326639" w:rsidRPr="001C106E">
                <w:rPr>
                  <w:rStyle w:val="Hyperlink"/>
                  <w:rFonts w:ascii="Verdana" w:hAnsi="Verdana"/>
                  <w:sz w:val="24"/>
                  <w:szCs w:val="24"/>
                </w:rPr>
                <w:t>btaining a New Prescription (Rx) for the Member (058827)</w:t>
              </w:r>
            </w:hyperlink>
            <w:r w:rsidR="00326639" w:rsidRPr="001C106E">
              <w:rPr>
                <w:rStyle w:val="Hyperlink"/>
                <w:rFonts w:ascii="Verdana" w:hAnsi="Verdana"/>
                <w:color w:val="000000" w:themeColor="text1"/>
                <w:sz w:val="24"/>
                <w:szCs w:val="24"/>
                <w:u w:val="none"/>
              </w:rPr>
              <w:t>.</w:t>
            </w:r>
          </w:p>
          <w:p w14:paraId="2B329492" w14:textId="44866482" w:rsidR="00397DFD" w:rsidRPr="007E4EAC" w:rsidRDefault="001C106E" w:rsidP="001C106E">
            <w:pPr>
              <w:ind w:left="7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Note: </w:t>
            </w:r>
            <w:r w:rsidRPr="00AF40F2">
              <w:rPr>
                <w:color w:val="000000"/>
              </w:rPr>
              <w:t>If the member insists,</w:t>
            </w:r>
            <w:r>
              <w:rPr>
                <w:b/>
                <w:bCs/>
                <w:color w:val="000000"/>
              </w:rPr>
              <w:t xml:space="preserve"> </w:t>
            </w:r>
            <w:r w:rsidR="00397DFD" w:rsidRPr="007E4EAC">
              <w:rPr>
                <w:color w:val="000000"/>
              </w:rPr>
              <w:t xml:space="preserve">proceed </w:t>
            </w:r>
            <w:r w:rsidR="00417363" w:rsidRPr="007E4EAC">
              <w:rPr>
                <w:color w:val="000000"/>
              </w:rPr>
              <w:t>with</w:t>
            </w:r>
            <w:r w:rsidR="00397DFD" w:rsidRPr="007E4EAC">
              <w:rPr>
                <w:color w:val="000000"/>
              </w:rPr>
              <w:t xml:space="preserve"> the transfer task.</w:t>
            </w:r>
          </w:p>
          <w:p w14:paraId="491FD560" w14:textId="77777777" w:rsidR="007E4EAC" w:rsidRDefault="007E4EAC" w:rsidP="007E4EAC">
            <w:pPr>
              <w:ind w:left="402"/>
              <w:rPr>
                <w:color w:val="000000"/>
              </w:rPr>
            </w:pPr>
          </w:p>
          <w:p w14:paraId="253414C8" w14:textId="352AA7E1" w:rsidR="00123633" w:rsidRPr="001C106E" w:rsidRDefault="00123633" w:rsidP="0078634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1C106E">
              <w:rPr>
                <w:rFonts w:ascii="Verdana" w:hAnsi="Verdana"/>
                <w:color w:val="000000"/>
                <w:sz w:val="24"/>
                <w:szCs w:val="24"/>
              </w:rPr>
              <w:t>Submit a Resolution Manager task as follows:</w:t>
            </w:r>
          </w:p>
          <w:p w14:paraId="5A0DF00E" w14:textId="77777777" w:rsidR="00123633" w:rsidRPr="00BF7B0A" w:rsidRDefault="00123633" w:rsidP="00786347">
            <w:pPr>
              <w:numPr>
                <w:ilvl w:val="0"/>
                <w:numId w:val="5"/>
              </w:numPr>
            </w:pPr>
            <w:r w:rsidRPr="00BF7B0A">
              <w:rPr>
                <w:b/>
                <w:bCs/>
              </w:rPr>
              <w:t>Task Category</w:t>
            </w:r>
            <w:r w:rsidRPr="009B3FD2">
              <w:rPr>
                <w:b/>
                <w:bCs/>
              </w:rPr>
              <w:t>:</w:t>
            </w:r>
            <w:r w:rsidRPr="00BF7B0A">
              <w:t xml:space="preserve"> Order Placement</w:t>
            </w:r>
          </w:p>
          <w:p w14:paraId="63BF3A27" w14:textId="77777777" w:rsidR="00123633" w:rsidRPr="00BF7B0A" w:rsidRDefault="00123633" w:rsidP="00786347">
            <w:pPr>
              <w:numPr>
                <w:ilvl w:val="0"/>
                <w:numId w:val="5"/>
              </w:numPr>
            </w:pPr>
            <w:r w:rsidRPr="00BF7B0A">
              <w:rPr>
                <w:b/>
                <w:bCs/>
              </w:rPr>
              <w:t>Task Type</w:t>
            </w:r>
            <w:r w:rsidRPr="009B3FD2">
              <w:rPr>
                <w:b/>
                <w:bCs/>
              </w:rPr>
              <w:t>:</w:t>
            </w:r>
            <w:r w:rsidRPr="00BF7B0A">
              <w:t xml:space="preserve"> Retail transfer to Mail Order</w:t>
            </w:r>
          </w:p>
          <w:p w14:paraId="3A26C7AE" w14:textId="04A7F26B" w:rsidR="00123633" w:rsidRPr="00BF7B0A" w:rsidRDefault="00123633" w:rsidP="00786347">
            <w:pPr>
              <w:numPr>
                <w:ilvl w:val="0"/>
                <w:numId w:val="5"/>
              </w:numPr>
            </w:pPr>
            <w:r w:rsidRPr="00BF7B0A">
              <w:rPr>
                <w:b/>
                <w:bCs/>
              </w:rPr>
              <w:t>Queue: </w:t>
            </w:r>
            <w:r w:rsidR="003129F1">
              <w:rPr>
                <w:b/>
                <w:bCs/>
              </w:rPr>
              <w:t xml:space="preserve"> </w:t>
            </w:r>
            <w:r w:rsidRPr="00BF7B0A">
              <w:t>Order Placement – CC RPh</w:t>
            </w:r>
          </w:p>
          <w:p w14:paraId="7CC72C0F" w14:textId="6A1E7052" w:rsidR="00123633" w:rsidRDefault="00123633" w:rsidP="0020731C">
            <w:pPr>
              <w:pStyle w:val="NormalWeb"/>
              <w:spacing w:before="120" w:beforeAutospacing="0" w:after="120" w:afterAutospacing="0"/>
              <w:ind w:firstLine="84"/>
              <w:rPr>
                <w:color w:val="000000"/>
              </w:rPr>
            </w:pPr>
          </w:p>
          <w:p w14:paraId="35910C4F" w14:textId="7801223C" w:rsidR="00861CF7" w:rsidRPr="001F437E" w:rsidRDefault="00861CF7" w:rsidP="001C106E">
            <w:pPr>
              <w:ind w:left="720"/>
              <w:rPr>
                <w:color w:val="000000"/>
              </w:rPr>
            </w:pPr>
            <w:r w:rsidRPr="001F437E">
              <w:rPr>
                <w:noProof/>
                <w:color w:val="000000"/>
              </w:rPr>
              <w:drawing>
                <wp:inline distT="0" distB="0" distL="0" distR="0" wp14:anchorId="1433B03C" wp14:editId="29588F39">
                  <wp:extent cx="238095" cy="209524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F437E">
              <w:rPr>
                <w:color w:val="000000"/>
              </w:rPr>
              <w:t xml:space="preserve"> Do not offer to call the retail pharmacy to initiate the transfer.</w:t>
            </w:r>
          </w:p>
          <w:p w14:paraId="00693CAA" w14:textId="77777777" w:rsidR="002572D4" w:rsidRDefault="002572D4" w:rsidP="002572D4">
            <w:pPr>
              <w:ind w:left="402"/>
              <w:rPr>
                <w:color w:val="000000"/>
              </w:rPr>
            </w:pPr>
          </w:p>
          <w:p w14:paraId="7FF23115" w14:textId="16F33EAE" w:rsidR="00123633" w:rsidRPr="001C106E" w:rsidRDefault="00123633" w:rsidP="00786347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1C106E">
              <w:rPr>
                <w:rFonts w:ascii="Verdana" w:hAnsi="Verdana"/>
                <w:color w:val="000000"/>
                <w:sz w:val="24"/>
                <w:szCs w:val="24"/>
              </w:rPr>
              <w:t>Complete the task data fields as follows:</w:t>
            </w:r>
          </w:p>
          <w:p w14:paraId="3F833E82" w14:textId="77777777" w:rsidR="00416F08" w:rsidRPr="00CD6717" w:rsidRDefault="009037BF" w:rsidP="00786347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</w:pPr>
            <w:r w:rsidRPr="00CD6717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Assigned Pharmacy:   </w:t>
            </w:r>
          </w:p>
          <w:p w14:paraId="0B324FEE" w14:textId="77777777" w:rsidR="004F6052" w:rsidRPr="004F6052" w:rsidRDefault="009037BF" w:rsidP="00786347">
            <w:pPr>
              <w:numPr>
                <w:ilvl w:val="0"/>
                <w:numId w:val="6"/>
              </w:numPr>
              <w:rPr>
                <w:color w:val="000000"/>
              </w:rPr>
            </w:pPr>
            <w:r w:rsidRPr="00543775">
              <w:t>Select a pharmacy location from the drop-down menu</w:t>
            </w:r>
            <w:r w:rsidR="001309E0" w:rsidRPr="00543775">
              <w:t xml:space="preserve">. </w:t>
            </w:r>
          </w:p>
          <w:p w14:paraId="5218D583" w14:textId="3818250F" w:rsidR="009037BF" w:rsidRPr="00BF7B0A" w:rsidRDefault="004F6052" w:rsidP="004F6052">
            <w:pPr>
              <w:ind w:left="1396"/>
              <w:rPr>
                <w:color w:val="000000"/>
              </w:rPr>
            </w:pPr>
            <w:r w:rsidRPr="004F6052">
              <w:rPr>
                <w:b/>
                <w:bCs/>
              </w:rPr>
              <w:t>Note:</w:t>
            </w:r>
            <w:r>
              <w:t xml:space="preserve"> </w:t>
            </w:r>
            <w:r w:rsidR="009037BF" w:rsidRPr="00543775">
              <w:t>The member’s assigned pharmacy is the location that geographically nearest to their permanent address listed in their</w:t>
            </w:r>
            <w:r w:rsidR="009037BF" w:rsidRPr="041E1849">
              <w:rPr>
                <w:color w:val="000000" w:themeColor="text1"/>
              </w:rPr>
              <w:t xml:space="preserve"> profile. </w:t>
            </w:r>
            <w:r w:rsidR="202B16A7" w:rsidRPr="041E1849">
              <w:rPr>
                <w:color w:val="000000" w:themeColor="text1"/>
              </w:rPr>
              <w:t xml:space="preserve">If </w:t>
            </w:r>
            <w:r>
              <w:rPr>
                <w:color w:val="000000" w:themeColor="text1"/>
              </w:rPr>
              <w:t xml:space="preserve">the </w:t>
            </w:r>
            <w:r w:rsidR="202B16A7" w:rsidRPr="041E1849">
              <w:rPr>
                <w:color w:val="000000" w:themeColor="text1"/>
              </w:rPr>
              <w:t xml:space="preserve">drop down </w:t>
            </w:r>
            <w:r w:rsidR="00D179DB">
              <w:rPr>
                <w:color w:val="000000" w:themeColor="text1"/>
              </w:rPr>
              <w:t xml:space="preserve">does not </w:t>
            </w:r>
            <w:r w:rsidR="202B16A7" w:rsidRPr="041E1849">
              <w:rPr>
                <w:color w:val="000000" w:themeColor="text1"/>
              </w:rPr>
              <w:t>populate</w:t>
            </w:r>
            <w:r w:rsidR="3005634D" w:rsidRPr="041E1849">
              <w:rPr>
                <w:color w:val="000000" w:themeColor="text1"/>
              </w:rPr>
              <w:t xml:space="preserve"> click </w:t>
            </w:r>
            <w:r w:rsidR="00D179DB">
              <w:rPr>
                <w:color w:val="000000" w:themeColor="text1"/>
              </w:rPr>
              <w:t>“</w:t>
            </w:r>
            <w:r w:rsidR="008B3C0E" w:rsidRPr="001773EE">
              <w:rPr>
                <w:color w:val="000000" w:themeColor="text1"/>
              </w:rPr>
              <w:t>New” to</w:t>
            </w:r>
            <w:r w:rsidR="202B16A7" w:rsidRPr="001773EE">
              <w:rPr>
                <w:color w:val="000000" w:themeColor="text1"/>
              </w:rPr>
              <w:t xml:space="preserve"> </w:t>
            </w:r>
            <w:r w:rsidR="202B16A7" w:rsidRPr="041E1849">
              <w:rPr>
                <w:color w:val="000000" w:themeColor="text1"/>
              </w:rPr>
              <w:t>restart task</w:t>
            </w:r>
            <w:r w:rsidR="660A7E41" w:rsidRPr="041E1849">
              <w:rPr>
                <w:color w:val="000000" w:themeColor="text1"/>
              </w:rPr>
              <w:t xml:space="preserve"> or manually </w:t>
            </w:r>
            <w:r w:rsidR="00FD7DB3">
              <w:rPr>
                <w:color w:val="000000" w:themeColor="text1"/>
              </w:rPr>
              <w:t>add the</w:t>
            </w:r>
            <w:r w:rsidR="660A7E41" w:rsidRPr="041E1849">
              <w:rPr>
                <w:color w:val="000000" w:themeColor="text1"/>
              </w:rPr>
              <w:t xml:space="preserve"> assigned pharmacy</w:t>
            </w:r>
            <w:r w:rsidR="001309E0" w:rsidRPr="041E1849">
              <w:rPr>
                <w:color w:val="000000" w:themeColor="text1"/>
              </w:rPr>
              <w:t xml:space="preserve">. </w:t>
            </w:r>
          </w:p>
          <w:p w14:paraId="5A813C56" w14:textId="77777777" w:rsidR="005D3E52" w:rsidRDefault="005D3E52" w:rsidP="00993A82">
            <w:pPr>
              <w:ind w:left="676"/>
              <w:rPr>
                <w:b/>
                <w:bCs/>
                <w:color w:val="000000"/>
              </w:rPr>
            </w:pPr>
          </w:p>
          <w:p w14:paraId="41C6FB73" w14:textId="115291B6" w:rsidR="00416F08" w:rsidRPr="00BF7B0A" w:rsidRDefault="009037BF" w:rsidP="004F6052">
            <w:pPr>
              <w:ind w:left="1396"/>
              <w:rPr>
                <w:color w:val="000000"/>
              </w:rPr>
            </w:pPr>
            <w:r w:rsidRPr="00BF7B0A">
              <w:rPr>
                <w:b/>
                <w:bCs/>
                <w:color w:val="000000"/>
              </w:rPr>
              <w:t>Note:</w:t>
            </w:r>
            <w:r w:rsidRPr="00BF7B0A">
              <w:rPr>
                <w:color w:val="000000"/>
              </w:rPr>
              <w:t xml:space="preserve"> If the member is receiving Mail Order medications, the location that processes their prescriptions is their assigned pharmacy</w:t>
            </w:r>
            <w:r w:rsidR="001309E0" w:rsidRPr="00BF7B0A">
              <w:rPr>
                <w:color w:val="000000"/>
              </w:rPr>
              <w:t xml:space="preserve">. </w:t>
            </w:r>
          </w:p>
          <w:p w14:paraId="02DCB510" w14:textId="77777777" w:rsidR="005D3E52" w:rsidRDefault="005D3E52" w:rsidP="001F437E">
            <w:pPr>
              <w:pStyle w:val="ListParagrap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73521A9C" w14:textId="43078FFC" w:rsidR="005D3E52" w:rsidRPr="00033A22" w:rsidRDefault="009037BF" w:rsidP="0078634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33A22">
              <w:rPr>
                <w:rFonts w:ascii="Verdana" w:hAnsi="Verdana"/>
                <w:sz w:val="24"/>
                <w:szCs w:val="24"/>
              </w:rPr>
              <w:t xml:space="preserve">Click the </w:t>
            </w:r>
            <w:r w:rsidRPr="00033A22">
              <w:rPr>
                <w:rFonts w:ascii="Verdana" w:hAnsi="Verdana"/>
                <w:b/>
                <w:bCs/>
                <w:sz w:val="24"/>
                <w:szCs w:val="24"/>
              </w:rPr>
              <w:t>Virtual Pharmacy</w:t>
            </w:r>
            <w:r w:rsidRPr="00033A22">
              <w:rPr>
                <w:rFonts w:ascii="Verdana" w:hAnsi="Verdana"/>
                <w:sz w:val="24"/>
                <w:szCs w:val="24"/>
              </w:rPr>
              <w:t xml:space="preserve"> hyperlink located on the PeopleSafe Main Screen to determine the appropriate assigned pharmacy</w:t>
            </w:r>
            <w:r w:rsidR="001309E0" w:rsidRPr="00033A22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1A9AB99E" w14:textId="27AC9DC1" w:rsidR="00072D99" w:rsidRDefault="005D3E52" w:rsidP="00CD6717">
            <w:pPr>
              <w:ind w:left="1396"/>
            </w:pPr>
            <w:r w:rsidRPr="001F437E">
              <w:rPr>
                <w:b/>
                <w:bCs/>
              </w:rPr>
              <w:t>Note:</w:t>
            </w:r>
            <w:r>
              <w:t xml:space="preserve"> </w:t>
            </w:r>
            <w:r w:rsidR="009037BF" w:rsidRPr="00BF7B0A">
              <w:t>Mail Order processing locations include:</w:t>
            </w:r>
            <w:r w:rsidR="00963800" w:rsidRPr="00BF7B0A">
              <w:t xml:space="preserve"> </w:t>
            </w:r>
          </w:p>
          <w:p w14:paraId="01EA04B5" w14:textId="4DD4B5A2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>CHI – Chicago</w:t>
            </w:r>
          </w:p>
          <w:p w14:paraId="21F5669B" w14:textId="2D3D5B7F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>HIP – Hawaii</w:t>
            </w:r>
          </w:p>
          <w:p w14:paraId="3C160714" w14:textId="68CE44A4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 xml:space="preserve">KCA </w:t>
            </w:r>
            <w:r w:rsidR="00AF40F2">
              <w:t>-</w:t>
            </w:r>
            <w:r w:rsidRPr="00BF7B0A">
              <w:t xml:space="preserve"> Kansas City ANX</w:t>
            </w:r>
          </w:p>
          <w:p w14:paraId="7553BC66" w14:textId="242CB627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>KCM -</w:t>
            </w:r>
            <w:r w:rsidR="00AF40F2">
              <w:t xml:space="preserve"> </w:t>
            </w:r>
            <w:r w:rsidRPr="00BF7B0A">
              <w:t>Kansas City</w:t>
            </w:r>
          </w:p>
          <w:p w14:paraId="58BE592D" w14:textId="4395F7AF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>MAR – Miramar</w:t>
            </w:r>
          </w:p>
          <w:p w14:paraId="79C50FBF" w14:textId="53382CD7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>MTP – Mount Prospect</w:t>
            </w:r>
          </w:p>
          <w:p w14:paraId="7079D315" w14:textId="268AD5F1" w:rsidR="00072D99" w:rsidRDefault="009037BF" w:rsidP="00786347">
            <w:pPr>
              <w:numPr>
                <w:ilvl w:val="0"/>
                <w:numId w:val="10"/>
              </w:numPr>
            </w:pPr>
            <w:r w:rsidRPr="00BF7B0A">
              <w:t>PBF – Pompano Beach</w:t>
            </w:r>
          </w:p>
          <w:p w14:paraId="7A38C7C6" w14:textId="373E5086" w:rsidR="005D3E52" w:rsidRDefault="009037BF" w:rsidP="00786347">
            <w:pPr>
              <w:numPr>
                <w:ilvl w:val="0"/>
                <w:numId w:val="10"/>
              </w:numPr>
            </w:pPr>
            <w:r w:rsidRPr="00BF7B0A">
              <w:t>WBP – Wilkes Barre</w:t>
            </w:r>
            <w:r w:rsidR="003B0500" w:rsidRPr="00BF7B0A">
              <w:t xml:space="preserve"> </w:t>
            </w:r>
            <w:r w:rsidR="00123633" w:rsidRPr="00BF7B0A">
              <w:t>Retail</w:t>
            </w:r>
          </w:p>
          <w:p w14:paraId="5D8AD80B" w14:textId="77777777" w:rsidR="005D3E52" w:rsidRPr="001F437E" w:rsidRDefault="005D3E52" w:rsidP="001F437E">
            <w:pPr>
              <w:pStyle w:val="ListParagraph"/>
              <w:rPr>
                <w:rFonts w:ascii="Verdana" w:hAnsi="Verdana"/>
                <w:color w:val="000000"/>
                <w:sz w:val="24"/>
                <w:szCs w:val="24"/>
              </w:rPr>
            </w:pPr>
          </w:p>
          <w:p w14:paraId="27F31809" w14:textId="4C2C3340" w:rsidR="005D3E52" w:rsidRPr="00CD6717" w:rsidRDefault="00123633" w:rsidP="00786347">
            <w:pPr>
              <w:pStyle w:val="ListParagraph"/>
              <w:numPr>
                <w:ilvl w:val="0"/>
                <w:numId w:val="11"/>
              </w:numPr>
              <w:ind w:left="1080"/>
              <w:rPr>
                <w:rFonts w:ascii="Verdana" w:hAnsi="Verdana"/>
                <w:sz w:val="24"/>
                <w:szCs w:val="24"/>
              </w:rPr>
            </w:pPr>
            <w:r w:rsidRPr="00CD6717">
              <w:rPr>
                <w:rFonts w:ascii="Verdana" w:hAnsi="Verdana"/>
                <w:b/>
                <w:bCs/>
                <w:sz w:val="24"/>
                <w:szCs w:val="24"/>
              </w:rPr>
              <w:t>Pharmacy phone number:</w:t>
            </w:r>
            <w:r w:rsidRPr="00CD6717">
              <w:rPr>
                <w:rFonts w:ascii="Verdana" w:hAnsi="Verdana"/>
                <w:sz w:val="24"/>
                <w:szCs w:val="24"/>
              </w:rPr>
              <w:t xml:space="preserve"> Pharmacy Phone Number including area </w:t>
            </w:r>
            <w:r w:rsidR="00227B54" w:rsidRPr="00CD6717">
              <w:rPr>
                <w:rFonts w:ascii="Verdana" w:hAnsi="Verdana"/>
                <w:sz w:val="24"/>
                <w:szCs w:val="24"/>
              </w:rPr>
              <w:t>code.</w:t>
            </w:r>
            <w:r w:rsidR="00416F08" w:rsidRPr="00CD6717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5E658784" w14:textId="77777777" w:rsidR="00033A22" w:rsidRPr="00CD6717" w:rsidRDefault="00033A22" w:rsidP="00CD6717">
            <w:pPr>
              <w:ind w:left="360"/>
              <w:rPr>
                <w:b/>
                <w:bCs/>
              </w:rPr>
            </w:pPr>
          </w:p>
          <w:p w14:paraId="1EAF64ED" w14:textId="56B6F8C3" w:rsidR="00123633" w:rsidRPr="00CD6717" w:rsidRDefault="00123633" w:rsidP="00786347">
            <w:pPr>
              <w:pStyle w:val="ListParagraph"/>
              <w:numPr>
                <w:ilvl w:val="0"/>
                <w:numId w:val="11"/>
              </w:numPr>
              <w:ind w:left="1080"/>
              <w:rPr>
                <w:rFonts w:ascii="Verdana" w:hAnsi="Verdana"/>
                <w:sz w:val="24"/>
                <w:szCs w:val="24"/>
              </w:rPr>
            </w:pPr>
            <w:r w:rsidRPr="00CD6717">
              <w:rPr>
                <w:rFonts w:ascii="Verdana" w:hAnsi="Verdana"/>
                <w:b/>
                <w:bCs/>
                <w:sz w:val="24"/>
                <w:szCs w:val="24"/>
              </w:rPr>
              <w:t>Prescription number and drug name:</w:t>
            </w:r>
            <w:r w:rsidRPr="00CD6717">
              <w:rPr>
                <w:rFonts w:ascii="Verdana" w:hAnsi="Verdana"/>
                <w:sz w:val="24"/>
                <w:szCs w:val="24"/>
              </w:rPr>
              <w:t xml:space="preserve"> Prescription Number and Name of Medication</w:t>
            </w:r>
          </w:p>
          <w:p w14:paraId="481F7154" w14:textId="77777777" w:rsidR="005D3E52" w:rsidRPr="00CD6717" w:rsidRDefault="005D3E52" w:rsidP="007342F1">
            <w:pPr>
              <w:pStyle w:val="NormalWeb"/>
              <w:spacing w:before="120" w:beforeAutospacing="0" w:after="120" w:afterAutospacing="0"/>
              <w:ind w:left="720"/>
              <w:rPr>
                <w:b/>
                <w:bCs/>
                <w:color w:val="000000"/>
              </w:rPr>
            </w:pPr>
          </w:p>
          <w:p w14:paraId="10CD5DD7" w14:textId="44723ADD" w:rsidR="005D3E52" w:rsidRDefault="009037BF" w:rsidP="00CD6717">
            <w:pPr>
              <w:ind w:left="1080"/>
            </w:pPr>
            <w:r w:rsidRPr="00BF7B0A">
              <w:rPr>
                <w:b/>
                <w:bCs/>
              </w:rPr>
              <w:t>Note:</w:t>
            </w:r>
            <w:r w:rsidRPr="00BF7B0A">
              <w:t xml:space="preserve"> </w:t>
            </w:r>
            <w:r w:rsidR="00123633" w:rsidRPr="00BF7B0A">
              <w:t xml:space="preserve">Up to four prescriptions can be transferred per </w:t>
            </w:r>
            <w:r w:rsidR="00294070" w:rsidRPr="00BF7B0A">
              <w:t>task if</w:t>
            </w:r>
            <w:r w:rsidR="00885B90" w:rsidRPr="00BF7B0A">
              <w:t xml:space="preserve"> they are from the same retail pharmacy</w:t>
            </w:r>
            <w:r w:rsidR="001309E0" w:rsidRPr="00BF7B0A">
              <w:t xml:space="preserve">. </w:t>
            </w:r>
          </w:p>
          <w:p w14:paraId="57182B7B" w14:textId="77777777" w:rsidR="005D3E52" w:rsidRDefault="00123633" w:rsidP="00786347">
            <w:pPr>
              <w:numPr>
                <w:ilvl w:val="0"/>
                <w:numId w:val="8"/>
              </w:numPr>
            </w:pPr>
            <w:r w:rsidRPr="00BF7B0A">
              <w:t>If transferring more than four</w:t>
            </w:r>
            <w:r w:rsidR="00294070" w:rsidRPr="00BF7B0A">
              <w:t>,</w:t>
            </w:r>
            <w:r w:rsidR="00885B90" w:rsidRPr="00BF7B0A">
              <w:t xml:space="preserve"> or they are from different retail pharmacies</w:t>
            </w:r>
            <w:r w:rsidRPr="00BF7B0A">
              <w:t>, submit multiple tasks.</w:t>
            </w:r>
            <w:r w:rsidR="00885B90" w:rsidRPr="00BF7B0A">
              <w:t xml:space="preserve"> </w:t>
            </w:r>
          </w:p>
          <w:p w14:paraId="6CD24D6A" w14:textId="708105DD" w:rsidR="005D3E52" w:rsidRDefault="00885B90" w:rsidP="00786347">
            <w:pPr>
              <w:numPr>
                <w:ilvl w:val="0"/>
                <w:numId w:val="8"/>
              </w:numPr>
            </w:pPr>
            <w:r w:rsidRPr="17BA9649">
              <w:rPr>
                <w:color w:val="000000" w:themeColor="text1"/>
              </w:rPr>
              <w:t xml:space="preserve">If submitting multiple </w:t>
            </w:r>
            <w:r w:rsidR="003F300B" w:rsidRPr="17BA9649">
              <w:rPr>
                <w:color w:val="000000" w:themeColor="text1"/>
              </w:rPr>
              <w:t>tasks,</w:t>
            </w:r>
            <w:r w:rsidRPr="17BA9649">
              <w:rPr>
                <w:color w:val="000000" w:themeColor="text1"/>
              </w:rPr>
              <w:t xml:space="preserve"> indicate how many tasks total for the member in the notes</w:t>
            </w:r>
            <w:r w:rsidR="003F300B" w:rsidRPr="17BA9649">
              <w:rPr>
                <w:color w:val="000000" w:themeColor="text1"/>
              </w:rPr>
              <w:t>.</w:t>
            </w:r>
            <w:r w:rsidRPr="17BA9649">
              <w:rPr>
                <w:color w:val="000000" w:themeColor="text1"/>
              </w:rPr>
              <w:t xml:space="preserve"> </w:t>
            </w:r>
          </w:p>
          <w:p w14:paraId="38384161" w14:textId="6B988805" w:rsidR="5B3077B0" w:rsidRDefault="00871C1E" w:rsidP="00786347">
            <w:pPr>
              <w:numPr>
                <w:ilvl w:val="0"/>
                <w:numId w:val="2"/>
              </w:numPr>
              <w:ind w:left="1756"/>
              <w:rPr>
                <w:rFonts w:ascii="Helvetica" w:eastAsia="Helvetica" w:hAnsi="Helvetica" w:cs="Helvetica"/>
                <w:b/>
                <w:bCs/>
                <w:color w:val="000000" w:themeColor="text1"/>
              </w:rPr>
            </w:pPr>
            <w:r w:rsidRPr="00430F1E">
              <w:t>S</w:t>
            </w:r>
            <w:r w:rsidR="5B3077B0" w:rsidRPr="00430F1E">
              <w:t>ub</w:t>
            </w:r>
            <w:r w:rsidR="5B3077B0" w:rsidRPr="17BA9649">
              <w:rPr>
                <w:color w:val="000000" w:themeColor="text1"/>
              </w:rPr>
              <w:t>mit a bulk up</w:t>
            </w:r>
            <w:r w:rsidR="78A0E9F2" w:rsidRPr="17BA9649">
              <w:rPr>
                <w:color w:val="000000" w:themeColor="text1"/>
              </w:rPr>
              <w:t xml:space="preserve"> </w:t>
            </w:r>
            <w:r w:rsidR="2AC3E8AF" w:rsidRPr="17BA9649">
              <w:rPr>
                <w:color w:val="000000" w:themeColor="text1"/>
              </w:rPr>
              <w:t>RM</w:t>
            </w:r>
            <w:r w:rsidR="5B3077B0" w:rsidRPr="17BA9649">
              <w:rPr>
                <w:color w:val="000000" w:themeColor="text1"/>
              </w:rPr>
              <w:t xml:space="preserve"> task if the </w:t>
            </w:r>
            <w:r w:rsidR="4C6AF292" w:rsidRPr="17BA9649">
              <w:rPr>
                <w:color w:val="000000" w:themeColor="text1"/>
              </w:rPr>
              <w:t>m</w:t>
            </w:r>
            <w:r w:rsidR="5B3077B0" w:rsidRPr="17BA9649">
              <w:rPr>
                <w:color w:val="000000" w:themeColor="text1"/>
              </w:rPr>
              <w:t xml:space="preserve">ember </w:t>
            </w:r>
            <w:r w:rsidR="4D776E5C" w:rsidRPr="17BA9649">
              <w:rPr>
                <w:color w:val="000000" w:themeColor="text1"/>
              </w:rPr>
              <w:t xml:space="preserve">does have </w:t>
            </w:r>
            <w:r w:rsidR="69FFEC6B" w:rsidRPr="17BA9649">
              <w:rPr>
                <w:color w:val="000000" w:themeColor="text1"/>
              </w:rPr>
              <w:t>at least</w:t>
            </w:r>
            <w:r w:rsidR="4D776E5C" w:rsidRPr="17BA9649">
              <w:rPr>
                <w:color w:val="000000" w:themeColor="text1"/>
              </w:rPr>
              <w:t xml:space="preserve"> a 90 days’ suppl</w:t>
            </w:r>
            <w:r w:rsidR="66A8D6FD" w:rsidRPr="17BA9649">
              <w:rPr>
                <w:color w:val="000000" w:themeColor="text1"/>
              </w:rPr>
              <w:t>y or it will be refilled as it is written.</w:t>
            </w:r>
            <w:r w:rsidR="74D13111" w:rsidRPr="17BA9649">
              <w:rPr>
                <w:color w:val="000000" w:themeColor="text1"/>
              </w:rPr>
              <w:t xml:space="preserve"> Refer to</w:t>
            </w:r>
            <w:hyperlink r:id="rId23" w:anchor="!/view?docid=e92bf2fd-2808-48f6-bb6d-fd22f0077735" w:history="1">
              <w:r w:rsidR="00F37AEA" w:rsidRPr="00F37AEA">
                <w:rPr>
                  <w:rStyle w:val="Hyperlink"/>
                </w:rPr>
                <w:t xml:space="preserve"> PeopleSafe - Bulk Up Rules CCR (030449)</w:t>
              </w:r>
            </w:hyperlink>
            <w:r w:rsidR="00F37AEA">
              <w:rPr>
                <w:color w:val="000000" w:themeColor="text1"/>
              </w:rPr>
              <w:t>.</w:t>
            </w:r>
          </w:p>
          <w:p w14:paraId="7E3AE14B" w14:textId="6D490AF2" w:rsidR="0028351D" w:rsidRDefault="003129F1" w:rsidP="00CD6717">
            <w:pPr>
              <w:ind w:left="1756"/>
            </w:pPr>
            <w:r w:rsidRPr="00B4297E">
              <w:rPr>
                <w:b/>
                <w:bCs/>
              </w:rPr>
              <w:t>Example</w:t>
            </w:r>
            <w:r w:rsidR="003F300B">
              <w:rPr>
                <w:b/>
                <w:bCs/>
              </w:rPr>
              <w:t>s</w:t>
            </w:r>
            <w:r w:rsidRPr="00B4297E">
              <w:rPr>
                <w:b/>
                <w:bCs/>
              </w:rPr>
              <w:t xml:space="preserve">: </w:t>
            </w:r>
            <w:r>
              <w:t>T</w:t>
            </w:r>
            <w:r w:rsidR="00885B90" w:rsidRPr="00BF7B0A">
              <w:t>ask 1 of 3, task 2 of 3, task 3 of 3</w:t>
            </w:r>
          </w:p>
          <w:p w14:paraId="6505D391" w14:textId="77777777" w:rsidR="009F2157" w:rsidRPr="00BF7B0A" w:rsidRDefault="009F2157" w:rsidP="001F437E">
            <w:pPr>
              <w:pStyle w:val="NormalWeb"/>
              <w:spacing w:before="120" w:beforeAutospacing="0" w:after="120" w:afterAutospacing="0"/>
              <w:ind w:left="1080"/>
              <w:rPr>
                <w:color w:val="000000"/>
              </w:rPr>
            </w:pPr>
          </w:p>
          <w:p w14:paraId="49BF9E4E" w14:textId="673F31BE" w:rsidR="00123633" w:rsidRPr="00BF7B0A" w:rsidRDefault="00F84C83" w:rsidP="001F437E">
            <w:pPr>
              <w:pStyle w:val="NormalWeb"/>
              <w:spacing w:before="120" w:beforeAutospacing="0" w:after="120" w:afterAutospacing="0"/>
              <w:ind w:left="7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77B69A8" wp14:editId="011C40DD">
                  <wp:extent cx="5017880" cy="2741930"/>
                  <wp:effectExtent l="0" t="0" r="0" b="1270"/>
                  <wp:docPr id="979371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37100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67" cy="274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512F5" w14:textId="77777777" w:rsidR="00123633" w:rsidRPr="00BF7B0A" w:rsidRDefault="00123633" w:rsidP="00123633">
            <w:pPr>
              <w:pStyle w:val="NormalWeb"/>
              <w:spacing w:before="120" w:beforeAutospacing="0" w:after="120" w:afterAutospacing="0"/>
              <w:ind w:left="843"/>
              <w:rPr>
                <w:color w:val="000000"/>
              </w:rPr>
            </w:pPr>
            <w:r w:rsidRPr="00BF7B0A">
              <w:rPr>
                <w:color w:val="000000"/>
              </w:rPr>
              <w:t> </w:t>
            </w:r>
          </w:p>
          <w:p w14:paraId="12A5202A" w14:textId="2635DDE0" w:rsidR="00123633" w:rsidRPr="00CD6717" w:rsidRDefault="00123633" w:rsidP="00786347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CD6717">
              <w:rPr>
                <w:rFonts w:ascii="Verdana" w:hAnsi="Verdana"/>
                <w:b/>
                <w:bCs/>
                <w:sz w:val="24"/>
                <w:szCs w:val="24"/>
              </w:rPr>
              <w:t>Contact Name:</w:t>
            </w:r>
            <w:r w:rsidRPr="00CD6717">
              <w:rPr>
                <w:rFonts w:ascii="Verdana" w:hAnsi="Verdana"/>
                <w:sz w:val="24"/>
                <w:szCs w:val="24"/>
              </w:rPr>
              <w:t xml:space="preserve"> Insert </w:t>
            </w:r>
            <w:r w:rsidR="007A1F92" w:rsidRPr="00CD6717">
              <w:rPr>
                <w:rFonts w:ascii="Verdana" w:hAnsi="Verdana"/>
                <w:sz w:val="24"/>
                <w:szCs w:val="24"/>
              </w:rPr>
              <w:t>“pharmacist</w:t>
            </w:r>
            <w:r w:rsidR="00227B54" w:rsidRPr="00CD6717">
              <w:rPr>
                <w:rFonts w:ascii="Verdana" w:hAnsi="Verdana"/>
                <w:sz w:val="24"/>
                <w:szCs w:val="24"/>
              </w:rPr>
              <w:t>.</w:t>
            </w:r>
            <w:r w:rsidR="007A1F92" w:rsidRPr="00CD6717">
              <w:rPr>
                <w:rFonts w:ascii="Verdana" w:hAnsi="Verdana"/>
                <w:sz w:val="24"/>
                <w:szCs w:val="24"/>
              </w:rPr>
              <w:t>” </w:t>
            </w:r>
          </w:p>
          <w:p w14:paraId="63CFB8F5" w14:textId="7B8DACDE" w:rsidR="00123633" w:rsidRPr="00CD6717" w:rsidRDefault="00123633" w:rsidP="00786347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CD6717">
              <w:rPr>
                <w:rFonts w:ascii="Verdana" w:hAnsi="Verdana"/>
                <w:b/>
                <w:bCs/>
                <w:sz w:val="24"/>
                <w:szCs w:val="24"/>
              </w:rPr>
              <w:t>Requested By:</w:t>
            </w:r>
            <w:r w:rsidRPr="00CD6717">
              <w:rPr>
                <w:rFonts w:ascii="Verdana" w:hAnsi="Verdana"/>
                <w:sz w:val="24"/>
                <w:szCs w:val="24"/>
              </w:rPr>
              <w:t xml:space="preserve"> Indicate </w:t>
            </w:r>
            <w:r w:rsidR="0021597D" w:rsidRPr="00CD6717">
              <w:rPr>
                <w:rFonts w:ascii="Verdana" w:hAnsi="Verdana"/>
                <w:sz w:val="24"/>
                <w:szCs w:val="24"/>
              </w:rPr>
              <w:t xml:space="preserve">Member </w:t>
            </w:r>
            <w:r w:rsidR="00227B54" w:rsidRPr="00CD6717">
              <w:rPr>
                <w:rFonts w:ascii="Verdana" w:hAnsi="Verdana"/>
                <w:sz w:val="24"/>
                <w:szCs w:val="24"/>
              </w:rPr>
              <w:t>name.</w:t>
            </w:r>
            <w:r w:rsidR="0021597D" w:rsidRPr="00CD6717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32F9250" w14:textId="052DC055" w:rsidR="00B5799A" w:rsidRPr="00CD6717" w:rsidRDefault="00097801" w:rsidP="00786347">
            <w:pPr>
              <w:pStyle w:val="ListParagraph"/>
              <w:numPr>
                <w:ilvl w:val="0"/>
                <w:numId w:val="12"/>
              </w:numPr>
              <w:rPr>
                <w:rFonts w:ascii="Verdana" w:hAnsi="Verdana"/>
                <w:sz w:val="24"/>
                <w:szCs w:val="24"/>
              </w:rPr>
            </w:pPr>
            <w:r w:rsidRPr="00CD6717">
              <w:rPr>
                <w:rFonts w:ascii="Verdana" w:hAnsi="Verdana"/>
                <w:b/>
                <w:bCs/>
                <w:sz w:val="24"/>
                <w:szCs w:val="24"/>
              </w:rPr>
              <w:t>Notes</w:t>
            </w:r>
            <w:r w:rsidR="00123633" w:rsidRPr="00CD6717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bookmarkStart w:id="16" w:name="OLE_LINK10"/>
            <w:r w:rsidR="005D3E52" w:rsidRPr="00CD6717">
              <w:rPr>
                <w:rFonts w:ascii="Verdana" w:hAnsi="Verdana"/>
                <w:sz w:val="24"/>
                <w:szCs w:val="24"/>
              </w:rPr>
              <w:t xml:space="preserve"> </w:t>
            </w:r>
            <w:r w:rsidR="00B5799A" w:rsidRPr="00CD6717">
              <w:rPr>
                <w:rFonts w:ascii="Verdana" w:hAnsi="Verdana"/>
                <w:sz w:val="24"/>
                <w:szCs w:val="24"/>
              </w:rPr>
              <w:t xml:space="preserve">Please Transfer to </w:t>
            </w:r>
            <w:r w:rsidR="0074750C" w:rsidRPr="00CD6717">
              <w:rPr>
                <w:rFonts w:ascii="Verdana" w:hAnsi="Verdana"/>
                <w:sz w:val="24"/>
                <w:szCs w:val="24"/>
              </w:rPr>
              <w:t>Home Delivery/Mail Order Pharmacy</w:t>
            </w:r>
            <w:bookmarkEnd w:id="16"/>
            <w:r w:rsidR="001309E0" w:rsidRPr="00CD6717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4EFFF784" w14:textId="4E8588B8" w:rsidR="007B05CC" w:rsidRPr="001F437E" w:rsidRDefault="007B05CC" w:rsidP="001F437E">
            <w:pPr>
              <w:ind w:left="360"/>
              <w:rPr>
                <w:color w:val="000000"/>
              </w:rPr>
            </w:pPr>
          </w:p>
          <w:p w14:paraId="244B361A" w14:textId="08DA4695" w:rsidR="007B05CC" w:rsidRPr="00BF7B0A" w:rsidRDefault="009308AF" w:rsidP="007342F1">
            <w:pPr>
              <w:rPr>
                <w:color w:val="000000"/>
              </w:rPr>
            </w:pPr>
            <w:r>
              <w:rPr>
                <w:bCs/>
                <w:noProof/>
              </w:rPr>
              <w:t xml:space="preserve"> </w:t>
            </w:r>
            <w:r w:rsidR="00A321E9">
              <w:rPr>
                <w:bCs/>
                <w:noProof/>
              </w:rPr>
              <w:t xml:space="preserve">d. </w:t>
            </w:r>
            <w:r w:rsidR="003B0500" w:rsidRPr="00BF7B0A">
              <w:rPr>
                <w:bCs/>
                <w:noProof/>
              </w:rPr>
              <w:t>V</w:t>
            </w:r>
            <w:r w:rsidR="007B05CC" w:rsidRPr="00BF7B0A">
              <w:rPr>
                <w:bCs/>
                <w:noProof/>
              </w:rPr>
              <w:t xml:space="preserve">erify the member’s shipping address </w:t>
            </w:r>
            <w:r w:rsidR="00A1194A" w:rsidRPr="00BF7B0A">
              <w:rPr>
                <w:bCs/>
                <w:noProof/>
              </w:rPr>
              <w:t>on file is correct before submitting the request.</w:t>
            </w:r>
          </w:p>
          <w:p w14:paraId="514768A6" w14:textId="47381DC6" w:rsidR="008B51E4" w:rsidRDefault="00417363" w:rsidP="00A321E9">
            <w:pPr>
              <w:ind w:left="720"/>
              <w:rPr>
                <w:color w:val="000000"/>
              </w:rPr>
            </w:pPr>
            <w:r w:rsidRPr="26063E62">
              <w:rPr>
                <w:b/>
                <w:bCs/>
              </w:rPr>
              <w:t>Turn-Around</w:t>
            </w:r>
            <w:r w:rsidR="00123633" w:rsidRPr="26063E62">
              <w:rPr>
                <w:b/>
                <w:bCs/>
              </w:rPr>
              <w:t xml:space="preserve"> Time: </w:t>
            </w:r>
            <w:bookmarkStart w:id="17" w:name="OLE_LINK12"/>
            <w:r w:rsidR="009037BF" w:rsidRPr="26063E62">
              <w:t>Up to t</w:t>
            </w:r>
            <w:r w:rsidR="00123633" w:rsidRPr="26063E62">
              <w:t>hree (3) business days</w:t>
            </w:r>
            <w:r w:rsidR="006D6582" w:rsidRPr="26063E62">
              <w:t xml:space="preserve"> </w:t>
            </w:r>
            <w:r w:rsidR="00123633" w:rsidRPr="26063E62">
              <w:t>followed by the standard order process</w:t>
            </w:r>
            <w:r w:rsidR="00F616B3">
              <w:t xml:space="preserve"> time</w:t>
            </w:r>
            <w:r w:rsidR="00596EED" w:rsidRPr="26063E62">
              <w:t xml:space="preserve"> (</w:t>
            </w:r>
            <w:r w:rsidR="004D7500" w:rsidRPr="26063E62">
              <w:t>u</w:t>
            </w:r>
            <w:r w:rsidR="00596EED" w:rsidRPr="26063E62">
              <w:t>p to 5</w:t>
            </w:r>
            <w:r w:rsidR="006D6582" w:rsidRPr="26063E62">
              <w:t xml:space="preserve"> business</w:t>
            </w:r>
            <w:r w:rsidR="00596EED" w:rsidRPr="26063E62">
              <w:t xml:space="preserve"> days)</w:t>
            </w:r>
            <w:r w:rsidR="00123633" w:rsidRPr="26063E62">
              <w:t xml:space="preserve"> however</w:t>
            </w:r>
            <w:r w:rsidR="141FA201" w:rsidRPr="26063E62">
              <w:t>,</w:t>
            </w:r>
            <w:r w:rsidR="00596EED" w:rsidRPr="26063E62">
              <w:t xml:space="preserve"> </w:t>
            </w:r>
            <w:r w:rsidR="00123633" w:rsidRPr="26063E62">
              <w:t> this does not include shipping time</w:t>
            </w:r>
            <w:bookmarkEnd w:id="17"/>
            <w:r w:rsidR="001309E0" w:rsidRPr="26063E62">
              <w:t xml:space="preserve">. </w:t>
            </w:r>
            <w:r w:rsidR="00123633" w:rsidRPr="26063E62">
              <w:t xml:space="preserve">Refer to </w:t>
            </w:r>
            <w:hyperlink r:id="rId25" w:anchor="!/view?docid=3338f261-4696-4e84-9019-43cc2eef3352">
              <w:r w:rsidR="0002765C">
                <w:rPr>
                  <w:rStyle w:val="Hyperlink"/>
                </w:rPr>
                <w:t>PeopleSafe - Order Shipping Turn Around Time (TAT) (018691)</w:t>
              </w:r>
            </w:hyperlink>
            <w:r w:rsidR="00123633" w:rsidRPr="26063E62">
              <w:t>.  </w:t>
            </w:r>
          </w:p>
          <w:p w14:paraId="049C7897" w14:textId="77777777" w:rsidR="00904984" w:rsidRDefault="00904984" w:rsidP="00904984">
            <w:pPr>
              <w:rPr>
                <w:b/>
                <w:bCs/>
                <w:color w:val="000000"/>
              </w:rPr>
            </w:pPr>
          </w:p>
          <w:p w14:paraId="1112F1DF" w14:textId="77777777" w:rsidR="00A321E9" w:rsidRDefault="00FC0F5F" w:rsidP="001F437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Additional options:</w:t>
            </w:r>
          </w:p>
          <w:p w14:paraId="5D6858A6" w14:textId="7EE0CC84" w:rsidR="0090770E" w:rsidRDefault="00A321E9" w:rsidP="001F437E">
            <w:pPr>
              <w:rPr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50E3E98D" wp14:editId="531C471C">
                  <wp:extent cx="238158" cy="209579"/>
                  <wp:effectExtent l="0" t="0" r="9525" b="0"/>
                  <wp:docPr id="13237757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775711" name="Picture 13237757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EA4A9" w14:textId="0F68BFB5" w:rsidR="0090770E" w:rsidRPr="00A321E9" w:rsidRDefault="0090770E" w:rsidP="00786347">
            <w:pPr>
              <w:pStyle w:val="ListParagraph"/>
              <w:numPr>
                <w:ilvl w:val="0"/>
                <w:numId w:val="13"/>
              </w:numPr>
              <w:ind w:left="766"/>
              <w:rPr>
                <w:rFonts w:ascii="Verdana" w:hAnsi="Verdana"/>
                <w:sz w:val="24"/>
                <w:szCs w:val="24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>Your physician may call in a new prescription at </w:t>
            </w:r>
            <w:r w:rsidRPr="00A321E9">
              <w:rPr>
                <w:rFonts w:ascii="Verdana" w:hAnsi="Verdana"/>
                <w:b/>
                <w:bCs/>
                <w:sz w:val="24"/>
                <w:szCs w:val="24"/>
              </w:rPr>
              <w:t>1-800-378-5697</w:t>
            </w:r>
            <w:r w:rsidRPr="00A321E9">
              <w:rPr>
                <w:rFonts w:ascii="Verdana" w:hAnsi="Verdana"/>
                <w:sz w:val="24"/>
                <w:szCs w:val="24"/>
              </w:rPr>
              <w:t>.</w:t>
            </w:r>
          </w:p>
          <w:p w14:paraId="2A7F98D9" w14:textId="43541E70" w:rsidR="0090770E" w:rsidRPr="00A321E9" w:rsidRDefault="0090770E" w:rsidP="00786347">
            <w:pPr>
              <w:pStyle w:val="ListParagraph"/>
              <w:numPr>
                <w:ilvl w:val="0"/>
                <w:numId w:val="13"/>
              </w:numPr>
              <w:ind w:left="766"/>
              <w:rPr>
                <w:rFonts w:ascii="Verdana" w:hAnsi="Verdana"/>
                <w:sz w:val="24"/>
                <w:szCs w:val="24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>Your physician can E</w:t>
            </w:r>
            <w:r w:rsidR="00652EFA" w:rsidRPr="00A321E9">
              <w:rPr>
                <w:rFonts w:ascii="Verdana" w:hAnsi="Verdana"/>
                <w:sz w:val="24"/>
                <w:szCs w:val="24"/>
              </w:rPr>
              <w:t>-</w:t>
            </w:r>
            <w:r w:rsidRPr="00A321E9">
              <w:rPr>
                <w:rFonts w:ascii="Verdana" w:hAnsi="Verdana"/>
                <w:sz w:val="24"/>
                <w:szCs w:val="24"/>
              </w:rPr>
              <w:t xml:space="preserve">scribe or </w:t>
            </w:r>
            <w:r w:rsidR="00417363">
              <w:rPr>
                <w:rFonts w:ascii="Verdana" w:hAnsi="Verdana"/>
                <w:sz w:val="24"/>
                <w:szCs w:val="24"/>
              </w:rPr>
              <w:t>fax</w:t>
            </w:r>
            <w:r w:rsidRPr="00A321E9">
              <w:rPr>
                <w:rFonts w:ascii="Verdana" w:hAnsi="Verdana"/>
                <w:sz w:val="24"/>
                <w:szCs w:val="24"/>
              </w:rPr>
              <w:t xml:space="preserve"> to </w:t>
            </w:r>
            <w:r w:rsidRPr="00A321E9">
              <w:rPr>
                <w:rFonts w:ascii="Verdana" w:hAnsi="Verdana"/>
                <w:b/>
                <w:bCs/>
                <w:sz w:val="24"/>
                <w:szCs w:val="24"/>
              </w:rPr>
              <w:t>1-800-378-0323</w:t>
            </w:r>
            <w:r w:rsidR="001309E0" w:rsidRPr="00A321E9">
              <w:rPr>
                <w:rFonts w:ascii="Verdana" w:hAnsi="Verdana"/>
                <w:sz w:val="24"/>
                <w:szCs w:val="24"/>
              </w:rPr>
              <w:t xml:space="preserve">. </w:t>
            </w:r>
            <w:r w:rsidR="008253F9" w:rsidRPr="00A321E9">
              <w:rPr>
                <w:rFonts w:ascii="Verdana" w:hAnsi="Verdana"/>
                <w:sz w:val="24"/>
                <w:szCs w:val="24"/>
              </w:rPr>
              <w:t>(</w:t>
            </w:r>
            <w:r w:rsidR="00061A0E" w:rsidRPr="00A321E9"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061A0E" w:rsidRPr="00A321E9">
              <w:rPr>
                <w:rFonts w:ascii="Verdana" w:hAnsi="Verdana"/>
                <w:sz w:val="24"/>
                <w:szCs w:val="24"/>
              </w:rPr>
              <w:t xml:space="preserve"> </w:t>
            </w:r>
            <w:r w:rsidR="0042742A" w:rsidRPr="00A321E9">
              <w:rPr>
                <w:rFonts w:ascii="Verdana" w:hAnsi="Verdana"/>
                <w:sz w:val="24"/>
                <w:szCs w:val="24"/>
              </w:rPr>
              <w:t>Physician office need</w:t>
            </w:r>
            <w:r w:rsidR="00061A0E" w:rsidRPr="00A321E9">
              <w:rPr>
                <w:rFonts w:ascii="Verdana" w:hAnsi="Verdana"/>
                <w:sz w:val="24"/>
                <w:szCs w:val="24"/>
              </w:rPr>
              <w:t>s</w:t>
            </w:r>
            <w:r w:rsidR="0042742A" w:rsidRPr="00A321E9">
              <w:rPr>
                <w:rFonts w:ascii="Verdana" w:hAnsi="Verdana"/>
                <w:sz w:val="24"/>
                <w:szCs w:val="24"/>
              </w:rPr>
              <w:t xml:space="preserve"> to send to CVS Caremark Mail Service Electronic</w:t>
            </w:r>
            <w:r w:rsidR="003A0D13" w:rsidRPr="00A321E9">
              <w:rPr>
                <w:rFonts w:ascii="Verdana" w:hAnsi="Verdana"/>
                <w:sz w:val="24"/>
                <w:szCs w:val="24"/>
              </w:rPr>
              <w:t xml:space="preserve"> Wilkes-Barre PA 18706</w:t>
            </w:r>
            <w:r w:rsidR="00AF40F2">
              <w:rPr>
                <w:rFonts w:ascii="Verdana" w:hAnsi="Verdana"/>
                <w:sz w:val="24"/>
                <w:szCs w:val="24"/>
              </w:rPr>
              <w:t>.</w:t>
            </w:r>
          </w:p>
          <w:p w14:paraId="01148AF1" w14:textId="233D0FB5" w:rsidR="0090770E" w:rsidRPr="00A321E9" w:rsidRDefault="0090770E" w:rsidP="00786347">
            <w:pPr>
              <w:pStyle w:val="ListParagraph"/>
              <w:numPr>
                <w:ilvl w:val="0"/>
                <w:numId w:val="13"/>
              </w:numPr>
              <w:ind w:left="766"/>
              <w:rPr>
                <w:rFonts w:ascii="Verdana" w:hAnsi="Verdana"/>
                <w:sz w:val="24"/>
                <w:szCs w:val="24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>You can mail in a new written Rx</w:t>
            </w:r>
            <w:r w:rsidR="001309E0" w:rsidRPr="00A321E9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7FC90303" w14:textId="3AF26B8B" w:rsidR="0090770E" w:rsidRPr="00BF7B0A" w:rsidRDefault="0090770E" w:rsidP="0020731C">
            <w:pPr>
              <w:pStyle w:val="NormalWeb"/>
              <w:spacing w:before="120" w:beforeAutospacing="0" w:after="120" w:afterAutospacing="0"/>
              <w:ind w:left="402"/>
            </w:pPr>
          </w:p>
        </w:tc>
      </w:tr>
      <w:tr w:rsidR="00CD6717" w:rsidRPr="006E7503" w14:paraId="36F7E4A2" w14:textId="77777777" w:rsidTr="00A321E9">
        <w:trPr>
          <w:trHeight w:val="483"/>
        </w:trPr>
        <w:tc>
          <w:tcPr>
            <w:tcW w:w="356" w:type="pct"/>
            <w:vMerge/>
          </w:tcPr>
          <w:p w14:paraId="688A003C" w14:textId="77777777" w:rsidR="008B51E4" w:rsidRDefault="008B51E4" w:rsidP="00C6445D">
            <w:pPr>
              <w:jc w:val="center"/>
              <w:rPr>
                <w:b/>
              </w:rPr>
            </w:pPr>
          </w:p>
        </w:tc>
        <w:tc>
          <w:tcPr>
            <w:tcW w:w="805" w:type="pct"/>
          </w:tcPr>
          <w:p w14:paraId="03CB02DA" w14:textId="53C32182" w:rsidR="00596EED" w:rsidRDefault="007C5B12" w:rsidP="00596EED">
            <w:pPr>
              <w:rPr>
                <w:b/>
              </w:rPr>
            </w:pPr>
            <w:bookmarkStart w:id="18" w:name="OLE_LINK7"/>
            <w:bookmarkStart w:id="19" w:name="OLE_LINK5"/>
            <w:bookmarkStart w:id="20" w:name="OLE_LINK4"/>
            <w:r>
              <w:rPr>
                <w:b/>
              </w:rPr>
              <w:t>Does not have</w:t>
            </w:r>
            <w:r w:rsidR="0090770E">
              <w:rPr>
                <w:b/>
              </w:rPr>
              <w:t xml:space="preserve"> a valid prescription at a Retail pharmacy</w:t>
            </w:r>
            <w:r w:rsidR="00741B2E">
              <w:rPr>
                <w:b/>
              </w:rPr>
              <w:t xml:space="preserve"> for 90</w:t>
            </w:r>
            <w:r w:rsidR="00596EED">
              <w:rPr>
                <w:b/>
              </w:rPr>
              <w:t xml:space="preserve"> </w:t>
            </w:r>
            <w:r w:rsidR="005D3E52">
              <w:rPr>
                <w:b/>
              </w:rPr>
              <w:t>d</w:t>
            </w:r>
            <w:r w:rsidR="00596EED">
              <w:rPr>
                <w:b/>
              </w:rPr>
              <w:t>ays</w:t>
            </w:r>
            <w:r w:rsidR="007A6CE4">
              <w:rPr>
                <w:b/>
              </w:rPr>
              <w:t>’</w:t>
            </w:r>
            <w:r w:rsidR="00596EED">
              <w:rPr>
                <w:b/>
              </w:rPr>
              <w:t xml:space="preserve"> </w:t>
            </w:r>
            <w:r w:rsidR="005D3E52">
              <w:rPr>
                <w:b/>
              </w:rPr>
              <w:t>s</w:t>
            </w:r>
            <w:r w:rsidR="00596EED">
              <w:rPr>
                <w:b/>
              </w:rPr>
              <w:t>uppl</w:t>
            </w:r>
            <w:r w:rsidR="00904984">
              <w:rPr>
                <w:b/>
              </w:rPr>
              <w:t>y</w:t>
            </w:r>
            <w:r w:rsidR="001309E0">
              <w:rPr>
                <w:b/>
              </w:rPr>
              <w:t xml:space="preserve">. </w:t>
            </w:r>
            <w:r w:rsidR="00596EED">
              <w:rPr>
                <w:b/>
              </w:rPr>
              <w:t>(Inclusive of all refills)</w:t>
            </w:r>
          </w:p>
          <w:p w14:paraId="29FAFD65" w14:textId="1E390CAF" w:rsidR="00741B2E" w:rsidRDefault="00741B2E" w:rsidP="007C5B12">
            <w:pPr>
              <w:rPr>
                <w:b/>
              </w:rPr>
            </w:pPr>
          </w:p>
          <w:p w14:paraId="5F6E418F" w14:textId="77777777" w:rsidR="00741B2E" w:rsidRDefault="00741B2E" w:rsidP="007C5B12">
            <w:pPr>
              <w:rPr>
                <w:b/>
              </w:rPr>
            </w:pPr>
          </w:p>
          <w:p w14:paraId="1137DCA9" w14:textId="26044295" w:rsidR="007C2E99" w:rsidRPr="008B51E4" w:rsidRDefault="00596EED" w:rsidP="007C5B1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bookmarkEnd w:id="18"/>
            <w:bookmarkEnd w:id="19"/>
            <w:bookmarkEnd w:id="20"/>
          </w:p>
        </w:tc>
        <w:tc>
          <w:tcPr>
            <w:tcW w:w="3840" w:type="pct"/>
          </w:tcPr>
          <w:p w14:paraId="65FC6E5B" w14:textId="639C4334" w:rsidR="00485BF8" w:rsidRDefault="007C5B12" w:rsidP="001B68F9">
            <w:bookmarkStart w:id="21" w:name="OLE_LINK2"/>
            <w:r>
              <w:rPr>
                <w:noProof/>
              </w:rPr>
              <w:drawing>
                <wp:inline distT="0" distB="0" distL="0" distR="0" wp14:anchorId="46B8F3A1" wp14:editId="2D643998">
                  <wp:extent cx="230505" cy="207010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D46E9">
              <w:t>What we can do is</w:t>
            </w:r>
            <w:r>
              <w:t xml:space="preserve"> contact your prescriber for a new 90-day supply </w:t>
            </w:r>
            <w:r w:rsidR="001D46E9">
              <w:t>of</w:t>
            </w:r>
            <w:r>
              <w:t xml:space="preserve"> your prescription</w:t>
            </w:r>
            <w:r w:rsidR="001309E0">
              <w:t xml:space="preserve">. </w:t>
            </w:r>
            <w:r>
              <w:t>It will maximize your benefits and ensure you receive the proper days’ supply for mail service.</w:t>
            </w:r>
          </w:p>
          <w:p w14:paraId="2C54DE6C" w14:textId="77777777" w:rsidR="007C5B12" w:rsidRPr="001F437E" w:rsidRDefault="007C5B12" w:rsidP="001F437E">
            <w:pPr>
              <w:pStyle w:val="NormalWeb"/>
              <w:spacing w:before="120" w:beforeAutospacing="0" w:after="120" w:afterAutospacing="0"/>
              <w:rPr>
                <w:color w:val="000000"/>
                <w:sz w:val="27"/>
                <w:szCs w:val="27"/>
              </w:rPr>
            </w:pPr>
          </w:p>
          <w:p w14:paraId="5CC0635A" w14:textId="0D209318" w:rsidR="004C2514" w:rsidRDefault="00485BF8" w:rsidP="007A4277">
            <w:pPr>
              <w:rPr>
                <w:color w:val="000000"/>
              </w:rPr>
            </w:pPr>
            <w:r w:rsidRPr="001F437E"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</w:t>
            </w:r>
            <w:r w:rsidR="004C2514">
              <w:rPr>
                <w:color w:val="000000"/>
              </w:rPr>
              <w:t xml:space="preserve">Encourage the </w:t>
            </w:r>
            <w:r w:rsidR="00B6017E">
              <w:rPr>
                <w:color w:val="000000"/>
              </w:rPr>
              <w:t>members,</w:t>
            </w:r>
            <w:r w:rsidR="004C2514">
              <w:rPr>
                <w:color w:val="000000"/>
              </w:rPr>
              <w:t xml:space="preserve"> they should contact their physician’s office to let the office know Caremark will be faxing them requesting a new Rx.</w:t>
            </w:r>
          </w:p>
          <w:p w14:paraId="5FFC2FD5" w14:textId="0BC47F48" w:rsidR="00235A80" w:rsidRDefault="00235A80" w:rsidP="007A4277">
            <w:pPr>
              <w:rPr>
                <w:b/>
                <w:bCs/>
                <w:color w:val="000000"/>
              </w:rPr>
            </w:pPr>
            <w:bookmarkStart w:id="22" w:name="OLE_LINK8"/>
            <w:r>
              <w:rPr>
                <w:color w:val="000000"/>
              </w:rPr>
              <w:t xml:space="preserve"> </w:t>
            </w:r>
            <w:bookmarkEnd w:id="22"/>
          </w:p>
          <w:p w14:paraId="353D894C" w14:textId="35B7C27B" w:rsidR="00F31E21" w:rsidRDefault="00123633" w:rsidP="007A4277">
            <w:pPr>
              <w:rPr>
                <w:color w:val="0000FF"/>
                <w:u w:val="single"/>
              </w:rPr>
            </w:pPr>
            <w:r w:rsidRPr="00123633">
              <w:rPr>
                <w:b/>
                <w:bCs/>
                <w:color w:val="000000"/>
              </w:rPr>
              <w:t>CCR:</w:t>
            </w:r>
            <w:r>
              <w:rPr>
                <w:color w:val="000000"/>
              </w:rPr>
              <w:t xml:space="preserve"> </w:t>
            </w:r>
            <w:bookmarkStart w:id="23" w:name="OLE_LINK9"/>
            <w:r w:rsidRPr="00123633">
              <w:rPr>
                <w:color w:val="000000"/>
              </w:rPr>
              <w:t>Refer to </w:t>
            </w:r>
            <w:hyperlink r:id="rId27" w:anchor="!/view?docid=a1443f4f-499e-442c-be11-fd2b207bf86c" w:tgtFrame="_blank" w:history="1">
              <w:r w:rsidR="00D23A4B">
                <w:rPr>
                  <w:color w:val="0000FF"/>
                  <w:u w:val="single"/>
                </w:rPr>
                <w:t>Obtaining a New Prescription (Rx) for the Member (</w:t>
              </w:r>
              <w:r w:rsidR="00CA2385">
                <w:rPr>
                  <w:color w:val="0000FF"/>
                  <w:u w:val="single"/>
                </w:rPr>
                <w:t>0</w:t>
              </w:r>
              <w:r w:rsidR="00D23A4B">
                <w:rPr>
                  <w:color w:val="0000FF"/>
                  <w:u w:val="single"/>
                </w:rPr>
                <w:t>58827)</w:t>
              </w:r>
            </w:hyperlink>
            <w:bookmarkEnd w:id="23"/>
          </w:p>
          <w:p w14:paraId="3FBD2650" w14:textId="6057EB8E" w:rsidR="00235A80" w:rsidRDefault="00235A80" w:rsidP="007A42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27F4805A" w14:textId="36FC8388" w:rsidR="007C5B12" w:rsidRPr="00A321E9" w:rsidRDefault="007C5B12" w:rsidP="00786347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If </w:t>
            </w:r>
            <w:r w:rsidR="00F616B3"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>a caller</w:t>
            </w:r>
            <w:r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does not want to proceed with new R</w:t>
            </w:r>
            <w:r w:rsidR="004D7500"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>x</w:t>
            </w:r>
            <w:r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request, </w:t>
            </w:r>
            <w:r w:rsidR="005D3E52"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>offer</w:t>
            </w:r>
            <w:r w:rsidRPr="00A321E9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 them options:</w:t>
            </w:r>
          </w:p>
          <w:p w14:paraId="5C6175B3" w14:textId="3B6C126C" w:rsidR="007C5B12" w:rsidRPr="00A321E9" w:rsidRDefault="007C5B12" w:rsidP="00786347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>Prescriber can escribe the prescription to CVS/Caremark</w:t>
            </w:r>
            <w:r w:rsidR="002F1A70" w:rsidRPr="00A321E9">
              <w:rPr>
                <w:rFonts w:ascii="Verdana" w:hAnsi="Verdana"/>
                <w:sz w:val="24"/>
                <w:szCs w:val="24"/>
              </w:rPr>
              <w:t>.</w:t>
            </w:r>
          </w:p>
          <w:p w14:paraId="40CBA8CB" w14:textId="3C0B7B8C" w:rsidR="007C5B12" w:rsidRPr="00A321E9" w:rsidRDefault="007C5B12" w:rsidP="00786347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 xml:space="preserve">Prescriber can fax the prescription to CVS/Caremark at </w:t>
            </w:r>
            <w:r w:rsidRPr="00A321E9">
              <w:rPr>
                <w:rFonts w:ascii="Verdana" w:hAnsi="Verdana"/>
                <w:b/>
                <w:bCs/>
                <w:sz w:val="24"/>
                <w:szCs w:val="24"/>
              </w:rPr>
              <w:t>1-800-378-0323</w:t>
            </w:r>
            <w:r w:rsidR="002F1A70" w:rsidRPr="00A321E9">
              <w:rPr>
                <w:rFonts w:ascii="Verdana" w:hAnsi="Verdana"/>
                <w:b/>
                <w:bCs/>
                <w:sz w:val="24"/>
                <w:szCs w:val="24"/>
              </w:rPr>
              <w:t>.</w:t>
            </w:r>
          </w:p>
          <w:p w14:paraId="23A1DF22" w14:textId="1F8F7A2F" w:rsidR="006F45C4" w:rsidRPr="00A321E9" w:rsidRDefault="007C5B12" w:rsidP="00786347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sz w:val="24"/>
                <w:szCs w:val="24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 xml:space="preserve">Prescriber can call the prescription in to CVS/Caremark at </w:t>
            </w:r>
            <w:r w:rsidRPr="00A321E9">
              <w:rPr>
                <w:rFonts w:ascii="Verdana" w:hAnsi="Verdana"/>
                <w:b/>
                <w:bCs/>
                <w:sz w:val="24"/>
                <w:szCs w:val="24"/>
              </w:rPr>
              <w:t>1-800-378-5697</w:t>
            </w:r>
            <w:r w:rsidR="002F1A70" w:rsidRPr="00A321E9">
              <w:rPr>
                <w:rFonts w:ascii="Verdana" w:hAnsi="Verdana"/>
                <w:b/>
                <w:bCs/>
                <w:sz w:val="24"/>
                <w:szCs w:val="24"/>
              </w:rPr>
              <w:t>.</w:t>
            </w:r>
          </w:p>
          <w:p w14:paraId="70A64D7F" w14:textId="7C260509" w:rsidR="006D1103" w:rsidRPr="00A321E9" w:rsidRDefault="007C5B12" w:rsidP="00786347">
            <w:pPr>
              <w:pStyle w:val="ListParagraph"/>
              <w:numPr>
                <w:ilvl w:val="0"/>
                <w:numId w:val="15"/>
              </w:numPr>
              <w:rPr>
                <w:color w:val="0000FF"/>
                <w:u w:val="single"/>
              </w:rPr>
            </w:pPr>
            <w:r w:rsidRPr="00A321E9">
              <w:rPr>
                <w:rFonts w:ascii="Verdana" w:hAnsi="Verdana"/>
                <w:sz w:val="24"/>
                <w:szCs w:val="24"/>
              </w:rPr>
              <w:t>Member may sen</w:t>
            </w:r>
            <w:r w:rsidR="00FC0F5F" w:rsidRPr="00A321E9">
              <w:rPr>
                <w:rFonts w:ascii="Verdana" w:hAnsi="Verdana"/>
                <w:sz w:val="24"/>
                <w:szCs w:val="24"/>
              </w:rPr>
              <w:t>d</w:t>
            </w:r>
            <w:r w:rsidRPr="00A321E9">
              <w:rPr>
                <w:rFonts w:ascii="Verdana" w:hAnsi="Verdana"/>
                <w:sz w:val="24"/>
                <w:szCs w:val="24"/>
              </w:rPr>
              <w:t xml:space="preserve"> written prescription with mail order form (print from Caremark.com or send to member from fulfillment tab) to the address in the Virtual Pharmacy link in their </w:t>
            </w:r>
            <w:r w:rsidR="00397DE4" w:rsidRPr="00A321E9">
              <w:rPr>
                <w:rFonts w:ascii="Verdana" w:hAnsi="Verdana"/>
                <w:sz w:val="24"/>
                <w:szCs w:val="24"/>
              </w:rPr>
              <w:t>account in</w:t>
            </w:r>
            <w:r w:rsidRPr="00A321E9">
              <w:rPr>
                <w:rFonts w:ascii="Verdana" w:hAnsi="Verdana"/>
                <w:sz w:val="24"/>
                <w:szCs w:val="24"/>
              </w:rPr>
              <w:t xml:space="preserve"> PeopleSafe.</w:t>
            </w:r>
            <w:bookmarkEnd w:id="21"/>
          </w:p>
        </w:tc>
      </w:tr>
      <w:tr w:rsidR="00CD6717" w:rsidRPr="006E7503" w14:paraId="415E2FA1" w14:textId="77777777" w:rsidTr="00A321E9">
        <w:trPr>
          <w:trHeight w:val="483"/>
        </w:trPr>
        <w:tc>
          <w:tcPr>
            <w:tcW w:w="356" w:type="pct"/>
            <w:vMerge/>
          </w:tcPr>
          <w:p w14:paraId="5F0AEDF2" w14:textId="77777777" w:rsidR="008B51E4" w:rsidRDefault="008B51E4" w:rsidP="00C6445D">
            <w:pPr>
              <w:jc w:val="center"/>
              <w:rPr>
                <w:b/>
              </w:rPr>
            </w:pPr>
          </w:p>
        </w:tc>
        <w:tc>
          <w:tcPr>
            <w:tcW w:w="805" w:type="pct"/>
          </w:tcPr>
          <w:p w14:paraId="119D18D0" w14:textId="4FA069C9" w:rsidR="008B51E4" w:rsidRPr="009226E2" w:rsidRDefault="00D736C6" w:rsidP="001F437E">
            <w:r>
              <w:rPr>
                <w:b/>
                <w:color w:val="000000"/>
              </w:rPr>
              <w:t>I</w:t>
            </w:r>
            <w:r w:rsidR="00BC2921">
              <w:rPr>
                <w:b/>
                <w:color w:val="000000"/>
              </w:rPr>
              <w:t xml:space="preserve">s escalated </w:t>
            </w:r>
            <w:r w:rsidR="0090770E">
              <w:rPr>
                <w:b/>
                <w:color w:val="000000"/>
              </w:rPr>
              <w:t xml:space="preserve"> </w:t>
            </w:r>
          </w:p>
        </w:tc>
        <w:tc>
          <w:tcPr>
            <w:tcW w:w="3840" w:type="pct"/>
          </w:tcPr>
          <w:p w14:paraId="338CF34A" w14:textId="39FF236D" w:rsidR="008B51E4" w:rsidRPr="009226E2" w:rsidRDefault="00B6017E" w:rsidP="00F31E21">
            <w:r>
              <w:rPr>
                <w:color w:val="000000"/>
              </w:rPr>
              <w:t>Warm transfer t</w:t>
            </w:r>
            <w:r w:rsidR="00123633" w:rsidRPr="00123633">
              <w:rPr>
                <w:color w:val="000000"/>
              </w:rPr>
              <w:t>he call to the </w:t>
            </w:r>
            <w:hyperlink r:id="rId28" w:anchor="!/view?docid=9eef064d-c7d7-42f7-9026-1497496b4d51" w:tgtFrame="_blank" w:history="1">
              <w:r w:rsidR="00EE15F8">
                <w:rPr>
                  <w:color w:val="0000FF"/>
                  <w:u w:val="single"/>
                </w:rPr>
                <w:t>PeopleSafe - When to Transfer Calls to the Senior Team (016311)</w:t>
              </w:r>
            </w:hyperlink>
            <w:r w:rsidR="00123633">
              <w:rPr>
                <w:color w:val="000000"/>
              </w:rPr>
              <w:t>, p</w:t>
            </w:r>
            <w:r w:rsidR="00123633" w:rsidRPr="00123633">
              <w:rPr>
                <w:color w:val="000000"/>
              </w:rPr>
              <w:t xml:space="preserve">rovide reason for call and release caller to </w:t>
            </w:r>
            <w:r w:rsidR="00A66FF5">
              <w:rPr>
                <w:color w:val="000000"/>
              </w:rPr>
              <w:t>them</w:t>
            </w:r>
            <w:r w:rsidR="00123633" w:rsidRPr="00123633">
              <w:rPr>
                <w:color w:val="000000"/>
              </w:rPr>
              <w:t>. </w:t>
            </w:r>
          </w:p>
        </w:tc>
      </w:tr>
    </w:tbl>
    <w:p w14:paraId="20111122" w14:textId="2828F902" w:rsidR="009037BF" w:rsidRDefault="009037BF" w:rsidP="0056731A">
      <w:bookmarkStart w:id="24" w:name="_Various_Work_Instructions"/>
      <w:bookmarkStart w:id="25" w:name="_Process"/>
      <w:bookmarkStart w:id="26" w:name="_Various_Work_Instructions1"/>
      <w:bookmarkStart w:id="27" w:name="_Various_Work_Instructions_1"/>
      <w:bookmarkStart w:id="28" w:name="_Pharmacist_Request_Transfer_of_Pres"/>
      <w:bookmarkStart w:id="29" w:name="_Pharmacist_Request_for_Transfer_of_"/>
      <w:bookmarkStart w:id="30" w:name="_Request_for_Transfer"/>
      <w:bookmarkStart w:id="31" w:name="_Member/Pharmacy_Request_for"/>
      <w:bookmarkStart w:id="32" w:name="_Participant_Request_for"/>
      <w:bookmarkStart w:id="33" w:name="_Member_Request_for"/>
      <w:bookmarkStart w:id="34" w:name="_Participant_Request_for_"/>
      <w:bookmarkStart w:id="35" w:name="_Red_Flag_Prescriptions"/>
      <w:bookmarkStart w:id="36" w:name="_Participant_Request_for_1"/>
      <w:bookmarkStart w:id="37" w:name="_Available_Task_Types"/>
      <w:bookmarkStart w:id="38" w:name="_Various_Work_Instructions_2"/>
      <w:bookmarkStart w:id="39" w:name="_Participant_Request_Transfer_of_Pre"/>
      <w:bookmarkStart w:id="40" w:name="_Participant_Request_for_Transfer_of"/>
      <w:bookmarkStart w:id="41" w:name="_Various_Work_Instructions_3"/>
      <w:bookmarkStart w:id="42" w:name="_Log_Activity:"/>
      <w:bookmarkStart w:id="43" w:name="_Log_Activity"/>
      <w:bookmarkStart w:id="44" w:name="_Resolution_Time:"/>
      <w:bookmarkStart w:id="45" w:name="_Resolution_Time"/>
      <w:bookmarkStart w:id="46" w:name="OLE_LINK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14D09CFA" w14:textId="5E495677" w:rsidR="0056731A" w:rsidRPr="00981943" w:rsidRDefault="006A5C6A" w:rsidP="0056731A">
      <w:pPr>
        <w:jc w:val="right"/>
      </w:pPr>
      <w:hyperlink w:anchor="_top" w:history="1">
        <w:r w:rsidRPr="006A5C6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037BF" w:rsidRPr="00981943" w14:paraId="0D818E9E" w14:textId="77777777" w:rsidTr="00C77F0A">
        <w:tc>
          <w:tcPr>
            <w:tcW w:w="5000" w:type="pct"/>
            <w:shd w:val="clear" w:color="auto" w:fill="C0C0C0"/>
          </w:tcPr>
          <w:p w14:paraId="49CB0B69" w14:textId="6A101541" w:rsidR="009037BF" w:rsidRPr="00981943" w:rsidRDefault="009037BF" w:rsidP="007A427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7" w:name="_Toc199423472"/>
            <w:r>
              <w:rPr>
                <w:rFonts w:ascii="Verdana" w:hAnsi="Verdana"/>
                <w:i w:val="0"/>
                <w:iCs w:val="0"/>
              </w:rPr>
              <w:t>Turn</w:t>
            </w:r>
            <w:r w:rsidR="00A43286">
              <w:rPr>
                <w:rFonts w:ascii="Verdana" w:hAnsi="Verdana"/>
                <w:i w:val="0"/>
                <w:iCs w:val="0"/>
              </w:rPr>
              <w:t xml:space="preserve"> A</w:t>
            </w:r>
            <w:r>
              <w:rPr>
                <w:rFonts w:ascii="Verdana" w:hAnsi="Verdana"/>
                <w:i w:val="0"/>
                <w:iCs w:val="0"/>
              </w:rPr>
              <w:t>round Time</w:t>
            </w:r>
            <w:r w:rsidR="00271784">
              <w:rPr>
                <w:rFonts w:ascii="Verdana" w:hAnsi="Verdana"/>
                <w:i w:val="0"/>
                <w:iCs w:val="0"/>
              </w:rPr>
              <w:t xml:space="preserve"> (TAT)</w:t>
            </w:r>
            <w:bookmarkEnd w:id="47"/>
          </w:p>
        </w:tc>
      </w:tr>
    </w:tbl>
    <w:bookmarkEnd w:id="46"/>
    <w:p w14:paraId="6D1A4FDB" w14:textId="65ACBC74" w:rsidR="00AA4BA2" w:rsidRDefault="00861CF7" w:rsidP="007A4277">
      <w:pPr>
        <w:rPr>
          <w:color w:val="000000"/>
        </w:rPr>
      </w:pPr>
      <w:r w:rsidRPr="001F437E">
        <w:rPr>
          <w:b/>
          <w:bCs/>
          <w:color w:val="000000"/>
        </w:rPr>
        <w:t>RM Task:</w:t>
      </w:r>
      <w:r>
        <w:rPr>
          <w:color w:val="000000"/>
        </w:rPr>
        <w:t xml:space="preserve"> </w:t>
      </w:r>
      <w:r w:rsidR="002B0BCA">
        <w:rPr>
          <w:color w:val="000000"/>
        </w:rPr>
        <w:t>Up to three (3)</w:t>
      </w:r>
      <w:r w:rsidR="00553B75">
        <w:rPr>
          <w:color w:val="000000"/>
        </w:rPr>
        <w:t xml:space="preserve"> </w:t>
      </w:r>
      <w:r w:rsidR="002B0BCA">
        <w:rPr>
          <w:color w:val="000000"/>
        </w:rPr>
        <w:t>business days followed by the standard order process time</w:t>
      </w:r>
      <w:r w:rsidR="00FC0F5F">
        <w:rPr>
          <w:color w:val="000000"/>
        </w:rPr>
        <w:t xml:space="preserve"> (up to 5 business days)</w:t>
      </w:r>
      <w:r w:rsidR="007C5B12">
        <w:rPr>
          <w:color w:val="000000"/>
        </w:rPr>
        <w:t>;</w:t>
      </w:r>
      <w:r w:rsidR="002B0BCA">
        <w:rPr>
          <w:color w:val="000000"/>
        </w:rPr>
        <w:t> however, this does not include shipping time.</w:t>
      </w:r>
    </w:p>
    <w:p w14:paraId="3E490436" w14:textId="413D70B9" w:rsidR="009037BF" w:rsidRDefault="002B0BCA" w:rsidP="007A4277">
      <w:pPr>
        <w:rPr>
          <w:color w:val="000000"/>
        </w:rPr>
      </w:pPr>
      <w:r>
        <w:rPr>
          <w:color w:val="000000"/>
        </w:rPr>
        <w:t xml:space="preserve">  </w:t>
      </w:r>
    </w:p>
    <w:p w14:paraId="1AC02B82" w14:textId="2EC68AD4" w:rsidR="007715E6" w:rsidRDefault="007715E6" w:rsidP="007A4277">
      <w:pPr>
        <w:rPr>
          <w:color w:val="000000"/>
        </w:rPr>
      </w:pPr>
      <w:bookmarkStart w:id="48" w:name="OLE_LINK20"/>
      <w:r w:rsidRPr="000F5B29">
        <w:rPr>
          <w:b/>
          <w:bCs/>
          <w:color w:val="000000"/>
        </w:rPr>
        <w:t>Note:</w:t>
      </w:r>
      <w:r w:rsidR="000F5B29">
        <w:rPr>
          <w:color w:val="000000"/>
        </w:rPr>
        <w:t xml:space="preserve"> </w:t>
      </w:r>
      <w:r>
        <w:rPr>
          <w:color w:val="000000"/>
        </w:rPr>
        <w:t xml:space="preserve">Advise the member that once the prescription is transferred to mail order, it will fill and ship just like a new prescription. If </w:t>
      </w:r>
      <w:r w:rsidR="00245C4B">
        <w:rPr>
          <w:color w:val="000000"/>
        </w:rPr>
        <w:t xml:space="preserve">the </w:t>
      </w:r>
      <w:r>
        <w:rPr>
          <w:color w:val="000000"/>
        </w:rPr>
        <w:t xml:space="preserve">member wants the prescription placed on hold until a future date, add a Stop See Comment to the account instructing Mail Order to place transferred prescription on hold. </w:t>
      </w:r>
    </w:p>
    <w:bookmarkEnd w:id="48"/>
    <w:p w14:paraId="42954B8B" w14:textId="485E679A" w:rsidR="00A9681D" w:rsidRDefault="00A9681D" w:rsidP="0056731A">
      <w:pPr>
        <w:rPr>
          <w:color w:val="000000"/>
          <w:sz w:val="27"/>
          <w:szCs w:val="27"/>
        </w:rPr>
      </w:pPr>
    </w:p>
    <w:p w14:paraId="74291167" w14:textId="5C39109A" w:rsidR="0056731A" w:rsidRDefault="006A5C6A" w:rsidP="0056731A">
      <w:pPr>
        <w:jc w:val="right"/>
      </w:pPr>
      <w:hyperlink w:anchor="_top" w:history="1">
        <w:r w:rsidRPr="006A5C6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9681D" w14:paraId="6BB802CA" w14:textId="77777777" w:rsidTr="00A968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7FF3C7" w14:textId="659EE107" w:rsidR="00A9681D" w:rsidRDefault="00A9681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9" w:name="_Toc19942347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9"/>
          </w:p>
        </w:tc>
      </w:tr>
    </w:tbl>
    <w:p w14:paraId="026D3CC6" w14:textId="32FED421" w:rsidR="006604DE" w:rsidRPr="00092B5E" w:rsidRDefault="000D4FB7" w:rsidP="00AB3C8F">
      <w:pPr>
        <w:rPr>
          <w:color w:val="000000"/>
        </w:rPr>
      </w:pPr>
      <w:hyperlink r:id="rId29" w:anchor="!/view?docid=bdac0c67-5fee-47ba-a3aa-aab84900cf78" w:tgtFrame="_blank" w:history="1">
        <w:r>
          <w:rPr>
            <w:color w:val="0000FF"/>
            <w:u w:val="single"/>
          </w:rPr>
          <w:t>Log Activity/Capture Activity Codes (</w:t>
        </w:r>
        <w:r w:rsidR="00CA2385">
          <w:rPr>
            <w:color w:val="0000FF"/>
            <w:u w:val="single"/>
          </w:rPr>
          <w:t>00</w:t>
        </w:r>
        <w:r>
          <w:rPr>
            <w:color w:val="0000FF"/>
            <w:u w:val="single"/>
          </w:rPr>
          <w:t>5164)</w:t>
        </w:r>
      </w:hyperlink>
    </w:p>
    <w:p w14:paraId="25E47DB3" w14:textId="57275C0E" w:rsidR="00E31647" w:rsidRDefault="00EE15F8" w:rsidP="00AB3C8F">
      <w:pPr>
        <w:rPr>
          <w:rStyle w:val="Hyperlink"/>
          <w:bCs/>
        </w:rPr>
      </w:pPr>
      <w:hyperlink r:id="rId30" w:anchor="!/view?docid=db939cc1-1f5e-44de-89df-985827477553" w:history="1">
        <w:r>
          <w:rPr>
            <w:rStyle w:val="Hyperlink"/>
            <w:bCs/>
          </w:rPr>
          <w:t>Rx Transfer Index (004726)</w:t>
        </w:r>
      </w:hyperlink>
    </w:p>
    <w:p w14:paraId="43190200" w14:textId="782CA69B" w:rsidR="00DA76D4" w:rsidRPr="007342F1" w:rsidRDefault="00F25249" w:rsidP="00AB3C8F">
      <w:pPr>
        <w:rPr>
          <w:rStyle w:val="Hyperlink"/>
          <w:bCs/>
          <w:color w:val="auto"/>
          <w:u w:val="none"/>
        </w:rPr>
      </w:pPr>
      <w:hyperlink r:id="rId31" w:anchor="!/view?docid=edc6582e-e420-4a49-a9dc-88c91aac7cb1" w:history="1">
        <w:r>
          <w:rPr>
            <w:rStyle w:val="Hyperlink"/>
            <w:bCs/>
          </w:rPr>
          <w:t>Rx Transfer:  Errors and Workarounds (041407)</w:t>
        </w:r>
      </w:hyperlink>
      <w:r w:rsidR="007858C7">
        <w:rPr>
          <w:rStyle w:val="Hyperlink"/>
          <w:bCs/>
        </w:rPr>
        <w:t xml:space="preserve"> </w:t>
      </w:r>
    </w:p>
    <w:p w14:paraId="36BA5D09" w14:textId="0373B986" w:rsidR="003B0500" w:rsidRDefault="00546239" w:rsidP="00AB3C8F">
      <w:pPr>
        <w:rPr>
          <w:bCs/>
        </w:rPr>
      </w:pPr>
      <w:hyperlink r:id="rId32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</w:p>
    <w:p w14:paraId="2EC176F6" w14:textId="64B0929B" w:rsidR="008B0A9A" w:rsidRDefault="00584144" w:rsidP="001F437E">
      <w:r w:rsidRPr="00FC17FB">
        <w:rPr>
          <w:b/>
        </w:rPr>
        <w:t xml:space="preserve">Parent </w:t>
      </w:r>
      <w:r w:rsidR="00DA76D4">
        <w:rPr>
          <w:b/>
        </w:rPr>
        <w:t>Document</w:t>
      </w:r>
      <w:r w:rsidRPr="00FC17FB">
        <w:rPr>
          <w:b/>
        </w:rPr>
        <w:t>:</w:t>
      </w:r>
      <w:r>
        <w:rPr>
          <w:b/>
        </w:rPr>
        <w:t xml:space="preserve"> </w:t>
      </w:r>
      <w:hyperlink r:id="rId33" w:tgtFrame="_blank" w:history="1">
        <w:r w:rsidR="008B0A9A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4EFD7DFA" w14:textId="52E3F4DE" w:rsidR="00584144" w:rsidRDefault="00584144" w:rsidP="001F437E">
      <w:pPr>
        <w:rPr>
          <w:b/>
        </w:rPr>
      </w:pPr>
    </w:p>
    <w:p w14:paraId="23C25F9A" w14:textId="2FA103F9" w:rsidR="0056731A" w:rsidRPr="0056731A" w:rsidRDefault="006A5C6A" w:rsidP="0056731A">
      <w:pPr>
        <w:jc w:val="right"/>
        <w:rPr>
          <w:bCs/>
        </w:rPr>
      </w:pPr>
      <w:hyperlink w:anchor="_top" w:history="1">
        <w:r w:rsidRPr="006A5C6A">
          <w:rPr>
            <w:rStyle w:val="Hyperlink"/>
            <w:bCs/>
          </w:rPr>
          <w:t>Top of the Document</w:t>
        </w:r>
      </w:hyperlink>
    </w:p>
    <w:p w14:paraId="0249BD73" w14:textId="77777777" w:rsidR="0056731A" w:rsidRPr="00FC17FB" w:rsidRDefault="0056731A" w:rsidP="001F437E">
      <w:pPr>
        <w:rPr>
          <w:b/>
        </w:rPr>
      </w:pPr>
    </w:p>
    <w:p w14:paraId="56C18573" w14:textId="77777777" w:rsidR="00F06D25" w:rsidRPr="00C247CB" w:rsidRDefault="00F06D25" w:rsidP="00215359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E2450B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E2450B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E2450B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5929681D" w14:textId="77777777" w:rsidR="00F06D25" w:rsidRDefault="00F06D25" w:rsidP="00215359">
      <w:pPr>
        <w:jc w:val="center"/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843156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843156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F06D25" w:rsidSect="003367A1">
      <w:footerReference w:type="defaul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12882" w14:textId="77777777" w:rsidR="00D9282A" w:rsidRDefault="00D9282A">
      <w:r>
        <w:separator/>
      </w:r>
    </w:p>
  </w:endnote>
  <w:endnote w:type="continuationSeparator" w:id="0">
    <w:p w14:paraId="79573189" w14:textId="77777777" w:rsidR="00D9282A" w:rsidRDefault="00D9282A">
      <w:r>
        <w:continuationSeparator/>
      </w:r>
    </w:p>
  </w:endnote>
  <w:endnote w:type="continuationNotice" w:id="1">
    <w:p w14:paraId="21B6C11B" w14:textId="77777777" w:rsidR="00D9282A" w:rsidRDefault="00D928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2E8B4" w14:textId="7697AE97" w:rsidR="00D80085" w:rsidRDefault="00D80085" w:rsidP="00C0030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A3A7F" w14:textId="77777777" w:rsidR="00D9282A" w:rsidRDefault="00D9282A">
      <w:r>
        <w:separator/>
      </w:r>
    </w:p>
  </w:footnote>
  <w:footnote w:type="continuationSeparator" w:id="0">
    <w:p w14:paraId="730D0DD3" w14:textId="77777777" w:rsidR="00D9282A" w:rsidRDefault="00D9282A">
      <w:r>
        <w:continuationSeparator/>
      </w:r>
    </w:p>
  </w:footnote>
  <w:footnote w:type="continuationNotice" w:id="1">
    <w:p w14:paraId="450F8A03" w14:textId="77777777" w:rsidR="00D9282A" w:rsidRDefault="00D928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6E3E"/>
    <w:multiLevelType w:val="hybridMultilevel"/>
    <w:tmpl w:val="9ABE11C0"/>
    <w:lvl w:ilvl="0" w:tplc="5E3A4D82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8E0"/>
    <w:multiLevelType w:val="hybridMultilevel"/>
    <w:tmpl w:val="4CCED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595B98"/>
    <w:multiLevelType w:val="hybridMultilevel"/>
    <w:tmpl w:val="F97A6F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6E5A75"/>
    <w:multiLevelType w:val="hybridMultilevel"/>
    <w:tmpl w:val="00528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A75AD2"/>
    <w:multiLevelType w:val="hybridMultilevel"/>
    <w:tmpl w:val="3B6AB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1FFB"/>
    <w:multiLevelType w:val="hybridMultilevel"/>
    <w:tmpl w:val="0266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2AD8"/>
    <w:multiLevelType w:val="hybridMultilevel"/>
    <w:tmpl w:val="C52CE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C13A96"/>
    <w:multiLevelType w:val="hybridMultilevel"/>
    <w:tmpl w:val="8180A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DB69CB"/>
    <w:multiLevelType w:val="hybridMultilevel"/>
    <w:tmpl w:val="EC66A190"/>
    <w:lvl w:ilvl="0" w:tplc="04090003">
      <w:start w:val="1"/>
      <w:numFmt w:val="bullet"/>
      <w:lvlText w:val="o"/>
      <w:lvlJc w:val="left"/>
      <w:pPr>
        <w:ind w:left="13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 w15:restartNumberingAfterBreak="0">
    <w:nsid w:val="4D9E63F8"/>
    <w:multiLevelType w:val="hybridMultilevel"/>
    <w:tmpl w:val="BD02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A4A64"/>
    <w:multiLevelType w:val="hybridMultilevel"/>
    <w:tmpl w:val="CB0C36B8"/>
    <w:lvl w:ilvl="0" w:tplc="0409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1" w15:restartNumberingAfterBreak="0">
    <w:nsid w:val="5C50293D"/>
    <w:multiLevelType w:val="hybridMultilevel"/>
    <w:tmpl w:val="6CE87D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BF3522"/>
    <w:multiLevelType w:val="hybridMultilevel"/>
    <w:tmpl w:val="15721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C33F12"/>
    <w:multiLevelType w:val="hybridMultilevel"/>
    <w:tmpl w:val="B448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978EF"/>
    <w:multiLevelType w:val="hybridMultilevel"/>
    <w:tmpl w:val="7A50B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872F8C"/>
    <w:multiLevelType w:val="hybridMultilevel"/>
    <w:tmpl w:val="4DA29096"/>
    <w:lvl w:ilvl="0" w:tplc="C6FE828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69281">
    <w:abstractNumId w:val="0"/>
  </w:num>
  <w:num w:numId="2" w16cid:durableId="1087733370">
    <w:abstractNumId w:val="10"/>
  </w:num>
  <w:num w:numId="3" w16cid:durableId="191235175">
    <w:abstractNumId w:val="5"/>
  </w:num>
  <w:num w:numId="4" w16cid:durableId="1090472133">
    <w:abstractNumId w:val="15"/>
  </w:num>
  <w:num w:numId="5" w16cid:durableId="1782333524">
    <w:abstractNumId w:val="4"/>
  </w:num>
  <w:num w:numId="6" w16cid:durableId="2078091476">
    <w:abstractNumId w:val="1"/>
  </w:num>
  <w:num w:numId="7" w16cid:durableId="1697197185">
    <w:abstractNumId w:val="8"/>
  </w:num>
  <w:num w:numId="8" w16cid:durableId="1160579313">
    <w:abstractNumId w:val="7"/>
  </w:num>
  <w:num w:numId="9" w16cid:durableId="99034458">
    <w:abstractNumId w:val="3"/>
  </w:num>
  <w:num w:numId="10" w16cid:durableId="773987619">
    <w:abstractNumId w:val="2"/>
  </w:num>
  <w:num w:numId="11" w16cid:durableId="1086338490">
    <w:abstractNumId w:val="12"/>
  </w:num>
  <w:num w:numId="12" w16cid:durableId="1512179174">
    <w:abstractNumId w:val="14"/>
  </w:num>
  <w:num w:numId="13" w16cid:durableId="1165509203">
    <w:abstractNumId w:val="6"/>
  </w:num>
  <w:num w:numId="14" w16cid:durableId="736901686">
    <w:abstractNumId w:val="13"/>
  </w:num>
  <w:num w:numId="15" w16cid:durableId="606156238">
    <w:abstractNumId w:val="11"/>
  </w:num>
  <w:num w:numId="16" w16cid:durableId="145078016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07"/>
    <w:rsid w:val="00014847"/>
    <w:rsid w:val="00016BFD"/>
    <w:rsid w:val="00016D7C"/>
    <w:rsid w:val="0002001F"/>
    <w:rsid w:val="00026D8F"/>
    <w:rsid w:val="0002765C"/>
    <w:rsid w:val="000308DB"/>
    <w:rsid w:val="00033A22"/>
    <w:rsid w:val="00035630"/>
    <w:rsid w:val="00036BBC"/>
    <w:rsid w:val="0004247F"/>
    <w:rsid w:val="00043667"/>
    <w:rsid w:val="00044A8C"/>
    <w:rsid w:val="00044D78"/>
    <w:rsid w:val="00046A2B"/>
    <w:rsid w:val="000507A6"/>
    <w:rsid w:val="00050896"/>
    <w:rsid w:val="00052281"/>
    <w:rsid w:val="00055F48"/>
    <w:rsid w:val="000605EB"/>
    <w:rsid w:val="000612FF"/>
    <w:rsid w:val="00061714"/>
    <w:rsid w:val="00061736"/>
    <w:rsid w:val="000618C6"/>
    <w:rsid w:val="00061A0E"/>
    <w:rsid w:val="000625D5"/>
    <w:rsid w:val="0006277F"/>
    <w:rsid w:val="000636A1"/>
    <w:rsid w:val="000648E7"/>
    <w:rsid w:val="0006718D"/>
    <w:rsid w:val="00067291"/>
    <w:rsid w:val="000709A3"/>
    <w:rsid w:val="00072896"/>
    <w:rsid w:val="00072D99"/>
    <w:rsid w:val="00073034"/>
    <w:rsid w:val="000738BC"/>
    <w:rsid w:val="000759E1"/>
    <w:rsid w:val="00077E1A"/>
    <w:rsid w:val="0008209B"/>
    <w:rsid w:val="000849D2"/>
    <w:rsid w:val="0008722F"/>
    <w:rsid w:val="000904CB"/>
    <w:rsid w:val="000947B3"/>
    <w:rsid w:val="000952C4"/>
    <w:rsid w:val="0009648F"/>
    <w:rsid w:val="00097560"/>
    <w:rsid w:val="00097801"/>
    <w:rsid w:val="000A1CCB"/>
    <w:rsid w:val="000B0782"/>
    <w:rsid w:val="000B170D"/>
    <w:rsid w:val="000B2B60"/>
    <w:rsid w:val="000B314D"/>
    <w:rsid w:val="000B4950"/>
    <w:rsid w:val="000B4C60"/>
    <w:rsid w:val="000C0D74"/>
    <w:rsid w:val="000C15F3"/>
    <w:rsid w:val="000C2883"/>
    <w:rsid w:val="000C2AD4"/>
    <w:rsid w:val="000C3438"/>
    <w:rsid w:val="000C47D9"/>
    <w:rsid w:val="000C53FB"/>
    <w:rsid w:val="000C6C1F"/>
    <w:rsid w:val="000C78A2"/>
    <w:rsid w:val="000D2359"/>
    <w:rsid w:val="000D389B"/>
    <w:rsid w:val="000D3F89"/>
    <w:rsid w:val="000D44F9"/>
    <w:rsid w:val="000D4D1E"/>
    <w:rsid w:val="000D4FB7"/>
    <w:rsid w:val="000D782B"/>
    <w:rsid w:val="000D7D07"/>
    <w:rsid w:val="000E1507"/>
    <w:rsid w:val="000E1D09"/>
    <w:rsid w:val="000E2D6E"/>
    <w:rsid w:val="000E392C"/>
    <w:rsid w:val="000E406A"/>
    <w:rsid w:val="000E7885"/>
    <w:rsid w:val="000F06F0"/>
    <w:rsid w:val="000F358E"/>
    <w:rsid w:val="000F361C"/>
    <w:rsid w:val="000F3802"/>
    <w:rsid w:val="000F5B29"/>
    <w:rsid w:val="000F66FF"/>
    <w:rsid w:val="0010127D"/>
    <w:rsid w:val="0010175A"/>
    <w:rsid w:val="001032F4"/>
    <w:rsid w:val="00103544"/>
    <w:rsid w:val="00105086"/>
    <w:rsid w:val="00106B4B"/>
    <w:rsid w:val="00112293"/>
    <w:rsid w:val="00113678"/>
    <w:rsid w:val="00113DE6"/>
    <w:rsid w:val="00115BCE"/>
    <w:rsid w:val="00117ED6"/>
    <w:rsid w:val="00120821"/>
    <w:rsid w:val="00120B04"/>
    <w:rsid w:val="001224DF"/>
    <w:rsid w:val="00123633"/>
    <w:rsid w:val="00124403"/>
    <w:rsid w:val="001309E0"/>
    <w:rsid w:val="00133229"/>
    <w:rsid w:val="0014382E"/>
    <w:rsid w:val="00144172"/>
    <w:rsid w:val="00145FB3"/>
    <w:rsid w:val="001478B9"/>
    <w:rsid w:val="00147CB3"/>
    <w:rsid w:val="001519AC"/>
    <w:rsid w:val="00152B73"/>
    <w:rsid w:val="00153310"/>
    <w:rsid w:val="00155ED2"/>
    <w:rsid w:val="00157068"/>
    <w:rsid w:val="00164893"/>
    <w:rsid w:val="001650F4"/>
    <w:rsid w:val="00166E97"/>
    <w:rsid w:val="0016734B"/>
    <w:rsid w:val="00167B4F"/>
    <w:rsid w:val="00171350"/>
    <w:rsid w:val="00174694"/>
    <w:rsid w:val="001752E7"/>
    <w:rsid w:val="00175A0C"/>
    <w:rsid w:val="001773EE"/>
    <w:rsid w:val="001826BB"/>
    <w:rsid w:val="00186034"/>
    <w:rsid w:val="00187D34"/>
    <w:rsid w:val="00190C44"/>
    <w:rsid w:val="001931D6"/>
    <w:rsid w:val="00193AC3"/>
    <w:rsid w:val="00193D43"/>
    <w:rsid w:val="0019526D"/>
    <w:rsid w:val="001955B4"/>
    <w:rsid w:val="00197737"/>
    <w:rsid w:val="001A1241"/>
    <w:rsid w:val="001A56EB"/>
    <w:rsid w:val="001A69D6"/>
    <w:rsid w:val="001B0060"/>
    <w:rsid w:val="001B0BCC"/>
    <w:rsid w:val="001B0ECC"/>
    <w:rsid w:val="001B458C"/>
    <w:rsid w:val="001B567F"/>
    <w:rsid w:val="001B68F9"/>
    <w:rsid w:val="001B6906"/>
    <w:rsid w:val="001C106E"/>
    <w:rsid w:val="001C3640"/>
    <w:rsid w:val="001C3CDE"/>
    <w:rsid w:val="001C583B"/>
    <w:rsid w:val="001C5CCD"/>
    <w:rsid w:val="001C79BD"/>
    <w:rsid w:val="001D1BB5"/>
    <w:rsid w:val="001D25C4"/>
    <w:rsid w:val="001D3A37"/>
    <w:rsid w:val="001D46E9"/>
    <w:rsid w:val="001D52AE"/>
    <w:rsid w:val="001E010E"/>
    <w:rsid w:val="001E1723"/>
    <w:rsid w:val="001E2282"/>
    <w:rsid w:val="001E7D1A"/>
    <w:rsid w:val="001F1ED7"/>
    <w:rsid w:val="001F437E"/>
    <w:rsid w:val="001F5CDF"/>
    <w:rsid w:val="001F5CFF"/>
    <w:rsid w:val="001F62C6"/>
    <w:rsid w:val="001F71F2"/>
    <w:rsid w:val="001F7612"/>
    <w:rsid w:val="002000DE"/>
    <w:rsid w:val="002061F5"/>
    <w:rsid w:val="0020731C"/>
    <w:rsid w:val="00210E1E"/>
    <w:rsid w:val="00211BD8"/>
    <w:rsid w:val="00215359"/>
    <w:rsid w:val="0021597D"/>
    <w:rsid w:val="00215A68"/>
    <w:rsid w:val="002203D9"/>
    <w:rsid w:val="00222C4C"/>
    <w:rsid w:val="002251E7"/>
    <w:rsid w:val="0022709A"/>
    <w:rsid w:val="00227B54"/>
    <w:rsid w:val="002346CC"/>
    <w:rsid w:val="00234CFD"/>
    <w:rsid w:val="00235A80"/>
    <w:rsid w:val="0023719E"/>
    <w:rsid w:val="00242B47"/>
    <w:rsid w:val="00243C1F"/>
    <w:rsid w:val="00244BE9"/>
    <w:rsid w:val="00245219"/>
    <w:rsid w:val="00245C4B"/>
    <w:rsid w:val="00245F52"/>
    <w:rsid w:val="00247486"/>
    <w:rsid w:val="00250EC3"/>
    <w:rsid w:val="00254356"/>
    <w:rsid w:val="00254495"/>
    <w:rsid w:val="002565BC"/>
    <w:rsid w:val="002572D4"/>
    <w:rsid w:val="00262E81"/>
    <w:rsid w:val="00263E2C"/>
    <w:rsid w:val="00264798"/>
    <w:rsid w:val="00264A24"/>
    <w:rsid w:val="00265D54"/>
    <w:rsid w:val="002677A3"/>
    <w:rsid w:val="00271784"/>
    <w:rsid w:val="00273D6E"/>
    <w:rsid w:val="002746B3"/>
    <w:rsid w:val="002746B5"/>
    <w:rsid w:val="00274F96"/>
    <w:rsid w:val="00274FAC"/>
    <w:rsid w:val="002763C1"/>
    <w:rsid w:val="00276B64"/>
    <w:rsid w:val="00280D92"/>
    <w:rsid w:val="00281249"/>
    <w:rsid w:val="00281F51"/>
    <w:rsid w:val="00282E24"/>
    <w:rsid w:val="00283400"/>
    <w:rsid w:val="0028351D"/>
    <w:rsid w:val="002848DA"/>
    <w:rsid w:val="002849C4"/>
    <w:rsid w:val="002852C4"/>
    <w:rsid w:val="00286955"/>
    <w:rsid w:val="00287AFB"/>
    <w:rsid w:val="0029381D"/>
    <w:rsid w:val="00294070"/>
    <w:rsid w:val="00295CA6"/>
    <w:rsid w:val="002A340D"/>
    <w:rsid w:val="002A5B64"/>
    <w:rsid w:val="002A7E45"/>
    <w:rsid w:val="002B0992"/>
    <w:rsid w:val="002B0BCA"/>
    <w:rsid w:val="002B136D"/>
    <w:rsid w:val="002B152E"/>
    <w:rsid w:val="002B18DB"/>
    <w:rsid w:val="002B592B"/>
    <w:rsid w:val="002B5B31"/>
    <w:rsid w:val="002B70D2"/>
    <w:rsid w:val="002C13E3"/>
    <w:rsid w:val="002C14F2"/>
    <w:rsid w:val="002C5168"/>
    <w:rsid w:val="002C587F"/>
    <w:rsid w:val="002C5E53"/>
    <w:rsid w:val="002D1944"/>
    <w:rsid w:val="002D2D76"/>
    <w:rsid w:val="002D3ECB"/>
    <w:rsid w:val="002D45B5"/>
    <w:rsid w:val="002E1377"/>
    <w:rsid w:val="002E1861"/>
    <w:rsid w:val="002E63FD"/>
    <w:rsid w:val="002F027E"/>
    <w:rsid w:val="002F0555"/>
    <w:rsid w:val="002F13A3"/>
    <w:rsid w:val="002F1980"/>
    <w:rsid w:val="002F1A70"/>
    <w:rsid w:val="002F5EE0"/>
    <w:rsid w:val="003016C1"/>
    <w:rsid w:val="00303876"/>
    <w:rsid w:val="00304AB4"/>
    <w:rsid w:val="00305073"/>
    <w:rsid w:val="003056E8"/>
    <w:rsid w:val="00306F42"/>
    <w:rsid w:val="0031137C"/>
    <w:rsid w:val="003129F1"/>
    <w:rsid w:val="00320391"/>
    <w:rsid w:val="00323402"/>
    <w:rsid w:val="0032646A"/>
    <w:rsid w:val="00326639"/>
    <w:rsid w:val="00327668"/>
    <w:rsid w:val="003326C7"/>
    <w:rsid w:val="003335D6"/>
    <w:rsid w:val="003367A1"/>
    <w:rsid w:val="00340872"/>
    <w:rsid w:val="003423E9"/>
    <w:rsid w:val="00345563"/>
    <w:rsid w:val="0034571E"/>
    <w:rsid w:val="0034673F"/>
    <w:rsid w:val="00346F1D"/>
    <w:rsid w:val="00346F7D"/>
    <w:rsid w:val="00350C06"/>
    <w:rsid w:val="00351E12"/>
    <w:rsid w:val="00351FE8"/>
    <w:rsid w:val="00352404"/>
    <w:rsid w:val="00352E2F"/>
    <w:rsid w:val="00354E07"/>
    <w:rsid w:val="00356BC4"/>
    <w:rsid w:val="00357752"/>
    <w:rsid w:val="00357925"/>
    <w:rsid w:val="00361F58"/>
    <w:rsid w:val="00362380"/>
    <w:rsid w:val="00363469"/>
    <w:rsid w:val="003639ED"/>
    <w:rsid w:val="003641BD"/>
    <w:rsid w:val="0036594B"/>
    <w:rsid w:val="003700AD"/>
    <w:rsid w:val="00371205"/>
    <w:rsid w:val="00372AA1"/>
    <w:rsid w:val="00374656"/>
    <w:rsid w:val="00374A96"/>
    <w:rsid w:val="00380A26"/>
    <w:rsid w:val="00381FCF"/>
    <w:rsid w:val="00381FE1"/>
    <w:rsid w:val="00382CBB"/>
    <w:rsid w:val="003834FA"/>
    <w:rsid w:val="003958E4"/>
    <w:rsid w:val="00395D45"/>
    <w:rsid w:val="00396BD0"/>
    <w:rsid w:val="00397D66"/>
    <w:rsid w:val="00397DE4"/>
    <w:rsid w:val="00397DFD"/>
    <w:rsid w:val="003A0D02"/>
    <w:rsid w:val="003A0D13"/>
    <w:rsid w:val="003A56F1"/>
    <w:rsid w:val="003A5CFC"/>
    <w:rsid w:val="003B0500"/>
    <w:rsid w:val="003B05EC"/>
    <w:rsid w:val="003B5190"/>
    <w:rsid w:val="003B6565"/>
    <w:rsid w:val="003C1129"/>
    <w:rsid w:val="003C2A45"/>
    <w:rsid w:val="003C4181"/>
    <w:rsid w:val="003C4914"/>
    <w:rsid w:val="003C4FD3"/>
    <w:rsid w:val="003D0D33"/>
    <w:rsid w:val="003D121A"/>
    <w:rsid w:val="003D2D07"/>
    <w:rsid w:val="003D2D87"/>
    <w:rsid w:val="003D2DB2"/>
    <w:rsid w:val="003D340A"/>
    <w:rsid w:val="003D541D"/>
    <w:rsid w:val="003D5C9D"/>
    <w:rsid w:val="003D622A"/>
    <w:rsid w:val="003E02D8"/>
    <w:rsid w:val="003E15BC"/>
    <w:rsid w:val="003E26F9"/>
    <w:rsid w:val="003E351F"/>
    <w:rsid w:val="003E7180"/>
    <w:rsid w:val="003F0EE0"/>
    <w:rsid w:val="003F2785"/>
    <w:rsid w:val="003F300B"/>
    <w:rsid w:val="003F6F51"/>
    <w:rsid w:val="003F74A2"/>
    <w:rsid w:val="004001F6"/>
    <w:rsid w:val="00401EF7"/>
    <w:rsid w:val="00404543"/>
    <w:rsid w:val="0040523D"/>
    <w:rsid w:val="0041019D"/>
    <w:rsid w:val="004111AA"/>
    <w:rsid w:val="004118AA"/>
    <w:rsid w:val="00413E4F"/>
    <w:rsid w:val="00416502"/>
    <w:rsid w:val="00416F08"/>
    <w:rsid w:val="00417363"/>
    <w:rsid w:val="00421CB1"/>
    <w:rsid w:val="00424B86"/>
    <w:rsid w:val="00425E80"/>
    <w:rsid w:val="00427358"/>
    <w:rsid w:val="0042742A"/>
    <w:rsid w:val="00430F1E"/>
    <w:rsid w:val="0043109E"/>
    <w:rsid w:val="00432F5F"/>
    <w:rsid w:val="0043492B"/>
    <w:rsid w:val="004373C3"/>
    <w:rsid w:val="00437A26"/>
    <w:rsid w:val="00437BF7"/>
    <w:rsid w:val="00437FFA"/>
    <w:rsid w:val="0044145F"/>
    <w:rsid w:val="00441F7E"/>
    <w:rsid w:val="004507A5"/>
    <w:rsid w:val="00451B0F"/>
    <w:rsid w:val="004526E0"/>
    <w:rsid w:val="004555B3"/>
    <w:rsid w:val="00456863"/>
    <w:rsid w:val="0046122E"/>
    <w:rsid w:val="00464CF9"/>
    <w:rsid w:val="00464E3E"/>
    <w:rsid w:val="00466AA7"/>
    <w:rsid w:val="004713E4"/>
    <w:rsid w:val="00473E67"/>
    <w:rsid w:val="0047474C"/>
    <w:rsid w:val="004750F9"/>
    <w:rsid w:val="004751A4"/>
    <w:rsid w:val="004770EE"/>
    <w:rsid w:val="00477180"/>
    <w:rsid w:val="004805FE"/>
    <w:rsid w:val="00480641"/>
    <w:rsid w:val="004818E8"/>
    <w:rsid w:val="004819FE"/>
    <w:rsid w:val="00482BD4"/>
    <w:rsid w:val="00482F73"/>
    <w:rsid w:val="00485BF8"/>
    <w:rsid w:val="00486AFB"/>
    <w:rsid w:val="00490D44"/>
    <w:rsid w:val="00490F51"/>
    <w:rsid w:val="00494D5C"/>
    <w:rsid w:val="00496773"/>
    <w:rsid w:val="00497404"/>
    <w:rsid w:val="004A0043"/>
    <w:rsid w:val="004A208E"/>
    <w:rsid w:val="004A2E19"/>
    <w:rsid w:val="004A3375"/>
    <w:rsid w:val="004A46FE"/>
    <w:rsid w:val="004A7B24"/>
    <w:rsid w:val="004B26FD"/>
    <w:rsid w:val="004C2514"/>
    <w:rsid w:val="004D0C46"/>
    <w:rsid w:val="004D1018"/>
    <w:rsid w:val="004D63E3"/>
    <w:rsid w:val="004D7500"/>
    <w:rsid w:val="004D7839"/>
    <w:rsid w:val="004E324F"/>
    <w:rsid w:val="004E329A"/>
    <w:rsid w:val="004F10BB"/>
    <w:rsid w:val="004F3901"/>
    <w:rsid w:val="004F5483"/>
    <w:rsid w:val="004F5FA2"/>
    <w:rsid w:val="004F6052"/>
    <w:rsid w:val="004F6B4B"/>
    <w:rsid w:val="00500076"/>
    <w:rsid w:val="005104BE"/>
    <w:rsid w:val="00511D33"/>
    <w:rsid w:val="00517399"/>
    <w:rsid w:val="00520843"/>
    <w:rsid w:val="0052204F"/>
    <w:rsid w:val="0052395F"/>
    <w:rsid w:val="00525B9F"/>
    <w:rsid w:val="00527B94"/>
    <w:rsid w:val="0053425C"/>
    <w:rsid w:val="005360BA"/>
    <w:rsid w:val="00540155"/>
    <w:rsid w:val="00541CB7"/>
    <w:rsid w:val="00543107"/>
    <w:rsid w:val="00543775"/>
    <w:rsid w:val="0054399B"/>
    <w:rsid w:val="00546239"/>
    <w:rsid w:val="00547350"/>
    <w:rsid w:val="0054767C"/>
    <w:rsid w:val="005506B2"/>
    <w:rsid w:val="00551818"/>
    <w:rsid w:val="00552CE4"/>
    <w:rsid w:val="0055348D"/>
    <w:rsid w:val="0055374B"/>
    <w:rsid w:val="00553B75"/>
    <w:rsid w:val="0055520B"/>
    <w:rsid w:val="0055712D"/>
    <w:rsid w:val="00561566"/>
    <w:rsid w:val="00561EAA"/>
    <w:rsid w:val="0056241B"/>
    <w:rsid w:val="005628DA"/>
    <w:rsid w:val="00566183"/>
    <w:rsid w:val="00567016"/>
    <w:rsid w:val="0056731A"/>
    <w:rsid w:val="005733C9"/>
    <w:rsid w:val="005737D6"/>
    <w:rsid w:val="00576233"/>
    <w:rsid w:val="005769D7"/>
    <w:rsid w:val="005804A5"/>
    <w:rsid w:val="00580BB4"/>
    <w:rsid w:val="00582493"/>
    <w:rsid w:val="00584144"/>
    <w:rsid w:val="00584F90"/>
    <w:rsid w:val="00585301"/>
    <w:rsid w:val="005863E6"/>
    <w:rsid w:val="00587366"/>
    <w:rsid w:val="005929B2"/>
    <w:rsid w:val="00593394"/>
    <w:rsid w:val="0059382E"/>
    <w:rsid w:val="00594392"/>
    <w:rsid w:val="00594AF4"/>
    <w:rsid w:val="00595A1D"/>
    <w:rsid w:val="00596EED"/>
    <w:rsid w:val="00597853"/>
    <w:rsid w:val="005A0F10"/>
    <w:rsid w:val="005A4383"/>
    <w:rsid w:val="005A4BCF"/>
    <w:rsid w:val="005A50B6"/>
    <w:rsid w:val="005A52AD"/>
    <w:rsid w:val="005A60E0"/>
    <w:rsid w:val="005A6339"/>
    <w:rsid w:val="005A6487"/>
    <w:rsid w:val="005A79FA"/>
    <w:rsid w:val="005B0589"/>
    <w:rsid w:val="005B1BC3"/>
    <w:rsid w:val="005B4AC7"/>
    <w:rsid w:val="005B5B46"/>
    <w:rsid w:val="005B6604"/>
    <w:rsid w:val="005B71B2"/>
    <w:rsid w:val="005C1124"/>
    <w:rsid w:val="005C442A"/>
    <w:rsid w:val="005C7081"/>
    <w:rsid w:val="005C7552"/>
    <w:rsid w:val="005D1793"/>
    <w:rsid w:val="005D3E52"/>
    <w:rsid w:val="005D522A"/>
    <w:rsid w:val="005D6107"/>
    <w:rsid w:val="005D6661"/>
    <w:rsid w:val="005E06F5"/>
    <w:rsid w:val="005E5D13"/>
    <w:rsid w:val="005E5D7D"/>
    <w:rsid w:val="005E6554"/>
    <w:rsid w:val="005E7688"/>
    <w:rsid w:val="005F6BA7"/>
    <w:rsid w:val="006037F6"/>
    <w:rsid w:val="00606348"/>
    <w:rsid w:val="006100A8"/>
    <w:rsid w:val="006101E2"/>
    <w:rsid w:val="006136EF"/>
    <w:rsid w:val="00613A40"/>
    <w:rsid w:val="006156E2"/>
    <w:rsid w:val="00616347"/>
    <w:rsid w:val="006260BF"/>
    <w:rsid w:val="006264E5"/>
    <w:rsid w:val="00632263"/>
    <w:rsid w:val="006322DB"/>
    <w:rsid w:val="00633812"/>
    <w:rsid w:val="00633B69"/>
    <w:rsid w:val="00633C80"/>
    <w:rsid w:val="00633D7E"/>
    <w:rsid w:val="0064597F"/>
    <w:rsid w:val="00650C8F"/>
    <w:rsid w:val="00650DF0"/>
    <w:rsid w:val="00652EFA"/>
    <w:rsid w:val="006604DE"/>
    <w:rsid w:val="00661250"/>
    <w:rsid w:val="006614D1"/>
    <w:rsid w:val="006645AD"/>
    <w:rsid w:val="00667245"/>
    <w:rsid w:val="006700A8"/>
    <w:rsid w:val="006718D6"/>
    <w:rsid w:val="006728A5"/>
    <w:rsid w:val="00677135"/>
    <w:rsid w:val="0067719B"/>
    <w:rsid w:val="006809D9"/>
    <w:rsid w:val="0068147B"/>
    <w:rsid w:val="00682075"/>
    <w:rsid w:val="00683604"/>
    <w:rsid w:val="006851DF"/>
    <w:rsid w:val="00690CB8"/>
    <w:rsid w:val="006922EC"/>
    <w:rsid w:val="00695784"/>
    <w:rsid w:val="006A32F3"/>
    <w:rsid w:val="006A3A5B"/>
    <w:rsid w:val="006A5C6A"/>
    <w:rsid w:val="006A613B"/>
    <w:rsid w:val="006B2AA4"/>
    <w:rsid w:val="006B3CF8"/>
    <w:rsid w:val="006B4B05"/>
    <w:rsid w:val="006B6076"/>
    <w:rsid w:val="006B60EB"/>
    <w:rsid w:val="006B6D22"/>
    <w:rsid w:val="006B74D4"/>
    <w:rsid w:val="006B7924"/>
    <w:rsid w:val="006C77B4"/>
    <w:rsid w:val="006D1103"/>
    <w:rsid w:val="006D1F31"/>
    <w:rsid w:val="006D247A"/>
    <w:rsid w:val="006D3298"/>
    <w:rsid w:val="006D4950"/>
    <w:rsid w:val="006D50E9"/>
    <w:rsid w:val="006D5593"/>
    <w:rsid w:val="006D6582"/>
    <w:rsid w:val="006D67AC"/>
    <w:rsid w:val="006D79A2"/>
    <w:rsid w:val="006E7503"/>
    <w:rsid w:val="006F078F"/>
    <w:rsid w:val="006F3C21"/>
    <w:rsid w:val="006F45C4"/>
    <w:rsid w:val="006F498B"/>
    <w:rsid w:val="00701389"/>
    <w:rsid w:val="00702077"/>
    <w:rsid w:val="00706B88"/>
    <w:rsid w:val="00706C56"/>
    <w:rsid w:val="007078F5"/>
    <w:rsid w:val="0071076C"/>
    <w:rsid w:val="00710DEF"/>
    <w:rsid w:val="00713A89"/>
    <w:rsid w:val="007208BA"/>
    <w:rsid w:val="00721837"/>
    <w:rsid w:val="00721DC5"/>
    <w:rsid w:val="00722268"/>
    <w:rsid w:val="007237BB"/>
    <w:rsid w:val="0072398B"/>
    <w:rsid w:val="0072646E"/>
    <w:rsid w:val="0073215B"/>
    <w:rsid w:val="00732F16"/>
    <w:rsid w:val="007333DA"/>
    <w:rsid w:val="00733979"/>
    <w:rsid w:val="007342F1"/>
    <w:rsid w:val="00741B2E"/>
    <w:rsid w:val="00742E1C"/>
    <w:rsid w:val="00742EA8"/>
    <w:rsid w:val="00743E39"/>
    <w:rsid w:val="00746370"/>
    <w:rsid w:val="0074653A"/>
    <w:rsid w:val="0074750C"/>
    <w:rsid w:val="00755054"/>
    <w:rsid w:val="0076140D"/>
    <w:rsid w:val="0076581D"/>
    <w:rsid w:val="00765858"/>
    <w:rsid w:val="007673E7"/>
    <w:rsid w:val="00767678"/>
    <w:rsid w:val="00767B8C"/>
    <w:rsid w:val="007715E6"/>
    <w:rsid w:val="00771BDB"/>
    <w:rsid w:val="007726F7"/>
    <w:rsid w:val="00773EF5"/>
    <w:rsid w:val="00774CD5"/>
    <w:rsid w:val="0077624A"/>
    <w:rsid w:val="00780C89"/>
    <w:rsid w:val="007858C7"/>
    <w:rsid w:val="00786347"/>
    <w:rsid w:val="00791FF7"/>
    <w:rsid w:val="007A1F92"/>
    <w:rsid w:val="007A22C5"/>
    <w:rsid w:val="007A2ACF"/>
    <w:rsid w:val="007A4277"/>
    <w:rsid w:val="007A6CE4"/>
    <w:rsid w:val="007B05CC"/>
    <w:rsid w:val="007B213A"/>
    <w:rsid w:val="007B3C1E"/>
    <w:rsid w:val="007B7626"/>
    <w:rsid w:val="007C2707"/>
    <w:rsid w:val="007C2E99"/>
    <w:rsid w:val="007C2F3B"/>
    <w:rsid w:val="007C425E"/>
    <w:rsid w:val="007C5B12"/>
    <w:rsid w:val="007C60B0"/>
    <w:rsid w:val="007C61F7"/>
    <w:rsid w:val="007C73C2"/>
    <w:rsid w:val="007C7594"/>
    <w:rsid w:val="007D0A3B"/>
    <w:rsid w:val="007D12CB"/>
    <w:rsid w:val="007D2931"/>
    <w:rsid w:val="007D4FCD"/>
    <w:rsid w:val="007D576A"/>
    <w:rsid w:val="007D62AB"/>
    <w:rsid w:val="007D751E"/>
    <w:rsid w:val="007D79DB"/>
    <w:rsid w:val="007E4D24"/>
    <w:rsid w:val="007E4EAC"/>
    <w:rsid w:val="007F31A3"/>
    <w:rsid w:val="007F3215"/>
    <w:rsid w:val="007F3ED3"/>
    <w:rsid w:val="007F4392"/>
    <w:rsid w:val="007F46ED"/>
    <w:rsid w:val="00800211"/>
    <w:rsid w:val="00801225"/>
    <w:rsid w:val="00801F1A"/>
    <w:rsid w:val="0080392E"/>
    <w:rsid w:val="00806AFE"/>
    <w:rsid w:val="00815150"/>
    <w:rsid w:val="00815F2C"/>
    <w:rsid w:val="00821F3B"/>
    <w:rsid w:val="00824513"/>
    <w:rsid w:val="0082539E"/>
    <w:rsid w:val="008253F9"/>
    <w:rsid w:val="008301E8"/>
    <w:rsid w:val="0083029C"/>
    <w:rsid w:val="00831A76"/>
    <w:rsid w:val="00833629"/>
    <w:rsid w:val="00835609"/>
    <w:rsid w:val="00835F2B"/>
    <w:rsid w:val="0084195E"/>
    <w:rsid w:val="00843156"/>
    <w:rsid w:val="00843229"/>
    <w:rsid w:val="008441E8"/>
    <w:rsid w:val="00846883"/>
    <w:rsid w:val="00847C4E"/>
    <w:rsid w:val="008528E5"/>
    <w:rsid w:val="00853655"/>
    <w:rsid w:val="0085384D"/>
    <w:rsid w:val="008564C8"/>
    <w:rsid w:val="00860619"/>
    <w:rsid w:val="00861CF7"/>
    <w:rsid w:val="00863DD7"/>
    <w:rsid w:val="00871C1E"/>
    <w:rsid w:val="00872C6C"/>
    <w:rsid w:val="00874C1E"/>
    <w:rsid w:val="00875412"/>
    <w:rsid w:val="00875A11"/>
    <w:rsid w:val="0087748C"/>
    <w:rsid w:val="0088225D"/>
    <w:rsid w:val="0088508B"/>
    <w:rsid w:val="00885B90"/>
    <w:rsid w:val="008877BF"/>
    <w:rsid w:val="00890EDE"/>
    <w:rsid w:val="00892BC1"/>
    <w:rsid w:val="00894995"/>
    <w:rsid w:val="00896D0C"/>
    <w:rsid w:val="008A3903"/>
    <w:rsid w:val="008A4A5C"/>
    <w:rsid w:val="008A54ED"/>
    <w:rsid w:val="008A7560"/>
    <w:rsid w:val="008B0376"/>
    <w:rsid w:val="008B0453"/>
    <w:rsid w:val="008B0A9A"/>
    <w:rsid w:val="008B39B9"/>
    <w:rsid w:val="008B3C0E"/>
    <w:rsid w:val="008B51E4"/>
    <w:rsid w:val="008B6E9D"/>
    <w:rsid w:val="008C2437"/>
    <w:rsid w:val="008C24BE"/>
    <w:rsid w:val="008C2554"/>
    <w:rsid w:val="008C3332"/>
    <w:rsid w:val="008C6761"/>
    <w:rsid w:val="008C6844"/>
    <w:rsid w:val="008C78F1"/>
    <w:rsid w:val="008C7CB9"/>
    <w:rsid w:val="008D445F"/>
    <w:rsid w:val="008E0808"/>
    <w:rsid w:val="008E1784"/>
    <w:rsid w:val="008E29EE"/>
    <w:rsid w:val="008E6341"/>
    <w:rsid w:val="008F36CD"/>
    <w:rsid w:val="008F42A5"/>
    <w:rsid w:val="008F4544"/>
    <w:rsid w:val="008F4AE1"/>
    <w:rsid w:val="008F5B4E"/>
    <w:rsid w:val="00901472"/>
    <w:rsid w:val="00901F31"/>
    <w:rsid w:val="00902799"/>
    <w:rsid w:val="009027FC"/>
    <w:rsid w:val="009034BD"/>
    <w:rsid w:val="009037BF"/>
    <w:rsid w:val="009045E2"/>
    <w:rsid w:val="00904984"/>
    <w:rsid w:val="00905C31"/>
    <w:rsid w:val="009060B3"/>
    <w:rsid w:val="0090770E"/>
    <w:rsid w:val="00914F0C"/>
    <w:rsid w:val="0091542A"/>
    <w:rsid w:val="009160F3"/>
    <w:rsid w:val="009162A9"/>
    <w:rsid w:val="00920E99"/>
    <w:rsid w:val="009226E2"/>
    <w:rsid w:val="009242A1"/>
    <w:rsid w:val="009259C3"/>
    <w:rsid w:val="009263C6"/>
    <w:rsid w:val="009264A0"/>
    <w:rsid w:val="0092712B"/>
    <w:rsid w:val="009308AF"/>
    <w:rsid w:val="00931897"/>
    <w:rsid w:val="0093321F"/>
    <w:rsid w:val="0093434A"/>
    <w:rsid w:val="009359E9"/>
    <w:rsid w:val="009377C7"/>
    <w:rsid w:val="00937DFD"/>
    <w:rsid w:val="00941015"/>
    <w:rsid w:val="0094172F"/>
    <w:rsid w:val="00942D01"/>
    <w:rsid w:val="00943769"/>
    <w:rsid w:val="00944A7E"/>
    <w:rsid w:val="0094558B"/>
    <w:rsid w:val="00947018"/>
    <w:rsid w:val="0094795C"/>
    <w:rsid w:val="00951BBA"/>
    <w:rsid w:val="00955B0E"/>
    <w:rsid w:val="00956284"/>
    <w:rsid w:val="00960988"/>
    <w:rsid w:val="009612AB"/>
    <w:rsid w:val="00961E67"/>
    <w:rsid w:val="00962B4E"/>
    <w:rsid w:val="009635DC"/>
    <w:rsid w:val="00963800"/>
    <w:rsid w:val="009674DA"/>
    <w:rsid w:val="0097038D"/>
    <w:rsid w:val="00971066"/>
    <w:rsid w:val="00971D31"/>
    <w:rsid w:val="009738A4"/>
    <w:rsid w:val="00975722"/>
    <w:rsid w:val="00976868"/>
    <w:rsid w:val="009815EB"/>
    <w:rsid w:val="00981E41"/>
    <w:rsid w:val="00984BA8"/>
    <w:rsid w:val="00990676"/>
    <w:rsid w:val="009913FE"/>
    <w:rsid w:val="00991A1E"/>
    <w:rsid w:val="00993A82"/>
    <w:rsid w:val="00993AA5"/>
    <w:rsid w:val="0099743B"/>
    <w:rsid w:val="009A0015"/>
    <w:rsid w:val="009A0398"/>
    <w:rsid w:val="009A202D"/>
    <w:rsid w:val="009A2AA4"/>
    <w:rsid w:val="009A2F69"/>
    <w:rsid w:val="009A56CE"/>
    <w:rsid w:val="009A595E"/>
    <w:rsid w:val="009A655E"/>
    <w:rsid w:val="009B3879"/>
    <w:rsid w:val="009B3FD2"/>
    <w:rsid w:val="009B5426"/>
    <w:rsid w:val="009B61FD"/>
    <w:rsid w:val="009B6973"/>
    <w:rsid w:val="009B6B11"/>
    <w:rsid w:val="009C0CE7"/>
    <w:rsid w:val="009C1784"/>
    <w:rsid w:val="009C29AE"/>
    <w:rsid w:val="009C4DDB"/>
    <w:rsid w:val="009C659B"/>
    <w:rsid w:val="009D0BEB"/>
    <w:rsid w:val="009D2A43"/>
    <w:rsid w:val="009D4572"/>
    <w:rsid w:val="009D6DE0"/>
    <w:rsid w:val="009E08C7"/>
    <w:rsid w:val="009E0FF3"/>
    <w:rsid w:val="009E3568"/>
    <w:rsid w:val="009E765A"/>
    <w:rsid w:val="009F04F0"/>
    <w:rsid w:val="009F0ADE"/>
    <w:rsid w:val="009F0DD4"/>
    <w:rsid w:val="009F2157"/>
    <w:rsid w:val="00A0350C"/>
    <w:rsid w:val="00A03F39"/>
    <w:rsid w:val="00A03F3B"/>
    <w:rsid w:val="00A04CC0"/>
    <w:rsid w:val="00A05A3A"/>
    <w:rsid w:val="00A0660E"/>
    <w:rsid w:val="00A074AA"/>
    <w:rsid w:val="00A10279"/>
    <w:rsid w:val="00A10AB6"/>
    <w:rsid w:val="00A10EB7"/>
    <w:rsid w:val="00A11143"/>
    <w:rsid w:val="00A1194A"/>
    <w:rsid w:val="00A20E7F"/>
    <w:rsid w:val="00A22587"/>
    <w:rsid w:val="00A23CC6"/>
    <w:rsid w:val="00A27B31"/>
    <w:rsid w:val="00A30C0C"/>
    <w:rsid w:val="00A3102A"/>
    <w:rsid w:val="00A314EF"/>
    <w:rsid w:val="00A317E8"/>
    <w:rsid w:val="00A321E9"/>
    <w:rsid w:val="00A326AD"/>
    <w:rsid w:val="00A32871"/>
    <w:rsid w:val="00A33490"/>
    <w:rsid w:val="00A426F1"/>
    <w:rsid w:val="00A42970"/>
    <w:rsid w:val="00A43286"/>
    <w:rsid w:val="00A44B56"/>
    <w:rsid w:val="00A45CD2"/>
    <w:rsid w:val="00A46668"/>
    <w:rsid w:val="00A46EF5"/>
    <w:rsid w:val="00A471F0"/>
    <w:rsid w:val="00A4751E"/>
    <w:rsid w:val="00A47D31"/>
    <w:rsid w:val="00A47F64"/>
    <w:rsid w:val="00A55372"/>
    <w:rsid w:val="00A57633"/>
    <w:rsid w:val="00A57713"/>
    <w:rsid w:val="00A57B11"/>
    <w:rsid w:val="00A600A1"/>
    <w:rsid w:val="00A61779"/>
    <w:rsid w:val="00A6366E"/>
    <w:rsid w:val="00A63937"/>
    <w:rsid w:val="00A6669A"/>
    <w:rsid w:val="00A66FF5"/>
    <w:rsid w:val="00A70D05"/>
    <w:rsid w:val="00A73252"/>
    <w:rsid w:val="00A73403"/>
    <w:rsid w:val="00A74F22"/>
    <w:rsid w:val="00A7744C"/>
    <w:rsid w:val="00A77C64"/>
    <w:rsid w:val="00A81398"/>
    <w:rsid w:val="00A81F1D"/>
    <w:rsid w:val="00A84CD7"/>
    <w:rsid w:val="00A84E9E"/>
    <w:rsid w:val="00A85ACD"/>
    <w:rsid w:val="00A8642C"/>
    <w:rsid w:val="00A86466"/>
    <w:rsid w:val="00A8675B"/>
    <w:rsid w:val="00A87CA8"/>
    <w:rsid w:val="00A946B6"/>
    <w:rsid w:val="00A9681D"/>
    <w:rsid w:val="00AA0B2A"/>
    <w:rsid w:val="00AA1384"/>
    <w:rsid w:val="00AA2DB8"/>
    <w:rsid w:val="00AA32D3"/>
    <w:rsid w:val="00AA3AA5"/>
    <w:rsid w:val="00AA4BA2"/>
    <w:rsid w:val="00AA5565"/>
    <w:rsid w:val="00AA585D"/>
    <w:rsid w:val="00AA7B56"/>
    <w:rsid w:val="00AB1D3B"/>
    <w:rsid w:val="00AB2090"/>
    <w:rsid w:val="00AB3C8F"/>
    <w:rsid w:val="00AB64B8"/>
    <w:rsid w:val="00AB6CE3"/>
    <w:rsid w:val="00AC0C9F"/>
    <w:rsid w:val="00AC245C"/>
    <w:rsid w:val="00AC29E7"/>
    <w:rsid w:val="00AC4386"/>
    <w:rsid w:val="00AC5B5E"/>
    <w:rsid w:val="00AC6EFD"/>
    <w:rsid w:val="00AD0183"/>
    <w:rsid w:val="00AD0225"/>
    <w:rsid w:val="00AD1BDA"/>
    <w:rsid w:val="00AD55F5"/>
    <w:rsid w:val="00AD5657"/>
    <w:rsid w:val="00AD66D8"/>
    <w:rsid w:val="00AD7503"/>
    <w:rsid w:val="00AE05E4"/>
    <w:rsid w:val="00AE0ACA"/>
    <w:rsid w:val="00AE0AE5"/>
    <w:rsid w:val="00AE0DDE"/>
    <w:rsid w:val="00AE3321"/>
    <w:rsid w:val="00AE4C11"/>
    <w:rsid w:val="00AE4C7A"/>
    <w:rsid w:val="00AE5B3E"/>
    <w:rsid w:val="00AE7523"/>
    <w:rsid w:val="00AF0971"/>
    <w:rsid w:val="00AF34A5"/>
    <w:rsid w:val="00AF40F2"/>
    <w:rsid w:val="00AF5CDF"/>
    <w:rsid w:val="00AF7409"/>
    <w:rsid w:val="00AF7779"/>
    <w:rsid w:val="00AF7BCB"/>
    <w:rsid w:val="00B00125"/>
    <w:rsid w:val="00B00157"/>
    <w:rsid w:val="00B0370A"/>
    <w:rsid w:val="00B03ACF"/>
    <w:rsid w:val="00B03EAB"/>
    <w:rsid w:val="00B05EE7"/>
    <w:rsid w:val="00B06128"/>
    <w:rsid w:val="00B10DFF"/>
    <w:rsid w:val="00B126D2"/>
    <w:rsid w:val="00B12DA3"/>
    <w:rsid w:val="00B13E01"/>
    <w:rsid w:val="00B153EF"/>
    <w:rsid w:val="00B169C4"/>
    <w:rsid w:val="00B20BA3"/>
    <w:rsid w:val="00B23AE6"/>
    <w:rsid w:val="00B23D76"/>
    <w:rsid w:val="00B277A6"/>
    <w:rsid w:val="00B27CBA"/>
    <w:rsid w:val="00B31C83"/>
    <w:rsid w:val="00B336FD"/>
    <w:rsid w:val="00B3371A"/>
    <w:rsid w:val="00B346EC"/>
    <w:rsid w:val="00B35A0B"/>
    <w:rsid w:val="00B40325"/>
    <w:rsid w:val="00B407F1"/>
    <w:rsid w:val="00B4268D"/>
    <w:rsid w:val="00B4297E"/>
    <w:rsid w:val="00B473FD"/>
    <w:rsid w:val="00B47C7F"/>
    <w:rsid w:val="00B532BA"/>
    <w:rsid w:val="00B53FA1"/>
    <w:rsid w:val="00B54437"/>
    <w:rsid w:val="00B5799A"/>
    <w:rsid w:val="00B6017E"/>
    <w:rsid w:val="00B60895"/>
    <w:rsid w:val="00B61BE4"/>
    <w:rsid w:val="00B62B28"/>
    <w:rsid w:val="00B6388B"/>
    <w:rsid w:val="00B64269"/>
    <w:rsid w:val="00B66027"/>
    <w:rsid w:val="00B709DB"/>
    <w:rsid w:val="00B71518"/>
    <w:rsid w:val="00B716E1"/>
    <w:rsid w:val="00B731F8"/>
    <w:rsid w:val="00B765A5"/>
    <w:rsid w:val="00B778C9"/>
    <w:rsid w:val="00B804EE"/>
    <w:rsid w:val="00B80ACD"/>
    <w:rsid w:val="00B80F28"/>
    <w:rsid w:val="00B837EB"/>
    <w:rsid w:val="00B85995"/>
    <w:rsid w:val="00B90935"/>
    <w:rsid w:val="00B913AE"/>
    <w:rsid w:val="00B91A7D"/>
    <w:rsid w:val="00B93406"/>
    <w:rsid w:val="00B94420"/>
    <w:rsid w:val="00B95531"/>
    <w:rsid w:val="00B95C0C"/>
    <w:rsid w:val="00BA17F8"/>
    <w:rsid w:val="00BA46CA"/>
    <w:rsid w:val="00BA7884"/>
    <w:rsid w:val="00BB0945"/>
    <w:rsid w:val="00BB115D"/>
    <w:rsid w:val="00BB258F"/>
    <w:rsid w:val="00BB2F49"/>
    <w:rsid w:val="00BB3387"/>
    <w:rsid w:val="00BB33BD"/>
    <w:rsid w:val="00BB3BC5"/>
    <w:rsid w:val="00BB702A"/>
    <w:rsid w:val="00BC0AA1"/>
    <w:rsid w:val="00BC2921"/>
    <w:rsid w:val="00BC2BB6"/>
    <w:rsid w:val="00BC7694"/>
    <w:rsid w:val="00BC78EC"/>
    <w:rsid w:val="00BC7C96"/>
    <w:rsid w:val="00BD361A"/>
    <w:rsid w:val="00BD3EC8"/>
    <w:rsid w:val="00BD5F21"/>
    <w:rsid w:val="00BD6820"/>
    <w:rsid w:val="00BE2C2D"/>
    <w:rsid w:val="00BF4C6C"/>
    <w:rsid w:val="00BF6713"/>
    <w:rsid w:val="00BF6952"/>
    <w:rsid w:val="00BF7B0A"/>
    <w:rsid w:val="00C0030D"/>
    <w:rsid w:val="00C04C4D"/>
    <w:rsid w:val="00C05DF7"/>
    <w:rsid w:val="00C10062"/>
    <w:rsid w:val="00C12E4F"/>
    <w:rsid w:val="00C22DFE"/>
    <w:rsid w:val="00C22EE1"/>
    <w:rsid w:val="00C24D7A"/>
    <w:rsid w:val="00C303C4"/>
    <w:rsid w:val="00C30AC8"/>
    <w:rsid w:val="00C31E80"/>
    <w:rsid w:val="00C323AC"/>
    <w:rsid w:val="00C3259C"/>
    <w:rsid w:val="00C32F92"/>
    <w:rsid w:val="00C36007"/>
    <w:rsid w:val="00C36083"/>
    <w:rsid w:val="00C37B31"/>
    <w:rsid w:val="00C37BA3"/>
    <w:rsid w:val="00C41182"/>
    <w:rsid w:val="00C41B33"/>
    <w:rsid w:val="00C42864"/>
    <w:rsid w:val="00C45A6C"/>
    <w:rsid w:val="00C51240"/>
    <w:rsid w:val="00C512CC"/>
    <w:rsid w:val="00C63B51"/>
    <w:rsid w:val="00C64198"/>
    <w:rsid w:val="00C6445D"/>
    <w:rsid w:val="00C706FD"/>
    <w:rsid w:val="00C75D40"/>
    <w:rsid w:val="00C77F0A"/>
    <w:rsid w:val="00C820EC"/>
    <w:rsid w:val="00C859A8"/>
    <w:rsid w:val="00C901C3"/>
    <w:rsid w:val="00C90231"/>
    <w:rsid w:val="00C93717"/>
    <w:rsid w:val="00C95545"/>
    <w:rsid w:val="00C96C03"/>
    <w:rsid w:val="00CA1FD7"/>
    <w:rsid w:val="00CA2385"/>
    <w:rsid w:val="00CA3951"/>
    <w:rsid w:val="00CA5279"/>
    <w:rsid w:val="00CA6B89"/>
    <w:rsid w:val="00CB0ADC"/>
    <w:rsid w:val="00CB2A70"/>
    <w:rsid w:val="00CB3C08"/>
    <w:rsid w:val="00CB5547"/>
    <w:rsid w:val="00CB75E6"/>
    <w:rsid w:val="00CB7D77"/>
    <w:rsid w:val="00CC0718"/>
    <w:rsid w:val="00CC0762"/>
    <w:rsid w:val="00CC1011"/>
    <w:rsid w:val="00CC41E0"/>
    <w:rsid w:val="00CC6FCE"/>
    <w:rsid w:val="00CC7AD4"/>
    <w:rsid w:val="00CD06C9"/>
    <w:rsid w:val="00CD126E"/>
    <w:rsid w:val="00CD6717"/>
    <w:rsid w:val="00CE3E68"/>
    <w:rsid w:val="00CE4ECC"/>
    <w:rsid w:val="00CE7C8A"/>
    <w:rsid w:val="00CF136B"/>
    <w:rsid w:val="00CF14D8"/>
    <w:rsid w:val="00CF1BEC"/>
    <w:rsid w:val="00CF1C9A"/>
    <w:rsid w:val="00CF253B"/>
    <w:rsid w:val="00CF393A"/>
    <w:rsid w:val="00CF6D91"/>
    <w:rsid w:val="00D04750"/>
    <w:rsid w:val="00D0515F"/>
    <w:rsid w:val="00D0706C"/>
    <w:rsid w:val="00D0737E"/>
    <w:rsid w:val="00D07B38"/>
    <w:rsid w:val="00D10C13"/>
    <w:rsid w:val="00D14637"/>
    <w:rsid w:val="00D15984"/>
    <w:rsid w:val="00D169E6"/>
    <w:rsid w:val="00D179DB"/>
    <w:rsid w:val="00D2268A"/>
    <w:rsid w:val="00D23A4B"/>
    <w:rsid w:val="00D245F8"/>
    <w:rsid w:val="00D26BD5"/>
    <w:rsid w:val="00D27A77"/>
    <w:rsid w:val="00D31C7E"/>
    <w:rsid w:val="00D33029"/>
    <w:rsid w:val="00D332A1"/>
    <w:rsid w:val="00D3387B"/>
    <w:rsid w:val="00D35033"/>
    <w:rsid w:val="00D3564E"/>
    <w:rsid w:val="00D37D24"/>
    <w:rsid w:val="00D37DA9"/>
    <w:rsid w:val="00D40387"/>
    <w:rsid w:val="00D45CE9"/>
    <w:rsid w:val="00D4608D"/>
    <w:rsid w:val="00D5060C"/>
    <w:rsid w:val="00D52477"/>
    <w:rsid w:val="00D61BB0"/>
    <w:rsid w:val="00D648E2"/>
    <w:rsid w:val="00D65DCE"/>
    <w:rsid w:val="00D65DDD"/>
    <w:rsid w:val="00D65F8C"/>
    <w:rsid w:val="00D66278"/>
    <w:rsid w:val="00D66667"/>
    <w:rsid w:val="00D66762"/>
    <w:rsid w:val="00D714CA"/>
    <w:rsid w:val="00D736C6"/>
    <w:rsid w:val="00D7517F"/>
    <w:rsid w:val="00D758A4"/>
    <w:rsid w:val="00D76466"/>
    <w:rsid w:val="00D77C4B"/>
    <w:rsid w:val="00D77E9E"/>
    <w:rsid w:val="00D80085"/>
    <w:rsid w:val="00D815A8"/>
    <w:rsid w:val="00D82241"/>
    <w:rsid w:val="00D82A06"/>
    <w:rsid w:val="00D85252"/>
    <w:rsid w:val="00D8753E"/>
    <w:rsid w:val="00D90F2D"/>
    <w:rsid w:val="00D91E99"/>
    <w:rsid w:val="00D9282A"/>
    <w:rsid w:val="00D9587B"/>
    <w:rsid w:val="00D96C66"/>
    <w:rsid w:val="00DA4A67"/>
    <w:rsid w:val="00DA5C66"/>
    <w:rsid w:val="00DA5E7F"/>
    <w:rsid w:val="00DA664C"/>
    <w:rsid w:val="00DA76D4"/>
    <w:rsid w:val="00DB0543"/>
    <w:rsid w:val="00DB06B3"/>
    <w:rsid w:val="00DB2366"/>
    <w:rsid w:val="00DB2DF2"/>
    <w:rsid w:val="00DB34FF"/>
    <w:rsid w:val="00DB516E"/>
    <w:rsid w:val="00DB6F74"/>
    <w:rsid w:val="00DB76F9"/>
    <w:rsid w:val="00DB78F4"/>
    <w:rsid w:val="00DB7C0B"/>
    <w:rsid w:val="00DC4B60"/>
    <w:rsid w:val="00DC4CF1"/>
    <w:rsid w:val="00DC7F9B"/>
    <w:rsid w:val="00DD0E07"/>
    <w:rsid w:val="00DD12DE"/>
    <w:rsid w:val="00DD1FC7"/>
    <w:rsid w:val="00DD6CE8"/>
    <w:rsid w:val="00DD74D0"/>
    <w:rsid w:val="00DE0111"/>
    <w:rsid w:val="00DE28C9"/>
    <w:rsid w:val="00DE2CF2"/>
    <w:rsid w:val="00DE3311"/>
    <w:rsid w:val="00DE3817"/>
    <w:rsid w:val="00DE426C"/>
    <w:rsid w:val="00DE4755"/>
    <w:rsid w:val="00DE4E80"/>
    <w:rsid w:val="00DE4F2A"/>
    <w:rsid w:val="00DE7C2E"/>
    <w:rsid w:val="00DF2A66"/>
    <w:rsid w:val="00DF346C"/>
    <w:rsid w:val="00DF3808"/>
    <w:rsid w:val="00DF55DA"/>
    <w:rsid w:val="00DF5AB3"/>
    <w:rsid w:val="00DF5B74"/>
    <w:rsid w:val="00E00791"/>
    <w:rsid w:val="00E022FE"/>
    <w:rsid w:val="00E0343A"/>
    <w:rsid w:val="00E04205"/>
    <w:rsid w:val="00E04738"/>
    <w:rsid w:val="00E05057"/>
    <w:rsid w:val="00E06FFF"/>
    <w:rsid w:val="00E11AC5"/>
    <w:rsid w:val="00E132FD"/>
    <w:rsid w:val="00E1371B"/>
    <w:rsid w:val="00E141CC"/>
    <w:rsid w:val="00E1477C"/>
    <w:rsid w:val="00E14824"/>
    <w:rsid w:val="00E14927"/>
    <w:rsid w:val="00E16CAF"/>
    <w:rsid w:val="00E17DBB"/>
    <w:rsid w:val="00E20A38"/>
    <w:rsid w:val="00E211F3"/>
    <w:rsid w:val="00E214B2"/>
    <w:rsid w:val="00E233FE"/>
    <w:rsid w:val="00E23E7D"/>
    <w:rsid w:val="00E2450B"/>
    <w:rsid w:val="00E24A3C"/>
    <w:rsid w:val="00E24C3A"/>
    <w:rsid w:val="00E24FC2"/>
    <w:rsid w:val="00E2514B"/>
    <w:rsid w:val="00E25F94"/>
    <w:rsid w:val="00E301B7"/>
    <w:rsid w:val="00E3087D"/>
    <w:rsid w:val="00E31647"/>
    <w:rsid w:val="00E31867"/>
    <w:rsid w:val="00E352E9"/>
    <w:rsid w:val="00E35967"/>
    <w:rsid w:val="00E36D57"/>
    <w:rsid w:val="00E40B50"/>
    <w:rsid w:val="00E40E77"/>
    <w:rsid w:val="00E41B9E"/>
    <w:rsid w:val="00E4240C"/>
    <w:rsid w:val="00E43658"/>
    <w:rsid w:val="00E43E6E"/>
    <w:rsid w:val="00E47A7E"/>
    <w:rsid w:val="00E51C19"/>
    <w:rsid w:val="00E527D5"/>
    <w:rsid w:val="00E601E7"/>
    <w:rsid w:val="00E6155B"/>
    <w:rsid w:val="00E656B3"/>
    <w:rsid w:val="00E728E0"/>
    <w:rsid w:val="00E74925"/>
    <w:rsid w:val="00E822FB"/>
    <w:rsid w:val="00E82753"/>
    <w:rsid w:val="00E82C34"/>
    <w:rsid w:val="00E84BFD"/>
    <w:rsid w:val="00E84FC4"/>
    <w:rsid w:val="00E85D2A"/>
    <w:rsid w:val="00E85DF7"/>
    <w:rsid w:val="00E86E7F"/>
    <w:rsid w:val="00E87F52"/>
    <w:rsid w:val="00E92E0B"/>
    <w:rsid w:val="00E953F9"/>
    <w:rsid w:val="00E9618E"/>
    <w:rsid w:val="00EA16C2"/>
    <w:rsid w:val="00EA308F"/>
    <w:rsid w:val="00EA3CF4"/>
    <w:rsid w:val="00EB1B0B"/>
    <w:rsid w:val="00EB2277"/>
    <w:rsid w:val="00EB3A8B"/>
    <w:rsid w:val="00EB5314"/>
    <w:rsid w:val="00EC1579"/>
    <w:rsid w:val="00EC4B8D"/>
    <w:rsid w:val="00ED012C"/>
    <w:rsid w:val="00ED10D5"/>
    <w:rsid w:val="00ED1957"/>
    <w:rsid w:val="00ED2107"/>
    <w:rsid w:val="00ED25DA"/>
    <w:rsid w:val="00ED2A19"/>
    <w:rsid w:val="00ED32BC"/>
    <w:rsid w:val="00ED5AA0"/>
    <w:rsid w:val="00ED5C54"/>
    <w:rsid w:val="00ED5DD0"/>
    <w:rsid w:val="00ED60B4"/>
    <w:rsid w:val="00ED60F0"/>
    <w:rsid w:val="00ED6468"/>
    <w:rsid w:val="00ED77FA"/>
    <w:rsid w:val="00ED7E58"/>
    <w:rsid w:val="00EE15F8"/>
    <w:rsid w:val="00EE2A9A"/>
    <w:rsid w:val="00EE52A4"/>
    <w:rsid w:val="00EE67DD"/>
    <w:rsid w:val="00EF50BB"/>
    <w:rsid w:val="00EF5636"/>
    <w:rsid w:val="00EF6A5D"/>
    <w:rsid w:val="00F00093"/>
    <w:rsid w:val="00F0300D"/>
    <w:rsid w:val="00F044CA"/>
    <w:rsid w:val="00F0690D"/>
    <w:rsid w:val="00F06D25"/>
    <w:rsid w:val="00F1245C"/>
    <w:rsid w:val="00F13A67"/>
    <w:rsid w:val="00F16EC9"/>
    <w:rsid w:val="00F17874"/>
    <w:rsid w:val="00F221EE"/>
    <w:rsid w:val="00F23C9F"/>
    <w:rsid w:val="00F25249"/>
    <w:rsid w:val="00F2777E"/>
    <w:rsid w:val="00F30020"/>
    <w:rsid w:val="00F30E2A"/>
    <w:rsid w:val="00F31D5E"/>
    <w:rsid w:val="00F31E21"/>
    <w:rsid w:val="00F32C77"/>
    <w:rsid w:val="00F37AEA"/>
    <w:rsid w:val="00F40B5B"/>
    <w:rsid w:val="00F452AF"/>
    <w:rsid w:val="00F4585B"/>
    <w:rsid w:val="00F4720B"/>
    <w:rsid w:val="00F50F44"/>
    <w:rsid w:val="00F51F20"/>
    <w:rsid w:val="00F52630"/>
    <w:rsid w:val="00F55429"/>
    <w:rsid w:val="00F55B3A"/>
    <w:rsid w:val="00F55ED6"/>
    <w:rsid w:val="00F5732B"/>
    <w:rsid w:val="00F578C7"/>
    <w:rsid w:val="00F616B3"/>
    <w:rsid w:val="00F63CEB"/>
    <w:rsid w:val="00F74193"/>
    <w:rsid w:val="00F75F64"/>
    <w:rsid w:val="00F77588"/>
    <w:rsid w:val="00F818D6"/>
    <w:rsid w:val="00F81F80"/>
    <w:rsid w:val="00F82302"/>
    <w:rsid w:val="00F82400"/>
    <w:rsid w:val="00F82E34"/>
    <w:rsid w:val="00F8318C"/>
    <w:rsid w:val="00F835A6"/>
    <w:rsid w:val="00F84054"/>
    <w:rsid w:val="00F84C83"/>
    <w:rsid w:val="00F863B3"/>
    <w:rsid w:val="00F9149E"/>
    <w:rsid w:val="00F934A5"/>
    <w:rsid w:val="00F95629"/>
    <w:rsid w:val="00F96B04"/>
    <w:rsid w:val="00F9774E"/>
    <w:rsid w:val="00FA07ED"/>
    <w:rsid w:val="00FA3602"/>
    <w:rsid w:val="00FB1CD1"/>
    <w:rsid w:val="00FB3905"/>
    <w:rsid w:val="00FB5FE0"/>
    <w:rsid w:val="00FC0F5F"/>
    <w:rsid w:val="00FC111D"/>
    <w:rsid w:val="00FC17FB"/>
    <w:rsid w:val="00FC2DBD"/>
    <w:rsid w:val="00FC4461"/>
    <w:rsid w:val="00FC684D"/>
    <w:rsid w:val="00FD1475"/>
    <w:rsid w:val="00FD1D1B"/>
    <w:rsid w:val="00FD45BD"/>
    <w:rsid w:val="00FD5E0B"/>
    <w:rsid w:val="00FD769E"/>
    <w:rsid w:val="00FD7DB3"/>
    <w:rsid w:val="00FE10CE"/>
    <w:rsid w:val="00FE49AA"/>
    <w:rsid w:val="00FE7A96"/>
    <w:rsid w:val="00FF093B"/>
    <w:rsid w:val="00FF17DF"/>
    <w:rsid w:val="00FF6B23"/>
    <w:rsid w:val="01AA7B3D"/>
    <w:rsid w:val="0418F8AE"/>
    <w:rsid w:val="041E1849"/>
    <w:rsid w:val="04AFB1EA"/>
    <w:rsid w:val="06FB10E4"/>
    <w:rsid w:val="08DF24F0"/>
    <w:rsid w:val="09DEA722"/>
    <w:rsid w:val="0B3B465A"/>
    <w:rsid w:val="0DCBDD18"/>
    <w:rsid w:val="0F0BB932"/>
    <w:rsid w:val="141FA201"/>
    <w:rsid w:val="17BA9649"/>
    <w:rsid w:val="19B043CE"/>
    <w:rsid w:val="19CC902E"/>
    <w:rsid w:val="1B9A3F75"/>
    <w:rsid w:val="202B16A7"/>
    <w:rsid w:val="2178746A"/>
    <w:rsid w:val="26063E62"/>
    <w:rsid w:val="264F9A3B"/>
    <w:rsid w:val="29035B7F"/>
    <w:rsid w:val="29B7616F"/>
    <w:rsid w:val="2AC3E8AF"/>
    <w:rsid w:val="2CFE0563"/>
    <w:rsid w:val="3005634D"/>
    <w:rsid w:val="327ACEC1"/>
    <w:rsid w:val="327D358D"/>
    <w:rsid w:val="34890CAF"/>
    <w:rsid w:val="370CDD75"/>
    <w:rsid w:val="3C7A858B"/>
    <w:rsid w:val="3EE46359"/>
    <w:rsid w:val="43F05314"/>
    <w:rsid w:val="46903FDA"/>
    <w:rsid w:val="4ACA57EA"/>
    <w:rsid w:val="4B8A3203"/>
    <w:rsid w:val="4C6AF292"/>
    <w:rsid w:val="4D776E5C"/>
    <w:rsid w:val="5133A351"/>
    <w:rsid w:val="52703EB7"/>
    <w:rsid w:val="56F4C946"/>
    <w:rsid w:val="589099A7"/>
    <w:rsid w:val="590B3868"/>
    <w:rsid w:val="5B3077B0"/>
    <w:rsid w:val="5BB431A7"/>
    <w:rsid w:val="60716F94"/>
    <w:rsid w:val="62792C41"/>
    <w:rsid w:val="632B3EE0"/>
    <w:rsid w:val="639B3CBE"/>
    <w:rsid w:val="660A7E41"/>
    <w:rsid w:val="66A8D6FD"/>
    <w:rsid w:val="69FFEC6B"/>
    <w:rsid w:val="6D25BF57"/>
    <w:rsid w:val="6ECD741E"/>
    <w:rsid w:val="6EF0A7F5"/>
    <w:rsid w:val="70ADFE75"/>
    <w:rsid w:val="711517DA"/>
    <w:rsid w:val="74863CEB"/>
    <w:rsid w:val="74D13111"/>
    <w:rsid w:val="76E364A9"/>
    <w:rsid w:val="77A86F02"/>
    <w:rsid w:val="77CCC689"/>
    <w:rsid w:val="78A0E9F2"/>
    <w:rsid w:val="7D2C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B4840"/>
  <w15:chartTrackingRefBased/>
  <w15:docId w15:val="{3FE33379-0517-4CDA-A296-9401A436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1B2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rsid w:val="006B2AA4"/>
    <w:pPr>
      <w:spacing w:after="240"/>
      <w:outlineLvl w:val="0"/>
    </w:pPr>
    <w:rPr>
      <w:rFonts w:cs="Arial"/>
      <w:b/>
      <w:color w:val="000000" w:themeColor="text1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rsid w:val="00C0030D"/>
  </w:style>
  <w:style w:type="paragraph" w:styleId="BalloonText">
    <w:name w:val="Balloon Text"/>
    <w:basedOn w:val="Normal"/>
    <w:semiHidden/>
    <w:rsid w:val="007D12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E406A"/>
    <w:pPr>
      <w:ind w:left="720"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5D6107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CC6FCE"/>
    <w:pPr>
      <w:tabs>
        <w:tab w:val="right" w:leader="dot" w:pos="12950"/>
      </w:tabs>
    </w:pPr>
  </w:style>
  <w:style w:type="table" w:styleId="TableGrid">
    <w:name w:val="Table Grid"/>
    <w:basedOn w:val="TableNormal"/>
    <w:rsid w:val="00ED7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CA1F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1F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FD7"/>
  </w:style>
  <w:style w:type="paragraph" w:styleId="CommentSubject">
    <w:name w:val="annotation subject"/>
    <w:basedOn w:val="CommentText"/>
    <w:next w:val="CommentText"/>
    <w:link w:val="CommentSubjectChar"/>
    <w:rsid w:val="00382CBB"/>
    <w:rPr>
      <w:b/>
      <w:bCs/>
    </w:rPr>
  </w:style>
  <w:style w:type="character" w:customStyle="1" w:styleId="CommentSubjectChar">
    <w:name w:val="Comment Subject Char"/>
    <w:link w:val="CommentSubject"/>
    <w:rsid w:val="00382CBB"/>
    <w:rPr>
      <w:b/>
      <w:bCs/>
    </w:rPr>
  </w:style>
  <w:style w:type="paragraph" w:customStyle="1" w:styleId="TableText">
    <w:name w:val="Table Text"/>
    <w:basedOn w:val="Normal"/>
    <w:rsid w:val="00A57713"/>
    <w:rPr>
      <w:color w:val="000000"/>
      <w:szCs w:val="20"/>
    </w:rPr>
  </w:style>
  <w:style w:type="paragraph" w:customStyle="1" w:styleId="TableHeaderText">
    <w:name w:val="Table Header Text"/>
    <w:basedOn w:val="Normal"/>
    <w:rsid w:val="00A57713"/>
    <w:pPr>
      <w:jc w:val="center"/>
    </w:pPr>
    <w:rPr>
      <w:b/>
      <w:color w:val="000000"/>
      <w:szCs w:val="20"/>
    </w:rPr>
  </w:style>
  <w:style w:type="character" w:styleId="UnresolvedMention">
    <w:name w:val="Unresolved Mention"/>
    <w:uiPriority w:val="99"/>
    <w:semiHidden/>
    <w:unhideWhenUsed/>
    <w:rsid w:val="00896D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A9681D"/>
    <w:rPr>
      <w:rFonts w:ascii="Arial" w:hAnsi="Arial" w:cs="Arial"/>
      <w:b/>
      <w:bCs/>
      <w:i/>
      <w:iCs/>
      <w:sz w:val="28"/>
      <w:szCs w:val="28"/>
    </w:rPr>
  </w:style>
  <w:style w:type="character" w:styleId="Mention">
    <w:name w:val="Mention"/>
    <w:basedOn w:val="DefaultParagraphFont"/>
    <w:uiPriority w:val="99"/>
    <w:unhideWhenUsed/>
    <w:rsid w:val="000759E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32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accessdata.fda.gov/scripts/drugshortages/default.cfm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apmmreports.caremark.com/shortage_rpt.htm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 Customer Care - Plan Design</BPO>
    <ProjectAnalyst xmlns="d19e0082-693e-45ae-8f74-da0dd659fa03">Brandy</ProjectAnalyst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>Complete/Reviewed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AE687C-6501-479A-891F-935DFE626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B7501-E4A5-410B-90B4-2E268F0DE6D6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3.xml><?xml version="1.0" encoding="utf-8"?>
<ds:datastoreItem xmlns:ds="http://schemas.openxmlformats.org/officeDocument/2006/customXml" ds:itemID="{A1FC8EAC-4EA5-45D4-87E4-F5530EF687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803535-89A7-48DA-A599-E7C6664E3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</TotalTime>
  <Pages>1</Pages>
  <Words>1565</Words>
  <Characters>8927</Characters>
  <Application>Microsoft Office Word</Application>
  <DocSecurity>0</DocSecurity>
  <Lines>74</Lines>
  <Paragraphs>20</Paragraphs>
  <ScaleCrop>false</ScaleCrop>
  <Company>Caremark</Company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Davis, David P.</cp:lastModifiedBy>
  <cp:revision>11</cp:revision>
  <cp:lastPrinted>2016-05-03T23:00:00Z</cp:lastPrinted>
  <dcterms:created xsi:type="dcterms:W3CDTF">2025-05-29T19:49:00Z</dcterms:created>
  <dcterms:modified xsi:type="dcterms:W3CDTF">2025-05-29T20:12:00Z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2021-08-20T21:02:42Z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9e1510f2-3ef8-4554-88ee-c2b8fa824160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