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9453B" w14:textId="3BEDCC5B" w:rsidR="00584144" w:rsidRPr="00FC17FB" w:rsidRDefault="0081742C" w:rsidP="00FC17FB">
      <w:pPr>
        <w:pStyle w:val="Heading4"/>
      </w:pPr>
      <w:bookmarkStart w:id="0" w:name="_top"/>
      <w:bookmarkEnd w:id="0"/>
      <w:r>
        <w:rPr>
          <w:rFonts w:ascii="Verdana" w:hAnsi="Verdana"/>
          <w:bCs w:val="0"/>
          <w:sz w:val="36"/>
        </w:rPr>
        <w:t xml:space="preserve">PeopleSafe - </w:t>
      </w:r>
      <w:r w:rsidR="00395D45">
        <w:rPr>
          <w:rFonts w:ascii="Verdana" w:hAnsi="Verdana"/>
          <w:bCs w:val="0"/>
          <w:sz w:val="36"/>
        </w:rPr>
        <w:t>Rx</w:t>
      </w:r>
      <w:r w:rsidR="00350C06">
        <w:rPr>
          <w:rFonts w:ascii="Verdana" w:hAnsi="Verdana"/>
          <w:bCs w:val="0"/>
          <w:sz w:val="36"/>
        </w:rPr>
        <w:t xml:space="preserve"> Transfer</w:t>
      </w:r>
      <w:r w:rsidR="0005386A">
        <w:rPr>
          <w:rFonts w:ascii="Verdana" w:hAnsi="Verdana"/>
          <w:bCs w:val="0"/>
          <w:sz w:val="36"/>
        </w:rPr>
        <w:t xml:space="preserve"> </w:t>
      </w:r>
      <w:r w:rsidR="00901169">
        <w:rPr>
          <w:rFonts w:ascii="Verdana" w:hAnsi="Verdana"/>
          <w:bCs w:val="0"/>
          <w:sz w:val="36"/>
        </w:rPr>
        <w:t>Member Requesting</w:t>
      </w:r>
      <w:r w:rsidR="00EC16CA">
        <w:rPr>
          <w:rFonts w:ascii="Verdana" w:hAnsi="Verdana"/>
          <w:bCs w:val="0"/>
          <w:sz w:val="36"/>
        </w:rPr>
        <w:t xml:space="preserve"> Rx</w:t>
      </w:r>
      <w:r w:rsidR="00901169">
        <w:rPr>
          <w:rFonts w:ascii="Verdana" w:hAnsi="Verdana"/>
          <w:bCs w:val="0"/>
          <w:sz w:val="36"/>
        </w:rPr>
        <w:t xml:space="preserve"> Transfer </w:t>
      </w:r>
      <w:r w:rsidR="00EC16CA">
        <w:rPr>
          <w:rFonts w:ascii="Verdana" w:hAnsi="Verdana"/>
          <w:bCs w:val="0"/>
          <w:sz w:val="36"/>
        </w:rPr>
        <w:t xml:space="preserve">from Our Mail Order </w:t>
      </w:r>
      <w:r w:rsidR="00901169">
        <w:rPr>
          <w:rFonts w:ascii="Verdana" w:hAnsi="Verdana"/>
          <w:bCs w:val="0"/>
          <w:sz w:val="36"/>
        </w:rPr>
        <w:t xml:space="preserve">to </w:t>
      </w:r>
      <w:r w:rsidR="00EC16CA">
        <w:rPr>
          <w:rFonts w:ascii="Verdana" w:hAnsi="Verdana"/>
          <w:bCs w:val="0"/>
          <w:sz w:val="36"/>
        </w:rPr>
        <w:t xml:space="preserve">a </w:t>
      </w:r>
      <w:r w:rsidR="00901169">
        <w:rPr>
          <w:rFonts w:ascii="Verdana" w:hAnsi="Verdana"/>
          <w:bCs w:val="0"/>
          <w:sz w:val="36"/>
        </w:rPr>
        <w:t xml:space="preserve">Retail Pharmacy </w:t>
      </w:r>
      <w:r w:rsidR="00EC16CA">
        <w:rPr>
          <w:rFonts w:ascii="Verdana" w:hAnsi="Verdana"/>
          <w:bCs w:val="0"/>
          <w:sz w:val="36"/>
        </w:rPr>
        <w:t xml:space="preserve"> </w:t>
      </w:r>
    </w:p>
    <w:p w14:paraId="693FC6E8" w14:textId="77777777" w:rsidR="0035068B" w:rsidRDefault="0035068B">
      <w:pPr>
        <w:pStyle w:val="TOC2"/>
        <w:rPr>
          <w:rFonts w:ascii="Verdana" w:hAnsi="Verdana"/>
        </w:rPr>
      </w:pPr>
    </w:p>
    <w:p w14:paraId="555D3F99" w14:textId="2E79F8A4" w:rsidR="00383975" w:rsidRDefault="007C20D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\p " " \h \z \u </w:instrText>
      </w:r>
      <w:r>
        <w:rPr>
          <w:rFonts w:ascii="Verdana" w:hAnsi="Verdana"/>
        </w:rPr>
        <w:fldChar w:fldCharType="separate"/>
      </w:r>
      <w:hyperlink w:anchor="_Toc171353615" w:history="1">
        <w:r w:rsidR="00383975" w:rsidRPr="00037DEA">
          <w:rPr>
            <w:rStyle w:val="Hyperlink"/>
            <w:rFonts w:ascii="Verdana" w:hAnsi="Verdana"/>
            <w:noProof/>
          </w:rPr>
          <w:t>Process</w:t>
        </w:r>
      </w:hyperlink>
    </w:p>
    <w:p w14:paraId="755DC432" w14:textId="12CE6473" w:rsidR="00383975" w:rsidRDefault="0038397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1353616" w:history="1">
        <w:r w:rsidRPr="00037DEA">
          <w:rPr>
            <w:rStyle w:val="Hyperlink"/>
            <w:rFonts w:ascii="Verdana" w:hAnsi="Verdana"/>
            <w:noProof/>
          </w:rPr>
          <w:t>Turn Around Time (TAT)</w:t>
        </w:r>
      </w:hyperlink>
    </w:p>
    <w:p w14:paraId="293C966B" w14:textId="27C69579" w:rsidR="00383975" w:rsidRDefault="0038397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1353617" w:history="1">
        <w:r w:rsidRPr="00037DEA">
          <w:rPr>
            <w:rStyle w:val="Hyperlink"/>
            <w:rFonts w:ascii="Verdana" w:hAnsi="Verdana"/>
            <w:noProof/>
          </w:rPr>
          <w:t>Related Documents</w:t>
        </w:r>
      </w:hyperlink>
    </w:p>
    <w:p w14:paraId="11A7AEE7" w14:textId="14636236" w:rsidR="007D2364" w:rsidRDefault="007C20DB" w:rsidP="008B67B0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end"/>
      </w:r>
      <w:bookmarkStart w:id="1" w:name="_Overview"/>
      <w:bookmarkEnd w:id="1"/>
    </w:p>
    <w:p w14:paraId="655963B8" w14:textId="169DD595" w:rsidR="004A524D" w:rsidRDefault="00313271" w:rsidP="007D2364">
      <w:pPr>
        <w:spacing w:before="120" w:after="120"/>
        <w:rPr>
          <w:rFonts w:ascii="Verdana" w:hAnsi="Verdana"/>
          <w:color w:val="000000"/>
        </w:rPr>
      </w:pPr>
      <w:r w:rsidRPr="00067B18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 </w:t>
      </w:r>
      <w:r w:rsidR="000220B0">
        <w:rPr>
          <w:rFonts w:ascii="Verdana" w:hAnsi="Verdana"/>
          <w:color w:val="000000"/>
        </w:rPr>
        <w:t>P</w:t>
      </w:r>
      <w:r w:rsidR="00350C06" w:rsidRPr="00F63CEB">
        <w:rPr>
          <w:rFonts w:ascii="Verdana" w:hAnsi="Verdana"/>
          <w:color w:val="000000"/>
        </w:rPr>
        <w:t xml:space="preserve">rocess </w:t>
      </w:r>
      <w:r w:rsidR="00901169">
        <w:rPr>
          <w:rFonts w:ascii="Verdana" w:hAnsi="Verdana"/>
          <w:color w:val="000000"/>
        </w:rPr>
        <w:t xml:space="preserve">when transferring a prescription </w:t>
      </w:r>
      <w:r w:rsidR="008B67B0">
        <w:rPr>
          <w:rFonts w:ascii="Verdana" w:hAnsi="Verdana"/>
          <w:color w:val="000000"/>
        </w:rPr>
        <w:t xml:space="preserve">from our Mail Order pharmacy to </w:t>
      </w:r>
      <w:r w:rsidR="00901169">
        <w:rPr>
          <w:rFonts w:ascii="Verdana" w:hAnsi="Verdana"/>
          <w:color w:val="000000"/>
        </w:rPr>
        <w:t xml:space="preserve">a Retail Pharmacy.  </w:t>
      </w:r>
      <w:bookmarkStart w:id="2" w:name="_Member/Pharmacy_Request_for_2"/>
      <w:bookmarkStart w:id="3" w:name="_Transfers_of_Non-Controlled"/>
      <w:bookmarkStart w:id="4" w:name="_Member/Pharmacy_Request_for_1"/>
      <w:bookmarkStart w:id="5" w:name="_Various_Work_Instructions"/>
      <w:bookmarkStart w:id="6" w:name="_Process"/>
      <w:bookmarkStart w:id="7" w:name="_Various_Work_Instructions1"/>
      <w:bookmarkStart w:id="8" w:name="_Various_Work_Instructions_1"/>
      <w:bookmarkStart w:id="9" w:name="_Pharmacist_Request_Transfer_of_Pres"/>
      <w:bookmarkStart w:id="10" w:name="_Pharmacist_Request_for_Transfer_of_"/>
      <w:bookmarkStart w:id="11" w:name="_Request_for_Transfer"/>
      <w:bookmarkStart w:id="12" w:name="_Member/Pharmacy_Request_for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FD7E227" w14:textId="77777777" w:rsidR="00192E65" w:rsidRDefault="00192E65" w:rsidP="007D236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80D92" w14:paraId="4B19F461" w14:textId="77777777" w:rsidTr="0035068B">
        <w:tc>
          <w:tcPr>
            <w:tcW w:w="5000" w:type="pct"/>
            <w:shd w:val="clear" w:color="auto" w:fill="C0C0C0"/>
          </w:tcPr>
          <w:p w14:paraId="5AAA1CA6" w14:textId="40177C63" w:rsidR="00280D92" w:rsidRDefault="008B67B0" w:rsidP="008B67B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Participant_Request_for"/>
            <w:bookmarkStart w:id="14" w:name="_Member_Request_for"/>
            <w:bookmarkStart w:id="15" w:name="_Toc171353615"/>
            <w:bookmarkEnd w:id="13"/>
            <w:bookmarkEnd w:id="14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5"/>
          </w:p>
        </w:tc>
      </w:tr>
    </w:tbl>
    <w:p w14:paraId="4B3F7150" w14:textId="393B6CE3" w:rsidR="002B2EAD" w:rsidRPr="00931C3E" w:rsidRDefault="008B67B0" w:rsidP="008B67B0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Mail Order pharmacy prescriptions</w:t>
      </w:r>
      <w:r w:rsidR="00B02C3C">
        <w:rPr>
          <w:rFonts w:ascii="Verdana" w:hAnsi="Verdana"/>
          <w:color w:val="000000"/>
        </w:rPr>
        <w:t xml:space="preserve"> </w:t>
      </w:r>
      <w:bookmarkStart w:id="16" w:name="OLE_LINK7"/>
      <w:r w:rsidR="00B02C3C">
        <w:rPr>
          <w:rFonts w:ascii="Verdana" w:hAnsi="Verdana"/>
          <w:color w:val="000000"/>
        </w:rPr>
        <w:t>(</w:t>
      </w:r>
      <w:r w:rsidR="0062498E">
        <w:rPr>
          <w:rFonts w:ascii="Verdana" w:hAnsi="Verdana"/>
          <w:b/>
          <w:bCs/>
          <w:color w:val="000000"/>
        </w:rPr>
        <w:t>not</w:t>
      </w:r>
      <w:r w:rsidR="00B02C3C">
        <w:rPr>
          <w:rFonts w:ascii="Verdana" w:hAnsi="Verdana"/>
          <w:b/>
          <w:bCs/>
          <w:color w:val="000000"/>
        </w:rPr>
        <w:t xml:space="preserve"> includ</w:t>
      </w:r>
      <w:r w:rsidR="0062498E">
        <w:rPr>
          <w:rFonts w:ascii="Verdana" w:hAnsi="Verdana"/>
          <w:b/>
          <w:bCs/>
          <w:color w:val="000000"/>
        </w:rPr>
        <w:t>ing</w:t>
      </w:r>
      <w:r w:rsidR="00B02C3C">
        <w:rPr>
          <w:rFonts w:ascii="Verdana" w:hAnsi="Verdana"/>
          <w:b/>
          <w:bCs/>
          <w:color w:val="000000"/>
        </w:rPr>
        <w:t xml:space="preserve"> </w:t>
      </w:r>
      <w:r w:rsidR="00B02C3C">
        <w:rPr>
          <w:rFonts w:ascii="Verdana" w:hAnsi="Verdana"/>
          <w:color w:val="000000"/>
        </w:rPr>
        <w:t>Controlled Substances)</w:t>
      </w:r>
      <w:r>
        <w:rPr>
          <w:rFonts w:ascii="Verdana" w:hAnsi="Verdana"/>
          <w:color w:val="000000"/>
        </w:rPr>
        <w:t xml:space="preserve"> </w:t>
      </w:r>
      <w:bookmarkEnd w:id="16"/>
      <w:r>
        <w:rPr>
          <w:rFonts w:ascii="Verdana" w:hAnsi="Verdana"/>
          <w:color w:val="000000"/>
        </w:rPr>
        <w:t>can be transferred to Retail</w:t>
      </w:r>
      <w:r w:rsidR="00E51DF5">
        <w:rPr>
          <w:rFonts w:ascii="Verdana" w:hAnsi="Verdana"/>
          <w:color w:val="000000"/>
        </w:rPr>
        <w:t xml:space="preserve"> </w:t>
      </w:r>
      <w:r w:rsidR="006D46F9">
        <w:rPr>
          <w:rFonts w:ascii="Verdana" w:hAnsi="Verdana"/>
          <w:color w:val="000000"/>
        </w:rPr>
        <w:t xml:space="preserve">only </w:t>
      </w:r>
      <w:r w:rsidR="00722E62">
        <w:rPr>
          <w:rFonts w:ascii="Verdana" w:hAnsi="Verdana"/>
          <w:color w:val="000000"/>
        </w:rPr>
        <w:t>if</w:t>
      </w:r>
      <w:r w:rsidR="00E51DF5">
        <w:rPr>
          <w:rFonts w:ascii="Verdana" w:hAnsi="Verdana"/>
          <w:color w:val="000000"/>
        </w:rPr>
        <w:t xml:space="preserve"> </w:t>
      </w:r>
      <w:r w:rsidR="005E4A02">
        <w:rPr>
          <w:rFonts w:ascii="Verdana" w:hAnsi="Verdana"/>
          <w:color w:val="000000"/>
        </w:rPr>
        <w:t>they have</w:t>
      </w:r>
      <w:r w:rsidR="00E51DF5">
        <w:rPr>
          <w:rFonts w:ascii="Verdana" w:hAnsi="Verdana"/>
          <w:color w:val="000000"/>
        </w:rPr>
        <w:t xml:space="preserve"> a valid refill</w:t>
      </w:r>
      <w:r>
        <w:rPr>
          <w:rFonts w:ascii="Verdana" w:hAnsi="Verdana"/>
          <w:color w:val="000000"/>
        </w:rPr>
        <w:t xml:space="preserve">, even if they have never been filled </w:t>
      </w:r>
      <w:r w:rsidR="0081742C">
        <w:rPr>
          <w:rFonts w:ascii="Verdana" w:hAnsi="Verdana"/>
          <w:color w:val="000000"/>
        </w:rPr>
        <w:t>in this pharmacy.</w:t>
      </w:r>
    </w:p>
    <w:p w14:paraId="32F12827" w14:textId="7634C37B" w:rsidR="008B67B0" w:rsidRDefault="008B67B0" w:rsidP="008B67B0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Examples:</w:t>
      </w:r>
      <w:r>
        <w:rPr>
          <w:rFonts w:ascii="Verdana" w:hAnsi="Verdana"/>
          <w:color w:val="000000"/>
        </w:rPr>
        <w:t> </w:t>
      </w:r>
      <w:r w:rsidR="007D2364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Rx from Prior PBM, on hold, Future Fill</w:t>
      </w:r>
      <w:r w:rsidRPr="007D2364">
        <w:rPr>
          <w:rFonts w:ascii="Verdana" w:hAnsi="Verdana"/>
          <w:color w:val="000000"/>
        </w:rPr>
        <w:t>.</w:t>
      </w:r>
    </w:p>
    <w:p w14:paraId="5C49BB1A" w14:textId="77777777" w:rsidR="00931C3E" w:rsidRDefault="00931C3E" w:rsidP="008B67B0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</w:p>
    <w:p w14:paraId="56867B42" w14:textId="523D7698" w:rsidR="005E10E2" w:rsidRPr="002B2EAD" w:rsidRDefault="009764EB" w:rsidP="008B67B0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bookmarkStart w:id="17" w:name="OLE_LINK121"/>
      <w:r w:rsidRPr="002B2EAD">
        <w:rPr>
          <w:rFonts w:ascii="Verdana" w:hAnsi="Verdana"/>
          <w:color w:val="000000"/>
        </w:rPr>
        <w:t xml:space="preserve">The receiving pharmacy must initiate the prescription transfer by calling us, with the exception of Maintenance Choice transfers. </w:t>
      </w:r>
      <w:r w:rsidR="001725D3">
        <w:rPr>
          <w:rFonts w:ascii="Verdana" w:hAnsi="Verdana"/>
          <w:color w:val="000000"/>
        </w:rPr>
        <w:t>Refer to</w:t>
      </w:r>
      <w:r w:rsidRPr="002B2EAD">
        <w:rPr>
          <w:rFonts w:ascii="Verdana" w:hAnsi="Verdana"/>
          <w:color w:val="000000"/>
        </w:rPr>
        <w:t xml:space="preserve"> step 2</w:t>
      </w:r>
      <w:bookmarkEnd w:id="17"/>
      <w:r w:rsidR="00275192" w:rsidRPr="002B2EAD">
        <w:rPr>
          <w:rFonts w:ascii="Verdana" w:hAnsi="Verdana"/>
          <w:color w:val="000000"/>
        </w:rPr>
        <w:t>.</w:t>
      </w:r>
      <w:r w:rsidR="00275192">
        <w:rPr>
          <w:rFonts w:ascii="Verdana" w:hAnsi="Verdana"/>
          <w:color w:val="000000"/>
        </w:rPr>
        <w:t xml:space="preserve"> </w:t>
      </w:r>
    </w:p>
    <w:p w14:paraId="579F2B00" w14:textId="77777777" w:rsidR="00931C3E" w:rsidRDefault="00931C3E" w:rsidP="008B67B0">
      <w:pPr>
        <w:pStyle w:val="NormalWeb"/>
        <w:spacing w:before="120" w:beforeAutospacing="0" w:after="120" w:afterAutospacing="0"/>
        <w:rPr>
          <w:rFonts w:ascii="Verdana" w:hAnsi="Verdana"/>
          <w:b/>
          <w:bCs/>
        </w:rPr>
      </w:pPr>
    </w:p>
    <w:p w14:paraId="2F42C6EF" w14:textId="77777777" w:rsidR="00931C3E" w:rsidRDefault="005E10E2" w:rsidP="008B67B0">
      <w:pPr>
        <w:pStyle w:val="NormalWeb"/>
        <w:spacing w:before="120" w:beforeAutospacing="0" w:after="120" w:afterAutospacing="0"/>
        <w:rPr>
          <w:rFonts w:ascii="Verdana" w:hAnsi="Verdana"/>
        </w:rPr>
      </w:pPr>
      <w:r w:rsidRPr="002B2EAD">
        <w:rPr>
          <w:rFonts w:ascii="Verdana" w:hAnsi="Verdana"/>
          <w:b/>
          <w:bCs/>
        </w:rPr>
        <w:t>Note</w:t>
      </w:r>
      <w:r w:rsidR="00931C3E">
        <w:rPr>
          <w:rFonts w:ascii="Verdana" w:hAnsi="Verdana"/>
          <w:b/>
          <w:bCs/>
        </w:rPr>
        <w:t>s</w:t>
      </w:r>
      <w:r w:rsidRPr="002B2EAD">
        <w:rPr>
          <w:rFonts w:ascii="Verdana" w:hAnsi="Verdana"/>
          <w:b/>
          <w:bCs/>
        </w:rPr>
        <w:t>:</w:t>
      </w:r>
      <w:r w:rsidRPr="002B2EAD">
        <w:rPr>
          <w:rFonts w:ascii="Verdana" w:hAnsi="Verdana"/>
        </w:rPr>
        <w:t xml:space="preserve">  </w:t>
      </w:r>
    </w:p>
    <w:p w14:paraId="4BC29E7A" w14:textId="3056582C" w:rsidR="005E10E2" w:rsidRPr="00931C3E" w:rsidRDefault="005E10E2" w:rsidP="00931C3E">
      <w:pPr>
        <w:pStyle w:val="NormalWeb"/>
        <w:numPr>
          <w:ilvl w:val="0"/>
          <w:numId w:val="10"/>
        </w:numPr>
        <w:spacing w:before="120" w:beforeAutospacing="0" w:after="120" w:afterAutospacing="0"/>
        <w:rPr>
          <w:rStyle w:val="Hyperlink"/>
          <w:rFonts w:ascii="Verdana" w:hAnsi="Verdana" w:cs="Helvetica"/>
          <w:shd w:val="clear" w:color="auto" w:fill="FFFFFF"/>
        </w:rPr>
      </w:pPr>
      <w:r w:rsidRPr="00931C3E">
        <w:rPr>
          <w:rFonts w:ascii="Verdana" w:hAnsi="Verdana"/>
        </w:rPr>
        <w:t xml:space="preserve">If the member asks  to transfer the </w:t>
      </w:r>
      <w:r w:rsidR="008E24F0" w:rsidRPr="00931C3E">
        <w:rPr>
          <w:rFonts w:ascii="Verdana" w:hAnsi="Verdana"/>
        </w:rPr>
        <w:t xml:space="preserve">prescription </w:t>
      </w:r>
      <w:r w:rsidRPr="00931C3E">
        <w:rPr>
          <w:rFonts w:ascii="Verdana" w:hAnsi="Verdana"/>
        </w:rPr>
        <w:t xml:space="preserve">to another PBM or mail order service, </w:t>
      </w:r>
      <w:r w:rsidR="008E24F0" w:rsidRPr="00931C3E">
        <w:rPr>
          <w:rFonts w:ascii="Verdana" w:hAnsi="Verdana"/>
        </w:rPr>
        <w:t xml:space="preserve">refer to </w:t>
      </w:r>
      <w:hyperlink r:id="rId11" w:anchor="!/view?docid=548ed1a6-e09e-4b38-9db1-10c787e0b9ef" w:history="1">
        <w:r w:rsidR="00225109">
          <w:rPr>
            <w:rStyle w:val="Hyperlink"/>
            <w:rFonts w:ascii="Verdana" w:hAnsi="Verdana" w:cs="Helvetica"/>
            <w:shd w:val="clear" w:color="auto" w:fill="FFFFFF"/>
          </w:rPr>
          <w:t>Rx Transfer: Member Request for Transfer from Our Mail Order to Another Mail Order Pharmacy (041404)</w:t>
        </w:r>
      </w:hyperlink>
      <w:r w:rsidR="00B127DC" w:rsidRPr="00931C3E">
        <w:rPr>
          <w:rStyle w:val="Hyperlink"/>
          <w:rFonts w:ascii="Verdana" w:hAnsi="Verdana" w:cs="Helvetica"/>
          <w:shd w:val="clear" w:color="auto" w:fill="FFFFFF"/>
        </w:rPr>
        <w:t>.</w:t>
      </w:r>
    </w:p>
    <w:p w14:paraId="4DE63291" w14:textId="1AFB844E" w:rsidR="006B0C8B" w:rsidRPr="00931C3E" w:rsidRDefault="00022688" w:rsidP="7AA573A8">
      <w:pPr>
        <w:pStyle w:val="NormalWeb"/>
        <w:numPr>
          <w:ilvl w:val="0"/>
          <w:numId w:val="10"/>
        </w:numPr>
        <w:spacing w:before="120" w:beforeAutospacing="0" w:after="120" w:afterAutospacing="0"/>
        <w:rPr>
          <w:rFonts w:ascii="Verdana" w:hAnsi="Verdana"/>
          <w:color w:val="000000"/>
          <w:sz w:val="27"/>
          <w:szCs w:val="27"/>
        </w:rPr>
      </w:pPr>
      <w:bookmarkStart w:id="18" w:name="OLE_LINK122"/>
      <w:r w:rsidRPr="00931C3E">
        <w:rPr>
          <w:rStyle w:val="Hyperlink"/>
          <w:rFonts w:ascii="Verdana" w:hAnsi="Verdana" w:cs="Helvetica"/>
          <w:color w:val="auto"/>
          <w:u w:val="none"/>
          <w:shd w:val="clear" w:color="auto" w:fill="FFFFFF"/>
        </w:rPr>
        <w:t xml:space="preserve">If </w:t>
      </w:r>
      <w:r w:rsidR="006B0C8B" w:rsidRPr="00931C3E">
        <w:rPr>
          <w:rStyle w:val="Hyperlink"/>
          <w:rFonts w:ascii="Verdana" w:hAnsi="Verdana" w:cs="Helvetica"/>
          <w:color w:val="auto"/>
          <w:u w:val="none"/>
          <w:shd w:val="clear" w:color="auto" w:fill="FFFFFF"/>
        </w:rPr>
        <w:t>a</w:t>
      </w:r>
      <w:r w:rsidR="006B0C8B" w:rsidRPr="00931C3E">
        <w:rPr>
          <w:rFonts w:ascii="Verdana" w:hAnsi="Verdana"/>
          <w:color w:val="000000"/>
        </w:rPr>
        <w:t xml:space="preserve"> </w:t>
      </w:r>
      <w:bookmarkStart w:id="19" w:name="OLE_LINK31"/>
      <w:r w:rsidR="006B0C8B" w:rsidRPr="00931C3E">
        <w:rPr>
          <w:rFonts w:ascii="Verdana" w:hAnsi="Verdana"/>
          <w:color w:val="000000"/>
        </w:rPr>
        <w:t>pharmacist </w:t>
      </w:r>
      <w:r w:rsidR="006B0C8B" w:rsidRPr="002B2EAD">
        <w:rPr>
          <w:rFonts w:ascii="Verdana" w:hAnsi="Verdana"/>
          <w:color w:val="000000"/>
        </w:rPr>
        <w:t>or pharmacy staff is requesting to transfer a prescription</w:t>
      </w:r>
      <w:bookmarkStart w:id="20" w:name="_Member_Pharmacy_Request_for_2"/>
      <w:bookmarkStart w:id="21" w:name="_Member_Pharmacy_Request_for_1"/>
      <w:bookmarkStart w:id="22" w:name="_Member_Pharmacy_Request_for"/>
      <w:bookmarkEnd w:id="19"/>
      <w:bookmarkEnd w:id="20"/>
      <w:bookmarkEnd w:id="21"/>
      <w:bookmarkEnd w:id="22"/>
      <w:r w:rsidR="006B0C8B" w:rsidRPr="002B2EAD">
        <w:rPr>
          <w:rFonts w:ascii="Verdana" w:hAnsi="Verdana"/>
          <w:color w:val="000000"/>
        </w:rPr>
        <w:t xml:space="preserve">, refer to </w:t>
      </w:r>
      <w:hyperlink r:id="rId12" w:anchor="!/view?docid=5c75c145-b15c-441e-aba2-190ab033d68f" w:history="1">
        <w:r w:rsidR="00B638C2" w:rsidRPr="002B2EAD">
          <w:rPr>
            <w:rStyle w:val="Hyperlink"/>
            <w:rFonts w:ascii="Verdana" w:hAnsi="Verdana"/>
          </w:rPr>
          <w:t>Rx Transfer: Pharmacist Requesting a Prescription Transfer (Retail to Mail or Mail to Retail</w:t>
        </w:r>
        <w:r w:rsidR="001B6974">
          <w:rPr>
            <w:rStyle w:val="Hyperlink"/>
            <w:rFonts w:ascii="Verdana" w:hAnsi="Verdana"/>
          </w:rPr>
          <w:t>) (</w:t>
        </w:r>
        <w:r w:rsidR="0005380B">
          <w:rPr>
            <w:rStyle w:val="Hyperlink"/>
            <w:rFonts w:ascii="Verdana" w:hAnsi="Verdana"/>
          </w:rPr>
          <w:t>0</w:t>
        </w:r>
        <w:r w:rsidR="00305AFC">
          <w:rPr>
            <w:rStyle w:val="Hyperlink"/>
            <w:rFonts w:ascii="Verdana" w:hAnsi="Verdana"/>
          </w:rPr>
          <w:t>41409</w:t>
        </w:r>
        <w:r w:rsidR="00B638C2" w:rsidRPr="002B2EAD">
          <w:rPr>
            <w:rStyle w:val="Hyperlink"/>
            <w:rFonts w:ascii="Verdana" w:hAnsi="Verdana"/>
          </w:rPr>
          <w:t>)</w:t>
        </w:r>
      </w:hyperlink>
      <w:bookmarkEnd w:id="18"/>
    </w:p>
    <w:p w14:paraId="12A0A451" w14:textId="00ADA516" w:rsidR="3DFAF9AC" w:rsidRDefault="001A2FCD" w:rsidP="7AA573A8">
      <w:pPr>
        <w:pStyle w:val="NormalWeb"/>
        <w:numPr>
          <w:ilvl w:val="0"/>
          <w:numId w:val="10"/>
        </w:numPr>
        <w:spacing w:before="120" w:beforeAutospacing="0" w:after="120" w:afterAutospacing="0"/>
        <w:rPr>
          <w:rFonts w:ascii="Verdana" w:hAnsi="Verdana"/>
          <w:color w:val="000000" w:themeColor="text1"/>
          <w:sz w:val="27"/>
          <w:szCs w:val="27"/>
        </w:rPr>
      </w:pPr>
      <w:r>
        <w:rPr>
          <w:rFonts w:ascii="Verdana" w:hAnsi="Verdana"/>
          <w:noProof/>
          <w:color w:val="000000" w:themeColor="text1"/>
        </w:rPr>
        <w:drawing>
          <wp:inline distT="0" distB="0" distL="0" distR="0" wp14:anchorId="709442F8" wp14:editId="2572EA40">
            <wp:extent cx="304762" cy="304762"/>
            <wp:effectExtent l="0" t="0" r="635" b="635"/>
            <wp:docPr id="129190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02691" name="Picture 12919026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FAF9AC" w:rsidRPr="00383975">
        <w:rPr>
          <w:rFonts w:ascii="Verdana" w:hAnsi="Verdana"/>
          <w:color w:val="000000" w:themeColor="text1"/>
        </w:rPr>
        <w:t>For prescriptions that are in label print and dispensing</w:t>
      </w:r>
      <w:r w:rsidR="7E4E659A" w:rsidRPr="00383975">
        <w:rPr>
          <w:rFonts w:ascii="Verdana" w:hAnsi="Verdana"/>
          <w:color w:val="000000" w:themeColor="text1"/>
        </w:rPr>
        <w:t xml:space="preserve"> please refer to </w:t>
      </w:r>
      <w:hyperlink r:id="rId14" w:anchor="!/view?docid=1232023a-60c7-4441-9013-17ecbd554451" w:history="1">
        <w:r w:rsidR="00782C72" w:rsidRPr="00383975">
          <w:rPr>
            <w:rStyle w:val="Hyperlink"/>
            <w:rFonts w:ascii="Verdana" w:hAnsi="Verdana"/>
          </w:rPr>
          <w:t>How to Send a Pharmacy Stop Tote Request (017745)</w:t>
        </w:r>
      </w:hyperlink>
      <w:r w:rsidR="00782C72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</w:p>
    <w:p w14:paraId="5C0519B8" w14:textId="20A2FF75" w:rsidR="3DFAF9AC" w:rsidRDefault="00867DB8" w:rsidP="40706891">
      <w:pPr>
        <w:pStyle w:val="ListParagraph"/>
        <w:spacing w:before="240" w:after="240"/>
      </w:pPr>
      <w:r>
        <w:rPr>
          <w:rFonts w:ascii="Helvetica" w:eastAsia="Helvetica" w:hAnsi="Helvetica" w:cs="Helvetica"/>
          <w:b/>
          <w:bCs/>
          <w:color w:val="000000" w:themeColor="text1"/>
          <w:sz w:val="24"/>
          <w:szCs w:val="24"/>
        </w:rPr>
        <w:t xml:space="preserve"> </w:t>
      </w:r>
    </w:p>
    <w:p w14:paraId="18489728" w14:textId="3C7C00BB" w:rsidR="3DFAF9AC" w:rsidRDefault="3DFAF9AC" w:rsidP="40706891">
      <w:pPr>
        <w:pStyle w:val="NormalWeb"/>
        <w:spacing w:before="120" w:beforeAutospacing="0" w:after="120" w:afterAutospacing="0"/>
        <w:ind w:left="720"/>
        <w:rPr>
          <w:rFonts w:ascii="Verdana" w:hAnsi="Verdana"/>
          <w:color w:val="000000" w:themeColor="text1"/>
          <w:sz w:val="27"/>
          <w:szCs w:val="27"/>
        </w:rPr>
      </w:pPr>
    </w:p>
    <w:p w14:paraId="1221B122" w14:textId="77777777" w:rsidR="003D6391" w:rsidRDefault="003D6391" w:rsidP="003D6391">
      <w:pPr>
        <w:pStyle w:val="NormalWeb"/>
        <w:spacing w:before="120" w:beforeAutospacing="0" w:after="120" w:afterAutospacing="0"/>
        <w:rPr>
          <w:rFonts w:ascii="Verdana" w:hAnsi="Verdana"/>
          <w:sz w:val="28"/>
          <w:szCs w:val="28"/>
        </w:rPr>
      </w:pPr>
    </w:p>
    <w:p w14:paraId="1AECF6AA" w14:textId="4FEA9386" w:rsidR="00E04F61" w:rsidRPr="00E04F61" w:rsidRDefault="00E04F61" w:rsidP="00E04F61">
      <w:pPr>
        <w:pStyle w:val="NormalWeb"/>
        <w:spacing w:before="120" w:beforeAutospacing="0" w:after="120" w:afterAutospacing="0"/>
        <w:rPr>
          <w:rFonts w:ascii="Verdana" w:hAnsi="Verdana" w:cs="Helvetica"/>
          <w:b/>
          <w:bCs/>
          <w:color w:val="000000" w:themeColor="text1"/>
          <w:u w:val="single"/>
          <w:shd w:val="clear" w:color="auto" w:fill="FFFFFF"/>
        </w:rPr>
      </w:pPr>
    </w:p>
    <w:p w14:paraId="540870BC" w14:textId="737328BF" w:rsidR="007A22B2" w:rsidRPr="00E04F61" w:rsidRDefault="00E04F61" w:rsidP="008B67B0">
      <w:pPr>
        <w:pStyle w:val="NormalWeb"/>
        <w:spacing w:before="120" w:beforeAutospacing="0" w:after="120" w:afterAutospacing="0"/>
        <w:rPr>
          <w:rFonts w:ascii="Verdana" w:hAnsi="Verdana"/>
          <w:color w:val="000000" w:themeColor="text1"/>
        </w:rPr>
      </w:pPr>
      <w:r>
        <w:rPr>
          <w:rFonts w:ascii="Verdana" w:hAnsi="Verdana"/>
          <w:noProof/>
          <w:color w:val="000000" w:themeColor="text1"/>
        </w:rPr>
        <w:drawing>
          <wp:inline distT="0" distB="0" distL="0" distR="0" wp14:anchorId="23EF1203" wp14:editId="4EA8290B">
            <wp:extent cx="238095" cy="20952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A561" w14:textId="29D6B8BA" w:rsidR="00E04F61" w:rsidRPr="00E04F61" w:rsidRDefault="009D3DBF" w:rsidP="00E04F61">
      <w:pPr>
        <w:pStyle w:val="NormalWeb"/>
        <w:numPr>
          <w:ilvl w:val="0"/>
          <w:numId w:val="15"/>
        </w:numPr>
        <w:spacing w:before="120" w:beforeAutospacing="0" w:after="120" w:afterAutospacing="0"/>
        <w:rPr>
          <w:rStyle w:val="Hyperlink"/>
          <w:rFonts w:ascii="Verdana" w:hAnsi="Verdana" w:cs="Helvetic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</w:rPr>
        <w:t xml:space="preserve">Prescriptions (Rx’s) </w:t>
      </w:r>
      <w:r w:rsidR="00E04F61" w:rsidRPr="00E04F61">
        <w:rPr>
          <w:rFonts w:ascii="Verdana" w:hAnsi="Verdana"/>
          <w:color w:val="000000" w:themeColor="text1"/>
        </w:rPr>
        <w:t>that must be submitted through Medicare Part B (</w:t>
      </w:r>
      <w:r w:rsidR="00E04F61" w:rsidRPr="00E04F61">
        <w:rPr>
          <w:rFonts w:ascii="Verdana" w:hAnsi="Verdana"/>
          <w:b/>
          <w:bCs/>
          <w:color w:val="000000" w:themeColor="text1"/>
        </w:rPr>
        <w:t>Example:</w:t>
      </w:r>
      <w:r w:rsidR="00E04F61" w:rsidRPr="00E04F61">
        <w:rPr>
          <w:rFonts w:ascii="Verdana" w:hAnsi="Verdana"/>
          <w:color w:val="000000" w:themeColor="text1"/>
        </w:rPr>
        <w:t xml:space="preserve">  Test Strips) cannot be transferred. A new prescription must be sent from the prescriber to the POS pharmacy, as Medicare requires an original </w:t>
      </w:r>
      <w:r w:rsidR="009E4A01">
        <w:rPr>
          <w:rFonts w:ascii="Verdana" w:hAnsi="Verdana"/>
          <w:color w:val="000000" w:themeColor="text1"/>
        </w:rPr>
        <w:t>and</w:t>
      </w:r>
      <w:r w:rsidR="00E04F61" w:rsidRPr="00E04F61">
        <w:rPr>
          <w:rFonts w:ascii="Verdana" w:hAnsi="Verdana"/>
          <w:color w:val="000000" w:themeColor="text1"/>
        </w:rPr>
        <w:t xml:space="preserve"> not a transferred Rx.</w:t>
      </w:r>
    </w:p>
    <w:p w14:paraId="111B9F6A" w14:textId="1D0AED9D" w:rsidR="00F36F16" w:rsidRPr="007801F3" w:rsidRDefault="007C3538" w:rsidP="00E04F61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  <w:color w:val="000000" w:themeColor="text1"/>
          <w:sz w:val="24"/>
          <w:szCs w:val="24"/>
        </w:rPr>
      </w:pPr>
      <w:r w:rsidRPr="007801F3">
        <w:rPr>
          <w:rFonts w:ascii="Verdana" w:hAnsi="Verdana"/>
          <w:color w:val="000000" w:themeColor="text1"/>
          <w:sz w:val="24"/>
          <w:szCs w:val="24"/>
        </w:rPr>
        <w:t>Transfers</w:t>
      </w:r>
      <w:r w:rsidRPr="007801F3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cannot</w:t>
      </w:r>
      <w:r w:rsidRPr="007801F3">
        <w:rPr>
          <w:rFonts w:ascii="Verdana" w:hAnsi="Verdana"/>
          <w:color w:val="000000" w:themeColor="text1"/>
          <w:sz w:val="24"/>
          <w:szCs w:val="24"/>
        </w:rPr>
        <w:t xml:space="preserve"> be </w:t>
      </w:r>
      <w:r w:rsidR="00D17B3A" w:rsidRPr="007801F3">
        <w:rPr>
          <w:rFonts w:ascii="Verdana" w:hAnsi="Verdana"/>
          <w:color w:val="000000" w:themeColor="text1"/>
          <w:sz w:val="24"/>
          <w:szCs w:val="24"/>
        </w:rPr>
        <w:t>processed in</w:t>
      </w:r>
      <w:r w:rsidRPr="007801F3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7801F3">
        <w:rPr>
          <w:rFonts w:ascii="Verdana" w:hAnsi="Verdana"/>
          <w:b/>
          <w:bCs/>
          <w:color w:val="000000" w:themeColor="text1"/>
          <w:sz w:val="24"/>
          <w:szCs w:val="24"/>
        </w:rPr>
        <w:t>Puerto Rico</w:t>
      </w:r>
      <w:r w:rsidRPr="007801F3">
        <w:rPr>
          <w:rFonts w:ascii="Verdana" w:hAnsi="Verdana"/>
          <w:color w:val="000000" w:themeColor="text1"/>
          <w:sz w:val="24"/>
          <w:szCs w:val="24"/>
        </w:rPr>
        <w:t xml:space="preserve"> or any</w:t>
      </w:r>
      <w:r w:rsidR="00357E99" w:rsidRPr="007801F3">
        <w:rPr>
          <w:rFonts w:ascii="Verdana" w:hAnsi="Verdana"/>
          <w:color w:val="000000" w:themeColor="text1"/>
          <w:sz w:val="24"/>
          <w:szCs w:val="24"/>
        </w:rPr>
        <w:t xml:space="preserve"> other</w:t>
      </w:r>
      <w:r w:rsidRPr="007801F3">
        <w:rPr>
          <w:rFonts w:ascii="Verdana" w:hAnsi="Verdana"/>
          <w:color w:val="000000" w:themeColor="text1"/>
          <w:sz w:val="24"/>
          <w:szCs w:val="24"/>
        </w:rPr>
        <w:t xml:space="preserve"> U</w:t>
      </w:r>
      <w:r w:rsidR="007801F3">
        <w:rPr>
          <w:rFonts w:ascii="Verdana" w:hAnsi="Verdana"/>
          <w:color w:val="000000" w:themeColor="text1"/>
          <w:sz w:val="24"/>
          <w:szCs w:val="24"/>
        </w:rPr>
        <w:t>.</w:t>
      </w:r>
      <w:r w:rsidRPr="007801F3">
        <w:rPr>
          <w:rFonts w:ascii="Verdana" w:hAnsi="Verdana"/>
          <w:color w:val="000000" w:themeColor="text1"/>
          <w:sz w:val="24"/>
          <w:szCs w:val="24"/>
        </w:rPr>
        <w:t>S</w:t>
      </w:r>
      <w:r w:rsidR="007801F3">
        <w:rPr>
          <w:rFonts w:ascii="Verdana" w:hAnsi="Verdana"/>
          <w:color w:val="000000" w:themeColor="text1"/>
          <w:sz w:val="24"/>
          <w:szCs w:val="24"/>
        </w:rPr>
        <w:t>.</w:t>
      </w:r>
      <w:r w:rsidRPr="007801F3">
        <w:rPr>
          <w:rFonts w:ascii="Verdana" w:hAnsi="Verdana"/>
          <w:color w:val="000000" w:themeColor="text1"/>
          <w:sz w:val="24"/>
          <w:szCs w:val="24"/>
        </w:rPr>
        <w:t xml:space="preserve"> territories.  A </w:t>
      </w:r>
      <w:r w:rsidRPr="007801F3">
        <w:rPr>
          <w:rFonts w:ascii="Verdana" w:hAnsi="Verdana"/>
          <w:b/>
          <w:bCs/>
          <w:color w:val="000000" w:themeColor="text1"/>
          <w:sz w:val="24"/>
          <w:szCs w:val="24"/>
        </w:rPr>
        <w:t>new prescription</w:t>
      </w:r>
      <w:r w:rsidRPr="007801F3">
        <w:rPr>
          <w:rFonts w:ascii="Verdana" w:hAnsi="Verdana"/>
          <w:color w:val="000000" w:themeColor="text1"/>
          <w:sz w:val="24"/>
          <w:szCs w:val="24"/>
        </w:rPr>
        <w:t xml:space="preserve"> is </w:t>
      </w:r>
      <w:r w:rsidRPr="007801F3">
        <w:rPr>
          <w:rFonts w:ascii="Verdana" w:hAnsi="Verdana"/>
          <w:b/>
          <w:bCs/>
          <w:color w:val="000000" w:themeColor="text1"/>
          <w:sz w:val="24"/>
          <w:szCs w:val="24"/>
        </w:rPr>
        <w:t>required.</w:t>
      </w:r>
    </w:p>
    <w:p w14:paraId="098B4E4D" w14:textId="1EFE25DC" w:rsidR="00F94767" w:rsidRPr="00E04F61" w:rsidRDefault="00F94767" w:rsidP="00E04F61">
      <w:pPr>
        <w:pStyle w:val="NormalWeb"/>
        <w:numPr>
          <w:ilvl w:val="0"/>
          <w:numId w:val="15"/>
        </w:numPr>
        <w:spacing w:before="120" w:beforeAutospacing="0" w:after="120" w:afterAutospacing="0"/>
        <w:rPr>
          <w:rFonts w:ascii="Verdana" w:hAnsi="Verdana"/>
          <w:color w:val="000000" w:themeColor="text1"/>
        </w:rPr>
      </w:pPr>
      <w:r w:rsidRPr="00E04F61">
        <w:rPr>
          <w:rFonts w:ascii="Verdana" w:hAnsi="Verdana"/>
          <w:b/>
          <w:bCs/>
          <w:color w:val="000000" w:themeColor="text1"/>
        </w:rPr>
        <w:t>New York</w:t>
      </w:r>
      <w:r w:rsidRPr="00E04F61">
        <w:rPr>
          <w:rFonts w:ascii="Verdana" w:hAnsi="Verdana"/>
          <w:color w:val="000000" w:themeColor="text1"/>
        </w:rPr>
        <w:t xml:space="preserve"> only transfer</w:t>
      </w:r>
      <w:r w:rsidR="0005380B" w:rsidRPr="00E04F61">
        <w:rPr>
          <w:rFonts w:ascii="Verdana" w:hAnsi="Verdana"/>
          <w:color w:val="000000" w:themeColor="text1"/>
        </w:rPr>
        <w:t>s</w:t>
      </w:r>
      <w:r w:rsidRPr="00E04F61">
        <w:rPr>
          <w:rFonts w:ascii="Verdana" w:hAnsi="Verdana"/>
          <w:color w:val="000000" w:themeColor="text1"/>
        </w:rPr>
        <w:t xml:space="preserve"> </w:t>
      </w:r>
      <w:r w:rsidRPr="00E04F61">
        <w:rPr>
          <w:rFonts w:ascii="Verdana" w:hAnsi="Verdana"/>
          <w:b/>
          <w:bCs/>
          <w:color w:val="000000" w:themeColor="text1"/>
        </w:rPr>
        <w:t>1</w:t>
      </w:r>
      <w:r w:rsidR="0005380B" w:rsidRPr="00E04F61">
        <w:rPr>
          <w:rFonts w:ascii="Verdana" w:hAnsi="Verdana"/>
          <w:b/>
          <w:bCs/>
          <w:color w:val="000000" w:themeColor="text1"/>
        </w:rPr>
        <w:t xml:space="preserve"> (one)</w:t>
      </w:r>
      <w:r w:rsidRPr="00E04F61">
        <w:rPr>
          <w:rFonts w:ascii="Verdana" w:hAnsi="Verdana"/>
          <w:b/>
          <w:bCs/>
          <w:color w:val="000000" w:themeColor="text1"/>
        </w:rPr>
        <w:t xml:space="preserve"> refill.</w:t>
      </w:r>
      <w:r w:rsidRPr="00E04F61">
        <w:rPr>
          <w:rFonts w:ascii="Verdana" w:hAnsi="Verdana"/>
          <w:color w:val="000000" w:themeColor="text1"/>
        </w:rPr>
        <w:t> </w:t>
      </w:r>
    </w:p>
    <w:p w14:paraId="3FCB22F8" w14:textId="30290F83" w:rsidR="00F94767" w:rsidRPr="00E04F61" w:rsidRDefault="00F94767" w:rsidP="00E04F61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</w:rPr>
      </w:pPr>
      <w:r w:rsidRPr="00E04F61">
        <w:rPr>
          <w:rFonts w:ascii="Verdana" w:hAnsi="Verdana"/>
          <w:b/>
          <w:bCs/>
          <w:color w:val="000000" w:themeColor="text1"/>
        </w:rPr>
        <w:t>Washing</w:t>
      </w:r>
      <w:r w:rsidR="00357E99" w:rsidRPr="00E04F61">
        <w:rPr>
          <w:rFonts w:ascii="Verdana" w:hAnsi="Verdana"/>
          <w:b/>
          <w:bCs/>
          <w:color w:val="000000" w:themeColor="text1"/>
        </w:rPr>
        <w:t>ton</w:t>
      </w:r>
      <w:r w:rsidRPr="00E04F61">
        <w:rPr>
          <w:rFonts w:ascii="Verdana" w:hAnsi="Verdana"/>
          <w:b/>
          <w:bCs/>
          <w:color w:val="000000" w:themeColor="text1"/>
        </w:rPr>
        <w:t xml:space="preserve"> </w:t>
      </w:r>
      <w:r w:rsidRPr="00E04F61">
        <w:rPr>
          <w:rFonts w:ascii="Verdana" w:hAnsi="Verdana"/>
        </w:rPr>
        <w:t xml:space="preserve">is only able to transfer prescriptions via </w:t>
      </w:r>
      <w:r w:rsidRPr="00E04F61">
        <w:rPr>
          <w:rFonts w:ascii="Verdana" w:hAnsi="Verdana"/>
          <w:b/>
          <w:bCs/>
        </w:rPr>
        <w:t>fax</w:t>
      </w:r>
      <w:r w:rsidRPr="00E04F61">
        <w:rPr>
          <w:rFonts w:ascii="Verdana" w:hAnsi="Verdana"/>
        </w:rPr>
        <w:t xml:space="preserve"> (no verbal transfers).</w:t>
      </w:r>
    </w:p>
    <w:p w14:paraId="72F82F34" w14:textId="57609C98" w:rsidR="008B67B0" w:rsidRPr="008B67B0" w:rsidRDefault="00357E99" w:rsidP="00CE2897">
      <w:pPr>
        <w:numPr>
          <w:ilvl w:val="0"/>
          <w:numId w:val="8"/>
        </w:numPr>
        <w:tabs>
          <w:tab w:val="clear" w:pos="990"/>
        </w:tabs>
        <w:spacing w:before="120" w:after="120"/>
        <w:ind w:left="720"/>
        <w:rPr>
          <w:color w:val="000000"/>
        </w:rPr>
      </w:pPr>
      <w:r>
        <w:rPr>
          <w:rFonts w:ascii="Verdana" w:hAnsi="Verdana"/>
          <w:color w:val="000000"/>
        </w:rPr>
        <w:t xml:space="preserve">For </w:t>
      </w:r>
      <w:r w:rsidRPr="00E04F61">
        <w:rPr>
          <w:rFonts w:ascii="Verdana" w:hAnsi="Verdana"/>
          <w:b/>
          <w:bCs/>
          <w:color w:val="000000"/>
        </w:rPr>
        <w:t>all</w:t>
      </w:r>
      <w:r w:rsidR="00E51DF5" w:rsidRPr="00E04F61">
        <w:rPr>
          <w:rFonts w:ascii="Verdana" w:hAnsi="Verdana"/>
          <w:b/>
          <w:bCs/>
          <w:color w:val="000000"/>
        </w:rPr>
        <w:t xml:space="preserve"> states,</w:t>
      </w:r>
      <w:r w:rsidR="00E51DF5">
        <w:rPr>
          <w:rFonts w:ascii="Verdana" w:hAnsi="Verdana"/>
          <w:color w:val="000000"/>
        </w:rPr>
        <w:t xml:space="preserve"> t</w:t>
      </w:r>
      <w:r w:rsidR="008B67B0">
        <w:rPr>
          <w:rFonts w:ascii="Verdana" w:hAnsi="Verdana"/>
          <w:color w:val="000000"/>
        </w:rPr>
        <w:t>he following prescriptions </w:t>
      </w:r>
      <w:r w:rsidR="008B67B0" w:rsidRPr="0075251C">
        <w:rPr>
          <w:rFonts w:ascii="Verdana" w:hAnsi="Verdana"/>
          <w:b/>
          <w:bCs/>
          <w:color w:val="000000"/>
        </w:rPr>
        <w:t>cannot</w:t>
      </w:r>
      <w:r w:rsidR="008B67B0">
        <w:rPr>
          <w:rFonts w:ascii="Verdana" w:hAnsi="Verdana"/>
          <w:color w:val="000000"/>
        </w:rPr>
        <w:t> be transferred:</w:t>
      </w:r>
      <w:r w:rsidR="008B67B0">
        <w:rPr>
          <w:rFonts w:ascii="Calibri" w:hAnsi="Calibri" w:cs="Calibri"/>
          <w:color w:val="000000"/>
        </w:rPr>
        <w:t> </w:t>
      </w:r>
    </w:p>
    <w:p w14:paraId="3637D0E8" w14:textId="77777777" w:rsidR="008B67B0" w:rsidRPr="008B67B0" w:rsidRDefault="008B67B0" w:rsidP="00CE2897">
      <w:pPr>
        <w:numPr>
          <w:ilvl w:val="0"/>
          <w:numId w:val="1"/>
        </w:numPr>
        <w:spacing w:before="120" w:after="120"/>
        <w:ind w:left="1530"/>
        <w:rPr>
          <w:color w:val="000000"/>
        </w:rPr>
      </w:pPr>
      <w:r w:rsidRPr="008B67B0">
        <w:rPr>
          <w:rFonts w:ascii="Verdana" w:hAnsi="Verdana"/>
          <w:color w:val="000000"/>
        </w:rPr>
        <w:t>Invalid (Expired) Prescriptions </w:t>
      </w:r>
    </w:p>
    <w:p w14:paraId="1656273B" w14:textId="77777777" w:rsidR="008B67B0" w:rsidRDefault="008B67B0" w:rsidP="00CE2897">
      <w:pPr>
        <w:numPr>
          <w:ilvl w:val="0"/>
          <w:numId w:val="1"/>
        </w:numPr>
        <w:spacing w:before="120" w:after="120"/>
        <w:ind w:left="1530"/>
        <w:rPr>
          <w:b/>
          <w:bCs/>
          <w:color w:val="000000"/>
        </w:rPr>
      </w:pPr>
      <w:r>
        <w:rPr>
          <w:rFonts w:ascii="Verdana" w:hAnsi="Verdana"/>
          <w:color w:val="000000"/>
        </w:rPr>
        <w:t>Prescriptions with no remaining refills</w:t>
      </w:r>
    </w:p>
    <w:p w14:paraId="022BB8D6" w14:textId="77777777" w:rsidR="008B67B0" w:rsidRDefault="008B67B0" w:rsidP="00CE2897">
      <w:pPr>
        <w:numPr>
          <w:ilvl w:val="0"/>
          <w:numId w:val="1"/>
        </w:numPr>
        <w:spacing w:before="120" w:after="120"/>
        <w:ind w:left="1530"/>
        <w:rPr>
          <w:b/>
          <w:bCs/>
          <w:color w:val="000000"/>
        </w:rPr>
      </w:pPr>
      <w:bookmarkStart w:id="23" w:name="OLE_LINK5"/>
      <w:r>
        <w:rPr>
          <w:rFonts w:ascii="Verdana" w:hAnsi="Verdana"/>
          <w:color w:val="000000"/>
        </w:rPr>
        <w:t>C-2 Controlled Substances</w:t>
      </w:r>
    </w:p>
    <w:bookmarkEnd w:id="23"/>
    <w:p w14:paraId="148FFA6F" w14:textId="77777777" w:rsidR="00FD4125" w:rsidRPr="00FB5C46" w:rsidRDefault="37F4DCB2" w:rsidP="00CE2897">
      <w:pPr>
        <w:numPr>
          <w:ilvl w:val="0"/>
          <w:numId w:val="1"/>
        </w:numPr>
        <w:spacing w:before="120" w:after="120"/>
        <w:ind w:left="1530"/>
        <w:rPr>
          <w:rFonts w:ascii="Verdana" w:hAnsi="Verdana"/>
          <w:color w:val="000000"/>
        </w:rPr>
      </w:pPr>
      <w:r w:rsidRPr="72D6E577">
        <w:rPr>
          <w:rFonts w:ascii="Verdana" w:hAnsi="Verdana"/>
          <w:color w:val="000000" w:themeColor="text1"/>
        </w:rPr>
        <w:t>C 3-5 Rx that has not been filled at the originating pharmacy.</w:t>
      </w:r>
      <w:r w:rsidR="628DFA7A" w:rsidRPr="72D6E577">
        <w:rPr>
          <w:rFonts w:ascii="Verdana" w:hAnsi="Verdana"/>
          <w:color w:val="000000" w:themeColor="text1"/>
        </w:rPr>
        <w:t xml:space="preserve"> </w:t>
      </w:r>
    </w:p>
    <w:p w14:paraId="6204878D" w14:textId="77777777" w:rsidR="008B67B0" w:rsidRDefault="008B67B0" w:rsidP="00CE2897">
      <w:pPr>
        <w:numPr>
          <w:ilvl w:val="0"/>
          <w:numId w:val="1"/>
        </w:numPr>
        <w:spacing w:before="120" w:after="120"/>
        <w:ind w:left="1530"/>
        <w:rPr>
          <w:b/>
          <w:bCs/>
          <w:color w:val="000000"/>
        </w:rPr>
      </w:pPr>
      <w:r>
        <w:rPr>
          <w:rFonts w:ascii="Verdana" w:hAnsi="Verdana"/>
          <w:color w:val="000000"/>
        </w:rPr>
        <w:t>Return to Member</w:t>
      </w:r>
    </w:p>
    <w:p w14:paraId="62D1200F" w14:textId="77777777" w:rsidR="008B67B0" w:rsidRPr="00E04F61" w:rsidRDefault="008B67B0" w:rsidP="00CE2897">
      <w:pPr>
        <w:numPr>
          <w:ilvl w:val="0"/>
          <w:numId w:val="1"/>
        </w:numPr>
        <w:spacing w:before="120" w:after="120"/>
        <w:ind w:left="1530"/>
        <w:rPr>
          <w:b/>
          <w:bCs/>
          <w:color w:val="000000"/>
        </w:rPr>
      </w:pPr>
      <w:r>
        <w:rPr>
          <w:rFonts w:ascii="Verdana" w:hAnsi="Verdana"/>
          <w:color w:val="000000"/>
        </w:rPr>
        <w:t>Compounded Prescriptions </w:t>
      </w:r>
      <w:r>
        <w:rPr>
          <w:color w:val="000000"/>
        </w:rPr>
        <w:t> </w:t>
      </w:r>
    </w:p>
    <w:p w14:paraId="6D747124" w14:textId="5383F358" w:rsidR="00357E99" w:rsidRPr="00E04F61" w:rsidRDefault="00357E99" w:rsidP="00CE2897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</w:rPr>
      </w:pPr>
      <w:r w:rsidRPr="00E04F61">
        <w:rPr>
          <w:rFonts w:ascii="Verdana" w:hAnsi="Verdana"/>
        </w:rPr>
        <w:t>The member’s plan does not participate in Mail Order (MOR)</w:t>
      </w:r>
      <w:r w:rsidR="00CE2897">
        <w:rPr>
          <w:rFonts w:ascii="Verdana" w:hAnsi="Verdana"/>
        </w:rPr>
        <w:t>.</w:t>
      </w:r>
    </w:p>
    <w:p w14:paraId="4DD28B50" w14:textId="77777777" w:rsidR="009A0205" w:rsidRDefault="009A0205" w:rsidP="008B67B0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</w:p>
    <w:p w14:paraId="0CCDA780" w14:textId="77777777" w:rsidR="008B67B0" w:rsidRDefault="008B67B0" w:rsidP="008B67B0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09"/>
        <w:gridCol w:w="1515"/>
        <w:gridCol w:w="1940"/>
        <w:gridCol w:w="8586"/>
      </w:tblGrid>
      <w:tr w:rsidR="00280D92" w14:paraId="2ACF025B" w14:textId="77777777" w:rsidTr="636AEF36">
        <w:tc>
          <w:tcPr>
            <w:tcW w:w="351" w:type="pct"/>
            <w:shd w:val="clear" w:color="auto" w:fill="D9D9D9" w:themeFill="background1" w:themeFillShade="D9"/>
          </w:tcPr>
          <w:p w14:paraId="489F9046" w14:textId="77777777" w:rsidR="00280D92" w:rsidRDefault="00280D92" w:rsidP="008B67B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649" w:type="pct"/>
            <w:gridSpan w:val="3"/>
            <w:shd w:val="clear" w:color="auto" w:fill="D9D9D9" w:themeFill="background1" w:themeFillShade="D9"/>
          </w:tcPr>
          <w:p w14:paraId="2C6E9ECE" w14:textId="77777777" w:rsidR="00280D92" w:rsidRDefault="00280D92" w:rsidP="008B67B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8B67B0" w:rsidRPr="00E92E0B" w14:paraId="02189056" w14:textId="77777777" w:rsidTr="636AEF36">
        <w:trPr>
          <w:trHeight w:val="24"/>
        </w:trPr>
        <w:tc>
          <w:tcPr>
            <w:tcW w:w="351" w:type="pct"/>
            <w:vMerge w:val="restart"/>
          </w:tcPr>
          <w:p w14:paraId="12DDD0EE" w14:textId="3A6E6111" w:rsidR="008B67B0" w:rsidRDefault="008B67B0" w:rsidP="008B67B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1</w:t>
            </w:r>
          </w:p>
          <w:p w14:paraId="5AFE7D7E" w14:textId="1668BD39" w:rsidR="00067B18" w:rsidRDefault="00067B18" w:rsidP="008B67B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629A1567" w14:textId="164C9431" w:rsidR="00067B18" w:rsidRPr="00E92E0B" w:rsidRDefault="00067B18" w:rsidP="008B67B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649" w:type="pct"/>
            <w:gridSpan w:val="3"/>
          </w:tcPr>
          <w:p w14:paraId="2DB1B3F3" w14:textId="4DC0A8D4" w:rsidR="008B67B0" w:rsidRDefault="008B67B0" w:rsidP="008B67B0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 the family drop-down box, select the member </w:t>
            </w:r>
            <w:r w:rsidR="004D1E18">
              <w:rPr>
                <w:rFonts w:ascii="Verdana" w:hAnsi="Verdana"/>
                <w:color w:val="000000"/>
              </w:rPr>
              <w:t>for </w:t>
            </w:r>
            <w:r>
              <w:rPr>
                <w:rFonts w:ascii="Verdana" w:hAnsi="Verdana"/>
                <w:color w:val="000000"/>
              </w:rPr>
              <w:t>whom the prescription is written, obtain the prescription number from the caller and locate the prescription in PeopleSafe on the </w:t>
            </w:r>
            <w:r w:rsidRPr="008B67B0">
              <w:rPr>
                <w:rFonts w:ascii="Verdana" w:hAnsi="Verdana"/>
                <w:color w:val="000000"/>
              </w:rPr>
              <w:t>Order Placement</w:t>
            </w:r>
            <w:r>
              <w:rPr>
                <w:rFonts w:ascii="Verdana" w:hAnsi="Verdana"/>
                <w:b/>
                <w:bCs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t>screen</w:t>
            </w:r>
            <w:r w:rsidR="005E4A02">
              <w:rPr>
                <w:rFonts w:ascii="Verdana" w:hAnsi="Verdana"/>
                <w:color w:val="000000"/>
              </w:rPr>
              <w:t xml:space="preserve">. </w:t>
            </w:r>
            <w:r w:rsidR="007D2364">
              <w:rPr>
                <w:rFonts w:ascii="Verdana" w:hAnsi="Verdana"/>
                <w:color w:val="000000"/>
              </w:rPr>
              <w:t xml:space="preserve"> </w:t>
            </w:r>
            <w:r w:rsidR="005E4A02">
              <w:rPr>
                <w:rFonts w:ascii="Verdana" w:hAnsi="Verdana"/>
                <w:color w:val="000000"/>
              </w:rPr>
              <w:t>T</w:t>
            </w:r>
            <w:r w:rsidR="00313271">
              <w:rPr>
                <w:rFonts w:ascii="Verdana" w:hAnsi="Verdana"/>
                <w:color w:val="000000"/>
              </w:rPr>
              <w:t xml:space="preserve">hen </w:t>
            </w:r>
            <w:r>
              <w:rPr>
                <w:rFonts w:ascii="Verdana" w:hAnsi="Verdana"/>
                <w:color w:val="000000"/>
              </w:rPr>
              <w:t>confirm that it is still valid and has refills remaining.</w:t>
            </w:r>
          </w:p>
          <w:p w14:paraId="16F36547" w14:textId="77A3438B" w:rsidR="00BA1A21" w:rsidRPr="00067B18" w:rsidRDefault="00BA1A21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67B18">
              <w:rPr>
                <w:rFonts w:ascii="Verdana" w:hAnsi="Verdana"/>
                <w:sz w:val="24"/>
                <w:szCs w:val="24"/>
              </w:rPr>
              <w:t xml:space="preserve">Access the </w:t>
            </w:r>
            <w:r w:rsidRPr="00383975">
              <w:rPr>
                <w:rFonts w:ascii="Verdana" w:hAnsi="Verdana"/>
                <w:b/>
                <w:bCs/>
                <w:sz w:val="24"/>
                <w:szCs w:val="24"/>
              </w:rPr>
              <w:t>PeopleSafe Main screen</w:t>
            </w:r>
            <w:r w:rsidR="00C35664" w:rsidRPr="00067B18">
              <w:rPr>
                <w:rFonts w:ascii="Verdana" w:hAnsi="Verdana"/>
                <w:sz w:val="24"/>
                <w:szCs w:val="24"/>
              </w:rPr>
              <w:t xml:space="preserve"> and view the ‘</w:t>
            </w:r>
            <w:r w:rsidR="001E6C67">
              <w:rPr>
                <w:rFonts w:ascii="Verdana" w:hAnsi="Verdana"/>
                <w:sz w:val="24"/>
                <w:szCs w:val="24"/>
              </w:rPr>
              <w:t>F</w:t>
            </w:r>
            <w:r w:rsidR="00C35664" w:rsidRPr="00067B18">
              <w:rPr>
                <w:rFonts w:ascii="Verdana" w:hAnsi="Verdana"/>
                <w:sz w:val="24"/>
                <w:szCs w:val="24"/>
              </w:rPr>
              <w:t xml:space="preserve">ills </w:t>
            </w:r>
            <w:r w:rsidR="001E6C67">
              <w:rPr>
                <w:rFonts w:ascii="Verdana" w:hAnsi="Verdana"/>
                <w:sz w:val="24"/>
                <w:szCs w:val="24"/>
              </w:rPr>
              <w:t>L</w:t>
            </w:r>
            <w:r w:rsidR="00C35664" w:rsidRPr="00067B18">
              <w:rPr>
                <w:rFonts w:ascii="Verdana" w:hAnsi="Verdana"/>
                <w:sz w:val="24"/>
                <w:szCs w:val="24"/>
              </w:rPr>
              <w:t xml:space="preserve">eft’ area.  </w:t>
            </w:r>
            <w:r w:rsidRPr="00067B18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D29BA0B" w14:textId="77777777" w:rsidR="00E3687C" w:rsidRDefault="00E3687C" w:rsidP="00067B18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12810AF8" w14:textId="3CE44B4E" w:rsidR="00BA1A21" w:rsidRPr="00067B18" w:rsidRDefault="007A0D16" w:rsidP="00067B18">
            <w:pPr>
              <w:spacing w:before="120" w:after="120"/>
              <w:jc w:val="center"/>
              <w:rPr>
                <w:rFonts w:ascii="Verdana" w:hAnsi="Verdana"/>
              </w:rPr>
            </w:pPr>
            <w:r w:rsidRPr="00067B18">
              <w:rPr>
                <w:noProof/>
              </w:rPr>
              <w:drawing>
                <wp:inline distT="0" distB="0" distL="0" distR="0" wp14:anchorId="15514DF7" wp14:editId="15AD7491">
                  <wp:extent cx="6400800" cy="930493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930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8E8C14" w14:textId="7088C857" w:rsidR="00BA1A21" w:rsidRPr="00067B18" w:rsidRDefault="00313271" w:rsidP="00BA1A21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067B18">
              <w:rPr>
                <w:rFonts w:ascii="Verdana" w:hAnsi="Verdana"/>
              </w:rPr>
              <w:t xml:space="preserve"> </w:t>
            </w:r>
            <w:r w:rsidRPr="00067B18">
              <w:rPr>
                <w:rFonts w:ascii="Verdana" w:hAnsi="Verdana"/>
                <w:b/>
                <w:bCs/>
              </w:rPr>
              <w:t>or</w:t>
            </w:r>
          </w:p>
          <w:p w14:paraId="26A0E01E" w14:textId="714DFB3C" w:rsidR="00BA1A21" w:rsidRPr="00067B18" w:rsidRDefault="00313271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67B18">
              <w:rPr>
                <w:rFonts w:ascii="Verdana" w:hAnsi="Verdana"/>
                <w:sz w:val="24"/>
                <w:szCs w:val="24"/>
              </w:rPr>
              <w:t>C</w:t>
            </w:r>
            <w:r w:rsidR="00C35664" w:rsidRPr="00067B18">
              <w:rPr>
                <w:rFonts w:ascii="Verdana" w:hAnsi="Verdana"/>
                <w:sz w:val="24"/>
                <w:szCs w:val="24"/>
              </w:rPr>
              <w:t>lick on the appropriate prescription hyperlink and r</w:t>
            </w:r>
            <w:r w:rsidR="00BA1A21" w:rsidRPr="00067B18">
              <w:rPr>
                <w:rFonts w:ascii="Verdana" w:hAnsi="Verdana"/>
                <w:sz w:val="24"/>
                <w:szCs w:val="24"/>
              </w:rPr>
              <w:t xml:space="preserve">eview the </w:t>
            </w:r>
            <w:r w:rsidR="00C35664" w:rsidRPr="00067B18">
              <w:rPr>
                <w:rFonts w:ascii="Verdana" w:hAnsi="Verdana"/>
                <w:sz w:val="24"/>
                <w:szCs w:val="24"/>
              </w:rPr>
              <w:t>‘</w:t>
            </w:r>
            <w:r w:rsidR="00BA1A21" w:rsidRPr="00067B18">
              <w:rPr>
                <w:rFonts w:ascii="Verdana" w:hAnsi="Verdana"/>
                <w:sz w:val="24"/>
                <w:szCs w:val="24"/>
              </w:rPr>
              <w:t xml:space="preserve">Fills </w:t>
            </w:r>
            <w:r w:rsidR="001E6C67">
              <w:rPr>
                <w:rFonts w:ascii="Verdana" w:hAnsi="Verdana"/>
                <w:sz w:val="24"/>
                <w:szCs w:val="24"/>
              </w:rPr>
              <w:t>L</w:t>
            </w:r>
            <w:r w:rsidR="00BA1A21" w:rsidRPr="00067B18">
              <w:rPr>
                <w:rFonts w:ascii="Verdana" w:hAnsi="Verdana"/>
                <w:sz w:val="24"/>
                <w:szCs w:val="24"/>
              </w:rPr>
              <w:t>eft</w:t>
            </w:r>
            <w:r w:rsidR="00C35664" w:rsidRPr="00067B18">
              <w:rPr>
                <w:rFonts w:ascii="Verdana" w:hAnsi="Verdana"/>
                <w:sz w:val="24"/>
                <w:szCs w:val="24"/>
              </w:rPr>
              <w:t>’</w:t>
            </w:r>
            <w:r w:rsidR="00BA1A21" w:rsidRPr="00067B18">
              <w:rPr>
                <w:rFonts w:ascii="Verdana" w:hAnsi="Verdana"/>
                <w:sz w:val="24"/>
                <w:szCs w:val="24"/>
              </w:rPr>
              <w:t xml:space="preserve"> field. </w:t>
            </w:r>
          </w:p>
          <w:p w14:paraId="0B2D2C4C" w14:textId="77777777" w:rsidR="00E3687C" w:rsidRDefault="00E3687C" w:rsidP="00067B18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</w:p>
          <w:p w14:paraId="5A8EC54C" w14:textId="64D2EF24" w:rsidR="00BA1A21" w:rsidRDefault="007A0D16" w:rsidP="00067B18">
            <w:pPr>
              <w:pStyle w:val="NormalWeb"/>
              <w:spacing w:before="120" w:beforeAutospacing="0" w:after="120" w:afterAutospacing="0" w:line="240" w:lineRule="atLeast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B28CAA7" wp14:editId="34941EA2">
                  <wp:extent cx="6400800" cy="166303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663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31BD9F" w14:textId="71445147" w:rsidR="00291EDA" w:rsidRDefault="00291EDA" w:rsidP="00B127DC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bookmarkStart w:id="24" w:name="OLE_LINK3"/>
          </w:p>
          <w:p w14:paraId="4C340109" w14:textId="537B2E2A" w:rsidR="006A36D7" w:rsidRPr="00E92E0B" w:rsidRDefault="00291EDA" w:rsidP="007801F3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bookmarkStart w:id="25" w:name="OLE_LINK4"/>
            <w:r w:rsidRPr="00B127DC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If </w:t>
            </w:r>
            <w:r w:rsidR="00D7778B">
              <w:rPr>
                <w:rFonts w:ascii="Verdana" w:hAnsi="Verdana"/>
                <w:color w:val="000000"/>
              </w:rPr>
              <w:t xml:space="preserve">after </w:t>
            </w:r>
            <w:r>
              <w:rPr>
                <w:rFonts w:ascii="Verdana" w:hAnsi="Verdana"/>
                <w:color w:val="000000"/>
              </w:rPr>
              <w:t>clicking on the hyperlink</w:t>
            </w:r>
            <w:r w:rsidR="001F4771">
              <w:rPr>
                <w:rFonts w:ascii="Verdana" w:hAnsi="Verdana"/>
                <w:color w:val="000000"/>
              </w:rPr>
              <w:t xml:space="preserve"> and</w:t>
            </w:r>
            <w:r>
              <w:rPr>
                <w:rFonts w:ascii="Verdana" w:hAnsi="Verdana"/>
                <w:color w:val="000000"/>
              </w:rPr>
              <w:t xml:space="preserve"> the refills remaining does not match the refills on the “</w:t>
            </w:r>
            <w:r w:rsidR="001E6C67">
              <w:rPr>
                <w:rFonts w:ascii="Verdana" w:hAnsi="Verdana"/>
                <w:color w:val="000000"/>
              </w:rPr>
              <w:t>F</w:t>
            </w:r>
            <w:r>
              <w:rPr>
                <w:rFonts w:ascii="Verdana" w:hAnsi="Verdana"/>
                <w:color w:val="000000"/>
              </w:rPr>
              <w:t xml:space="preserve">ills </w:t>
            </w:r>
            <w:r w:rsidR="001E6C67">
              <w:rPr>
                <w:rFonts w:ascii="Verdana" w:hAnsi="Verdana"/>
                <w:color w:val="000000"/>
              </w:rPr>
              <w:t>L</w:t>
            </w:r>
            <w:r>
              <w:rPr>
                <w:rFonts w:ascii="Verdana" w:hAnsi="Verdana"/>
                <w:color w:val="000000"/>
              </w:rPr>
              <w:t xml:space="preserve">eft” screen, </w:t>
            </w:r>
            <w:r w:rsidR="00D7778B">
              <w:rPr>
                <w:rFonts w:ascii="Verdana" w:hAnsi="Verdana"/>
                <w:color w:val="000000"/>
              </w:rPr>
              <w:t xml:space="preserve">refer to </w:t>
            </w:r>
            <w:r>
              <w:rPr>
                <w:rFonts w:ascii="Verdana" w:hAnsi="Verdana"/>
                <w:color w:val="000000"/>
              </w:rPr>
              <w:t>the “</w:t>
            </w:r>
            <w:r w:rsidR="001F4771">
              <w:rPr>
                <w:rFonts w:ascii="Verdana" w:hAnsi="Verdana"/>
                <w:color w:val="000000"/>
              </w:rPr>
              <w:t>F</w:t>
            </w:r>
            <w:r>
              <w:rPr>
                <w:rFonts w:ascii="Verdana" w:hAnsi="Verdana"/>
                <w:color w:val="000000"/>
              </w:rPr>
              <w:t xml:space="preserve">ills </w:t>
            </w:r>
            <w:r w:rsidR="001F4771">
              <w:rPr>
                <w:rFonts w:ascii="Verdana" w:hAnsi="Verdana"/>
                <w:color w:val="000000"/>
              </w:rPr>
              <w:t>L</w:t>
            </w:r>
            <w:r>
              <w:rPr>
                <w:rFonts w:ascii="Verdana" w:hAnsi="Verdana"/>
                <w:color w:val="000000"/>
              </w:rPr>
              <w:t xml:space="preserve">eft” </w:t>
            </w:r>
            <w:r w:rsidR="009C0F5C">
              <w:rPr>
                <w:rFonts w:ascii="Verdana" w:hAnsi="Verdana"/>
                <w:color w:val="000000"/>
              </w:rPr>
              <w:t xml:space="preserve">filed on the </w:t>
            </w:r>
            <w:r w:rsidR="00D7778B">
              <w:rPr>
                <w:rFonts w:ascii="Verdana" w:hAnsi="Verdana"/>
                <w:color w:val="000000"/>
              </w:rPr>
              <w:t>PeopleSafe M</w:t>
            </w:r>
            <w:r w:rsidR="009C0F5C">
              <w:rPr>
                <w:rFonts w:ascii="Verdana" w:hAnsi="Verdana"/>
                <w:color w:val="000000"/>
              </w:rPr>
              <w:t>ain screen</w:t>
            </w:r>
            <w:r>
              <w:rPr>
                <w:rFonts w:ascii="Verdana" w:hAnsi="Verdana"/>
                <w:color w:val="000000"/>
              </w:rPr>
              <w:t xml:space="preserve">, as sometimes the remaining refills do not translate properly </w:t>
            </w:r>
            <w:r w:rsidR="00095B26">
              <w:rPr>
                <w:rFonts w:ascii="Verdana" w:hAnsi="Verdana"/>
                <w:color w:val="000000"/>
              </w:rPr>
              <w:t>in</w:t>
            </w:r>
            <w:r>
              <w:rPr>
                <w:rFonts w:ascii="Verdana" w:hAnsi="Verdana"/>
                <w:color w:val="000000"/>
              </w:rPr>
              <w:t xml:space="preserve"> the hyperlink.</w:t>
            </w:r>
            <w:bookmarkEnd w:id="24"/>
            <w:bookmarkEnd w:id="25"/>
          </w:p>
        </w:tc>
      </w:tr>
      <w:tr w:rsidR="007C20DB" w:rsidRPr="00E92E0B" w14:paraId="0131DC1A" w14:textId="77777777" w:rsidTr="636AEF36">
        <w:trPr>
          <w:trHeight w:val="24"/>
        </w:trPr>
        <w:tc>
          <w:tcPr>
            <w:tcW w:w="351" w:type="pct"/>
            <w:vMerge/>
          </w:tcPr>
          <w:p w14:paraId="0365F376" w14:textId="77777777" w:rsidR="008B67B0" w:rsidRDefault="008B67B0" w:rsidP="008B67B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334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5E5E5"/>
          </w:tcPr>
          <w:p w14:paraId="79399C88" w14:textId="6B23C17D" w:rsidR="008B67B0" w:rsidRDefault="008B67B0" w:rsidP="008B67B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If</w:t>
            </w:r>
            <w:r w:rsidR="00F07AAE">
              <w:rPr>
                <w:rFonts w:ascii="Verdana" w:hAnsi="Verdana"/>
                <w:b/>
                <w:bCs/>
              </w:rPr>
              <w:t xml:space="preserve"> prescription is</w:t>
            </w:r>
            <w:r>
              <w:rPr>
                <w:rFonts w:ascii="Verdana" w:hAnsi="Verdana"/>
                <w:b/>
                <w:bCs/>
              </w:rPr>
              <w:t>…</w:t>
            </w:r>
          </w:p>
        </w:tc>
        <w:tc>
          <w:tcPr>
            <w:tcW w:w="331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5E5E5"/>
          </w:tcPr>
          <w:p w14:paraId="3236F3C0" w14:textId="77777777" w:rsidR="008B67B0" w:rsidRDefault="008B67B0" w:rsidP="008B67B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8B67B0" w:rsidRPr="00E92E0B" w14:paraId="5C3CD8F3" w14:textId="77777777" w:rsidTr="636AEF36">
        <w:trPr>
          <w:trHeight w:val="24"/>
        </w:trPr>
        <w:tc>
          <w:tcPr>
            <w:tcW w:w="351" w:type="pct"/>
            <w:vMerge/>
          </w:tcPr>
          <w:p w14:paraId="70D592A1" w14:textId="77777777" w:rsidR="008B67B0" w:rsidRDefault="008B67B0" w:rsidP="008B67B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334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80BD49" w14:textId="77777777" w:rsidR="00F07AAE" w:rsidRDefault="00F07AAE" w:rsidP="008B67B0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</w:t>
            </w:r>
            <w:r w:rsidR="008B67B0">
              <w:rPr>
                <w:rFonts w:ascii="Verdana" w:hAnsi="Verdana"/>
              </w:rPr>
              <w:t>valid (expired) </w:t>
            </w:r>
            <w:r w:rsidR="008B67B0" w:rsidRPr="00F07AAE">
              <w:rPr>
                <w:rFonts w:ascii="Verdana" w:hAnsi="Verdana"/>
                <w:b/>
                <w:bCs/>
              </w:rPr>
              <w:t>or</w:t>
            </w:r>
            <w:r w:rsidR="008B67B0">
              <w:rPr>
                <w:rFonts w:ascii="Verdana" w:hAnsi="Verdana"/>
              </w:rPr>
              <w:t> </w:t>
            </w:r>
          </w:p>
          <w:p w14:paraId="20A98F65" w14:textId="3E6BFEA9" w:rsidR="009A42BB" w:rsidRDefault="00F07AAE" w:rsidP="008B67B0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</w:t>
            </w:r>
            <w:r w:rsidR="008B67B0">
              <w:rPr>
                <w:rFonts w:ascii="Verdana" w:hAnsi="Verdana"/>
              </w:rPr>
              <w:t>as no refills remaining </w:t>
            </w:r>
            <w:r w:rsidR="008B67B0" w:rsidRPr="00F07AAE">
              <w:rPr>
                <w:rFonts w:ascii="Verdana" w:hAnsi="Verdana"/>
                <w:b/>
                <w:bCs/>
              </w:rPr>
              <w:t xml:space="preserve">or </w:t>
            </w:r>
          </w:p>
          <w:p w14:paraId="4C672BBE" w14:textId="39C0487C" w:rsidR="008B67B0" w:rsidRDefault="008B67B0" w:rsidP="008B67B0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</w:rPr>
              <w:t>Return to Member </w:t>
            </w:r>
          </w:p>
        </w:tc>
        <w:tc>
          <w:tcPr>
            <w:tcW w:w="331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05E3C7" w14:textId="1A458FC8" w:rsidR="008B67B0" w:rsidRDefault="00313271" w:rsidP="008B67B0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1B7F37D" wp14:editId="357D9C7E">
                  <wp:extent cx="304800" cy="2682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04800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67B18" w:rsidRPr="636AEF36">
              <w:rPr>
                <w:rFonts w:ascii="Verdana" w:hAnsi="Verdana"/>
              </w:rPr>
              <w:t xml:space="preserve"> </w:t>
            </w:r>
            <w:r w:rsidRPr="636AEF36">
              <w:rPr>
                <w:rFonts w:ascii="Verdana" w:hAnsi="Verdana"/>
              </w:rPr>
              <w:t>We </w:t>
            </w:r>
            <w:r w:rsidR="008B67B0" w:rsidRPr="636AEF36">
              <w:rPr>
                <w:rFonts w:ascii="Verdana" w:hAnsi="Verdana"/>
              </w:rPr>
              <w:t xml:space="preserve">are not able to transfer the prescription and </w:t>
            </w:r>
            <w:r w:rsidR="006C4F42" w:rsidRPr="636AEF36">
              <w:rPr>
                <w:rFonts w:ascii="Verdana" w:hAnsi="Verdana"/>
              </w:rPr>
              <w:t xml:space="preserve">you </w:t>
            </w:r>
            <w:r w:rsidR="008B67B0" w:rsidRPr="636AEF36">
              <w:rPr>
                <w:rFonts w:ascii="Verdana" w:hAnsi="Verdana"/>
              </w:rPr>
              <w:t xml:space="preserve">will need to contact </w:t>
            </w:r>
            <w:r w:rsidR="002761E7" w:rsidRPr="636AEF36">
              <w:rPr>
                <w:rFonts w:ascii="Verdana" w:hAnsi="Verdana"/>
              </w:rPr>
              <w:t>the prescriber</w:t>
            </w:r>
            <w:r w:rsidR="008B67B0" w:rsidRPr="636AEF36">
              <w:rPr>
                <w:rFonts w:ascii="Verdana" w:hAnsi="Verdana"/>
              </w:rPr>
              <w:t xml:space="preserve"> to obtain a new prescription.</w:t>
            </w:r>
          </w:p>
          <w:p w14:paraId="56001545" w14:textId="3F554DE9" w:rsidR="008B67B0" w:rsidRDefault="008B67B0" w:rsidP="008B67B0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>  If Rx has not been filled (on Hold/Future Fill), refer to </w:t>
            </w:r>
            <w:hyperlink r:id="rId19" w:anchor="!/view?docid=e16dda31-a0da-426f-98f1-855c4b6bd6c3" w:tgtFrame="_blank" w:history="1">
              <w:r w:rsidR="00785308">
                <w:rPr>
                  <w:rStyle w:val="Hyperlink"/>
                  <w:rFonts w:ascii="Verdana" w:hAnsi="Verdana"/>
                </w:rPr>
                <w:t>Return Rx Member Wants Original Rx Mailed Back (027018)</w:t>
              </w:r>
            </w:hyperlink>
            <w:r>
              <w:rPr>
                <w:rFonts w:ascii="Verdana" w:hAnsi="Verdana"/>
              </w:rPr>
              <w:t> to determine if the Rx can be returned to the member, if appropriate for the member’s situation.</w:t>
            </w:r>
          </w:p>
        </w:tc>
      </w:tr>
      <w:tr w:rsidR="008B67B0" w:rsidRPr="00E92E0B" w14:paraId="467F19CA" w14:textId="77777777" w:rsidTr="636AEF36">
        <w:trPr>
          <w:trHeight w:val="24"/>
        </w:trPr>
        <w:tc>
          <w:tcPr>
            <w:tcW w:w="351" w:type="pct"/>
            <w:vMerge/>
          </w:tcPr>
          <w:p w14:paraId="255BB6CC" w14:textId="77777777" w:rsidR="008B67B0" w:rsidRDefault="008B67B0" w:rsidP="008B67B0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334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8085C1" w14:textId="4A572DB8" w:rsidR="008B67B0" w:rsidRDefault="008B67B0" w:rsidP="008B67B0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</w:rPr>
              <w:t>Valid and refills remain</w:t>
            </w:r>
          </w:p>
        </w:tc>
        <w:tc>
          <w:tcPr>
            <w:tcW w:w="3315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980831" w14:textId="77777777" w:rsidR="008B67B0" w:rsidRDefault="008B67B0" w:rsidP="008B67B0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</w:rPr>
              <w:t>Proceed to next step.</w:t>
            </w:r>
          </w:p>
        </w:tc>
      </w:tr>
      <w:tr w:rsidR="00092396" w:rsidRPr="00E92E0B" w14:paraId="5B757C35" w14:textId="77777777" w:rsidTr="00CD4E10">
        <w:trPr>
          <w:trHeight w:val="750"/>
        </w:trPr>
        <w:tc>
          <w:tcPr>
            <w:tcW w:w="351" w:type="pct"/>
            <w:vMerge w:val="restart"/>
          </w:tcPr>
          <w:p w14:paraId="150D39FF" w14:textId="77777777" w:rsidR="00092396" w:rsidRPr="00E92E0B" w:rsidRDefault="00092396" w:rsidP="007C20D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49" w:type="pct"/>
            <w:gridSpan w:val="3"/>
          </w:tcPr>
          <w:p w14:paraId="3776966C" w14:textId="387BB492" w:rsidR="00092396" w:rsidRPr="00E92E0B" w:rsidRDefault="00092396" w:rsidP="0009239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B67B0">
              <w:rPr>
                <w:rFonts w:ascii="Verdana" w:hAnsi="Verdana"/>
                <w:color w:val="000000"/>
              </w:rPr>
              <w:t xml:space="preserve">Determine if </w:t>
            </w:r>
            <w:r w:rsidRPr="007D24B7">
              <w:rPr>
                <w:rFonts w:ascii="Verdana" w:hAnsi="Verdana"/>
                <w:color w:val="000000"/>
              </w:rPr>
              <w:t>the prescription is eligible for a Maintenance Choice transfer.  Refer to </w:t>
            </w:r>
            <w:hyperlink r:id="rId20" w:anchor="!/view?docid=e0d014db-0726-40a1-bf1b-c48f9fbdabb3" w:tgtFrame="_blank" w:history="1">
              <w:r w:rsidR="001D5B1B">
                <w:rPr>
                  <w:rFonts w:ascii="Verdana" w:hAnsi="Verdana"/>
                  <w:color w:val="0000FF"/>
                  <w:u w:val="single"/>
                </w:rPr>
                <w:t>Handling Maintenance Choice Calls (021863)</w:t>
              </w:r>
            </w:hyperlink>
            <w:r w:rsidRPr="007D24B7">
              <w:rPr>
                <w:rFonts w:ascii="Verdana" w:hAnsi="Verdana"/>
                <w:color w:val="000000"/>
              </w:rPr>
              <w:t xml:space="preserve">. </w:t>
            </w:r>
            <w:r w:rsidR="00CD4E10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092396" w:rsidRPr="00E92E0B" w14:paraId="5A106C18" w14:textId="77777777" w:rsidTr="636AEF36">
        <w:trPr>
          <w:trHeight w:val="620"/>
        </w:trPr>
        <w:tc>
          <w:tcPr>
            <w:tcW w:w="351" w:type="pct"/>
            <w:vMerge/>
          </w:tcPr>
          <w:p w14:paraId="4FDFA47E" w14:textId="77777777" w:rsidR="00092396" w:rsidRDefault="00092396" w:rsidP="007C20D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585" w:type="pct"/>
            <w:shd w:val="clear" w:color="auto" w:fill="D9D9D9" w:themeFill="background1" w:themeFillShade="D9"/>
          </w:tcPr>
          <w:p w14:paraId="49CB92BB" w14:textId="0E733C66" w:rsidR="00092396" w:rsidRPr="00092396" w:rsidRDefault="00092396" w:rsidP="00092396">
            <w:pPr>
              <w:spacing w:before="120" w:after="120"/>
              <w:jc w:val="center"/>
              <w:rPr>
                <w:rFonts w:ascii="Verdana" w:hAnsi="Verdana"/>
                <w:b/>
                <w:bCs/>
                <w:noProof/>
              </w:rPr>
            </w:pPr>
            <w:r w:rsidRPr="00092396">
              <w:rPr>
                <w:rFonts w:ascii="Verdana" w:hAnsi="Verdana"/>
                <w:b/>
                <w:bCs/>
                <w:noProof/>
              </w:rPr>
              <w:t>If…</w:t>
            </w:r>
          </w:p>
        </w:tc>
        <w:tc>
          <w:tcPr>
            <w:tcW w:w="4064" w:type="pct"/>
            <w:gridSpan w:val="2"/>
            <w:shd w:val="clear" w:color="auto" w:fill="D9D9D9" w:themeFill="background1" w:themeFillShade="D9"/>
          </w:tcPr>
          <w:p w14:paraId="51B64F63" w14:textId="5169D914" w:rsidR="00092396" w:rsidRPr="00092396" w:rsidRDefault="00092396" w:rsidP="00092396">
            <w:pPr>
              <w:spacing w:before="120" w:after="120"/>
              <w:jc w:val="center"/>
              <w:rPr>
                <w:rFonts w:ascii="Verdana" w:hAnsi="Verdana"/>
                <w:b/>
                <w:bCs/>
                <w:noProof/>
              </w:rPr>
            </w:pPr>
            <w:r w:rsidRPr="00092396">
              <w:rPr>
                <w:rFonts w:ascii="Verdana" w:hAnsi="Verdana"/>
                <w:b/>
                <w:bCs/>
                <w:noProof/>
              </w:rPr>
              <w:t>Then…</w:t>
            </w:r>
          </w:p>
        </w:tc>
      </w:tr>
      <w:tr w:rsidR="00092396" w:rsidRPr="00E92E0B" w14:paraId="2E62A168" w14:textId="77777777" w:rsidTr="00BE24D4">
        <w:trPr>
          <w:trHeight w:val="719"/>
        </w:trPr>
        <w:tc>
          <w:tcPr>
            <w:tcW w:w="351" w:type="pct"/>
            <w:vMerge/>
          </w:tcPr>
          <w:p w14:paraId="2E5782AC" w14:textId="77777777" w:rsidR="00092396" w:rsidRDefault="00092396" w:rsidP="007C20D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585" w:type="pct"/>
          </w:tcPr>
          <w:p w14:paraId="4346E98A" w14:textId="144760A7" w:rsidR="00092396" w:rsidRPr="00092396" w:rsidRDefault="00092396" w:rsidP="007C20DB">
            <w:pPr>
              <w:spacing w:before="120" w:after="120"/>
              <w:rPr>
                <w:rFonts w:ascii="Verdana" w:hAnsi="Verdana"/>
                <w:noProof/>
              </w:rPr>
            </w:pPr>
            <w:r w:rsidRPr="00092396">
              <w:rPr>
                <w:rFonts w:ascii="Verdana" w:hAnsi="Verdana"/>
                <w:noProof/>
              </w:rPr>
              <w:t>Yes</w:t>
            </w:r>
          </w:p>
        </w:tc>
        <w:tc>
          <w:tcPr>
            <w:tcW w:w="4064" w:type="pct"/>
            <w:gridSpan w:val="2"/>
          </w:tcPr>
          <w:p w14:paraId="6E3CD274" w14:textId="47D53446" w:rsidR="00092396" w:rsidRDefault="00092396" w:rsidP="00CE2897">
            <w:pPr>
              <w:spacing w:before="120" w:after="120"/>
              <w:rPr>
                <w:noProof/>
              </w:rPr>
            </w:pPr>
            <w:r>
              <w:rPr>
                <w:rFonts w:ascii="Verdana" w:hAnsi="Verdana"/>
                <w:color w:val="000000"/>
              </w:rPr>
              <w:t>R</w:t>
            </w:r>
            <w:r w:rsidRPr="00092396">
              <w:rPr>
                <w:rFonts w:ascii="Verdana" w:hAnsi="Verdana"/>
                <w:color w:val="000000"/>
              </w:rPr>
              <w:t xml:space="preserve">efer to </w:t>
            </w:r>
            <w:hyperlink r:id="rId21" w:anchor="!/view?docid=0a402678-3e98-4204-b4cf-08a5e9d5f68b" w:history="1">
              <w:r w:rsidR="00C17781">
                <w:rPr>
                  <w:rStyle w:val="Hyperlink"/>
                  <w:rFonts w:ascii="Verdana" w:hAnsi="Verdana"/>
                </w:rPr>
                <w:t>Create Opportunity and Maintenance Choice (MChoice) Transfer (021315)</w:t>
              </w:r>
            </w:hyperlink>
            <w:r w:rsidRPr="00092396">
              <w:rPr>
                <w:rFonts w:ascii="Verdana" w:hAnsi="Verdana"/>
                <w:color w:val="000000"/>
              </w:rPr>
              <w:t xml:space="preserve"> to transfer the prescription. </w:t>
            </w:r>
          </w:p>
        </w:tc>
      </w:tr>
      <w:tr w:rsidR="00092396" w:rsidRPr="00E92E0B" w14:paraId="0E08059C" w14:textId="77777777" w:rsidTr="636AEF36">
        <w:trPr>
          <w:trHeight w:val="1155"/>
        </w:trPr>
        <w:tc>
          <w:tcPr>
            <w:tcW w:w="351" w:type="pct"/>
            <w:vMerge/>
          </w:tcPr>
          <w:p w14:paraId="18D6D09A" w14:textId="77777777" w:rsidR="00092396" w:rsidRDefault="00092396" w:rsidP="007C20D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585" w:type="pct"/>
          </w:tcPr>
          <w:p w14:paraId="2EF3D117" w14:textId="51C36F58" w:rsidR="00092396" w:rsidRPr="00092396" w:rsidRDefault="00092396" w:rsidP="007C20DB">
            <w:pPr>
              <w:spacing w:before="120" w:after="120"/>
              <w:rPr>
                <w:rFonts w:ascii="Verdana" w:hAnsi="Verdana"/>
                <w:noProof/>
              </w:rPr>
            </w:pPr>
            <w:r w:rsidRPr="00092396">
              <w:rPr>
                <w:rFonts w:ascii="Verdana" w:hAnsi="Verdana"/>
                <w:noProof/>
              </w:rPr>
              <w:t>No</w:t>
            </w:r>
          </w:p>
        </w:tc>
        <w:tc>
          <w:tcPr>
            <w:tcW w:w="4064" w:type="pct"/>
            <w:gridSpan w:val="2"/>
          </w:tcPr>
          <w:p w14:paraId="3FF43490" w14:textId="6DBFA9E3" w:rsidR="00092396" w:rsidRPr="00092396" w:rsidRDefault="00092396" w:rsidP="0009239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Pr="00092396">
              <w:rPr>
                <w:rFonts w:ascii="Verdana" w:hAnsi="Verdana"/>
                <w:color w:val="000000"/>
              </w:rPr>
              <w:t>omplete the followings steps:</w:t>
            </w:r>
          </w:p>
          <w:p w14:paraId="16916064" w14:textId="77777777" w:rsidR="00092396" w:rsidRDefault="00092396">
            <w:pPr>
              <w:pStyle w:val="ListParagraph"/>
              <w:numPr>
                <w:ilvl w:val="0"/>
                <w:numId w:val="4"/>
              </w:numPr>
              <w:spacing w:before="120" w:after="120"/>
              <w:ind w:left="421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Advise the caller to contact the retail store pharmacist where they are now getting their prescription(s) filled.</w:t>
            </w:r>
          </w:p>
          <w:p w14:paraId="622B9B44" w14:textId="77777777" w:rsidR="00092396" w:rsidRDefault="00092396">
            <w:pPr>
              <w:pStyle w:val="ListParagraph"/>
              <w:numPr>
                <w:ilvl w:val="0"/>
                <w:numId w:val="4"/>
              </w:numPr>
              <w:spacing w:before="120" w:after="120"/>
              <w:ind w:left="421"/>
              <w:rPr>
                <w:rFonts w:ascii="Verdana" w:hAnsi="Verdana"/>
                <w:color w:val="000000"/>
                <w:sz w:val="24"/>
                <w:szCs w:val="24"/>
              </w:rPr>
            </w:pPr>
            <w:bookmarkStart w:id="26" w:name="OLE_LINK6"/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Let them know the Retail Pharmacist in that store will need to contact our Mail Order pharmacy via Customer Care in order to transfer the prescription.  </w:t>
            </w:r>
          </w:p>
          <w:p w14:paraId="3DF06FB9" w14:textId="77777777" w:rsidR="00092396" w:rsidRDefault="00092396">
            <w:pPr>
              <w:pStyle w:val="ListParagraph"/>
              <w:numPr>
                <w:ilvl w:val="0"/>
                <w:numId w:val="4"/>
              </w:numPr>
              <w:spacing w:before="120" w:after="120"/>
              <w:ind w:left="421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Access the CIF – Client Information section and provide the member with the Customer Care phone number listed to give to their retail store pharmacist.</w:t>
            </w:r>
          </w:p>
          <w:bookmarkEnd w:id="26"/>
          <w:p w14:paraId="4BFAD4E3" w14:textId="77777777" w:rsidR="00092396" w:rsidRDefault="00092396" w:rsidP="00092396">
            <w:pPr>
              <w:pStyle w:val="ListParagraph"/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70C5E9A5" w14:textId="4AD8730D" w:rsidR="00092396" w:rsidRDefault="00092396" w:rsidP="0009239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50EF2B" wp14:editId="3288F2D4">
                  <wp:extent cx="238125" cy="2095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5974F0" w14:textId="419D94C7" w:rsidR="00B959F8" w:rsidRPr="00ED1F61" w:rsidRDefault="00B959F8">
            <w:pPr>
              <w:numPr>
                <w:ilvl w:val="0"/>
                <w:numId w:val="5"/>
              </w:numPr>
              <w:spacing w:before="120" w:after="120"/>
              <w:ind w:left="414"/>
              <w:rPr>
                <w:color w:val="000000"/>
                <w:sz w:val="22"/>
                <w:szCs w:val="22"/>
              </w:rPr>
            </w:pPr>
            <w:r w:rsidRPr="00ED1F61">
              <w:rPr>
                <w:rFonts w:ascii="Verdana" w:hAnsi="Verdana"/>
              </w:rPr>
              <w:t xml:space="preserve">If Pharmacist refuses to initiate the </w:t>
            </w:r>
            <w:r w:rsidR="00621D9B">
              <w:rPr>
                <w:rFonts w:ascii="Verdana" w:hAnsi="Verdana"/>
              </w:rPr>
              <w:t xml:space="preserve">prescription </w:t>
            </w:r>
            <w:r w:rsidRPr="00ED1F61">
              <w:rPr>
                <w:rFonts w:ascii="Verdana" w:hAnsi="Verdana"/>
              </w:rPr>
              <w:t xml:space="preserve">transfer, a new </w:t>
            </w:r>
            <w:r w:rsidR="00621D9B">
              <w:rPr>
                <w:rFonts w:ascii="Verdana" w:hAnsi="Verdana"/>
              </w:rPr>
              <w:t>one</w:t>
            </w:r>
            <w:r w:rsidR="003C13A8">
              <w:rPr>
                <w:rFonts w:ascii="Verdana" w:hAnsi="Verdana"/>
              </w:rPr>
              <w:t xml:space="preserve"> </w:t>
            </w:r>
            <w:r w:rsidRPr="00ED1F61">
              <w:rPr>
                <w:rFonts w:ascii="Verdana" w:hAnsi="Verdana"/>
              </w:rPr>
              <w:t xml:space="preserve">must be requested from </w:t>
            </w:r>
            <w:r w:rsidR="002761E7" w:rsidRPr="00ED1F61">
              <w:rPr>
                <w:rFonts w:ascii="Verdana" w:hAnsi="Verdana"/>
              </w:rPr>
              <w:t>a doctor</w:t>
            </w:r>
            <w:r w:rsidRPr="00ED1F61">
              <w:rPr>
                <w:rFonts w:ascii="Verdana" w:hAnsi="Verdana"/>
              </w:rPr>
              <w:t xml:space="preserve">. </w:t>
            </w:r>
          </w:p>
          <w:p w14:paraId="642E7489" w14:textId="60644083" w:rsidR="00943F68" w:rsidRPr="00ED1F61" w:rsidRDefault="00943F68" w:rsidP="00ED1F61">
            <w:pPr>
              <w:spacing w:before="120" w:after="120"/>
              <w:ind w:left="414"/>
              <w:rPr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</w:rPr>
              <w:t xml:space="preserve">Note: </w:t>
            </w:r>
            <w:r w:rsidR="00206E75">
              <w:rPr>
                <w:rFonts w:ascii="Verdana" w:hAnsi="Verdana"/>
                <w:b/>
                <w:bCs/>
              </w:rPr>
              <w:t xml:space="preserve"> </w:t>
            </w:r>
            <w:r w:rsidR="00183C9A">
              <w:rPr>
                <w:rFonts w:ascii="Verdana" w:hAnsi="Verdana"/>
              </w:rPr>
              <w:t xml:space="preserve">The pharmacy that </w:t>
            </w:r>
            <w:r w:rsidR="00842115">
              <w:rPr>
                <w:rFonts w:ascii="Verdana" w:hAnsi="Verdana"/>
              </w:rPr>
              <w:t>is filling</w:t>
            </w:r>
            <w:r w:rsidR="00183C9A">
              <w:rPr>
                <w:rFonts w:ascii="Verdana" w:hAnsi="Verdana"/>
              </w:rPr>
              <w:t xml:space="preserve"> the prescription must </w:t>
            </w:r>
            <w:r w:rsidR="003A015F">
              <w:rPr>
                <w:rFonts w:ascii="Verdana" w:hAnsi="Verdana"/>
              </w:rPr>
              <w:t>be the one to initiate the transfer</w:t>
            </w:r>
            <w:r w:rsidR="00AF03A8">
              <w:rPr>
                <w:rFonts w:ascii="Verdana" w:hAnsi="Verdana"/>
              </w:rPr>
              <w:t>.  They are</w:t>
            </w:r>
            <w:r w:rsidR="003A015F">
              <w:rPr>
                <w:rFonts w:ascii="Verdana" w:hAnsi="Verdana"/>
              </w:rPr>
              <w:t xml:space="preserve"> taking responsibility for </w:t>
            </w:r>
            <w:r w:rsidR="00AF03A8">
              <w:rPr>
                <w:rFonts w:ascii="Verdana" w:hAnsi="Verdana"/>
              </w:rPr>
              <w:t>processing</w:t>
            </w:r>
            <w:r w:rsidR="003A015F">
              <w:rPr>
                <w:rFonts w:ascii="Verdana" w:hAnsi="Verdana"/>
              </w:rPr>
              <w:t xml:space="preserve"> the prescription.</w:t>
            </w:r>
          </w:p>
          <w:p w14:paraId="3ECE06D5" w14:textId="2D7992A6" w:rsidR="00206E75" w:rsidRPr="008742A4" w:rsidRDefault="00F25AB3" w:rsidP="00206E75">
            <w:pPr>
              <w:spacing w:before="120" w:after="120"/>
              <w:ind w:left="414"/>
              <w:rPr>
                <w:rFonts w:ascii="Verdana" w:hAnsi="Verdana"/>
                <w:color w:val="000000"/>
              </w:rPr>
            </w:pPr>
            <w:r w:rsidRPr="008742A4">
              <w:rPr>
                <w:rFonts w:ascii="Verdana" w:hAnsi="Verdana"/>
                <w:color w:val="000000"/>
              </w:rPr>
              <w:t xml:space="preserve">If </w:t>
            </w:r>
            <w:r w:rsidR="00A63F82" w:rsidRPr="008742A4">
              <w:rPr>
                <w:rFonts w:ascii="Verdana" w:hAnsi="Verdana"/>
                <w:color w:val="000000"/>
              </w:rPr>
              <w:t>it is</w:t>
            </w:r>
            <w:r w:rsidRPr="008742A4">
              <w:rPr>
                <w:rFonts w:ascii="Verdana" w:hAnsi="Verdana"/>
                <w:color w:val="000000"/>
              </w:rPr>
              <w:t xml:space="preserve"> an </w:t>
            </w:r>
            <w:r w:rsidR="00131EB0" w:rsidRPr="00BE39FB">
              <w:rPr>
                <w:rFonts w:ascii="Verdana" w:hAnsi="Verdana"/>
                <w:b/>
                <w:bCs/>
                <w:color w:val="000000"/>
              </w:rPr>
              <w:t>emergenc</w:t>
            </w:r>
            <w:r w:rsidR="00A63F82" w:rsidRPr="00BE39FB">
              <w:rPr>
                <w:rFonts w:ascii="Verdana" w:hAnsi="Verdana"/>
                <w:b/>
                <w:bCs/>
                <w:color w:val="000000"/>
              </w:rPr>
              <w:t>y</w:t>
            </w:r>
            <w:r w:rsidR="00BA31E4" w:rsidRPr="008742A4">
              <w:rPr>
                <w:rFonts w:ascii="Verdana" w:hAnsi="Verdana"/>
                <w:color w:val="000000"/>
              </w:rPr>
              <w:t xml:space="preserve"> </w:t>
            </w:r>
            <w:r w:rsidR="00BA31E4" w:rsidRPr="00BE39FB">
              <w:rPr>
                <w:rFonts w:ascii="Verdana" w:hAnsi="Verdana"/>
                <w:b/>
                <w:bCs/>
                <w:color w:val="000000"/>
              </w:rPr>
              <w:t>and after hours</w:t>
            </w:r>
            <w:r w:rsidR="00BA31E4" w:rsidRPr="008742A4">
              <w:rPr>
                <w:rFonts w:ascii="Verdana" w:hAnsi="Verdana"/>
                <w:color w:val="000000"/>
              </w:rPr>
              <w:t xml:space="preserve"> for clinical</w:t>
            </w:r>
            <w:r w:rsidR="00131EB0" w:rsidRPr="008742A4">
              <w:rPr>
                <w:rFonts w:ascii="Verdana" w:hAnsi="Verdana"/>
                <w:color w:val="000000"/>
              </w:rPr>
              <w:t>,</w:t>
            </w:r>
            <w:r w:rsidRPr="008742A4">
              <w:rPr>
                <w:rFonts w:ascii="Verdana" w:hAnsi="Verdana"/>
                <w:color w:val="000000"/>
              </w:rPr>
              <w:t xml:space="preserve"> </w:t>
            </w:r>
            <w:r w:rsidR="00131EB0" w:rsidRPr="008742A4">
              <w:rPr>
                <w:rFonts w:ascii="Verdana" w:hAnsi="Verdana"/>
                <w:color w:val="000000"/>
              </w:rPr>
              <w:t xml:space="preserve">refer to </w:t>
            </w:r>
            <w:hyperlink r:id="rId22" w:anchor="!/view?docid=11046d79-1420-4e0e-b312-affdbc9efa9a" w:history="1">
              <w:r w:rsidR="00131EB0" w:rsidRPr="00715E2A">
                <w:rPr>
                  <w:rStyle w:val="Hyperlink"/>
                  <w:rFonts w:ascii="Verdana" w:hAnsi="Verdana"/>
                </w:rPr>
                <w:t>Clinical Counseling Pharmacist After Hours Process (025502)</w:t>
              </w:r>
              <w:r w:rsidR="00A63F82" w:rsidRPr="00715E2A">
                <w:rPr>
                  <w:rStyle w:val="Hyperlink"/>
                  <w:rFonts w:ascii="Verdana" w:hAnsi="Verdana"/>
                </w:rPr>
                <w:t>.</w:t>
              </w:r>
            </w:hyperlink>
          </w:p>
          <w:p w14:paraId="0492A1B9" w14:textId="010BDA9A" w:rsidR="0075709B" w:rsidRPr="00FB5C46" w:rsidRDefault="00092396">
            <w:pPr>
              <w:numPr>
                <w:ilvl w:val="0"/>
                <w:numId w:val="5"/>
              </w:numPr>
              <w:spacing w:before="120" w:after="120"/>
              <w:ind w:left="414"/>
              <w:rPr>
                <w:color w:val="000000"/>
              </w:rPr>
            </w:pPr>
            <w:r w:rsidRPr="00FB5C46">
              <w:rPr>
                <w:rFonts w:ascii="Verdana" w:hAnsi="Verdana"/>
                <w:b/>
                <w:bCs/>
                <w:color w:val="000000"/>
              </w:rPr>
              <w:t>Do not</w:t>
            </w:r>
            <w:r w:rsidR="0075709B">
              <w:rPr>
                <w:rFonts w:ascii="Verdana" w:hAnsi="Verdana"/>
                <w:color w:val="000000"/>
              </w:rPr>
              <w:t>:</w:t>
            </w:r>
          </w:p>
          <w:p w14:paraId="73A14F55" w14:textId="4E54C010" w:rsidR="00092396" w:rsidRDefault="0075709B">
            <w:pPr>
              <w:numPr>
                <w:ilvl w:val="0"/>
                <w:numId w:val="6"/>
              </w:numPr>
              <w:spacing w:before="120" w:after="120"/>
              <w:rPr>
                <w:color w:val="000000"/>
              </w:rPr>
            </w:pPr>
            <w:r w:rsidRPr="00931C3E">
              <w:rPr>
                <w:rFonts w:ascii="Verdana" w:hAnsi="Verdana"/>
                <w:color w:val="000000"/>
              </w:rPr>
              <w:t>C</w:t>
            </w:r>
            <w:r w:rsidR="00092396">
              <w:rPr>
                <w:rFonts w:ascii="Verdana" w:hAnsi="Verdana"/>
                <w:color w:val="000000"/>
              </w:rPr>
              <w:t>onference the member with both Retail and Clinical Care Services pharmacists online during a prescription transfer process as confidential information is being exchanged.</w:t>
            </w:r>
          </w:p>
          <w:p w14:paraId="793A3BE5" w14:textId="1BC5E793" w:rsidR="008A78E8" w:rsidRPr="00441623" w:rsidRDefault="0075709B" w:rsidP="00441623">
            <w:pPr>
              <w:numPr>
                <w:ilvl w:val="0"/>
                <w:numId w:val="6"/>
              </w:numPr>
              <w:spacing w:before="120" w:after="12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P</w:t>
            </w:r>
            <w:r w:rsidR="00092396">
              <w:rPr>
                <w:rFonts w:ascii="Verdana" w:hAnsi="Verdana"/>
                <w:color w:val="000000"/>
              </w:rPr>
              <w:t>rovide the Clinical Care Services phone number</w:t>
            </w:r>
            <w:r w:rsidR="00715E2A">
              <w:rPr>
                <w:rFonts w:ascii="Verdana" w:hAnsi="Verdana"/>
                <w:color w:val="000000"/>
              </w:rPr>
              <w:t>.</w:t>
            </w:r>
          </w:p>
          <w:p w14:paraId="040D51CE" w14:textId="4929C47F" w:rsidR="00092396" w:rsidRDefault="0075709B">
            <w:pPr>
              <w:numPr>
                <w:ilvl w:val="0"/>
                <w:numId w:val="6"/>
              </w:numPr>
              <w:spacing w:before="120" w:after="120"/>
              <w:rPr>
                <w:noProof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092396">
              <w:rPr>
                <w:rFonts w:ascii="Verdana" w:hAnsi="Verdana"/>
                <w:color w:val="000000"/>
              </w:rPr>
              <w:t>reate a Mail Order to Retail RM Task.</w:t>
            </w:r>
          </w:p>
        </w:tc>
      </w:tr>
    </w:tbl>
    <w:p w14:paraId="2646C005" w14:textId="77777777" w:rsidR="00280D92" w:rsidRDefault="00280D92" w:rsidP="00215359">
      <w:pPr>
        <w:rPr>
          <w:rFonts w:ascii="Verdana" w:hAnsi="Verdana"/>
        </w:rPr>
      </w:pPr>
    </w:p>
    <w:p w14:paraId="6F84F183" w14:textId="77777777" w:rsidR="006F2FC2" w:rsidRDefault="006F2FC2" w:rsidP="006F2FC2">
      <w:pPr>
        <w:jc w:val="right"/>
        <w:rPr>
          <w:rFonts w:ascii="Verdana" w:hAnsi="Verdana"/>
        </w:rPr>
      </w:pPr>
      <w:bookmarkStart w:id="27" w:name="_Participant_Request_for_"/>
      <w:bookmarkStart w:id="28" w:name="_Red_Flag_Prescriptions"/>
      <w:bookmarkStart w:id="29" w:name="_Participant_Request_for_1"/>
      <w:bookmarkStart w:id="30" w:name="_Available_Task_Types"/>
      <w:bookmarkStart w:id="31" w:name="_Various_Work_Instructions_2"/>
      <w:bookmarkStart w:id="32" w:name="_Participant_Request_Transfer_of_Pre"/>
      <w:bookmarkStart w:id="33" w:name="_Participant_Request_for_Transfer_of"/>
      <w:bookmarkStart w:id="34" w:name="_Various_Work_Instructions_3"/>
      <w:bookmarkStart w:id="35" w:name="_Log_Activity:"/>
      <w:bookmarkStart w:id="36" w:name="_Log_Activity"/>
      <w:bookmarkStart w:id="37" w:name="_Resolution_Time:"/>
      <w:bookmarkStart w:id="38" w:name="_Resolution_Time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5A321C65" w14:textId="2FBD3127" w:rsidR="006F2FC2" w:rsidRDefault="00383975" w:rsidP="006F2FC2">
      <w:pPr>
        <w:jc w:val="right"/>
        <w:rPr>
          <w:rFonts w:ascii="Verdana" w:hAnsi="Verdana"/>
        </w:rPr>
      </w:pPr>
      <w:hyperlink w:anchor="_top" w:history="1">
        <w:r w:rsidR="00DD55E2" w:rsidRPr="00DD55E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F2FC2" w14:paraId="53B70D0A" w14:textId="77777777" w:rsidTr="00793D1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784334" w14:textId="010D88AB" w:rsidR="006F2FC2" w:rsidRDefault="006F2FC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9" w:name="_Toc171353616"/>
            <w:r>
              <w:rPr>
                <w:rFonts w:ascii="Verdana" w:hAnsi="Verdana"/>
                <w:i w:val="0"/>
                <w:iCs w:val="0"/>
              </w:rPr>
              <w:t>Turn Around Time</w:t>
            </w:r>
            <w:r w:rsidR="007B27FC">
              <w:rPr>
                <w:rFonts w:ascii="Verdana" w:hAnsi="Verdana"/>
                <w:i w:val="0"/>
                <w:iCs w:val="0"/>
              </w:rPr>
              <w:t xml:space="preserve"> (TAT)</w:t>
            </w:r>
            <w:bookmarkEnd w:id="39"/>
          </w:p>
        </w:tc>
      </w:tr>
    </w:tbl>
    <w:p w14:paraId="447931BC" w14:textId="52542A19" w:rsidR="00793D11" w:rsidRDefault="00793D11" w:rsidP="00376CA0">
      <w:pPr>
        <w:spacing w:before="120" w:after="120"/>
        <w:rPr>
          <w:rFonts w:ascii="Verdana" w:hAnsi="Verdana"/>
          <w:color w:val="000000"/>
        </w:rPr>
      </w:pPr>
    </w:p>
    <w:p w14:paraId="65D32509" w14:textId="7217FDE8" w:rsidR="006F2FC2" w:rsidRPr="00ED1F61" w:rsidRDefault="00E53B26">
      <w:pPr>
        <w:pStyle w:val="ListParagraph"/>
        <w:numPr>
          <w:ilvl w:val="0"/>
          <w:numId w:val="3"/>
        </w:numPr>
        <w:spacing w:before="120" w:after="120"/>
        <w:rPr>
          <w:rFonts w:ascii="Verdana" w:hAnsi="Verdana"/>
          <w:color w:val="000000"/>
          <w:sz w:val="24"/>
          <w:szCs w:val="24"/>
        </w:rPr>
      </w:pPr>
      <w:r w:rsidRPr="00ED1F61">
        <w:rPr>
          <w:rFonts w:ascii="Verdana" w:hAnsi="Verdana"/>
          <w:color w:val="000000"/>
          <w:sz w:val="24"/>
          <w:szCs w:val="24"/>
        </w:rPr>
        <w:t xml:space="preserve">The prescription is transferred to retail and immediately in queue at the retail pharmacy. </w:t>
      </w:r>
      <w:r w:rsidR="009B1696">
        <w:rPr>
          <w:rFonts w:ascii="Verdana" w:hAnsi="Verdana"/>
          <w:color w:val="000000"/>
          <w:sz w:val="24"/>
          <w:szCs w:val="24"/>
        </w:rPr>
        <w:t xml:space="preserve"> </w:t>
      </w:r>
    </w:p>
    <w:p w14:paraId="034150BE" w14:textId="69933069" w:rsidR="008B0A9A" w:rsidRPr="00D97586" w:rsidRDefault="005C72E7">
      <w:pPr>
        <w:pStyle w:val="ListParagraph"/>
        <w:numPr>
          <w:ilvl w:val="0"/>
          <w:numId w:val="3"/>
        </w:numPr>
        <w:spacing w:before="120" w:after="120"/>
        <w:rPr>
          <w:rFonts w:ascii="Verdana" w:hAnsi="Verdana"/>
        </w:rPr>
      </w:pPr>
      <w:r w:rsidRPr="00FB5C46">
        <w:rPr>
          <w:rFonts w:ascii="Verdana" w:hAnsi="Verdana"/>
          <w:b/>
          <w:bCs/>
          <w:color w:val="000000"/>
          <w:sz w:val="24"/>
          <w:szCs w:val="24"/>
        </w:rPr>
        <w:t>Maintenance Choice (MChoice) transfers</w:t>
      </w:r>
      <w:r w:rsidR="007B27FC" w:rsidRPr="00FB5C46">
        <w:rPr>
          <w:rFonts w:ascii="Verdana" w:hAnsi="Verdana"/>
          <w:b/>
          <w:bCs/>
          <w:color w:val="000000"/>
          <w:sz w:val="24"/>
          <w:szCs w:val="24"/>
        </w:rPr>
        <w:t>:</w:t>
      </w:r>
      <w:r w:rsidR="007B27FC">
        <w:rPr>
          <w:rFonts w:ascii="Verdana" w:hAnsi="Verdana"/>
          <w:color w:val="000000"/>
          <w:sz w:val="24"/>
          <w:szCs w:val="24"/>
        </w:rPr>
        <w:t xml:space="preserve">  S</w:t>
      </w:r>
      <w:r w:rsidRPr="00D97586">
        <w:rPr>
          <w:rFonts w:ascii="Verdana" w:hAnsi="Verdana"/>
          <w:color w:val="000000"/>
          <w:sz w:val="24"/>
          <w:szCs w:val="24"/>
        </w:rPr>
        <w:t>hare the TAT listed in PeopleSafe when the prescription should be available at the retail CVS Pharmacy.</w:t>
      </w:r>
      <w:bookmarkStart w:id="40" w:name="OLE_LINK1"/>
      <w:bookmarkStart w:id="41" w:name="OLE_LINK2"/>
    </w:p>
    <w:p w14:paraId="36D75563" w14:textId="77777777" w:rsidR="00ED1F61" w:rsidRDefault="00ED1F61" w:rsidP="00F02B52">
      <w:pPr>
        <w:jc w:val="right"/>
        <w:rPr>
          <w:rFonts w:ascii="Verdana" w:hAnsi="Verdana"/>
        </w:rPr>
      </w:pPr>
    </w:p>
    <w:p w14:paraId="030A0BE4" w14:textId="6D129352" w:rsidR="00ED1F61" w:rsidRPr="00981943" w:rsidRDefault="00383975" w:rsidP="00F02B52">
      <w:pPr>
        <w:jc w:val="right"/>
        <w:rPr>
          <w:rFonts w:ascii="Verdana" w:hAnsi="Verdana"/>
        </w:rPr>
      </w:pPr>
      <w:hyperlink w:anchor="_top" w:history="1">
        <w:r w:rsidR="00D97586" w:rsidRPr="00D9758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B0A9A" w:rsidRPr="00981943" w14:paraId="0CF1C0CC" w14:textId="77777777" w:rsidTr="005B7554">
        <w:tc>
          <w:tcPr>
            <w:tcW w:w="5000" w:type="pct"/>
            <w:shd w:val="clear" w:color="auto" w:fill="C0C0C0"/>
          </w:tcPr>
          <w:p w14:paraId="7BC34317" w14:textId="77777777" w:rsidR="008B0A9A" w:rsidRPr="00981943" w:rsidRDefault="00584144" w:rsidP="007C20D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2" w:name="_Toc34921167"/>
            <w:bookmarkStart w:id="43" w:name="_Toc17135361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42"/>
            <w:bookmarkEnd w:id="43"/>
          </w:p>
        </w:tc>
      </w:tr>
    </w:tbl>
    <w:bookmarkEnd w:id="40"/>
    <w:bookmarkEnd w:id="41"/>
    <w:p w14:paraId="6C278F0E" w14:textId="7B597D99" w:rsidR="005B7554" w:rsidRPr="00E04F61" w:rsidRDefault="009F251E">
      <w:pPr>
        <w:numPr>
          <w:ilvl w:val="0"/>
          <w:numId w:val="2"/>
        </w:numPr>
        <w:spacing w:before="120" w:after="120"/>
        <w:ind w:left="360"/>
        <w:rPr>
          <w:rFonts w:ascii="Verdana" w:hAnsi="Verdana"/>
          <w:color w:val="000000"/>
        </w:rPr>
      </w:pPr>
      <w:r>
        <w:fldChar w:fldCharType="begin"/>
      </w:r>
      <w:r w:rsidR="00C17781">
        <w:instrText>HYPERLINK "https://thesource.cvshealth.com/nuxeo/thesource/" \l "!/view?docid=bdac0c67-5fee-47ba-a3aa-aab84900cf78" \t "_blank"</w:instrText>
      </w:r>
      <w:r>
        <w:fldChar w:fldCharType="separate"/>
      </w:r>
      <w:r w:rsidR="00C17781">
        <w:rPr>
          <w:rFonts w:ascii="Verdana" w:hAnsi="Verdana"/>
          <w:color w:val="0000FF"/>
          <w:u w:val="single"/>
        </w:rPr>
        <w:t>Log Activity/Capture Activity Codes (005164)</w:t>
      </w:r>
      <w:r>
        <w:rPr>
          <w:rFonts w:ascii="Verdana" w:hAnsi="Verdana"/>
          <w:color w:val="0000FF"/>
          <w:u w:val="single"/>
        </w:rPr>
        <w:fldChar w:fldCharType="end"/>
      </w:r>
    </w:p>
    <w:p w14:paraId="19804F28" w14:textId="732DE23E" w:rsidR="009E6218" w:rsidRPr="00092B5E" w:rsidRDefault="00383975">
      <w:pPr>
        <w:numPr>
          <w:ilvl w:val="0"/>
          <w:numId w:val="2"/>
        </w:numPr>
        <w:spacing w:before="120" w:after="120"/>
        <w:ind w:left="360"/>
        <w:rPr>
          <w:rFonts w:ascii="Verdana" w:hAnsi="Verdana"/>
          <w:color w:val="000000"/>
        </w:rPr>
      </w:pPr>
      <w:hyperlink r:id="rId23" w:anchor="!/view?docid=db939cc1-1f5e-44de-89df-985827477553" w:history="1">
        <w:r w:rsidR="009E6218" w:rsidRPr="00A7241A">
          <w:rPr>
            <w:rStyle w:val="Hyperlink"/>
            <w:rFonts w:ascii="Verdana" w:hAnsi="Verdana"/>
          </w:rPr>
          <w:t>Rx Transfer Index (004726)</w:t>
        </w:r>
      </w:hyperlink>
    </w:p>
    <w:p w14:paraId="0363DB2C" w14:textId="1EA90A07" w:rsidR="001E2555" w:rsidRPr="00067B18" w:rsidRDefault="00383975">
      <w:pPr>
        <w:numPr>
          <w:ilvl w:val="0"/>
          <w:numId w:val="2"/>
        </w:numPr>
        <w:spacing w:before="120" w:after="120"/>
        <w:ind w:left="360"/>
        <w:rPr>
          <w:rStyle w:val="Hyperlink"/>
          <w:rFonts w:ascii="Verdana" w:hAnsi="Verdana"/>
          <w:bCs/>
          <w:color w:val="auto"/>
          <w:u w:val="none"/>
        </w:rPr>
      </w:pPr>
      <w:hyperlink r:id="rId24" w:anchor="!/view?docid=edc6582e-e420-4a49-a9dc-88c91aac7cb1" w:history="1">
        <w:r w:rsidR="00A7241A">
          <w:rPr>
            <w:rStyle w:val="Hyperlink"/>
            <w:rFonts w:ascii="Verdana" w:hAnsi="Verdana"/>
            <w:bCs/>
          </w:rPr>
          <w:t>Rx Transfer:  Errors and Workarounds (</w:t>
        </w:r>
        <w:r w:rsidR="00206E75">
          <w:rPr>
            <w:rStyle w:val="Hyperlink"/>
            <w:rFonts w:ascii="Verdana" w:hAnsi="Verdana"/>
            <w:bCs/>
          </w:rPr>
          <w:t>0</w:t>
        </w:r>
        <w:r w:rsidR="00A7241A">
          <w:rPr>
            <w:rStyle w:val="Hyperlink"/>
            <w:rFonts w:ascii="Verdana" w:hAnsi="Verdana"/>
            <w:bCs/>
          </w:rPr>
          <w:t>41407)</w:t>
        </w:r>
      </w:hyperlink>
    </w:p>
    <w:p w14:paraId="5CA5D1B6" w14:textId="4E57139E" w:rsidR="005817F5" w:rsidRPr="005817F5" w:rsidRDefault="00383975">
      <w:pPr>
        <w:numPr>
          <w:ilvl w:val="0"/>
          <w:numId w:val="2"/>
        </w:numPr>
        <w:spacing w:before="120" w:after="120"/>
        <w:ind w:left="360"/>
        <w:rPr>
          <w:rStyle w:val="Hyperlink"/>
          <w:rFonts w:ascii="Verdana" w:hAnsi="Verdana"/>
          <w:bCs/>
          <w:color w:val="auto"/>
          <w:u w:val="none"/>
        </w:rPr>
      </w:pPr>
      <w:hyperlink r:id="rId25" w:anchor="!/view?docid=c1f1028b-e42c-4b4f-a4cf-cc0b42c91606" w:history="1">
        <w:r w:rsidR="00A7241A">
          <w:rPr>
            <w:rStyle w:val="Hyperlink"/>
            <w:rFonts w:ascii="Verdana" w:hAnsi="Verdana"/>
          </w:rPr>
          <w:t>Customer Care Abbreviations, Definitions and Terms Index (017428)</w:t>
        </w:r>
      </w:hyperlink>
    </w:p>
    <w:p w14:paraId="7C11A1FE" w14:textId="03299F71" w:rsidR="008B0A9A" w:rsidRPr="00CF24E1" w:rsidRDefault="00584144" w:rsidP="007C20DB">
      <w:pPr>
        <w:spacing w:before="120" w:after="120"/>
        <w:rPr>
          <w:rFonts w:ascii="Arial" w:hAnsi="Arial" w:cs="Arial"/>
        </w:rPr>
      </w:pPr>
      <w:r w:rsidRPr="00FC17FB">
        <w:rPr>
          <w:rFonts w:ascii="Verdana" w:hAnsi="Verdana"/>
          <w:b/>
        </w:rPr>
        <w:t xml:space="preserve">Parent </w:t>
      </w:r>
      <w:r w:rsidR="007C20DB">
        <w:rPr>
          <w:rFonts w:ascii="Verdana" w:hAnsi="Verdana"/>
          <w:b/>
        </w:rPr>
        <w:t>Document</w:t>
      </w:r>
      <w:r w:rsidRPr="00FC17FB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r w:rsidR="007E5533">
        <w:rPr>
          <w:rFonts w:ascii="Verdana" w:hAnsi="Verdana"/>
          <w:b/>
        </w:rPr>
        <w:t xml:space="preserve"> </w:t>
      </w:r>
      <w:hyperlink r:id="rId26" w:tgtFrame="_blank" w:history="1">
        <w:r w:rsidR="008B0A9A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B8075B9" w14:textId="590BBD23" w:rsidR="007C20DB" w:rsidRDefault="00383975" w:rsidP="007C20DB">
      <w:pPr>
        <w:jc w:val="right"/>
        <w:rPr>
          <w:rFonts w:ascii="Verdana" w:hAnsi="Verdana"/>
        </w:rPr>
      </w:pPr>
      <w:hyperlink w:anchor="_top" w:history="1">
        <w:r w:rsidR="00DD55E2" w:rsidRPr="00DD55E2">
          <w:rPr>
            <w:rStyle w:val="Hyperlink"/>
            <w:rFonts w:ascii="Verdana" w:hAnsi="Verdana"/>
          </w:rPr>
          <w:t>Top of the Document</w:t>
        </w:r>
      </w:hyperlink>
    </w:p>
    <w:p w14:paraId="1A311C24" w14:textId="77777777" w:rsidR="00F06D25" w:rsidRPr="00C247CB" w:rsidRDefault="00F06D25" w:rsidP="00215359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E2450B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E2450B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E2450B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69115410" w14:textId="77777777" w:rsidR="00F06D25" w:rsidRDefault="00F06D25" w:rsidP="00215359">
      <w:pPr>
        <w:jc w:val="center"/>
        <w:rPr>
          <w:rFonts w:ascii="Verdana" w:hAnsi="Verdana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843156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843156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06D25" w:rsidSect="001F7815">
      <w:footerReference w:type="default" r:id="rId2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BBECD" w14:textId="77777777" w:rsidR="001F327A" w:rsidRDefault="001F327A">
      <w:r>
        <w:separator/>
      </w:r>
    </w:p>
  </w:endnote>
  <w:endnote w:type="continuationSeparator" w:id="0">
    <w:p w14:paraId="47673865" w14:textId="77777777" w:rsidR="001F327A" w:rsidRDefault="001F327A">
      <w:r>
        <w:continuationSeparator/>
      </w:r>
    </w:p>
  </w:endnote>
  <w:endnote w:type="continuationNotice" w:id="1">
    <w:p w14:paraId="2975674D" w14:textId="77777777" w:rsidR="001F327A" w:rsidRDefault="001F3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28D19" w14:textId="77777777" w:rsidR="00D80085" w:rsidRDefault="00D80085" w:rsidP="00C0030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16C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18532" w14:textId="77777777" w:rsidR="001F327A" w:rsidRDefault="001F327A">
      <w:r>
        <w:separator/>
      </w:r>
    </w:p>
  </w:footnote>
  <w:footnote w:type="continuationSeparator" w:id="0">
    <w:p w14:paraId="59D5C6AD" w14:textId="77777777" w:rsidR="001F327A" w:rsidRDefault="001F327A">
      <w:r>
        <w:continuationSeparator/>
      </w:r>
    </w:p>
  </w:footnote>
  <w:footnote w:type="continuationNotice" w:id="1">
    <w:p w14:paraId="52FA6F54" w14:textId="77777777" w:rsidR="001F327A" w:rsidRDefault="001F32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6.5pt;visibility:visible;mso-wrap-style:square" o:bullet="t">
        <v:imagedata r:id="rId1" o:title=""/>
      </v:shape>
    </w:pict>
  </w:numPicBullet>
  <w:numPicBullet w:numPicBulletId="1">
    <w:pict>
      <v:shape id="_x0000_i1027" type="#_x0000_t75" style="width:18.75pt;height:16.5pt;visibility:visible;mso-wrap-style:square" o:bullet="t">
        <v:imagedata r:id="rId2" o:title=""/>
      </v:shape>
    </w:pict>
  </w:numPicBullet>
  <w:abstractNum w:abstractNumId="0" w15:restartNumberingAfterBreak="0">
    <w:nsid w:val="24383272"/>
    <w:multiLevelType w:val="hybridMultilevel"/>
    <w:tmpl w:val="64348E60"/>
    <w:lvl w:ilvl="0" w:tplc="ED7440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51A5"/>
    <w:multiLevelType w:val="hybridMultilevel"/>
    <w:tmpl w:val="86D64780"/>
    <w:lvl w:ilvl="0" w:tplc="F36C2E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000000"/>
      </w:rPr>
    </w:lvl>
    <w:lvl w:ilvl="1" w:tplc="528668EC">
      <w:start w:val="1"/>
      <w:numFmt w:val="bullet"/>
      <w:lvlText w:val="•"/>
      <w:lvlJc w:val="left"/>
      <w:pPr>
        <w:ind w:left="1800" w:hanging="360"/>
      </w:pPr>
      <w:rPr>
        <w:rFonts w:ascii="Verdana" w:hAnsi="Verdana" w:hint="default"/>
        <w:b w:val="0"/>
        <w:i w:val="0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46D11"/>
    <w:multiLevelType w:val="hybridMultilevel"/>
    <w:tmpl w:val="FD6E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302D0"/>
    <w:multiLevelType w:val="multilevel"/>
    <w:tmpl w:val="4A82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73C26"/>
    <w:multiLevelType w:val="hybridMultilevel"/>
    <w:tmpl w:val="80CCB2A8"/>
    <w:lvl w:ilvl="0" w:tplc="2D9AE23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AA4C77"/>
    <w:multiLevelType w:val="hybridMultilevel"/>
    <w:tmpl w:val="3D0434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color w:val="00000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E032D"/>
    <w:multiLevelType w:val="hybridMultilevel"/>
    <w:tmpl w:val="137866A2"/>
    <w:lvl w:ilvl="0" w:tplc="E4821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801CD"/>
    <w:multiLevelType w:val="multilevel"/>
    <w:tmpl w:val="ECBCAE5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b w:val="0"/>
        <w:i w:val="0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9B1AF2"/>
    <w:multiLevelType w:val="hybridMultilevel"/>
    <w:tmpl w:val="4E58E6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E5398F"/>
    <w:multiLevelType w:val="hybridMultilevel"/>
    <w:tmpl w:val="A83EF79E"/>
    <w:lvl w:ilvl="0" w:tplc="86D06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2385"/>
    <w:multiLevelType w:val="hybridMultilevel"/>
    <w:tmpl w:val="2976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F749F"/>
    <w:multiLevelType w:val="hybridMultilevel"/>
    <w:tmpl w:val="A1DAA0B4"/>
    <w:lvl w:ilvl="0" w:tplc="BE2420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E26B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748D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2A1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A1B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4C41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1EEE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BA6C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FA52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F8C0C28"/>
    <w:multiLevelType w:val="hybridMultilevel"/>
    <w:tmpl w:val="3DD6C50A"/>
    <w:lvl w:ilvl="0" w:tplc="DBA4E1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710BE9"/>
    <w:multiLevelType w:val="hybridMultilevel"/>
    <w:tmpl w:val="4040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367883">
    <w:abstractNumId w:val="1"/>
  </w:num>
  <w:num w:numId="2" w16cid:durableId="1380548014">
    <w:abstractNumId w:val="9"/>
  </w:num>
  <w:num w:numId="3" w16cid:durableId="714816017">
    <w:abstractNumId w:val="13"/>
  </w:num>
  <w:num w:numId="4" w16cid:durableId="20613176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0222716">
    <w:abstractNumId w:val="6"/>
  </w:num>
  <w:num w:numId="6" w16cid:durableId="456721535">
    <w:abstractNumId w:val="5"/>
  </w:num>
  <w:num w:numId="7" w16cid:durableId="473910324">
    <w:abstractNumId w:val="12"/>
  </w:num>
  <w:num w:numId="8" w16cid:durableId="467090001">
    <w:abstractNumId w:val="7"/>
  </w:num>
  <w:num w:numId="9" w16cid:durableId="568153143">
    <w:abstractNumId w:val="8"/>
  </w:num>
  <w:num w:numId="10" w16cid:durableId="1440026300">
    <w:abstractNumId w:val="10"/>
  </w:num>
  <w:num w:numId="11" w16cid:durableId="1641613343">
    <w:abstractNumId w:val="4"/>
  </w:num>
  <w:num w:numId="12" w16cid:durableId="478420667">
    <w:abstractNumId w:val="0"/>
  </w:num>
  <w:num w:numId="13" w16cid:durableId="44984872">
    <w:abstractNumId w:val="11"/>
  </w:num>
  <w:num w:numId="14" w16cid:durableId="1142306819">
    <w:abstractNumId w:val="3"/>
  </w:num>
  <w:num w:numId="15" w16cid:durableId="50240466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07"/>
    <w:rsid w:val="000014AC"/>
    <w:rsid w:val="00007550"/>
    <w:rsid w:val="00016BFD"/>
    <w:rsid w:val="00016D7C"/>
    <w:rsid w:val="0002001F"/>
    <w:rsid w:val="000220B0"/>
    <w:rsid w:val="00022688"/>
    <w:rsid w:val="00026D8F"/>
    <w:rsid w:val="00030004"/>
    <w:rsid w:val="00035630"/>
    <w:rsid w:val="00035A1E"/>
    <w:rsid w:val="00036BBC"/>
    <w:rsid w:val="0004247F"/>
    <w:rsid w:val="00044A8C"/>
    <w:rsid w:val="00044D78"/>
    <w:rsid w:val="00052281"/>
    <w:rsid w:val="0005380B"/>
    <w:rsid w:val="0005386A"/>
    <w:rsid w:val="00055F48"/>
    <w:rsid w:val="000605EB"/>
    <w:rsid w:val="000612FF"/>
    <w:rsid w:val="00061736"/>
    <w:rsid w:val="000648E7"/>
    <w:rsid w:val="0006718D"/>
    <w:rsid w:val="00067291"/>
    <w:rsid w:val="00067B18"/>
    <w:rsid w:val="00073034"/>
    <w:rsid w:val="00077E1A"/>
    <w:rsid w:val="0008209B"/>
    <w:rsid w:val="000849D2"/>
    <w:rsid w:val="000876DE"/>
    <w:rsid w:val="00091CCF"/>
    <w:rsid w:val="00092396"/>
    <w:rsid w:val="000936CA"/>
    <w:rsid w:val="00095B26"/>
    <w:rsid w:val="000A1CCB"/>
    <w:rsid w:val="000B170D"/>
    <w:rsid w:val="000B2B60"/>
    <w:rsid w:val="000B314D"/>
    <w:rsid w:val="000B4950"/>
    <w:rsid w:val="000C0D74"/>
    <w:rsid w:val="000C15F3"/>
    <w:rsid w:val="000C2AD4"/>
    <w:rsid w:val="000C3438"/>
    <w:rsid w:val="000C47D9"/>
    <w:rsid w:val="000C53FB"/>
    <w:rsid w:val="000C6C1F"/>
    <w:rsid w:val="000C78A2"/>
    <w:rsid w:val="000D389B"/>
    <w:rsid w:val="000D3F89"/>
    <w:rsid w:val="000D4D1E"/>
    <w:rsid w:val="000D6C36"/>
    <w:rsid w:val="000D7D07"/>
    <w:rsid w:val="000E1507"/>
    <w:rsid w:val="000E1D09"/>
    <w:rsid w:val="000E2D6E"/>
    <w:rsid w:val="000E324A"/>
    <w:rsid w:val="000E406A"/>
    <w:rsid w:val="000E7885"/>
    <w:rsid w:val="000F06F0"/>
    <w:rsid w:val="000F358E"/>
    <w:rsid w:val="000F66FF"/>
    <w:rsid w:val="0010175A"/>
    <w:rsid w:val="001032F4"/>
    <w:rsid w:val="00103544"/>
    <w:rsid w:val="00106B4B"/>
    <w:rsid w:val="00112293"/>
    <w:rsid w:val="00112D4E"/>
    <w:rsid w:val="00117ED6"/>
    <w:rsid w:val="00120821"/>
    <w:rsid w:val="00120B04"/>
    <w:rsid w:val="00121A6F"/>
    <w:rsid w:val="00124403"/>
    <w:rsid w:val="00131EB0"/>
    <w:rsid w:val="00133229"/>
    <w:rsid w:val="0013719A"/>
    <w:rsid w:val="0013748F"/>
    <w:rsid w:val="00143303"/>
    <w:rsid w:val="001438E7"/>
    <w:rsid w:val="00143C60"/>
    <w:rsid w:val="00145FB3"/>
    <w:rsid w:val="001472B7"/>
    <w:rsid w:val="001478B9"/>
    <w:rsid w:val="00147CB3"/>
    <w:rsid w:val="00150ACD"/>
    <w:rsid w:val="001519AC"/>
    <w:rsid w:val="00152B73"/>
    <w:rsid w:val="00153310"/>
    <w:rsid w:val="00157068"/>
    <w:rsid w:val="001574DC"/>
    <w:rsid w:val="00164893"/>
    <w:rsid w:val="001650F4"/>
    <w:rsid w:val="00166410"/>
    <w:rsid w:val="0016734B"/>
    <w:rsid w:val="00167B4F"/>
    <w:rsid w:val="00171350"/>
    <w:rsid w:val="001725D3"/>
    <w:rsid w:val="001752E7"/>
    <w:rsid w:val="00175A0C"/>
    <w:rsid w:val="001821D5"/>
    <w:rsid w:val="001826BB"/>
    <w:rsid w:val="00183C9A"/>
    <w:rsid w:val="0018522F"/>
    <w:rsid w:val="00186034"/>
    <w:rsid w:val="00187D34"/>
    <w:rsid w:val="00192E65"/>
    <w:rsid w:val="001931D6"/>
    <w:rsid w:val="00193AC3"/>
    <w:rsid w:val="00193D43"/>
    <w:rsid w:val="0019526D"/>
    <w:rsid w:val="001955B4"/>
    <w:rsid w:val="001971FA"/>
    <w:rsid w:val="00197737"/>
    <w:rsid w:val="00197881"/>
    <w:rsid w:val="001A0A12"/>
    <w:rsid w:val="001A1241"/>
    <w:rsid w:val="001A2FCD"/>
    <w:rsid w:val="001A56EB"/>
    <w:rsid w:val="001B0060"/>
    <w:rsid w:val="001B0BCC"/>
    <w:rsid w:val="001B0ECC"/>
    <w:rsid w:val="001B458C"/>
    <w:rsid w:val="001B4A5F"/>
    <w:rsid w:val="001B567F"/>
    <w:rsid w:val="001B6974"/>
    <w:rsid w:val="001C3640"/>
    <w:rsid w:val="001C3CDE"/>
    <w:rsid w:val="001C5CCD"/>
    <w:rsid w:val="001C79BD"/>
    <w:rsid w:val="001D1312"/>
    <w:rsid w:val="001D25C4"/>
    <w:rsid w:val="001D3A37"/>
    <w:rsid w:val="001D52AE"/>
    <w:rsid w:val="001D5753"/>
    <w:rsid w:val="001D5B1B"/>
    <w:rsid w:val="001E2282"/>
    <w:rsid w:val="001E2555"/>
    <w:rsid w:val="001E6C67"/>
    <w:rsid w:val="001E7D1A"/>
    <w:rsid w:val="001F327A"/>
    <w:rsid w:val="001F3814"/>
    <w:rsid w:val="001F4771"/>
    <w:rsid w:val="001F5CDF"/>
    <w:rsid w:val="001F5CFF"/>
    <w:rsid w:val="001F62C6"/>
    <w:rsid w:val="001F71F2"/>
    <w:rsid w:val="001F7612"/>
    <w:rsid w:val="001F7815"/>
    <w:rsid w:val="002000DE"/>
    <w:rsid w:val="00206E75"/>
    <w:rsid w:val="00210E1E"/>
    <w:rsid w:val="00215359"/>
    <w:rsid w:val="00215A68"/>
    <w:rsid w:val="0021764E"/>
    <w:rsid w:val="002203D9"/>
    <w:rsid w:val="00222C4C"/>
    <w:rsid w:val="00225109"/>
    <w:rsid w:val="00233E16"/>
    <w:rsid w:val="00234CFD"/>
    <w:rsid w:val="0023719E"/>
    <w:rsid w:val="00242B47"/>
    <w:rsid w:val="00243C1F"/>
    <w:rsid w:val="00245F52"/>
    <w:rsid w:val="00254356"/>
    <w:rsid w:val="002565BC"/>
    <w:rsid w:val="002568BE"/>
    <w:rsid w:val="00261D0E"/>
    <w:rsid w:val="00262E81"/>
    <w:rsid w:val="00263E2C"/>
    <w:rsid w:val="00264798"/>
    <w:rsid w:val="00264A24"/>
    <w:rsid w:val="00265D54"/>
    <w:rsid w:val="002677A3"/>
    <w:rsid w:val="002746B5"/>
    <w:rsid w:val="00274F96"/>
    <w:rsid w:val="00274FAC"/>
    <w:rsid w:val="00275192"/>
    <w:rsid w:val="002761E7"/>
    <w:rsid w:val="002763C1"/>
    <w:rsid w:val="002769E4"/>
    <w:rsid w:val="00276B64"/>
    <w:rsid w:val="00280D92"/>
    <w:rsid w:val="00281249"/>
    <w:rsid w:val="00282E24"/>
    <w:rsid w:val="00283400"/>
    <w:rsid w:val="002848DA"/>
    <w:rsid w:val="002852C4"/>
    <w:rsid w:val="00286955"/>
    <w:rsid w:val="00287AFB"/>
    <w:rsid w:val="00291EDA"/>
    <w:rsid w:val="00295CA6"/>
    <w:rsid w:val="002A340D"/>
    <w:rsid w:val="002A5B64"/>
    <w:rsid w:val="002A7E45"/>
    <w:rsid w:val="002B0992"/>
    <w:rsid w:val="002B152E"/>
    <w:rsid w:val="002B18DB"/>
    <w:rsid w:val="002B2EAD"/>
    <w:rsid w:val="002B5B31"/>
    <w:rsid w:val="002C13E3"/>
    <w:rsid w:val="002C5168"/>
    <w:rsid w:val="002C587F"/>
    <w:rsid w:val="002C5E53"/>
    <w:rsid w:val="002D1944"/>
    <w:rsid w:val="002D2D76"/>
    <w:rsid w:val="002D3ECB"/>
    <w:rsid w:val="002D6C6A"/>
    <w:rsid w:val="002E63FD"/>
    <w:rsid w:val="002E7780"/>
    <w:rsid w:val="002F0555"/>
    <w:rsid w:val="002F13A3"/>
    <w:rsid w:val="002F1545"/>
    <w:rsid w:val="002F1980"/>
    <w:rsid w:val="002F5EE0"/>
    <w:rsid w:val="003016C1"/>
    <w:rsid w:val="00303876"/>
    <w:rsid w:val="00304AB4"/>
    <w:rsid w:val="00305073"/>
    <w:rsid w:val="003056E8"/>
    <w:rsid w:val="00305AFC"/>
    <w:rsid w:val="00306F42"/>
    <w:rsid w:val="00307ABD"/>
    <w:rsid w:val="00313271"/>
    <w:rsid w:val="003160D8"/>
    <w:rsid w:val="003177F7"/>
    <w:rsid w:val="00323402"/>
    <w:rsid w:val="0032646A"/>
    <w:rsid w:val="003335D6"/>
    <w:rsid w:val="00340872"/>
    <w:rsid w:val="003423E9"/>
    <w:rsid w:val="0034571E"/>
    <w:rsid w:val="00346F1D"/>
    <w:rsid w:val="00346F7D"/>
    <w:rsid w:val="00347F56"/>
    <w:rsid w:val="003502D7"/>
    <w:rsid w:val="0035068B"/>
    <w:rsid w:val="00350C06"/>
    <w:rsid w:val="00351E12"/>
    <w:rsid w:val="00351FE8"/>
    <w:rsid w:val="00352404"/>
    <w:rsid w:val="003547B7"/>
    <w:rsid w:val="00354E07"/>
    <w:rsid w:val="00356BC4"/>
    <w:rsid w:val="00357752"/>
    <w:rsid w:val="00357925"/>
    <w:rsid w:val="003579D6"/>
    <w:rsid w:val="00357E99"/>
    <w:rsid w:val="00361F58"/>
    <w:rsid w:val="00363469"/>
    <w:rsid w:val="003639ED"/>
    <w:rsid w:val="003641BD"/>
    <w:rsid w:val="0036594B"/>
    <w:rsid w:val="00365B6A"/>
    <w:rsid w:val="003700AD"/>
    <w:rsid w:val="00372AA1"/>
    <w:rsid w:val="00374656"/>
    <w:rsid w:val="00374A96"/>
    <w:rsid w:val="00376CA0"/>
    <w:rsid w:val="003800F1"/>
    <w:rsid w:val="00380A26"/>
    <w:rsid w:val="00381FCF"/>
    <w:rsid w:val="00381FE1"/>
    <w:rsid w:val="00382CBB"/>
    <w:rsid w:val="00383975"/>
    <w:rsid w:val="003958E4"/>
    <w:rsid w:val="00395D45"/>
    <w:rsid w:val="00395E6E"/>
    <w:rsid w:val="00397D66"/>
    <w:rsid w:val="003A015F"/>
    <w:rsid w:val="003A0D02"/>
    <w:rsid w:val="003A0D2C"/>
    <w:rsid w:val="003A56F1"/>
    <w:rsid w:val="003A5CFC"/>
    <w:rsid w:val="003A691C"/>
    <w:rsid w:val="003B05EC"/>
    <w:rsid w:val="003B5190"/>
    <w:rsid w:val="003B6565"/>
    <w:rsid w:val="003C1129"/>
    <w:rsid w:val="003C13A8"/>
    <w:rsid w:val="003C4914"/>
    <w:rsid w:val="003C4FD3"/>
    <w:rsid w:val="003C5FCA"/>
    <w:rsid w:val="003D0D33"/>
    <w:rsid w:val="003D2D07"/>
    <w:rsid w:val="003D2D87"/>
    <w:rsid w:val="003D340A"/>
    <w:rsid w:val="003D541D"/>
    <w:rsid w:val="003D622A"/>
    <w:rsid w:val="003D6391"/>
    <w:rsid w:val="003E02D8"/>
    <w:rsid w:val="003E15BC"/>
    <w:rsid w:val="003E351F"/>
    <w:rsid w:val="003E3DEA"/>
    <w:rsid w:val="003F2785"/>
    <w:rsid w:val="003F33A3"/>
    <w:rsid w:val="003F74A2"/>
    <w:rsid w:val="00401EF7"/>
    <w:rsid w:val="00404543"/>
    <w:rsid w:val="004050CE"/>
    <w:rsid w:val="0040523D"/>
    <w:rsid w:val="0041019D"/>
    <w:rsid w:val="004118AA"/>
    <w:rsid w:val="00413E4F"/>
    <w:rsid w:val="00416502"/>
    <w:rsid w:val="00417ACC"/>
    <w:rsid w:val="00424B86"/>
    <w:rsid w:val="00425E80"/>
    <w:rsid w:val="0043109E"/>
    <w:rsid w:val="00432E2F"/>
    <w:rsid w:val="004373C3"/>
    <w:rsid w:val="00437BF7"/>
    <w:rsid w:val="00437DD2"/>
    <w:rsid w:val="00437FFA"/>
    <w:rsid w:val="0044145F"/>
    <w:rsid w:val="00441623"/>
    <w:rsid w:val="00441F7E"/>
    <w:rsid w:val="004446BD"/>
    <w:rsid w:val="00445D72"/>
    <w:rsid w:val="00451B0F"/>
    <w:rsid w:val="00453F05"/>
    <w:rsid w:val="004555B3"/>
    <w:rsid w:val="00456863"/>
    <w:rsid w:val="0046122E"/>
    <w:rsid w:val="00464CF9"/>
    <w:rsid w:val="00464E3E"/>
    <w:rsid w:val="00466AA7"/>
    <w:rsid w:val="004713E4"/>
    <w:rsid w:val="00472329"/>
    <w:rsid w:val="00473E67"/>
    <w:rsid w:val="004750F9"/>
    <w:rsid w:val="004751A4"/>
    <w:rsid w:val="004770EE"/>
    <w:rsid w:val="00477180"/>
    <w:rsid w:val="0047748F"/>
    <w:rsid w:val="00480641"/>
    <w:rsid w:val="004818E8"/>
    <w:rsid w:val="004819FE"/>
    <w:rsid w:val="00482489"/>
    <w:rsid w:val="00482F73"/>
    <w:rsid w:val="00484DEB"/>
    <w:rsid w:val="00486AFB"/>
    <w:rsid w:val="00494D5C"/>
    <w:rsid w:val="00497404"/>
    <w:rsid w:val="004A0043"/>
    <w:rsid w:val="004A208E"/>
    <w:rsid w:val="004A46FE"/>
    <w:rsid w:val="004A524D"/>
    <w:rsid w:val="004A7B24"/>
    <w:rsid w:val="004A7B5B"/>
    <w:rsid w:val="004B26FD"/>
    <w:rsid w:val="004B564E"/>
    <w:rsid w:val="004D1E18"/>
    <w:rsid w:val="004D5ED6"/>
    <w:rsid w:val="004D7839"/>
    <w:rsid w:val="004E324F"/>
    <w:rsid w:val="004E329A"/>
    <w:rsid w:val="004E3EC0"/>
    <w:rsid w:val="004F10BB"/>
    <w:rsid w:val="004F3901"/>
    <w:rsid w:val="004F5483"/>
    <w:rsid w:val="00500076"/>
    <w:rsid w:val="005104BE"/>
    <w:rsid w:val="00511D33"/>
    <w:rsid w:val="00517399"/>
    <w:rsid w:val="0052204F"/>
    <w:rsid w:val="00525B9F"/>
    <w:rsid w:val="00527B94"/>
    <w:rsid w:val="0053425C"/>
    <w:rsid w:val="00537FA2"/>
    <w:rsid w:val="00541CB7"/>
    <w:rsid w:val="00543107"/>
    <w:rsid w:val="0054399B"/>
    <w:rsid w:val="00547350"/>
    <w:rsid w:val="0054767C"/>
    <w:rsid w:val="0055189B"/>
    <w:rsid w:val="0055374B"/>
    <w:rsid w:val="0055712D"/>
    <w:rsid w:val="00561566"/>
    <w:rsid w:val="0056241B"/>
    <w:rsid w:val="005628DA"/>
    <w:rsid w:val="005733C9"/>
    <w:rsid w:val="005737D6"/>
    <w:rsid w:val="005769D7"/>
    <w:rsid w:val="005804A5"/>
    <w:rsid w:val="00580BB4"/>
    <w:rsid w:val="005817F5"/>
    <w:rsid w:val="00583449"/>
    <w:rsid w:val="00584144"/>
    <w:rsid w:val="00584F90"/>
    <w:rsid w:val="00585301"/>
    <w:rsid w:val="00587366"/>
    <w:rsid w:val="00591843"/>
    <w:rsid w:val="005929B2"/>
    <w:rsid w:val="00593394"/>
    <w:rsid w:val="0059382E"/>
    <w:rsid w:val="00595A1D"/>
    <w:rsid w:val="00597853"/>
    <w:rsid w:val="005A4BCF"/>
    <w:rsid w:val="005A50B6"/>
    <w:rsid w:val="005A60E0"/>
    <w:rsid w:val="005A6339"/>
    <w:rsid w:val="005A6487"/>
    <w:rsid w:val="005B0589"/>
    <w:rsid w:val="005B1BC3"/>
    <w:rsid w:val="005B2A92"/>
    <w:rsid w:val="005B5B46"/>
    <w:rsid w:val="005B6604"/>
    <w:rsid w:val="005B7554"/>
    <w:rsid w:val="005C1124"/>
    <w:rsid w:val="005C72E7"/>
    <w:rsid w:val="005D1793"/>
    <w:rsid w:val="005D2E3B"/>
    <w:rsid w:val="005D522A"/>
    <w:rsid w:val="005D6107"/>
    <w:rsid w:val="005D6661"/>
    <w:rsid w:val="005E0A0E"/>
    <w:rsid w:val="005E10E2"/>
    <w:rsid w:val="005E35E4"/>
    <w:rsid w:val="005E4A02"/>
    <w:rsid w:val="005E5D7D"/>
    <w:rsid w:val="005E7688"/>
    <w:rsid w:val="00600A23"/>
    <w:rsid w:val="006037F6"/>
    <w:rsid w:val="00606348"/>
    <w:rsid w:val="006100A8"/>
    <w:rsid w:val="006118A0"/>
    <w:rsid w:val="006136EF"/>
    <w:rsid w:val="00613A40"/>
    <w:rsid w:val="006156E2"/>
    <w:rsid w:val="00616347"/>
    <w:rsid w:val="00621D9B"/>
    <w:rsid w:val="00621F26"/>
    <w:rsid w:val="00622F5E"/>
    <w:rsid w:val="0062498E"/>
    <w:rsid w:val="006260BF"/>
    <w:rsid w:val="006264E5"/>
    <w:rsid w:val="00631211"/>
    <w:rsid w:val="006322DB"/>
    <w:rsid w:val="00633812"/>
    <w:rsid w:val="00633B69"/>
    <w:rsid w:val="00633C80"/>
    <w:rsid w:val="00633D7E"/>
    <w:rsid w:val="00642D39"/>
    <w:rsid w:val="0064597F"/>
    <w:rsid w:val="00650DF0"/>
    <w:rsid w:val="00661250"/>
    <w:rsid w:val="006614D1"/>
    <w:rsid w:val="00667245"/>
    <w:rsid w:val="006700A8"/>
    <w:rsid w:val="006718D6"/>
    <w:rsid w:val="006728A5"/>
    <w:rsid w:val="0067719B"/>
    <w:rsid w:val="006809D9"/>
    <w:rsid w:val="0068147B"/>
    <w:rsid w:val="00682075"/>
    <w:rsid w:val="00683604"/>
    <w:rsid w:val="006851DF"/>
    <w:rsid w:val="00690CB8"/>
    <w:rsid w:val="006922EC"/>
    <w:rsid w:val="00695784"/>
    <w:rsid w:val="006A36D7"/>
    <w:rsid w:val="006A3A5B"/>
    <w:rsid w:val="006A613B"/>
    <w:rsid w:val="006B0C8B"/>
    <w:rsid w:val="006B3CF8"/>
    <w:rsid w:val="006B4B05"/>
    <w:rsid w:val="006B6076"/>
    <w:rsid w:val="006B6D22"/>
    <w:rsid w:val="006B74D4"/>
    <w:rsid w:val="006B779C"/>
    <w:rsid w:val="006C4F42"/>
    <w:rsid w:val="006C77B4"/>
    <w:rsid w:val="006D0B2F"/>
    <w:rsid w:val="006D128D"/>
    <w:rsid w:val="006D247A"/>
    <w:rsid w:val="006D3298"/>
    <w:rsid w:val="006D46F9"/>
    <w:rsid w:val="006D50E9"/>
    <w:rsid w:val="006D5593"/>
    <w:rsid w:val="006D67AC"/>
    <w:rsid w:val="006E7503"/>
    <w:rsid w:val="006F04A9"/>
    <w:rsid w:val="006F2FC2"/>
    <w:rsid w:val="006F3594"/>
    <w:rsid w:val="006F498B"/>
    <w:rsid w:val="00706B88"/>
    <w:rsid w:val="00706C56"/>
    <w:rsid w:val="007078F5"/>
    <w:rsid w:val="0071076C"/>
    <w:rsid w:val="00710DEF"/>
    <w:rsid w:val="00713A89"/>
    <w:rsid w:val="00715E2A"/>
    <w:rsid w:val="00721DC5"/>
    <w:rsid w:val="00722268"/>
    <w:rsid w:val="00722E62"/>
    <w:rsid w:val="007237BB"/>
    <w:rsid w:val="0072398B"/>
    <w:rsid w:val="0072646E"/>
    <w:rsid w:val="007328E2"/>
    <w:rsid w:val="00732F16"/>
    <w:rsid w:val="007333DA"/>
    <w:rsid w:val="00733979"/>
    <w:rsid w:val="00735D32"/>
    <w:rsid w:val="00742E1C"/>
    <w:rsid w:val="00743E39"/>
    <w:rsid w:val="00744FA1"/>
    <w:rsid w:val="00745A75"/>
    <w:rsid w:val="00746370"/>
    <w:rsid w:val="0075251C"/>
    <w:rsid w:val="00755054"/>
    <w:rsid w:val="0075709B"/>
    <w:rsid w:val="0076581D"/>
    <w:rsid w:val="00765858"/>
    <w:rsid w:val="007673E7"/>
    <w:rsid w:val="00767678"/>
    <w:rsid w:val="00767B8C"/>
    <w:rsid w:val="00773EF5"/>
    <w:rsid w:val="00774CD5"/>
    <w:rsid w:val="0077624A"/>
    <w:rsid w:val="007801F3"/>
    <w:rsid w:val="00780C89"/>
    <w:rsid w:val="00782C72"/>
    <w:rsid w:val="00785308"/>
    <w:rsid w:val="00791FF7"/>
    <w:rsid w:val="00793D11"/>
    <w:rsid w:val="007A0D16"/>
    <w:rsid w:val="007A22B2"/>
    <w:rsid w:val="007A2ACF"/>
    <w:rsid w:val="007B27FC"/>
    <w:rsid w:val="007B3C1E"/>
    <w:rsid w:val="007B7626"/>
    <w:rsid w:val="007C20DB"/>
    <w:rsid w:val="007C2707"/>
    <w:rsid w:val="007C2F3B"/>
    <w:rsid w:val="007C3538"/>
    <w:rsid w:val="007C425E"/>
    <w:rsid w:val="007C5DFC"/>
    <w:rsid w:val="007C60B0"/>
    <w:rsid w:val="007C61F7"/>
    <w:rsid w:val="007C7594"/>
    <w:rsid w:val="007D0A3B"/>
    <w:rsid w:val="007D12CB"/>
    <w:rsid w:val="007D2364"/>
    <w:rsid w:val="007D24B7"/>
    <w:rsid w:val="007D2931"/>
    <w:rsid w:val="007D576A"/>
    <w:rsid w:val="007D62AB"/>
    <w:rsid w:val="007D751E"/>
    <w:rsid w:val="007D79DB"/>
    <w:rsid w:val="007E5533"/>
    <w:rsid w:val="007F3ED3"/>
    <w:rsid w:val="007F4392"/>
    <w:rsid w:val="007F46ED"/>
    <w:rsid w:val="00800211"/>
    <w:rsid w:val="00801225"/>
    <w:rsid w:val="00801430"/>
    <w:rsid w:val="0080392E"/>
    <w:rsid w:val="00806AFE"/>
    <w:rsid w:val="00815F2C"/>
    <w:rsid w:val="0081742C"/>
    <w:rsid w:val="00821F3B"/>
    <w:rsid w:val="00824513"/>
    <w:rsid w:val="0083029C"/>
    <w:rsid w:val="00831A76"/>
    <w:rsid w:val="00833629"/>
    <w:rsid w:val="00835609"/>
    <w:rsid w:val="0084195E"/>
    <w:rsid w:val="00842115"/>
    <w:rsid w:val="00843156"/>
    <w:rsid w:val="00843229"/>
    <w:rsid w:val="008441E8"/>
    <w:rsid w:val="00846883"/>
    <w:rsid w:val="00847C4E"/>
    <w:rsid w:val="00851849"/>
    <w:rsid w:val="008528E5"/>
    <w:rsid w:val="00853655"/>
    <w:rsid w:val="0085384D"/>
    <w:rsid w:val="00867DB8"/>
    <w:rsid w:val="00872C6C"/>
    <w:rsid w:val="008742A4"/>
    <w:rsid w:val="00874C1E"/>
    <w:rsid w:val="00875412"/>
    <w:rsid w:val="0088225D"/>
    <w:rsid w:val="0088508B"/>
    <w:rsid w:val="008877BF"/>
    <w:rsid w:val="00890EDE"/>
    <w:rsid w:val="00892BC1"/>
    <w:rsid w:val="008A1373"/>
    <w:rsid w:val="008A3903"/>
    <w:rsid w:val="008A4A5C"/>
    <w:rsid w:val="008A54ED"/>
    <w:rsid w:val="008A78E8"/>
    <w:rsid w:val="008B0376"/>
    <w:rsid w:val="008B0A9A"/>
    <w:rsid w:val="008B39B9"/>
    <w:rsid w:val="008B51E4"/>
    <w:rsid w:val="008B67B0"/>
    <w:rsid w:val="008B6E9D"/>
    <w:rsid w:val="008C2437"/>
    <w:rsid w:val="008C3332"/>
    <w:rsid w:val="008C6761"/>
    <w:rsid w:val="008C6844"/>
    <w:rsid w:val="008C7CB9"/>
    <w:rsid w:val="008D2137"/>
    <w:rsid w:val="008D3CD0"/>
    <w:rsid w:val="008D3F22"/>
    <w:rsid w:val="008D445F"/>
    <w:rsid w:val="008E0808"/>
    <w:rsid w:val="008E1784"/>
    <w:rsid w:val="008E24F0"/>
    <w:rsid w:val="008E6341"/>
    <w:rsid w:val="008F36CD"/>
    <w:rsid w:val="008F42A5"/>
    <w:rsid w:val="008F4544"/>
    <w:rsid w:val="008F4AE1"/>
    <w:rsid w:val="00901169"/>
    <w:rsid w:val="00901F31"/>
    <w:rsid w:val="00902799"/>
    <w:rsid w:val="009027FC"/>
    <w:rsid w:val="00902FD2"/>
    <w:rsid w:val="009034BD"/>
    <w:rsid w:val="00904B7B"/>
    <w:rsid w:val="00905C31"/>
    <w:rsid w:val="009060B3"/>
    <w:rsid w:val="00914F0C"/>
    <w:rsid w:val="009160F3"/>
    <w:rsid w:val="009162A9"/>
    <w:rsid w:val="00920E99"/>
    <w:rsid w:val="009226E2"/>
    <w:rsid w:val="009242A1"/>
    <w:rsid w:val="009259C3"/>
    <w:rsid w:val="009263C6"/>
    <w:rsid w:val="0092712B"/>
    <w:rsid w:val="00931897"/>
    <w:rsid w:val="00931C3E"/>
    <w:rsid w:val="0093321F"/>
    <w:rsid w:val="0093434A"/>
    <w:rsid w:val="009359E9"/>
    <w:rsid w:val="00937642"/>
    <w:rsid w:val="009377C7"/>
    <w:rsid w:val="00937DFD"/>
    <w:rsid w:val="009408F5"/>
    <w:rsid w:val="00940C9E"/>
    <w:rsid w:val="00941015"/>
    <w:rsid w:val="00942D01"/>
    <w:rsid w:val="00943769"/>
    <w:rsid w:val="00943F68"/>
    <w:rsid w:val="0094558B"/>
    <w:rsid w:val="00947018"/>
    <w:rsid w:val="0094795C"/>
    <w:rsid w:val="00953BF2"/>
    <w:rsid w:val="00955B0E"/>
    <w:rsid w:val="00956284"/>
    <w:rsid w:val="0096025D"/>
    <w:rsid w:val="00960988"/>
    <w:rsid w:val="009612AB"/>
    <w:rsid w:val="00961E67"/>
    <w:rsid w:val="00962B4E"/>
    <w:rsid w:val="009674DA"/>
    <w:rsid w:val="0097038D"/>
    <w:rsid w:val="00971066"/>
    <w:rsid w:val="00971D31"/>
    <w:rsid w:val="0097491D"/>
    <w:rsid w:val="00975722"/>
    <w:rsid w:val="009764EB"/>
    <w:rsid w:val="00976868"/>
    <w:rsid w:val="0097718F"/>
    <w:rsid w:val="009815EB"/>
    <w:rsid w:val="00981E41"/>
    <w:rsid w:val="00984BA8"/>
    <w:rsid w:val="00985C6F"/>
    <w:rsid w:val="00990676"/>
    <w:rsid w:val="009913FE"/>
    <w:rsid w:val="00993AA5"/>
    <w:rsid w:val="0099743B"/>
    <w:rsid w:val="009A0015"/>
    <w:rsid w:val="009A0205"/>
    <w:rsid w:val="009A0284"/>
    <w:rsid w:val="009A0398"/>
    <w:rsid w:val="009A202D"/>
    <w:rsid w:val="009A233C"/>
    <w:rsid w:val="009A2AA4"/>
    <w:rsid w:val="009A42BB"/>
    <w:rsid w:val="009A56CE"/>
    <w:rsid w:val="009A5898"/>
    <w:rsid w:val="009A595E"/>
    <w:rsid w:val="009A655E"/>
    <w:rsid w:val="009B1696"/>
    <w:rsid w:val="009B5426"/>
    <w:rsid w:val="009B5A02"/>
    <w:rsid w:val="009B606F"/>
    <w:rsid w:val="009B61FD"/>
    <w:rsid w:val="009B6973"/>
    <w:rsid w:val="009B6B11"/>
    <w:rsid w:val="009C0CE7"/>
    <w:rsid w:val="009C0F5C"/>
    <w:rsid w:val="009C1784"/>
    <w:rsid w:val="009C2AE0"/>
    <w:rsid w:val="009C48E8"/>
    <w:rsid w:val="009C659B"/>
    <w:rsid w:val="009D0BEB"/>
    <w:rsid w:val="009D0EA0"/>
    <w:rsid w:val="009D3DBF"/>
    <w:rsid w:val="009D4572"/>
    <w:rsid w:val="009D565E"/>
    <w:rsid w:val="009D6DE0"/>
    <w:rsid w:val="009D75EA"/>
    <w:rsid w:val="009E08C7"/>
    <w:rsid w:val="009E0FF3"/>
    <w:rsid w:val="009E3568"/>
    <w:rsid w:val="009E4A01"/>
    <w:rsid w:val="009E6218"/>
    <w:rsid w:val="009F04F0"/>
    <w:rsid w:val="009F251E"/>
    <w:rsid w:val="00A0350C"/>
    <w:rsid w:val="00A03F39"/>
    <w:rsid w:val="00A0670E"/>
    <w:rsid w:val="00A074AA"/>
    <w:rsid w:val="00A07720"/>
    <w:rsid w:val="00A079F5"/>
    <w:rsid w:val="00A10AB6"/>
    <w:rsid w:val="00A10EB7"/>
    <w:rsid w:val="00A11143"/>
    <w:rsid w:val="00A126F0"/>
    <w:rsid w:val="00A16C1B"/>
    <w:rsid w:val="00A20E7F"/>
    <w:rsid w:val="00A23CC6"/>
    <w:rsid w:val="00A305BD"/>
    <w:rsid w:val="00A3102A"/>
    <w:rsid w:val="00A317E8"/>
    <w:rsid w:val="00A326AD"/>
    <w:rsid w:val="00A32871"/>
    <w:rsid w:val="00A33490"/>
    <w:rsid w:val="00A426F1"/>
    <w:rsid w:val="00A42970"/>
    <w:rsid w:val="00A44B56"/>
    <w:rsid w:val="00A46EF5"/>
    <w:rsid w:val="00A471F0"/>
    <w:rsid w:val="00A47D31"/>
    <w:rsid w:val="00A47F64"/>
    <w:rsid w:val="00A501E4"/>
    <w:rsid w:val="00A57713"/>
    <w:rsid w:val="00A600A1"/>
    <w:rsid w:val="00A60712"/>
    <w:rsid w:val="00A6366E"/>
    <w:rsid w:val="00A63937"/>
    <w:rsid w:val="00A63F82"/>
    <w:rsid w:val="00A6669A"/>
    <w:rsid w:val="00A700DA"/>
    <w:rsid w:val="00A70D05"/>
    <w:rsid w:val="00A7241A"/>
    <w:rsid w:val="00A73252"/>
    <w:rsid w:val="00A7333B"/>
    <w:rsid w:val="00A73403"/>
    <w:rsid w:val="00A74F22"/>
    <w:rsid w:val="00A77C64"/>
    <w:rsid w:val="00A81398"/>
    <w:rsid w:val="00A83B1B"/>
    <w:rsid w:val="00A84CD7"/>
    <w:rsid w:val="00A84E9E"/>
    <w:rsid w:val="00A8642C"/>
    <w:rsid w:val="00A86466"/>
    <w:rsid w:val="00A8675B"/>
    <w:rsid w:val="00A86C8C"/>
    <w:rsid w:val="00A946B6"/>
    <w:rsid w:val="00AA0B2A"/>
    <w:rsid w:val="00AA1384"/>
    <w:rsid w:val="00AA32D3"/>
    <w:rsid w:val="00AA3AA5"/>
    <w:rsid w:val="00AA585D"/>
    <w:rsid w:val="00AA7B56"/>
    <w:rsid w:val="00AB2090"/>
    <w:rsid w:val="00AB6CE3"/>
    <w:rsid w:val="00AC0C9F"/>
    <w:rsid w:val="00AC245C"/>
    <w:rsid w:val="00AC29E7"/>
    <w:rsid w:val="00AC4386"/>
    <w:rsid w:val="00AC5014"/>
    <w:rsid w:val="00AC5B5E"/>
    <w:rsid w:val="00AC6EFD"/>
    <w:rsid w:val="00AD0183"/>
    <w:rsid w:val="00AD1BDA"/>
    <w:rsid w:val="00AD55F5"/>
    <w:rsid w:val="00AD5657"/>
    <w:rsid w:val="00AD66D8"/>
    <w:rsid w:val="00AD7503"/>
    <w:rsid w:val="00AD762D"/>
    <w:rsid w:val="00AD7E1C"/>
    <w:rsid w:val="00AE0ACA"/>
    <w:rsid w:val="00AE0AE5"/>
    <w:rsid w:val="00AE0DDE"/>
    <w:rsid w:val="00AE3321"/>
    <w:rsid w:val="00AE4C11"/>
    <w:rsid w:val="00AE4C7A"/>
    <w:rsid w:val="00AE5B3E"/>
    <w:rsid w:val="00AE7523"/>
    <w:rsid w:val="00AF03A8"/>
    <w:rsid w:val="00AF0971"/>
    <w:rsid w:val="00AF34A5"/>
    <w:rsid w:val="00AF7409"/>
    <w:rsid w:val="00AF7779"/>
    <w:rsid w:val="00B00125"/>
    <w:rsid w:val="00B00157"/>
    <w:rsid w:val="00B02C3C"/>
    <w:rsid w:val="00B0370A"/>
    <w:rsid w:val="00B06ABD"/>
    <w:rsid w:val="00B10DFF"/>
    <w:rsid w:val="00B126D2"/>
    <w:rsid w:val="00B127DC"/>
    <w:rsid w:val="00B12DA3"/>
    <w:rsid w:val="00B13E01"/>
    <w:rsid w:val="00B153EF"/>
    <w:rsid w:val="00B15E68"/>
    <w:rsid w:val="00B169C4"/>
    <w:rsid w:val="00B20BA3"/>
    <w:rsid w:val="00B23AE6"/>
    <w:rsid w:val="00B23D76"/>
    <w:rsid w:val="00B277A6"/>
    <w:rsid w:val="00B31C83"/>
    <w:rsid w:val="00B336FD"/>
    <w:rsid w:val="00B3371A"/>
    <w:rsid w:val="00B346EC"/>
    <w:rsid w:val="00B35A0B"/>
    <w:rsid w:val="00B40325"/>
    <w:rsid w:val="00B407F1"/>
    <w:rsid w:val="00B4268D"/>
    <w:rsid w:val="00B473FD"/>
    <w:rsid w:val="00B47C7F"/>
    <w:rsid w:val="00B51C7C"/>
    <w:rsid w:val="00B52EFF"/>
    <w:rsid w:val="00B532BA"/>
    <w:rsid w:val="00B53FA1"/>
    <w:rsid w:val="00B54437"/>
    <w:rsid w:val="00B62B28"/>
    <w:rsid w:val="00B638C2"/>
    <w:rsid w:val="00B709DB"/>
    <w:rsid w:val="00B71518"/>
    <w:rsid w:val="00B716E1"/>
    <w:rsid w:val="00B765A5"/>
    <w:rsid w:val="00B778C9"/>
    <w:rsid w:val="00B804EE"/>
    <w:rsid w:val="00B80ACD"/>
    <w:rsid w:val="00B80E56"/>
    <w:rsid w:val="00B837EB"/>
    <w:rsid w:val="00B85995"/>
    <w:rsid w:val="00B87980"/>
    <w:rsid w:val="00B90935"/>
    <w:rsid w:val="00B913AE"/>
    <w:rsid w:val="00B91A7D"/>
    <w:rsid w:val="00B93406"/>
    <w:rsid w:val="00B94420"/>
    <w:rsid w:val="00B95531"/>
    <w:rsid w:val="00B959F8"/>
    <w:rsid w:val="00B95C0C"/>
    <w:rsid w:val="00BA17F8"/>
    <w:rsid w:val="00BA1A21"/>
    <w:rsid w:val="00BA31E4"/>
    <w:rsid w:val="00BA46CA"/>
    <w:rsid w:val="00BA7884"/>
    <w:rsid w:val="00BB0945"/>
    <w:rsid w:val="00BB115D"/>
    <w:rsid w:val="00BB258F"/>
    <w:rsid w:val="00BB2F49"/>
    <w:rsid w:val="00BB3387"/>
    <w:rsid w:val="00BB33BD"/>
    <w:rsid w:val="00BB4267"/>
    <w:rsid w:val="00BB702A"/>
    <w:rsid w:val="00BC07D2"/>
    <w:rsid w:val="00BC2BB6"/>
    <w:rsid w:val="00BC7694"/>
    <w:rsid w:val="00BC78EC"/>
    <w:rsid w:val="00BD292B"/>
    <w:rsid w:val="00BD361A"/>
    <w:rsid w:val="00BD3EC8"/>
    <w:rsid w:val="00BD5E58"/>
    <w:rsid w:val="00BD6820"/>
    <w:rsid w:val="00BD6C0C"/>
    <w:rsid w:val="00BE24D4"/>
    <w:rsid w:val="00BE39FB"/>
    <w:rsid w:val="00BF6713"/>
    <w:rsid w:val="00C0030D"/>
    <w:rsid w:val="00C05DF7"/>
    <w:rsid w:val="00C06750"/>
    <w:rsid w:val="00C12E4F"/>
    <w:rsid w:val="00C17781"/>
    <w:rsid w:val="00C22EE1"/>
    <w:rsid w:val="00C303C4"/>
    <w:rsid w:val="00C30AC8"/>
    <w:rsid w:val="00C323AC"/>
    <w:rsid w:val="00C35664"/>
    <w:rsid w:val="00C36007"/>
    <w:rsid w:val="00C36083"/>
    <w:rsid w:val="00C37B31"/>
    <w:rsid w:val="00C37BA3"/>
    <w:rsid w:val="00C41182"/>
    <w:rsid w:val="00C42864"/>
    <w:rsid w:val="00C45A6C"/>
    <w:rsid w:val="00C47A02"/>
    <w:rsid w:val="00C50BC6"/>
    <w:rsid w:val="00C51240"/>
    <w:rsid w:val="00C512CC"/>
    <w:rsid w:val="00C52D18"/>
    <w:rsid w:val="00C628DE"/>
    <w:rsid w:val="00C64198"/>
    <w:rsid w:val="00C6445D"/>
    <w:rsid w:val="00C66E13"/>
    <w:rsid w:val="00C727B7"/>
    <w:rsid w:val="00C75D40"/>
    <w:rsid w:val="00C820EC"/>
    <w:rsid w:val="00C8538D"/>
    <w:rsid w:val="00C901C3"/>
    <w:rsid w:val="00C90231"/>
    <w:rsid w:val="00C943C3"/>
    <w:rsid w:val="00C95545"/>
    <w:rsid w:val="00C96C03"/>
    <w:rsid w:val="00CA1FD7"/>
    <w:rsid w:val="00CA35ED"/>
    <w:rsid w:val="00CA3951"/>
    <w:rsid w:val="00CB3C08"/>
    <w:rsid w:val="00CB5547"/>
    <w:rsid w:val="00CB5B9C"/>
    <w:rsid w:val="00CB658A"/>
    <w:rsid w:val="00CB75E6"/>
    <w:rsid w:val="00CB7D77"/>
    <w:rsid w:val="00CC0762"/>
    <w:rsid w:val="00CC1011"/>
    <w:rsid w:val="00CC41E0"/>
    <w:rsid w:val="00CC7AD4"/>
    <w:rsid w:val="00CD06C9"/>
    <w:rsid w:val="00CD4E10"/>
    <w:rsid w:val="00CE2897"/>
    <w:rsid w:val="00CE3260"/>
    <w:rsid w:val="00CE3E68"/>
    <w:rsid w:val="00CE7C8A"/>
    <w:rsid w:val="00CF136B"/>
    <w:rsid w:val="00CF14D8"/>
    <w:rsid w:val="00CF1BEC"/>
    <w:rsid w:val="00CF1C9A"/>
    <w:rsid w:val="00CF253B"/>
    <w:rsid w:val="00CF393A"/>
    <w:rsid w:val="00CF54A6"/>
    <w:rsid w:val="00CF6D91"/>
    <w:rsid w:val="00D04750"/>
    <w:rsid w:val="00D0515F"/>
    <w:rsid w:val="00D0706C"/>
    <w:rsid w:val="00D0737E"/>
    <w:rsid w:val="00D07B38"/>
    <w:rsid w:val="00D10C13"/>
    <w:rsid w:val="00D14637"/>
    <w:rsid w:val="00D169E6"/>
    <w:rsid w:val="00D17B3A"/>
    <w:rsid w:val="00D21EA2"/>
    <w:rsid w:val="00D2268A"/>
    <w:rsid w:val="00D22979"/>
    <w:rsid w:val="00D245F8"/>
    <w:rsid w:val="00D27A77"/>
    <w:rsid w:val="00D31C7E"/>
    <w:rsid w:val="00D33029"/>
    <w:rsid w:val="00D332A1"/>
    <w:rsid w:val="00D35033"/>
    <w:rsid w:val="00D3564E"/>
    <w:rsid w:val="00D37DA9"/>
    <w:rsid w:val="00D40387"/>
    <w:rsid w:val="00D45CE9"/>
    <w:rsid w:val="00D46AF3"/>
    <w:rsid w:val="00D470C1"/>
    <w:rsid w:val="00D5060C"/>
    <w:rsid w:val="00D61BB0"/>
    <w:rsid w:val="00D648E2"/>
    <w:rsid w:val="00D65DCE"/>
    <w:rsid w:val="00D65DDD"/>
    <w:rsid w:val="00D65F8C"/>
    <w:rsid w:val="00D66278"/>
    <w:rsid w:val="00D66667"/>
    <w:rsid w:val="00D714CA"/>
    <w:rsid w:val="00D725DB"/>
    <w:rsid w:val="00D7517F"/>
    <w:rsid w:val="00D76466"/>
    <w:rsid w:val="00D7778B"/>
    <w:rsid w:val="00D77C4B"/>
    <w:rsid w:val="00D80085"/>
    <w:rsid w:val="00D80870"/>
    <w:rsid w:val="00D814F1"/>
    <w:rsid w:val="00D82241"/>
    <w:rsid w:val="00D85252"/>
    <w:rsid w:val="00D90C59"/>
    <w:rsid w:val="00D91E99"/>
    <w:rsid w:val="00D9587B"/>
    <w:rsid w:val="00D96C66"/>
    <w:rsid w:val="00D97586"/>
    <w:rsid w:val="00DA4A67"/>
    <w:rsid w:val="00DA664C"/>
    <w:rsid w:val="00DB06B3"/>
    <w:rsid w:val="00DB2366"/>
    <w:rsid w:val="00DB2DF2"/>
    <w:rsid w:val="00DB34FF"/>
    <w:rsid w:val="00DB516E"/>
    <w:rsid w:val="00DB66B4"/>
    <w:rsid w:val="00DB6F74"/>
    <w:rsid w:val="00DB76F9"/>
    <w:rsid w:val="00DB78F4"/>
    <w:rsid w:val="00DB7C0B"/>
    <w:rsid w:val="00DC1998"/>
    <w:rsid w:val="00DC209D"/>
    <w:rsid w:val="00DC4B60"/>
    <w:rsid w:val="00DC7F9B"/>
    <w:rsid w:val="00DD0E07"/>
    <w:rsid w:val="00DD1FC7"/>
    <w:rsid w:val="00DD55E2"/>
    <w:rsid w:val="00DD6CE8"/>
    <w:rsid w:val="00DE0111"/>
    <w:rsid w:val="00DE28C9"/>
    <w:rsid w:val="00DE2CF2"/>
    <w:rsid w:val="00DE3311"/>
    <w:rsid w:val="00DE426C"/>
    <w:rsid w:val="00DE4755"/>
    <w:rsid w:val="00DE4E80"/>
    <w:rsid w:val="00DE4F2A"/>
    <w:rsid w:val="00DE7C2E"/>
    <w:rsid w:val="00DF2A66"/>
    <w:rsid w:val="00DF346C"/>
    <w:rsid w:val="00DF3808"/>
    <w:rsid w:val="00DF55DA"/>
    <w:rsid w:val="00E022FE"/>
    <w:rsid w:val="00E0343A"/>
    <w:rsid w:val="00E04205"/>
    <w:rsid w:val="00E04738"/>
    <w:rsid w:val="00E04F61"/>
    <w:rsid w:val="00E05057"/>
    <w:rsid w:val="00E06FFF"/>
    <w:rsid w:val="00E11AC5"/>
    <w:rsid w:val="00E132FD"/>
    <w:rsid w:val="00E1371B"/>
    <w:rsid w:val="00E1477C"/>
    <w:rsid w:val="00E14824"/>
    <w:rsid w:val="00E14927"/>
    <w:rsid w:val="00E16CAF"/>
    <w:rsid w:val="00E20A38"/>
    <w:rsid w:val="00E211F3"/>
    <w:rsid w:val="00E214B2"/>
    <w:rsid w:val="00E233FE"/>
    <w:rsid w:val="00E23E7D"/>
    <w:rsid w:val="00E2450B"/>
    <w:rsid w:val="00E24A3C"/>
    <w:rsid w:val="00E24C3A"/>
    <w:rsid w:val="00E2514B"/>
    <w:rsid w:val="00E25F94"/>
    <w:rsid w:val="00E301B7"/>
    <w:rsid w:val="00E30962"/>
    <w:rsid w:val="00E31867"/>
    <w:rsid w:val="00E352E9"/>
    <w:rsid w:val="00E3687C"/>
    <w:rsid w:val="00E36D57"/>
    <w:rsid w:val="00E37BED"/>
    <w:rsid w:val="00E40B50"/>
    <w:rsid w:val="00E40E77"/>
    <w:rsid w:val="00E41B9E"/>
    <w:rsid w:val="00E4240C"/>
    <w:rsid w:val="00E43E6E"/>
    <w:rsid w:val="00E47EFB"/>
    <w:rsid w:val="00E51C19"/>
    <w:rsid w:val="00E51DF5"/>
    <w:rsid w:val="00E527D5"/>
    <w:rsid w:val="00E5339B"/>
    <w:rsid w:val="00E53B26"/>
    <w:rsid w:val="00E6155B"/>
    <w:rsid w:val="00E64A7F"/>
    <w:rsid w:val="00E656B3"/>
    <w:rsid w:val="00E7311C"/>
    <w:rsid w:val="00E822FB"/>
    <w:rsid w:val="00E82753"/>
    <w:rsid w:val="00E82C34"/>
    <w:rsid w:val="00E831A7"/>
    <w:rsid w:val="00E84BFD"/>
    <w:rsid w:val="00E84FC4"/>
    <w:rsid w:val="00E85D2A"/>
    <w:rsid w:val="00E85DF7"/>
    <w:rsid w:val="00E92E0B"/>
    <w:rsid w:val="00E953F9"/>
    <w:rsid w:val="00E9618E"/>
    <w:rsid w:val="00EA16C2"/>
    <w:rsid w:val="00EA308F"/>
    <w:rsid w:val="00EB2277"/>
    <w:rsid w:val="00EB287E"/>
    <w:rsid w:val="00EB5290"/>
    <w:rsid w:val="00EB6F62"/>
    <w:rsid w:val="00EC1579"/>
    <w:rsid w:val="00EC16CA"/>
    <w:rsid w:val="00EC4B8D"/>
    <w:rsid w:val="00ED1957"/>
    <w:rsid w:val="00ED1F61"/>
    <w:rsid w:val="00ED2107"/>
    <w:rsid w:val="00ED25DA"/>
    <w:rsid w:val="00ED2A19"/>
    <w:rsid w:val="00ED5C54"/>
    <w:rsid w:val="00ED5DD0"/>
    <w:rsid w:val="00ED60B4"/>
    <w:rsid w:val="00ED60F0"/>
    <w:rsid w:val="00ED6468"/>
    <w:rsid w:val="00ED77FA"/>
    <w:rsid w:val="00EE2A9A"/>
    <w:rsid w:val="00EE52A4"/>
    <w:rsid w:val="00EE67DD"/>
    <w:rsid w:val="00EF50BB"/>
    <w:rsid w:val="00EF6A5D"/>
    <w:rsid w:val="00F00093"/>
    <w:rsid w:val="00F02B52"/>
    <w:rsid w:val="00F0300D"/>
    <w:rsid w:val="00F044CA"/>
    <w:rsid w:val="00F0690D"/>
    <w:rsid w:val="00F06D25"/>
    <w:rsid w:val="00F07AAE"/>
    <w:rsid w:val="00F07C97"/>
    <w:rsid w:val="00F1245C"/>
    <w:rsid w:val="00F16EC9"/>
    <w:rsid w:val="00F17874"/>
    <w:rsid w:val="00F23C9F"/>
    <w:rsid w:val="00F25720"/>
    <w:rsid w:val="00F25814"/>
    <w:rsid w:val="00F25AB3"/>
    <w:rsid w:val="00F30020"/>
    <w:rsid w:val="00F30E2A"/>
    <w:rsid w:val="00F31D5E"/>
    <w:rsid w:val="00F32C77"/>
    <w:rsid w:val="00F332E8"/>
    <w:rsid w:val="00F36F16"/>
    <w:rsid w:val="00F40B5B"/>
    <w:rsid w:val="00F434F9"/>
    <w:rsid w:val="00F43A0A"/>
    <w:rsid w:val="00F452AF"/>
    <w:rsid w:val="00F4720B"/>
    <w:rsid w:val="00F51F20"/>
    <w:rsid w:val="00F52630"/>
    <w:rsid w:val="00F537D3"/>
    <w:rsid w:val="00F55429"/>
    <w:rsid w:val="00F55B3A"/>
    <w:rsid w:val="00F55ED6"/>
    <w:rsid w:val="00F575F1"/>
    <w:rsid w:val="00F578C7"/>
    <w:rsid w:val="00F628B4"/>
    <w:rsid w:val="00F63CEB"/>
    <w:rsid w:val="00F74193"/>
    <w:rsid w:val="00F747BD"/>
    <w:rsid w:val="00F766E8"/>
    <w:rsid w:val="00F77588"/>
    <w:rsid w:val="00F818D6"/>
    <w:rsid w:val="00F82302"/>
    <w:rsid w:val="00F82400"/>
    <w:rsid w:val="00F82E34"/>
    <w:rsid w:val="00F835A6"/>
    <w:rsid w:val="00F838F6"/>
    <w:rsid w:val="00F84054"/>
    <w:rsid w:val="00F9149E"/>
    <w:rsid w:val="00F934A5"/>
    <w:rsid w:val="00F94767"/>
    <w:rsid w:val="00F95629"/>
    <w:rsid w:val="00F96391"/>
    <w:rsid w:val="00F96B04"/>
    <w:rsid w:val="00F9774E"/>
    <w:rsid w:val="00FA07ED"/>
    <w:rsid w:val="00FA3602"/>
    <w:rsid w:val="00FB1CD1"/>
    <w:rsid w:val="00FB3905"/>
    <w:rsid w:val="00FB5C46"/>
    <w:rsid w:val="00FB5FE0"/>
    <w:rsid w:val="00FC17FB"/>
    <w:rsid w:val="00FC3A4D"/>
    <w:rsid w:val="00FC4461"/>
    <w:rsid w:val="00FC684D"/>
    <w:rsid w:val="00FD1D1B"/>
    <w:rsid w:val="00FD4125"/>
    <w:rsid w:val="00FD5E0B"/>
    <w:rsid w:val="00FD769E"/>
    <w:rsid w:val="00FE0ADD"/>
    <w:rsid w:val="00FE1BEF"/>
    <w:rsid w:val="00FE49AA"/>
    <w:rsid w:val="00FF17DF"/>
    <w:rsid w:val="00FF6B23"/>
    <w:rsid w:val="1102267E"/>
    <w:rsid w:val="1F71BE79"/>
    <w:rsid w:val="37F4DCB2"/>
    <w:rsid w:val="3DFAF9AC"/>
    <w:rsid w:val="40706891"/>
    <w:rsid w:val="42803F52"/>
    <w:rsid w:val="628DFA7A"/>
    <w:rsid w:val="636AEF36"/>
    <w:rsid w:val="6EE9F967"/>
    <w:rsid w:val="72D6E577"/>
    <w:rsid w:val="7AA573A8"/>
    <w:rsid w:val="7B960521"/>
    <w:rsid w:val="7DA53E1B"/>
    <w:rsid w:val="7E4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70F78484"/>
  <w15:chartTrackingRefBased/>
  <w15:docId w15:val="{CC4C2AB8-39F0-4C1D-9D26-599D2C7C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rsid w:val="00C0030D"/>
  </w:style>
  <w:style w:type="paragraph" w:styleId="BalloonText">
    <w:name w:val="Balloon Text"/>
    <w:basedOn w:val="Normal"/>
    <w:semiHidden/>
    <w:rsid w:val="007D12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E406A"/>
    <w:pPr>
      <w:ind w:left="720"/>
    </w:pPr>
    <w:rPr>
      <w:rFonts w:ascii="Calibri" w:eastAsia="Calibri" w:hAnsi="Calibri"/>
      <w:sz w:val="22"/>
      <w:szCs w:val="22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D6107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746370"/>
    <w:pPr>
      <w:tabs>
        <w:tab w:val="right" w:leader="dot" w:pos="12950"/>
      </w:tabs>
    </w:pPr>
  </w:style>
  <w:style w:type="table" w:styleId="TableGrid">
    <w:name w:val="Table Grid"/>
    <w:basedOn w:val="TableNormal"/>
    <w:rsid w:val="00ED7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CA1F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1F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1FD7"/>
  </w:style>
  <w:style w:type="paragraph" w:styleId="CommentSubject">
    <w:name w:val="annotation subject"/>
    <w:basedOn w:val="CommentText"/>
    <w:next w:val="CommentText"/>
    <w:link w:val="CommentSubjectChar"/>
    <w:rsid w:val="00382CBB"/>
    <w:rPr>
      <w:b/>
      <w:bCs/>
    </w:rPr>
  </w:style>
  <w:style w:type="character" w:customStyle="1" w:styleId="CommentSubjectChar">
    <w:name w:val="Comment Subject Char"/>
    <w:link w:val="CommentSubject"/>
    <w:rsid w:val="00382CBB"/>
    <w:rPr>
      <w:b/>
      <w:bCs/>
    </w:rPr>
  </w:style>
  <w:style w:type="paragraph" w:customStyle="1" w:styleId="TableText">
    <w:name w:val="Table Text"/>
    <w:basedOn w:val="Normal"/>
    <w:rsid w:val="00A57713"/>
    <w:rPr>
      <w:color w:val="000000"/>
      <w:szCs w:val="20"/>
    </w:rPr>
  </w:style>
  <w:style w:type="paragraph" w:customStyle="1" w:styleId="TableHeaderText">
    <w:name w:val="Table Header Text"/>
    <w:basedOn w:val="Normal"/>
    <w:rsid w:val="00A57713"/>
    <w:pPr>
      <w:jc w:val="center"/>
    </w:pPr>
    <w:rPr>
      <w:b/>
      <w:color w:val="000000"/>
      <w:szCs w:val="20"/>
    </w:rPr>
  </w:style>
  <w:style w:type="character" w:styleId="UnresolvedMention">
    <w:name w:val="Unresolved Mention"/>
    <w:uiPriority w:val="99"/>
    <w:semiHidden/>
    <w:unhideWhenUsed/>
    <w:rsid w:val="007C20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6F2FC2"/>
    <w:rPr>
      <w:rFonts w:ascii="Arial" w:hAnsi="Arial" w:cs="Arial"/>
      <w:b/>
      <w:bCs/>
      <w:i/>
      <w:iCs/>
      <w:sz w:val="28"/>
      <w:szCs w:val="28"/>
    </w:rPr>
  </w:style>
  <w:style w:type="character" w:styleId="Mention">
    <w:name w:val="Mention"/>
    <w:basedOn w:val="DefaultParagraphFont"/>
    <w:uiPriority w:val="99"/>
    <w:unhideWhenUsed/>
    <w:rsid w:val="00445D7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3DDAFB-49CC-425B-91EF-1E881E4C1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D4C16B-4CFF-48F6-9DC4-4846DBC73835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A1FC8EAC-4EA5-45D4-87E4-F5530EF687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19BF5C-B9D4-4C3A-B1AC-539392AB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836</Words>
  <Characters>6183</Characters>
  <Application>Microsoft Office Word</Application>
  <DocSecurity>0</DocSecurity>
  <Lines>51</Lines>
  <Paragraphs>14</Paragraphs>
  <ScaleCrop>false</ScaleCrop>
  <Company>Caremark</Company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Davis, David P.</cp:lastModifiedBy>
  <cp:revision>4</cp:revision>
  <cp:lastPrinted>2016-05-03T23:00:00Z</cp:lastPrinted>
  <dcterms:created xsi:type="dcterms:W3CDTF">2024-07-08T22:50:00Z</dcterms:created>
  <dcterms:modified xsi:type="dcterms:W3CDTF">2024-07-08T22:54:00Z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2021-09-28T14:35:49Z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1a33226b-9af9-4673-840f-0069320f7ed8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