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47B3" w14:textId="365B9593" w:rsidR="00662AC5" w:rsidRPr="00ED3749" w:rsidRDefault="12502B44" w:rsidP="002D0969">
      <w:pPr>
        <w:pStyle w:val="Heading1"/>
        <w:spacing w:after="120"/>
        <w:rPr>
          <w:color w:val="000000"/>
          <w:szCs w:val="36"/>
        </w:rPr>
      </w:pPr>
      <w:bookmarkStart w:id="0" w:name="_top"/>
      <w:bookmarkEnd w:id="0"/>
      <w:r w:rsidRPr="213DCA6D">
        <w:rPr>
          <w:szCs w:val="36"/>
        </w:rPr>
        <w:t xml:space="preserve">Rx </w:t>
      </w:r>
      <w:r w:rsidR="00A05C7C" w:rsidRPr="213DCA6D">
        <w:rPr>
          <w:szCs w:val="36"/>
        </w:rPr>
        <w:t>Transfer</w:t>
      </w:r>
      <w:r w:rsidR="1F52167C" w:rsidRPr="213DCA6D">
        <w:rPr>
          <w:szCs w:val="36"/>
        </w:rPr>
        <w:t>:</w:t>
      </w:r>
      <w:r w:rsidR="00A05C7C" w:rsidRPr="213DCA6D">
        <w:rPr>
          <w:szCs w:val="36"/>
        </w:rPr>
        <w:t xml:space="preserve"> Member</w:t>
      </w:r>
      <w:r w:rsidR="000A36D5" w:rsidRPr="213DCA6D">
        <w:rPr>
          <w:szCs w:val="36"/>
        </w:rPr>
        <w:t xml:space="preserve"> Requests to Transfer Prescriptions from Another Mail Order to Our Mail Order Pharmacy</w:t>
      </w:r>
    </w:p>
    <w:p w14:paraId="137D70C1" w14:textId="77777777" w:rsidR="00662AC5" w:rsidRPr="00ED3749" w:rsidRDefault="00662AC5" w:rsidP="00307B80">
      <w:pPr>
        <w:pStyle w:val="TOC2"/>
      </w:pPr>
    </w:p>
    <w:p w14:paraId="25173C92" w14:textId="481A1904" w:rsidR="005114A6" w:rsidRPr="002D0969" w:rsidRDefault="000A36D5" w:rsidP="00307B80">
      <w:pPr>
        <w:pStyle w:val="TOC2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ED3749">
        <w:fldChar w:fldCharType="begin"/>
      </w:r>
      <w:r w:rsidRPr="00ED3749">
        <w:instrText xml:space="preserve"> TOC \o "2-2" \n \p " " \h \z \u </w:instrText>
      </w:r>
      <w:r w:rsidRPr="00ED3749">
        <w:fldChar w:fldCharType="separate"/>
      </w:r>
      <w:hyperlink w:anchor="_Toc174009710" w:history="1">
        <w:r w:rsidR="005114A6" w:rsidRPr="005114A6">
          <w:rPr>
            <w:rStyle w:val="Hyperlink"/>
            <w:noProof/>
          </w:rPr>
          <w:t>Process</w:t>
        </w:r>
      </w:hyperlink>
    </w:p>
    <w:p w14:paraId="077B6637" w14:textId="7510E1A6" w:rsidR="005114A6" w:rsidRPr="002D0969" w:rsidRDefault="00000000" w:rsidP="00307B80">
      <w:pPr>
        <w:pStyle w:val="TOC2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74009711" w:history="1">
        <w:r w:rsidR="005114A6" w:rsidRPr="005114A6">
          <w:rPr>
            <w:rStyle w:val="Hyperlink"/>
            <w:noProof/>
          </w:rPr>
          <w:t>Related Documents</w:t>
        </w:r>
      </w:hyperlink>
    </w:p>
    <w:p w14:paraId="765F3C1B" w14:textId="77777777" w:rsidR="00662AC5" w:rsidRPr="00ED3749" w:rsidRDefault="000A36D5" w:rsidP="00307B80">
      <w:pPr>
        <w:pStyle w:val="TOC2"/>
      </w:pPr>
      <w:r w:rsidRPr="00ED3749">
        <w:fldChar w:fldCharType="end"/>
      </w:r>
    </w:p>
    <w:p w14:paraId="1440FCF7" w14:textId="47B66C7A" w:rsidR="00DE144C" w:rsidRPr="00ED3749" w:rsidRDefault="000A36D5" w:rsidP="002D0969">
      <w:pPr>
        <w:spacing w:before="240"/>
      </w:pPr>
      <w:bookmarkStart w:id="1" w:name="_Overview"/>
      <w:bookmarkEnd w:id="1"/>
      <w:r w:rsidRPr="00ED3749">
        <w:rPr>
          <w:b/>
          <w:bCs/>
          <w:color w:val="000000"/>
        </w:rPr>
        <w:t>Description:</w:t>
      </w:r>
      <w:r w:rsidRPr="00ED3749">
        <w:rPr>
          <w:color w:val="000000"/>
        </w:rPr>
        <w:t xml:space="preserve">  </w:t>
      </w:r>
      <w:r w:rsidR="00DE144C">
        <w:rPr>
          <w:color w:val="000000"/>
        </w:rPr>
        <w:t>P</w:t>
      </w:r>
      <w:r w:rsidRPr="00ED3749">
        <w:rPr>
          <w:color w:val="000000"/>
        </w:rPr>
        <w:t>rocess when a member requests to transfer prescriptions</w:t>
      </w:r>
      <w:r w:rsidR="005114A6">
        <w:rPr>
          <w:color w:val="000000"/>
        </w:rPr>
        <w:t xml:space="preserve"> (Rx</w:t>
      </w:r>
      <w:r w:rsidR="0093191E">
        <w:rPr>
          <w:color w:val="000000"/>
        </w:rPr>
        <w:t>’s</w:t>
      </w:r>
      <w:r w:rsidR="005114A6">
        <w:rPr>
          <w:color w:val="000000"/>
        </w:rPr>
        <w:t>)</w:t>
      </w:r>
      <w:r w:rsidRPr="00ED3749">
        <w:rPr>
          <w:color w:val="000000"/>
        </w:rPr>
        <w:t xml:space="preserve"> from another Mail Order to our Mail Order pharmacy. </w:t>
      </w:r>
      <w:bookmarkStart w:id="2" w:name="_Member/Pharmacy_Request_for_2"/>
      <w:bookmarkStart w:id="3" w:name="_Transfers_of_Non-Controlled"/>
      <w:bookmarkStart w:id="4" w:name="_Member/Pharmacy_Request_for_1"/>
      <w:bookmarkStart w:id="5" w:name="_Various_Work_Instructions"/>
      <w:bookmarkStart w:id="6" w:name="_Process"/>
      <w:bookmarkStart w:id="7" w:name="_Various_Work_Instructions1"/>
      <w:bookmarkStart w:id="8" w:name="_Various_Work_Instructions_1"/>
      <w:bookmarkStart w:id="9" w:name="_Pharmacist_Request_Transfer_of_Pres"/>
      <w:bookmarkStart w:id="10" w:name="_Pharmacist_Request_for_Transfer_of_"/>
      <w:bookmarkStart w:id="11" w:name="_Request_for_Transfer"/>
      <w:bookmarkStart w:id="12" w:name="_Member/Pharmacy_Request_for"/>
      <w:bookmarkStart w:id="13" w:name="_Participant_Request_for"/>
      <w:bookmarkStart w:id="14" w:name="_Member_Request_for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F76E2A" w14:paraId="58BFEA66" w14:textId="77777777" w:rsidTr="002D0969">
        <w:tc>
          <w:tcPr>
            <w:tcW w:w="5000" w:type="pct"/>
            <w:shd w:val="pct25" w:color="auto" w:fill="auto"/>
          </w:tcPr>
          <w:p w14:paraId="785E67C5" w14:textId="5BF6666F" w:rsidR="00662AC5" w:rsidRPr="00ED3749" w:rsidRDefault="000A36D5" w:rsidP="002D0969">
            <w:pPr>
              <w:pStyle w:val="Heading2"/>
              <w:spacing w:after="120"/>
              <w:rPr>
                <w:i/>
                <w:iCs w:val="0"/>
              </w:rPr>
            </w:pPr>
            <w:bookmarkStart w:id="15" w:name="_Participant_Request_for_"/>
            <w:bookmarkStart w:id="16" w:name="_Toc174009710"/>
            <w:bookmarkEnd w:id="15"/>
            <w:r w:rsidRPr="00ED3749">
              <w:rPr>
                <w:iCs w:val="0"/>
              </w:rPr>
              <w:t>Process</w:t>
            </w:r>
            <w:bookmarkEnd w:id="16"/>
          </w:p>
        </w:tc>
      </w:tr>
    </w:tbl>
    <w:p w14:paraId="55903261" w14:textId="3D6AE78F" w:rsidR="00662AC5" w:rsidRPr="00ED3749" w:rsidRDefault="000A36D5" w:rsidP="005114A6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 w:rsidRPr="00ED3749">
        <w:rPr>
          <w:noProof/>
          <w:color w:val="000000"/>
        </w:rPr>
        <w:drawing>
          <wp:inline distT="0" distB="0" distL="0" distR="0" wp14:anchorId="78BB1525" wp14:editId="3C271FAF">
            <wp:extent cx="235585" cy="20764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749">
        <w:rPr>
          <w:b/>
          <w:color w:val="000000"/>
        </w:rPr>
        <w:t xml:space="preserve"> </w:t>
      </w:r>
      <w:r w:rsidRPr="00ED3749">
        <w:rPr>
          <w:color w:val="000000"/>
        </w:rPr>
        <w:t>The following prescriptions cannot be transferred: </w:t>
      </w:r>
    </w:p>
    <w:p w14:paraId="17E99F96" w14:textId="77777777" w:rsidR="00662AC5" w:rsidRPr="00ED3749" w:rsidRDefault="000A36D5" w:rsidP="005114A6">
      <w:pPr>
        <w:numPr>
          <w:ilvl w:val="0"/>
          <w:numId w:val="1"/>
        </w:numPr>
        <w:ind w:left="360"/>
        <w:rPr>
          <w:color w:val="000000"/>
        </w:rPr>
      </w:pPr>
      <w:r w:rsidRPr="00ED3749">
        <w:rPr>
          <w:color w:val="000000"/>
        </w:rPr>
        <w:t xml:space="preserve">Prescriptions that are expired or have no </w:t>
      </w:r>
      <w:proofErr w:type="gramStart"/>
      <w:r w:rsidRPr="00ED3749">
        <w:rPr>
          <w:color w:val="000000"/>
        </w:rPr>
        <w:t>refills</w:t>
      </w:r>
      <w:proofErr w:type="gramEnd"/>
    </w:p>
    <w:p w14:paraId="789C09FE" w14:textId="78DCCE45" w:rsidR="00662AC5" w:rsidRPr="00ED3749" w:rsidRDefault="000A36D5" w:rsidP="005114A6">
      <w:pPr>
        <w:numPr>
          <w:ilvl w:val="0"/>
          <w:numId w:val="1"/>
        </w:numPr>
        <w:ind w:left="360"/>
        <w:rPr>
          <w:color w:val="000000"/>
        </w:rPr>
      </w:pPr>
      <w:r w:rsidRPr="00ED3749">
        <w:rPr>
          <w:color w:val="000000"/>
        </w:rPr>
        <w:t>C2 Controlled Substances</w:t>
      </w:r>
    </w:p>
    <w:p w14:paraId="15384093" w14:textId="542AF942" w:rsidR="00662AC5" w:rsidRPr="00ED3749" w:rsidRDefault="000A36D5" w:rsidP="005114A6">
      <w:pPr>
        <w:numPr>
          <w:ilvl w:val="0"/>
          <w:numId w:val="1"/>
        </w:numPr>
        <w:ind w:left="360"/>
        <w:rPr>
          <w:color w:val="000000"/>
        </w:rPr>
      </w:pPr>
      <w:r w:rsidRPr="00ED3749">
        <w:rPr>
          <w:color w:val="000000"/>
        </w:rPr>
        <w:t>C3-</w:t>
      </w:r>
      <w:r w:rsidR="005114A6">
        <w:rPr>
          <w:color w:val="000000"/>
        </w:rPr>
        <w:t>C</w:t>
      </w:r>
      <w:r w:rsidRPr="00ED3749">
        <w:rPr>
          <w:color w:val="000000"/>
        </w:rPr>
        <w:t xml:space="preserve">5 </w:t>
      </w:r>
      <w:r w:rsidR="005114A6">
        <w:rPr>
          <w:color w:val="000000"/>
        </w:rPr>
        <w:t>Prescriptions</w:t>
      </w:r>
      <w:r w:rsidRPr="00ED3749">
        <w:rPr>
          <w:color w:val="000000"/>
        </w:rPr>
        <w:t xml:space="preserve"> that ha</w:t>
      </w:r>
      <w:r w:rsidR="005114A6">
        <w:rPr>
          <w:color w:val="000000"/>
        </w:rPr>
        <w:t>ve</w:t>
      </w:r>
      <w:r w:rsidRPr="00ED3749">
        <w:rPr>
          <w:color w:val="000000"/>
        </w:rPr>
        <w:t xml:space="preserve"> not been filled at the originating </w:t>
      </w:r>
      <w:proofErr w:type="gramStart"/>
      <w:r w:rsidRPr="00ED3749">
        <w:rPr>
          <w:color w:val="000000"/>
        </w:rPr>
        <w:t>pharmacy</w:t>
      </w:r>
      <w:proofErr w:type="gramEnd"/>
    </w:p>
    <w:p w14:paraId="2A11FF13" w14:textId="77777777" w:rsidR="00662AC5" w:rsidRDefault="000A36D5" w:rsidP="005114A6">
      <w:pPr>
        <w:numPr>
          <w:ilvl w:val="0"/>
          <w:numId w:val="1"/>
        </w:numPr>
        <w:ind w:left="360"/>
        <w:rPr>
          <w:color w:val="000000"/>
        </w:rPr>
      </w:pPr>
      <w:r w:rsidRPr="00ED3749">
        <w:rPr>
          <w:color w:val="000000"/>
        </w:rPr>
        <w:t>Compounded Prescriptions</w:t>
      </w:r>
    </w:p>
    <w:p w14:paraId="5670CE69" w14:textId="77777777" w:rsidR="00662AC5" w:rsidRPr="00ED3749" w:rsidRDefault="00662AC5" w:rsidP="005114A6">
      <w:pPr>
        <w:rPr>
          <w:color w:val="000000"/>
        </w:rPr>
      </w:pPr>
    </w:p>
    <w:p w14:paraId="40AB755A" w14:textId="0FA92A21" w:rsidR="00662AC5" w:rsidRPr="00ED3749" w:rsidRDefault="000A36D5" w:rsidP="005114A6">
      <w:pPr>
        <w:rPr>
          <w:color w:val="000000"/>
        </w:rPr>
      </w:pPr>
      <w:r w:rsidRPr="00ED3749">
        <w:rPr>
          <w:b/>
          <w:bCs/>
          <w:color w:val="000000"/>
        </w:rPr>
        <w:t>Note:</w:t>
      </w:r>
      <w:r w:rsidRPr="00ED3749">
        <w:rPr>
          <w:color w:val="000000"/>
        </w:rPr>
        <w:t xml:space="preserve">  Other P</w:t>
      </w:r>
      <w:r w:rsidR="0093191E">
        <w:rPr>
          <w:color w:val="000000"/>
        </w:rPr>
        <w:t xml:space="preserve">harmacy </w:t>
      </w:r>
      <w:r w:rsidRPr="00ED3749">
        <w:rPr>
          <w:color w:val="000000"/>
        </w:rPr>
        <w:t>B</w:t>
      </w:r>
      <w:r w:rsidR="0093191E">
        <w:rPr>
          <w:color w:val="000000"/>
        </w:rPr>
        <w:t xml:space="preserve">enefit </w:t>
      </w:r>
      <w:r w:rsidRPr="00ED3749">
        <w:rPr>
          <w:color w:val="000000"/>
        </w:rPr>
        <w:t>M</w:t>
      </w:r>
      <w:r w:rsidR="0093191E">
        <w:rPr>
          <w:color w:val="000000"/>
        </w:rPr>
        <w:t>anager (PBM)</w:t>
      </w:r>
      <w:r w:rsidRPr="00ED3749">
        <w:rPr>
          <w:color w:val="000000"/>
        </w:rPr>
        <w:t xml:space="preserve"> transfer requests should follow this process (</w:t>
      </w:r>
      <w:r w:rsidRPr="00ED3749">
        <w:rPr>
          <w:b/>
          <w:bCs/>
          <w:color w:val="000000"/>
        </w:rPr>
        <w:t>Examples:</w:t>
      </w:r>
      <w:r w:rsidR="005114A6">
        <w:rPr>
          <w:color w:val="000000"/>
        </w:rPr>
        <w:t xml:space="preserve">  </w:t>
      </w:r>
      <w:r w:rsidRPr="00ED3749">
        <w:rPr>
          <w:color w:val="000000"/>
        </w:rPr>
        <w:t xml:space="preserve">CarelonRx, Express Scripts, OptumRx). </w:t>
      </w:r>
    </w:p>
    <w:p w14:paraId="0CC1C40E" w14:textId="77777777" w:rsidR="00662AC5" w:rsidRPr="00ED3749" w:rsidRDefault="000A36D5" w:rsidP="005114A6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 w:rsidRPr="00ED3749">
        <w:rPr>
          <w:color w:val="000000"/>
        </w:rPr>
        <w:t> </w:t>
      </w:r>
    </w:p>
    <w:p w14:paraId="008B1612" w14:textId="77777777" w:rsidR="00662AC5" w:rsidRPr="00ED3749" w:rsidRDefault="000A36D5" w:rsidP="005114A6">
      <w:pPr>
        <w:pStyle w:val="NormalWeb"/>
        <w:spacing w:before="120" w:beforeAutospacing="0" w:after="120" w:afterAutospacing="0"/>
        <w:rPr>
          <w:color w:val="000000"/>
        </w:rPr>
      </w:pPr>
      <w:r w:rsidRPr="00ED3749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2"/>
        <w:gridCol w:w="3730"/>
        <w:gridCol w:w="8508"/>
      </w:tblGrid>
      <w:tr w:rsidR="00F76E2A" w14:paraId="5A92B425" w14:textId="77777777" w:rsidTr="002D0969">
        <w:tc>
          <w:tcPr>
            <w:tcW w:w="275" w:type="pct"/>
            <w:shd w:val="pct12" w:color="auto" w:fill="auto"/>
          </w:tcPr>
          <w:p w14:paraId="72DA60DD" w14:textId="77777777" w:rsidR="00662AC5" w:rsidRPr="00ED3749" w:rsidRDefault="000A36D5" w:rsidP="005114A6">
            <w:pPr>
              <w:jc w:val="center"/>
              <w:rPr>
                <w:b/>
              </w:rPr>
            </w:pPr>
            <w:r w:rsidRPr="00ED3749">
              <w:rPr>
                <w:b/>
              </w:rPr>
              <w:t>Step</w:t>
            </w:r>
          </w:p>
        </w:tc>
        <w:tc>
          <w:tcPr>
            <w:tcW w:w="4725" w:type="pct"/>
            <w:gridSpan w:val="2"/>
            <w:shd w:val="pct12" w:color="auto" w:fill="auto"/>
          </w:tcPr>
          <w:p w14:paraId="3EC3048F" w14:textId="77777777" w:rsidR="00662AC5" w:rsidRPr="00ED3749" w:rsidRDefault="000A36D5" w:rsidP="005114A6">
            <w:pPr>
              <w:jc w:val="center"/>
              <w:rPr>
                <w:b/>
              </w:rPr>
            </w:pPr>
            <w:r w:rsidRPr="00ED3749">
              <w:rPr>
                <w:b/>
              </w:rPr>
              <w:t>Action</w:t>
            </w:r>
          </w:p>
        </w:tc>
      </w:tr>
      <w:tr w:rsidR="00F76E2A" w14:paraId="45D814F9" w14:textId="77777777" w:rsidTr="002D0969">
        <w:tc>
          <w:tcPr>
            <w:tcW w:w="275" w:type="pct"/>
          </w:tcPr>
          <w:p w14:paraId="4915D33F" w14:textId="77777777" w:rsidR="00662AC5" w:rsidRPr="00ED3749" w:rsidRDefault="000A36D5" w:rsidP="005114A6">
            <w:pPr>
              <w:jc w:val="center"/>
              <w:rPr>
                <w:b/>
              </w:rPr>
            </w:pPr>
            <w:r w:rsidRPr="00ED3749">
              <w:rPr>
                <w:b/>
              </w:rPr>
              <w:t>1</w:t>
            </w:r>
          </w:p>
          <w:p w14:paraId="6555EFA0" w14:textId="77777777" w:rsidR="00662AC5" w:rsidRPr="00ED3749" w:rsidRDefault="000A36D5" w:rsidP="005114A6">
            <w:pPr>
              <w:jc w:val="center"/>
              <w:rPr>
                <w:b/>
              </w:rPr>
            </w:pPr>
            <w:r w:rsidRPr="00ED3749">
              <w:rPr>
                <w:color w:val="000000"/>
              </w:rPr>
              <w:t xml:space="preserve"> </w:t>
            </w:r>
          </w:p>
        </w:tc>
        <w:tc>
          <w:tcPr>
            <w:tcW w:w="4725" w:type="pct"/>
            <w:gridSpan w:val="2"/>
          </w:tcPr>
          <w:p w14:paraId="35353F6C" w14:textId="16AB3CF4" w:rsidR="00307B80" w:rsidRDefault="005114A6" w:rsidP="005114A6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0A36D5" w:rsidRPr="00ED3749">
              <w:rPr>
                <w:color w:val="000000"/>
              </w:rPr>
              <w:t>etermine if the member is with a new client and refills were transferred from their prior PBM. </w:t>
            </w:r>
          </w:p>
          <w:p w14:paraId="45025F1E" w14:textId="77777777" w:rsidR="00307B80" w:rsidRDefault="000A36D5" w:rsidP="005114A6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000000"/>
              </w:rPr>
            </w:pPr>
            <w:r w:rsidRPr="00ED3749">
              <w:rPr>
                <w:color w:val="000000"/>
              </w:rPr>
              <w:t>Refer to</w:t>
            </w:r>
            <w:r w:rsidR="00307B80">
              <w:rPr>
                <w:color w:val="000000"/>
              </w:rPr>
              <w:t xml:space="preserve"> as needed:</w:t>
            </w:r>
          </w:p>
          <w:p w14:paraId="0AD1A098" w14:textId="4B2B79C6" w:rsidR="00307B80" w:rsidRPr="002D0969" w:rsidRDefault="00000000" w:rsidP="00307B80">
            <w:pPr>
              <w:pStyle w:val="NormalWeb"/>
              <w:numPr>
                <w:ilvl w:val="0"/>
                <w:numId w:val="18"/>
              </w:numPr>
              <w:spacing w:before="120" w:beforeAutospacing="0" w:after="120" w:afterAutospacing="0" w:line="240" w:lineRule="atLeast"/>
              <w:textAlignment w:val="top"/>
            </w:pPr>
            <w:hyperlink r:id="rId12" w:anchor="!/view?docid=c046bc49-d35e-4880-ada5-415b038afd06" w:tgtFrame="_blank" w:history="1">
              <w:r w:rsidR="000A36D5" w:rsidRPr="00ED3749">
                <w:rPr>
                  <w:color w:val="0000FF"/>
                  <w:u w:val="single"/>
                  <w:shd w:val="clear" w:color="auto" w:fill="FFFFFF"/>
                </w:rPr>
                <w:t>Refills from Prior PBM for New Client Prescriptions</w:t>
              </w:r>
            </w:hyperlink>
            <w:r w:rsidR="007355C2">
              <w:rPr>
                <w:color w:val="0000FF"/>
                <w:u w:val="single"/>
                <w:shd w:val="clear" w:color="auto" w:fill="FFFFFF"/>
              </w:rPr>
              <w:t xml:space="preserve"> (</w:t>
            </w:r>
            <w:r w:rsidR="007355C2" w:rsidRPr="007355C2">
              <w:rPr>
                <w:color w:val="0000FF"/>
                <w:u w:val="single"/>
                <w:shd w:val="clear" w:color="auto" w:fill="FFFFFF"/>
              </w:rPr>
              <w:t>009896</w:t>
            </w:r>
            <w:r w:rsidR="007355C2">
              <w:rPr>
                <w:color w:val="0000FF"/>
                <w:u w:val="single"/>
                <w:shd w:val="clear" w:color="auto" w:fill="FFFFFF"/>
              </w:rPr>
              <w:t>)</w:t>
            </w:r>
            <w:r w:rsidR="000A36D5" w:rsidRPr="00ED3749">
              <w:rPr>
                <w:rFonts w:cs="Helvetica"/>
                <w:b/>
                <w:bCs/>
                <w:color w:val="000000"/>
                <w:shd w:val="clear" w:color="auto" w:fill="FFFFFF"/>
              </w:rPr>
              <w:t> </w:t>
            </w:r>
          </w:p>
          <w:p w14:paraId="1DEEEC76" w14:textId="5DEB71A0" w:rsidR="00307B80" w:rsidRPr="002D0969" w:rsidRDefault="00000000" w:rsidP="00307B80">
            <w:pPr>
              <w:pStyle w:val="NormalWeb"/>
              <w:numPr>
                <w:ilvl w:val="0"/>
                <w:numId w:val="18"/>
              </w:numPr>
              <w:spacing w:before="120" w:beforeAutospacing="0" w:after="120" w:afterAutospacing="0" w:line="240" w:lineRule="atLeast"/>
              <w:textAlignment w:val="top"/>
            </w:pPr>
            <w:hyperlink r:id="rId13" w:anchor="!/view?docid=932f2f09-4581-4c2c-861d-5145ad7ab97a" w:tgtFrame="_blank" w:history="1">
              <w:r w:rsidR="000A36D5" w:rsidRPr="00ED3749">
                <w:rPr>
                  <w:color w:val="0000FF"/>
                  <w:u w:val="single"/>
                </w:rPr>
                <w:t>Prescription (Rx) Refill/Renewal (Order Placement)</w:t>
              </w:r>
            </w:hyperlink>
            <w:r w:rsidR="00A23192">
              <w:rPr>
                <w:color w:val="0000FF"/>
                <w:u w:val="single"/>
              </w:rPr>
              <w:t xml:space="preserve"> (</w:t>
            </w:r>
            <w:r w:rsidR="00A23192" w:rsidRPr="00A23192">
              <w:rPr>
                <w:color w:val="0000FF"/>
                <w:u w:val="single"/>
              </w:rPr>
              <w:t>004628</w:t>
            </w:r>
            <w:r w:rsidR="00A23192">
              <w:rPr>
                <w:color w:val="0000FF"/>
                <w:u w:val="single"/>
              </w:rPr>
              <w:t>)</w:t>
            </w:r>
            <w:r w:rsidR="000A36D5" w:rsidRPr="00ED3749">
              <w:rPr>
                <w:color w:val="000000"/>
              </w:rPr>
              <w:t> </w:t>
            </w:r>
          </w:p>
          <w:p w14:paraId="2CD6C1DD" w14:textId="2C72F904" w:rsidR="00662AC5" w:rsidRPr="00ED3749" w:rsidRDefault="00000000" w:rsidP="002D0969">
            <w:pPr>
              <w:pStyle w:val="NormalWeb"/>
              <w:numPr>
                <w:ilvl w:val="0"/>
                <w:numId w:val="18"/>
              </w:numPr>
              <w:spacing w:before="120" w:beforeAutospacing="0" w:after="120" w:afterAutospacing="0" w:line="240" w:lineRule="atLeast"/>
              <w:textAlignment w:val="top"/>
            </w:pPr>
            <w:hyperlink r:id="rId14" w:history="1">
              <w:r w:rsidR="007D5999">
                <w:rPr>
                  <w:color w:val="0000FF"/>
                  <w:u w:val="single"/>
                </w:rPr>
                <w:t>R</w:t>
              </w:r>
              <w:r w:rsidR="00F763BD">
                <w:rPr>
                  <w:color w:val="0000FF"/>
                  <w:u w:val="single"/>
                </w:rPr>
                <w:t>X Tra</w:t>
              </w:r>
              <w:r w:rsidR="007D5999">
                <w:rPr>
                  <w:color w:val="0000FF"/>
                  <w:u w:val="single"/>
                </w:rPr>
                <w:t>nsfer: Request</w:t>
              </w:r>
              <w:r w:rsidR="00F018ED">
                <w:rPr>
                  <w:color w:val="0000FF"/>
                  <w:u w:val="single"/>
                </w:rPr>
                <w:t xml:space="preserve"> with Red Flag Prescription</w:t>
              </w:r>
              <w:r w:rsidR="00BC7E22">
                <w:rPr>
                  <w:color w:val="0000FF"/>
                  <w:u w:val="single"/>
                </w:rPr>
                <w:t>s</w:t>
              </w:r>
              <w:r w:rsidR="007D5999">
                <w:rPr>
                  <w:color w:val="0000FF"/>
                  <w:u w:val="single"/>
                </w:rPr>
                <w:t xml:space="preserve"> </w:t>
              </w:r>
            </w:hyperlink>
            <w:r w:rsidR="003C7A77">
              <w:rPr>
                <w:color w:val="0000FF"/>
                <w:u w:val="single"/>
              </w:rPr>
              <w:t xml:space="preserve"> (041416)</w:t>
            </w:r>
          </w:p>
        </w:tc>
      </w:tr>
      <w:tr w:rsidR="00F76E2A" w14:paraId="20DE7DD2" w14:textId="77777777" w:rsidTr="002D0969">
        <w:trPr>
          <w:trHeight w:val="57"/>
        </w:trPr>
        <w:tc>
          <w:tcPr>
            <w:tcW w:w="275" w:type="pct"/>
            <w:vMerge w:val="restart"/>
          </w:tcPr>
          <w:p w14:paraId="0DA97E8F" w14:textId="77777777" w:rsidR="00662AC5" w:rsidRPr="00ED3749" w:rsidRDefault="000A36D5" w:rsidP="005114A6">
            <w:pPr>
              <w:jc w:val="center"/>
              <w:rPr>
                <w:b/>
                <w:color w:val="000000"/>
              </w:rPr>
            </w:pPr>
            <w:r w:rsidRPr="00ED3749">
              <w:rPr>
                <w:b/>
                <w:color w:val="000000"/>
              </w:rPr>
              <w:t>2</w:t>
            </w:r>
          </w:p>
          <w:p w14:paraId="3A68EF38" w14:textId="77777777" w:rsidR="00662AC5" w:rsidRPr="00ED3749" w:rsidRDefault="00662AC5" w:rsidP="005114A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725" w:type="pct"/>
            <w:gridSpan w:val="2"/>
            <w:tcBorders>
              <w:bottom w:val="single" w:sz="4" w:space="0" w:color="auto"/>
            </w:tcBorders>
          </w:tcPr>
          <w:p w14:paraId="66AE04D1" w14:textId="77777777" w:rsidR="00662AC5" w:rsidRPr="00ED3749" w:rsidRDefault="000A36D5" w:rsidP="005114A6">
            <w:pPr>
              <w:rPr>
                <w:color w:val="000000"/>
                <w:sz w:val="27"/>
                <w:szCs w:val="27"/>
              </w:rPr>
            </w:pPr>
            <w:r w:rsidRPr="00ED3749">
              <w:rPr>
                <w:color w:val="000000"/>
              </w:rPr>
              <w:t>Encourage the member to allow us to initiate a request for a new Rx. </w:t>
            </w:r>
          </w:p>
          <w:p w14:paraId="3CFBBF16" w14:textId="200C8CA2" w:rsidR="00662AC5" w:rsidRPr="00ED3749" w:rsidRDefault="000A36D5" w:rsidP="005114A6">
            <w:pPr>
              <w:rPr>
                <w:color w:val="000000"/>
              </w:rPr>
            </w:pPr>
            <w:r w:rsidRPr="00ED3749">
              <w:rPr>
                <w:b/>
                <w:bCs/>
                <w:color w:val="000000"/>
              </w:rPr>
              <w:t>Tip:</w:t>
            </w:r>
            <w:r w:rsidRPr="00ED3749">
              <w:rPr>
                <w:color w:val="000000"/>
              </w:rPr>
              <w:t>  If at any time, the member indicates they are low or out of medication</w:t>
            </w:r>
            <w:r w:rsidR="005114A6">
              <w:rPr>
                <w:color w:val="000000"/>
              </w:rPr>
              <w:t>,</w:t>
            </w:r>
            <w:r w:rsidRPr="00ED3749">
              <w:rPr>
                <w:color w:val="000000"/>
              </w:rPr>
              <w:t> refer to </w:t>
            </w:r>
            <w:hyperlink r:id="rId15" w:anchor="!/view?docid=3b7dbf62-c6e3-494d-86af-4a5ff49a52af" w:history="1">
              <w:r w:rsidR="00307B80" w:rsidRPr="00307B80">
                <w:rPr>
                  <w:rStyle w:val="Hyperlink"/>
                </w:rPr>
                <w:t>Member Low or Out of Medication (046109)</w:t>
              </w:r>
            </w:hyperlink>
            <w:r w:rsidRPr="00ED3749">
              <w:rPr>
                <w:color w:val="000000"/>
              </w:rPr>
              <w:t> for options such as obtaining a local supply at a retail pharmacy.</w:t>
            </w:r>
          </w:p>
        </w:tc>
      </w:tr>
      <w:tr w:rsidR="00F76E2A" w14:paraId="2DD40C5A" w14:textId="77777777" w:rsidTr="002D0969">
        <w:trPr>
          <w:trHeight w:val="57"/>
        </w:trPr>
        <w:tc>
          <w:tcPr>
            <w:tcW w:w="275" w:type="pct"/>
            <w:vMerge/>
          </w:tcPr>
          <w:p w14:paraId="128D9811" w14:textId="77777777" w:rsidR="00662AC5" w:rsidRPr="00ED3749" w:rsidRDefault="00662AC5" w:rsidP="005114A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40" w:type="pct"/>
            <w:shd w:val="pct12" w:color="auto" w:fill="auto"/>
          </w:tcPr>
          <w:p w14:paraId="5D0F6F2F" w14:textId="77777777" w:rsidR="00662AC5" w:rsidRPr="00ED3749" w:rsidRDefault="000A36D5" w:rsidP="005114A6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cs="Arial"/>
                <w:color w:val="000000"/>
              </w:rPr>
            </w:pPr>
            <w:r w:rsidRPr="00ED3749">
              <w:rPr>
                <w:b/>
              </w:rPr>
              <w:t>If the member…</w:t>
            </w:r>
          </w:p>
        </w:tc>
        <w:tc>
          <w:tcPr>
            <w:tcW w:w="3285" w:type="pct"/>
            <w:shd w:val="pct12" w:color="auto" w:fill="auto"/>
          </w:tcPr>
          <w:p w14:paraId="342941F4" w14:textId="77777777" w:rsidR="00662AC5" w:rsidRPr="00ED3749" w:rsidRDefault="000A36D5" w:rsidP="005114A6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cs="Arial"/>
                <w:color w:val="000000"/>
              </w:rPr>
            </w:pPr>
            <w:r w:rsidRPr="00ED3749">
              <w:rPr>
                <w:b/>
              </w:rPr>
              <w:t>Then…</w:t>
            </w:r>
          </w:p>
        </w:tc>
      </w:tr>
      <w:tr w:rsidR="00F76E2A" w14:paraId="0A1EA780" w14:textId="77777777" w:rsidTr="002D0969">
        <w:trPr>
          <w:trHeight w:val="57"/>
        </w:trPr>
        <w:tc>
          <w:tcPr>
            <w:tcW w:w="275" w:type="pct"/>
            <w:vMerge/>
          </w:tcPr>
          <w:p w14:paraId="3AEAA2F3" w14:textId="77777777" w:rsidR="00662AC5" w:rsidRPr="00ED3749" w:rsidRDefault="00662AC5" w:rsidP="005114A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40" w:type="pct"/>
          </w:tcPr>
          <w:p w14:paraId="567A1E57" w14:textId="77777777" w:rsidR="00662AC5" w:rsidRPr="00ED3749" w:rsidRDefault="000A36D5" w:rsidP="005114A6">
            <w:pPr>
              <w:pStyle w:val="ListParagraph"/>
              <w:ind w:left="0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ED3749">
              <w:rPr>
                <w:rFonts w:ascii="Verdana" w:hAnsi="Verdana"/>
                <w:sz w:val="24"/>
                <w:szCs w:val="24"/>
              </w:rPr>
              <w:t>Agrees and allows a CCR to initiate a new Rx request</w:t>
            </w:r>
          </w:p>
        </w:tc>
        <w:tc>
          <w:tcPr>
            <w:tcW w:w="3285" w:type="pct"/>
          </w:tcPr>
          <w:p w14:paraId="25EAD62F" w14:textId="51C7EBE3" w:rsidR="00662AC5" w:rsidRPr="00ED3749" w:rsidRDefault="000A36D5" w:rsidP="005114A6">
            <w:pPr>
              <w:spacing w:line="240" w:lineRule="atLeast"/>
              <w:rPr>
                <w:color w:val="000000"/>
                <w:sz w:val="27"/>
                <w:szCs w:val="27"/>
              </w:rPr>
            </w:pPr>
            <w:r w:rsidRPr="00ED3749">
              <w:rPr>
                <w:color w:val="000000"/>
              </w:rPr>
              <w:t>Do</w:t>
            </w:r>
            <w:r w:rsidRPr="00ED3749">
              <w:rPr>
                <w:b/>
                <w:bCs/>
                <w:color w:val="000000"/>
              </w:rPr>
              <w:t> not</w:t>
            </w:r>
            <w:r w:rsidRPr="00ED3749">
              <w:rPr>
                <w:color w:val="000000"/>
              </w:rPr>
              <w:t xml:space="preserve"> submit </w:t>
            </w:r>
            <w:r w:rsidR="00A15D05" w:rsidRPr="00ED3749">
              <w:rPr>
                <w:color w:val="000000"/>
              </w:rPr>
              <w:t>an RM</w:t>
            </w:r>
            <w:r w:rsidRPr="00ED3749">
              <w:rPr>
                <w:color w:val="000000"/>
              </w:rPr>
              <w:t xml:space="preserve"> task</w:t>
            </w:r>
            <w:r w:rsidR="0060710E" w:rsidRPr="00ED3749">
              <w:rPr>
                <w:color w:val="000000"/>
              </w:rPr>
              <w:t xml:space="preserve">. </w:t>
            </w:r>
            <w:r w:rsidRPr="00ED3749">
              <w:rPr>
                <w:color w:val="000000"/>
              </w:rPr>
              <w:t>Offer the member one of the following options:</w:t>
            </w:r>
          </w:p>
          <w:p w14:paraId="3D27961A" w14:textId="290CE031" w:rsidR="00662AC5" w:rsidRPr="00ED3749" w:rsidRDefault="000A36D5" w:rsidP="005114A6">
            <w:pPr>
              <w:numPr>
                <w:ilvl w:val="0"/>
                <w:numId w:val="2"/>
              </w:numPr>
              <w:spacing w:line="240" w:lineRule="atLeast"/>
              <w:ind w:left="390"/>
              <w:rPr>
                <w:color w:val="000000"/>
              </w:rPr>
            </w:pPr>
            <w:r w:rsidRPr="00ED3749">
              <w:rPr>
                <w:color w:val="000000"/>
              </w:rPr>
              <w:t>Preferred Option:</w:t>
            </w:r>
            <w:r w:rsidRPr="00ED3749">
              <w:rPr>
                <w:b/>
                <w:bCs/>
                <w:color w:val="000000"/>
              </w:rPr>
              <w:t> </w:t>
            </w:r>
            <w:r w:rsidRPr="00ED3749">
              <w:rPr>
                <w:color w:val="000000"/>
              </w:rPr>
              <w:t> Offer to initiate a new Rx request. Refer to </w:t>
            </w:r>
            <w:hyperlink r:id="rId16" w:anchor="!/view?docid=a1443f4f-499e-442c-be11-fd2b207bf86c" w:tgtFrame="_blank" w:history="1">
              <w:r w:rsidRPr="00ED3749">
                <w:rPr>
                  <w:color w:val="0000FF"/>
                  <w:u w:val="single"/>
                </w:rPr>
                <w:t>Obtaining a New Prescription (Rx) for the Member</w:t>
              </w:r>
            </w:hyperlink>
            <w:r w:rsidR="009801C6">
              <w:rPr>
                <w:color w:val="0000FF"/>
                <w:u w:val="single"/>
              </w:rPr>
              <w:t xml:space="preserve"> (</w:t>
            </w:r>
            <w:r w:rsidR="009801C6" w:rsidRPr="009801C6">
              <w:rPr>
                <w:color w:val="0000FF"/>
                <w:u w:val="single"/>
              </w:rPr>
              <w:t>058827</w:t>
            </w:r>
            <w:r w:rsidR="009801C6">
              <w:rPr>
                <w:color w:val="0000FF"/>
                <w:u w:val="single"/>
              </w:rPr>
              <w:t>)</w:t>
            </w:r>
            <w:r w:rsidRPr="00ED3749">
              <w:rPr>
                <w:color w:val="000000"/>
              </w:rPr>
              <w:t>. </w:t>
            </w:r>
          </w:p>
          <w:p w14:paraId="32B632CC" w14:textId="7DB150B5" w:rsidR="00662AC5" w:rsidRPr="00ED3749" w:rsidRDefault="000A36D5" w:rsidP="005114A6">
            <w:pPr>
              <w:spacing w:line="240" w:lineRule="atLeast"/>
              <w:ind w:left="390"/>
              <w:rPr>
                <w:color w:val="000000"/>
                <w:sz w:val="27"/>
                <w:szCs w:val="27"/>
              </w:rPr>
            </w:pPr>
            <w:r w:rsidRPr="00ED3749">
              <w:rPr>
                <w:color w:val="000000"/>
              </w:rPr>
              <w:t> </w:t>
            </w:r>
            <w:r w:rsidRPr="00ED3749">
              <w:rPr>
                <w:b/>
                <w:noProof/>
                <w:color w:val="000000"/>
              </w:rPr>
              <w:drawing>
                <wp:inline distT="0" distB="0" distL="0" distR="0" wp14:anchorId="47CBA386" wp14:editId="6A4D3A0C">
                  <wp:extent cx="235585" cy="207645"/>
                  <wp:effectExtent l="0" t="0" r="0" b="0"/>
                  <wp:docPr id="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3749">
              <w:rPr>
                <w:b/>
                <w:noProof/>
                <w:color w:val="000000"/>
              </w:rPr>
              <w:t xml:space="preserve"> </w:t>
            </w:r>
            <w:r w:rsidRPr="00ED3749">
              <w:rPr>
                <w:color w:val="000000"/>
              </w:rPr>
              <w:t>I would be happy to send a request to your doctor for this prescription</w:t>
            </w:r>
            <w:r w:rsidR="0060710E" w:rsidRPr="00ED3749">
              <w:rPr>
                <w:color w:val="000000"/>
              </w:rPr>
              <w:t xml:space="preserve">. </w:t>
            </w:r>
          </w:p>
          <w:p w14:paraId="12C77D4D" w14:textId="77777777" w:rsidR="00662AC5" w:rsidRPr="00ED3749" w:rsidRDefault="00662AC5" w:rsidP="005114A6">
            <w:pPr>
              <w:spacing w:line="240" w:lineRule="atLeast"/>
              <w:rPr>
                <w:rFonts w:cs="Arial"/>
                <w:color w:val="000000"/>
              </w:rPr>
            </w:pPr>
          </w:p>
        </w:tc>
      </w:tr>
      <w:tr w:rsidR="00F76E2A" w14:paraId="494B9717" w14:textId="77777777" w:rsidTr="002D0969">
        <w:trPr>
          <w:trHeight w:val="57"/>
        </w:trPr>
        <w:tc>
          <w:tcPr>
            <w:tcW w:w="275" w:type="pct"/>
            <w:vMerge/>
          </w:tcPr>
          <w:p w14:paraId="550C99A3" w14:textId="77777777" w:rsidR="00662AC5" w:rsidRPr="00ED3749" w:rsidRDefault="00662AC5" w:rsidP="00307B80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40" w:type="pct"/>
          </w:tcPr>
          <w:p w14:paraId="5F6EEEA2" w14:textId="77777777" w:rsidR="00662AC5" w:rsidRPr="00ED3749" w:rsidRDefault="000A36D5" w:rsidP="002D0969">
            <w:pPr>
              <w:rPr>
                <w:rFonts w:cs="Arial"/>
                <w:color w:val="000000"/>
              </w:rPr>
            </w:pPr>
            <w:bookmarkStart w:id="17" w:name="OLE_LINK29"/>
            <w:r w:rsidRPr="00ED3749">
              <w:t>Member wants to call the physician themselves</w:t>
            </w:r>
            <w:bookmarkEnd w:id="17"/>
          </w:p>
        </w:tc>
        <w:tc>
          <w:tcPr>
            <w:tcW w:w="3285" w:type="pct"/>
          </w:tcPr>
          <w:p w14:paraId="3DC5B6AF" w14:textId="77777777" w:rsidR="00662AC5" w:rsidRPr="00ED3749" w:rsidRDefault="000A36D5" w:rsidP="005114A6">
            <w:pPr>
              <w:spacing w:line="240" w:lineRule="atLeast"/>
              <w:rPr>
                <w:color w:val="000000"/>
              </w:rPr>
            </w:pPr>
            <w:bookmarkStart w:id="18" w:name="OLE_LINK30"/>
            <w:bookmarkStart w:id="19" w:name="OLE_LINK31"/>
            <w:r w:rsidRPr="00ED3749">
              <w:rPr>
                <w:color w:val="000000"/>
              </w:rPr>
              <w:t>Advise the member that their physician may initiate a new prescription by any of the following:</w:t>
            </w:r>
          </w:p>
          <w:p w14:paraId="64FE3EC0" w14:textId="1A23796F" w:rsidR="00662AC5" w:rsidRPr="00ED3749" w:rsidRDefault="000A36D5" w:rsidP="005114A6">
            <w:pPr>
              <w:numPr>
                <w:ilvl w:val="0"/>
                <w:numId w:val="16"/>
              </w:numPr>
              <w:spacing w:line="240" w:lineRule="atLeast"/>
              <w:ind w:left="443"/>
              <w:rPr>
                <w:b/>
                <w:bCs/>
                <w:color w:val="000000"/>
              </w:rPr>
            </w:pPr>
            <w:r w:rsidRPr="00ED3749">
              <w:rPr>
                <w:color w:val="000000"/>
              </w:rPr>
              <w:t>By phone</w:t>
            </w:r>
            <w:r w:rsidR="00307B80">
              <w:rPr>
                <w:color w:val="000000"/>
              </w:rPr>
              <w:t>:</w:t>
            </w:r>
            <w:r w:rsidRPr="00ED3749">
              <w:rPr>
                <w:color w:val="000000"/>
              </w:rPr>
              <w:t> </w:t>
            </w:r>
            <w:r w:rsidR="00307B80">
              <w:rPr>
                <w:color w:val="000000"/>
              </w:rPr>
              <w:t xml:space="preserve"> </w:t>
            </w:r>
            <w:r w:rsidRPr="00ED3749">
              <w:rPr>
                <w:b/>
                <w:bCs/>
                <w:color w:val="000000"/>
              </w:rPr>
              <w:t>1-800-378-5697 </w:t>
            </w:r>
          </w:p>
          <w:p w14:paraId="58F8EA46" w14:textId="187E5E08" w:rsidR="005D69E9" w:rsidRDefault="000A36D5" w:rsidP="005114A6">
            <w:pPr>
              <w:numPr>
                <w:ilvl w:val="0"/>
                <w:numId w:val="16"/>
              </w:numPr>
              <w:spacing w:line="240" w:lineRule="atLeast"/>
              <w:ind w:left="443"/>
              <w:rPr>
                <w:color w:val="000000"/>
              </w:rPr>
            </w:pPr>
            <w:r w:rsidRPr="00ED3749">
              <w:rPr>
                <w:color w:val="000000"/>
              </w:rPr>
              <w:t xml:space="preserve">By ERX (Electronic Prescription) and have the physician choose </w:t>
            </w:r>
            <w:r w:rsidR="005D69E9" w:rsidRPr="002D0969">
              <w:rPr>
                <w:b/>
                <w:bCs/>
                <w:color w:val="000000"/>
              </w:rPr>
              <w:t xml:space="preserve">CVS Caremark </w:t>
            </w:r>
            <w:r w:rsidR="00E81B9C" w:rsidRPr="002D0969">
              <w:rPr>
                <w:b/>
                <w:bCs/>
                <w:color w:val="000000"/>
              </w:rPr>
              <w:t>Mail Order</w:t>
            </w:r>
            <w:r w:rsidR="005D69E9" w:rsidRPr="002D0969">
              <w:rPr>
                <w:b/>
                <w:bCs/>
                <w:color w:val="000000"/>
              </w:rPr>
              <w:t xml:space="preserve"> Pharmacy</w:t>
            </w:r>
            <w:r w:rsidR="005D69E9">
              <w:rPr>
                <w:color w:val="000000"/>
              </w:rPr>
              <w:t xml:space="preserve"> </w:t>
            </w:r>
            <w:r w:rsidRPr="00ED3749">
              <w:rPr>
                <w:color w:val="000000"/>
              </w:rPr>
              <w:t xml:space="preserve">as the pharmacy </w:t>
            </w:r>
            <w:bookmarkEnd w:id="18"/>
            <w:bookmarkEnd w:id="19"/>
            <w:r w:rsidRPr="00ED3749">
              <w:rPr>
                <w:color w:val="000000"/>
              </w:rPr>
              <w:t>location.</w:t>
            </w:r>
          </w:p>
          <w:p w14:paraId="6ADF9EE2" w14:textId="16722984" w:rsidR="005D69E9" w:rsidRPr="005D69E9" w:rsidRDefault="005D69E9" w:rsidP="005114A6">
            <w:pPr>
              <w:numPr>
                <w:ilvl w:val="0"/>
                <w:numId w:val="16"/>
              </w:numPr>
              <w:spacing w:line="240" w:lineRule="atLeast"/>
              <w:ind w:left="443"/>
              <w:rPr>
                <w:color w:val="000000"/>
              </w:rPr>
            </w:pPr>
            <w:r>
              <w:rPr>
                <w:color w:val="000000"/>
              </w:rPr>
              <w:t xml:space="preserve">Address: </w:t>
            </w:r>
            <w:r w:rsidRPr="005D69E9">
              <w:rPr>
                <w:color w:val="000000"/>
              </w:rPr>
              <w:t xml:space="preserve">One Great Valley Blvd   Wilkes-Barre, PA </w:t>
            </w:r>
            <w:r w:rsidR="00307B80" w:rsidRPr="005D69E9">
              <w:rPr>
                <w:color w:val="000000"/>
              </w:rPr>
              <w:t>18706 Phone</w:t>
            </w:r>
            <w:r w:rsidRPr="005D69E9">
              <w:rPr>
                <w:color w:val="000000"/>
              </w:rPr>
              <w:t>:</w:t>
            </w:r>
            <w:r w:rsidR="00307B80">
              <w:rPr>
                <w:color w:val="000000"/>
              </w:rPr>
              <w:t xml:space="preserve"> </w:t>
            </w:r>
            <w:r w:rsidRPr="005D69E9">
              <w:rPr>
                <w:color w:val="000000"/>
              </w:rPr>
              <w:t xml:space="preserve"> </w:t>
            </w:r>
            <w:r w:rsidRPr="000A48A3">
              <w:rPr>
                <w:b/>
                <w:bCs/>
                <w:color w:val="000000"/>
              </w:rPr>
              <w:t>1-(877)-864-7744</w:t>
            </w:r>
            <w:r w:rsidRPr="005D69E9">
              <w:rPr>
                <w:color w:val="000000"/>
              </w:rPr>
              <w:t xml:space="preserve">  </w:t>
            </w:r>
          </w:p>
          <w:p w14:paraId="68F03BA3" w14:textId="34AF66E0" w:rsidR="00662AC5" w:rsidRDefault="000A36D5" w:rsidP="005114A6">
            <w:pPr>
              <w:numPr>
                <w:ilvl w:val="0"/>
                <w:numId w:val="16"/>
              </w:numPr>
              <w:spacing w:line="240" w:lineRule="atLeast"/>
              <w:ind w:left="443"/>
              <w:rPr>
                <w:b/>
                <w:bCs/>
                <w:color w:val="000000"/>
              </w:rPr>
            </w:pPr>
            <w:r w:rsidRPr="00ED3749">
              <w:rPr>
                <w:color w:val="000000"/>
              </w:rPr>
              <w:t xml:space="preserve">By Standard Fax </w:t>
            </w:r>
            <w:proofErr w:type="gramStart"/>
            <w:r w:rsidR="0093191E" w:rsidRPr="00ED3749">
              <w:rPr>
                <w:color w:val="000000"/>
              </w:rPr>
              <w:t>to</w:t>
            </w:r>
            <w:r w:rsidR="0093191E">
              <w:rPr>
                <w:color w:val="000000"/>
              </w:rPr>
              <w:t>:</w:t>
            </w:r>
            <w:proofErr w:type="gramEnd"/>
            <w:r w:rsidRPr="00ED3749">
              <w:rPr>
                <w:color w:val="000000"/>
              </w:rPr>
              <w:t xml:space="preserve"> </w:t>
            </w:r>
            <w:r w:rsidR="00307B80">
              <w:rPr>
                <w:color w:val="000000"/>
              </w:rPr>
              <w:t xml:space="preserve"> </w:t>
            </w:r>
            <w:r w:rsidRPr="00ED3749">
              <w:rPr>
                <w:b/>
                <w:bCs/>
                <w:color w:val="000000"/>
              </w:rPr>
              <w:t>1-800-378-0323.</w:t>
            </w:r>
          </w:p>
          <w:p w14:paraId="38CE4D59" w14:textId="3578395B" w:rsidR="005D69E9" w:rsidRPr="00ED3749" w:rsidRDefault="005D69E9" w:rsidP="005114A6">
            <w:pPr>
              <w:numPr>
                <w:ilvl w:val="0"/>
                <w:numId w:val="16"/>
              </w:numPr>
              <w:spacing w:line="240" w:lineRule="atLeast"/>
              <w:ind w:left="443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Pharmacy NPI 1326029232 or NCPDP#:</w:t>
            </w:r>
            <w:r w:rsidR="00307B8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0322038</w:t>
            </w:r>
          </w:p>
          <w:p w14:paraId="632CC6C3" w14:textId="51720BD6" w:rsidR="00662AC5" w:rsidRPr="00ED3749" w:rsidRDefault="000A36D5" w:rsidP="005114A6">
            <w:pPr>
              <w:numPr>
                <w:ilvl w:val="0"/>
                <w:numId w:val="17"/>
              </w:numPr>
              <w:spacing w:line="240" w:lineRule="atLeast"/>
              <w:ind w:left="443"/>
              <w:rPr>
                <w:color w:val="000000"/>
              </w:rPr>
            </w:pPr>
            <w:r w:rsidRPr="00ED3749">
              <w:rPr>
                <w:color w:val="000000"/>
              </w:rPr>
              <w:t>By Mailing in a new written prescription to their assigned Mail Order processing location</w:t>
            </w:r>
            <w:r w:rsidR="0060710E" w:rsidRPr="00ED3749">
              <w:rPr>
                <w:color w:val="000000"/>
              </w:rPr>
              <w:t xml:space="preserve">. </w:t>
            </w:r>
            <w:r w:rsidR="002D0969">
              <w:rPr>
                <w:color w:val="000000"/>
              </w:rPr>
              <w:t>P</w:t>
            </w:r>
            <w:r w:rsidRPr="00ED3749">
              <w:rPr>
                <w:color w:val="000000"/>
              </w:rPr>
              <w:t>rovide the ROCC address indicated by the Virtual Pharmacy hyperlink located on the PeopleSafe Main Screen.</w:t>
            </w:r>
          </w:p>
          <w:p w14:paraId="6F206315" w14:textId="77777777" w:rsidR="00DA6512" w:rsidRPr="00ED3749" w:rsidRDefault="00DA6512" w:rsidP="005114A6">
            <w:pPr>
              <w:spacing w:line="240" w:lineRule="atLeast"/>
              <w:rPr>
                <w:color w:val="000000"/>
              </w:rPr>
            </w:pPr>
          </w:p>
          <w:p w14:paraId="6020117B" w14:textId="58BCEECF" w:rsidR="00662AC5" w:rsidRPr="00ED3749" w:rsidRDefault="00AD342C" w:rsidP="005114A6">
            <w:pPr>
              <w:spacing w:line="240" w:lineRule="atLeast"/>
              <w:rPr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348DF4F1" wp14:editId="422EE3A4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 xml:space="preserve"> </w:t>
            </w:r>
            <w:r w:rsidR="000A36D5" w:rsidRPr="00ED3749">
              <w:rPr>
                <w:b/>
                <w:bCs/>
                <w:color w:val="000000"/>
              </w:rPr>
              <w:t>Turnaround Time:</w:t>
            </w:r>
            <w:r w:rsidR="000A36D5" w:rsidRPr="00ED3749">
              <w:rPr>
                <w:color w:val="000000"/>
              </w:rPr>
              <w:t xml:space="preserve">  Once received by our pharmacy, the R</w:t>
            </w:r>
            <w:r w:rsidR="002D0969">
              <w:rPr>
                <w:color w:val="000000"/>
              </w:rPr>
              <w:t>x</w:t>
            </w:r>
            <w:r w:rsidR="000A36D5" w:rsidRPr="00ED3749">
              <w:rPr>
                <w:color w:val="000000"/>
              </w:rPr>
              <w:t xml:space="preserve"> will process within </w:t>
            </w:r>
            <w:r w:rsidR="00FA19AF">
              <w:rPr>
                <w:color w:val="000000"/>
              </w:rPr>
              <w:t>five (</w:t>
            </w:r>
            <w:r w:rsidR="000A36D5" w:rsidRPr="00ED3749">
              <w:rPr>
                <w:color w:val="000000"/>
              </w:rPr>
              <w:t>5</w:t>
            </w:r>
            <w:r w:rsidR="00FA19AF">
              <w:rPr>
                <w:color w:val="000000"/>
              </w:rPr>
              <w:t>)</w:t>
            </w:r>
            <w:r w:rsidR="000A36D5" w:rsidRPr="00ED3749">
              <w:rPr>
                <w:color w:val="000000"/>
              </w:rPr>
              <w:t xml:space="preserve"> business days and then the prescription will be shipped. </w:t>
            </w:r>
          </w:p>
        </w:tc>
      </w:tr>
      <w:tr w:rsidR="00F76E2A" w14:paraId="1749072C" w14:textId="77777777" w:rsidTr="002D0969">
        <w:trPr>
          <w:trHeight w:val="57"/>
        </w:trPr>
        <w:tc>
          <w:tcPr>
            <w:tcW w:w="275" w:type="pct"/>
            <w:vMerge/>
          </w:tcPr>
          <w:p w14:paraId="73F02D69" w14:textId="77777777" w:rsidR="00662AC5" w:rsidRPr="00ED3749" w:rsidRDefault="00662AC5" w:rsidP="00307B80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40" w:type="pct"/>
          </w:tcPr>
          <w:p w14:paraId="600B101A" w14:textId="39A77CCC" w:rsidR="00662AC5" w:rsidRPr="00ED3749" w:rsidRDefault="000A36D5" w:rsidP="005114A6">
            <w:pPr>
              <w:pStyle w:val="ListParagraph"/>
              <w:ind w:left="0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ED3749">
              <w:rPr>
                <w:rFonts w:ascii="Verdana" w:hAnsi="Verdana" w:cs="Arial"/>
                <w:color w:val="000000"/>
                <w:sz w:val="24"/>
                <w:szCs w:val="24"/>
              </w:rPr>
              <w:t xml:space="preserve">Refuses the offer to initiate a new Rx </w:t>
            </w:r>
            <w:r w:rsidR="00DA6512" w:rsidRPr="002D0969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AND</w:t>
            </w:r>
            <w:r w:rsidR="00DA6512" w:rsidRPr="00ED3749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</w:t>
            </w:r>
            <w:r w:rsidRPr="00ED3749">
              <w:rPr>
                <w:rFonts w:ascii="Verdana" w:hAnsi="Verdana" w:cs="Arial"/>
                <w:color w:val="000000"/>
                <w:sz w:val="24"/>
                <w:szCs w:val="24"/>
              </w:rPr>
              <w:t xml:space="preserve">insists their prescription be transferred from their prior </w:t>
            </w:r>
            <w:r w:rsidR="0060710E" w:rsidRPr="00ED3749">
              <w:rPr>
                <w:rFonts w:ascii="Verdana" w:hAnsi="Verdana" w:cs="Arial"/>
                <w:color w:val="000000"/>
                <w:sz w:val="24"/>
                <w:szCs w:val="24"/>
              </w:rPr>
              <w:t>PBM.</w:t>
            </w:r>
          </w:p>
          <w:p w14:paraId="23759222" w14:textId="77777777" w:rsidR="00662AC5" w:rsidRPr="00ED3749" w:rsidRDefault="000A36D5" w:rsidP="005114A6">
            <w:pPr>
              <w:pStyle w:val="ListParagraph"/>
              <w:ind w:left="0"/>
              <w:rPr>
                <w:rFonts w:ascii="Verdana" w:hAnsi="Verdana" w:cs="Arial"/>
                <w:color w:val="000000"/>
              </w:rPr>
            </w:pPr>
            <w:r w:rsidRPr="00ED3749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285" w:type="pct"/>
          </w:tcPr>
          <w:p w14:paraId="7073F046" w14:textId="77777777" w:rsidR="00662AC5" w:rsidRPr="00ED3749" w:rsidRDefault="000A36D5" w:rsidP="005114A6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ED3749">
              <w:rPr>
                <w:color w:val="000000"/>
              </w:rPr>
              <w:t>This task should only be sent for an Active PeopleSafe account. </w:t>
            </w:r>
          </w:p>
          <w:p w14:paraId="2AD5AA09" w14:textId="77777777" w:rsidR="00662AC5" w:rsidRPr="00ED3749" w:rsidRDefault="000A36D5" w:rsidP="005114A6">
            <w:pPr>
              <w:numPr>
                <w:ilvl w:val="0"/>
                <w:numId w:val="4"/>
              </w:numPr>
              <w:spacing w:line="240" w:lineRule="atLeast"/>
              <w:ind w:left="390"/>
              <w:rPr>
                <w:color w:val="000000"/>
              </w:rPr>
            </w:pPr>
            <w:r w:rsidRPr="00ED3749">
              <w:rPr>
                <w:color w:val="000000"/>
              </w:rPr>
              <w:t>Submit an RM Task as follows:</w:t>
            </w:r>
          </w:p>
          <w:p w14:paraId="61E8F7CE" w14:textId="77777777" w:rsidR="00662AC5" w:rsidRPr="00ED3749" w:rsidRDefault="000A36D5" w:rsidP="005114A6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ED3749">
              <w:rPr>
                <w:b/>
                <w:bCs/>
                <w:color w:val="000000"/>
              </w:rPr>
              <w:t>Task Category:  </w:t>
            </w:r>
            <w:r w:rsidRPr="00ED3749">
              <w:rPr>
                <w:color w:val="000000"/>
              </w:rPr>
              <w:t>Order Placement</w:t>
            </w:r>
          </w:p>
          <w:p w14:paraId="41778030" w14:textId="77777777" w:rsidR="00662AC5" w:rsidRPr="00ED3749" w:rsidRDefault="000A36D5" w:rsidP="005114A6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ED3749">
              <w:rPr>
                <w:b/>
                <w:bCs/>
                <w:color w:val="000000"/>
              </w:rPr>
              <w:t>Task Type:  </w:t>
            </w:r>
            <w:r w:rsidRPr="00ED3749">
              <w:rPr>
                <w:color w:val="000000"/>
              </w:rPr>
              <w:t>Retail transfer to Mail Order</w:t>
            </w:r>
          </w:p>
          <w:p w14:paraId="207D8FED" w14:textId="77777777" w:rsidR="00662AC5" w:rsidRPr="00ED3749" w:rsidRDefault="000A36D5" w:rsidP="005114A6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ED3749">
              <w:rPr>
                <w:b/>
                <w:bCs/>
                <w:color w:val="000000"/>
              </w:rPr>
              <w:t>Queue: </w:t>
            </w:r>
            <w:r w:rsidRPr="00ED3749">
              <w:rPr>
                <w:color w:val="000000"/>
              </w:rPr>
              <w:t>Order Placement - CC RPh</w:t>
            </w:r>
          </w:p>
          <w:p w14:paraId="0C072C73" w14:textId="77777777" w:rsidR="00662AC5" w:rsidRPr="00ED3749" w:rsidRDefault="000A36D5" w:rsidP="005114A6">
            <w:pPr>
              <w:pStyle w:val="NormalWeb"/>
              <w:spacing w:before="120" w:beforeAutospacing="0" w:after="120" w:afterAutospacing="0"/>
              <w:ind w:left="340"/>
              <w:rPr>
                <w:color w:val="000000"/>
                <w:sz w:val="27"/>
                <w:szCs w:val="27"/>
              </w:rPr>
            </w:pPr>
            <w:r w:rsidRPr="00ED3749">
              <w:rPr>
                <w:color w:val="000000"/>
              </w:rPr>
              <w:t> </w:t>
            </w:r>
          </w:p>
          <w:p w14:paraId="0A40F7D8" w14:textId="77777777" w:rsidR="00662AC5" w:rsidRPr="00ED3749" w:rsidRDefault="000A36D5" w:rsidP="005114A6">
            <w:pPr>
              <w:numPr>
                <w:ilvl w:val="0"/>
                <w:numId w:val="4"/>
              </w:numPr>
              <w:ind w:left="390"/>
              <w:rPr>
                <w:color w:val="000000"/>
              </w:rPr>
            </w:pPr>
            <w:r w:rsidRPr="00ED3749">
              <w:rPr>
                <w:color w:val="000000"/>
              </w:rPr>
              <w:t>Complete the task data fields as follows:</w:t>
            </w:r>
          </w:p>
          <w:p w14:paraId="7970D88E" w14:textId="696B6045" w:rsidR="00662AC5" w:rsidRPr="00ED3749" w:rsidRDefault="000A36D5" w:rsidP="005114A6">
            <w:pPr>
              <w:numPr>
                <w:ilvl w:val="0"/>
                <w:numId w:val="13"/>
              </w:numPr>
              <w:rPr>
                <w:color w:val="000000"/>
              </w:rPr>
            </w:pPr>
            <w:r w:rsidRPr="00ED3749">
              <w:rPr>
                <w:color w:val="000000"/>
              </w:rPr>
              <w:t xml:space="preserve">Assigned Pharmacy:  Select a </w:t>
            </w:r>
            <w:r w:rsidRPr="00ED3749">
              <w:rPr>
                <w:b/>
                <w:bCs/>
                <w:color w:val="000000"/>
              </w:rPr>
              <w:t>pharmacy location</w:t>
            </w:r>
            <w:r w:rsidRPr="00ED3749">
              <w:rPr>
                <w:color w:val="000000"/>
              </w:rPr>
              <w:t xml:space="preserve"> from the drop-down menu.</w:t>
            </w:r>
            <w:r w:rsidR="0093191E">
              <w:rPr>
                <w:color w:val="000000"/>
              </w:rPr>
              <w:t xml:space="preserve"> </w:t>
            </w:r>
            <w:r w:rsidRPr="00ED3749">
              <w:rPr>
                <w:color w:val="000000"/>
              </w:rPr>
              <w:t>The member’s assigned pharmacy is the location that geographically nearest to their permanent address listed in their profile.</w:t>
            </w:r>
          </w:p>
          <w:p w14:paraId="05D1EC04" w14:textId="77777777" w:rsidR="0093191E" w:rsidRDefault="000A36D5" w:rsidP="005114A6">
            <w:pPr>
              <w:numPr>
                <w:ilvl w:val="0"/>
                <w:numId w:val="12"/>
              </w:numPr>
              <w:ind w:left="1073"/>
              <w:rPr>
                <w:color w:val="000000"/>
              </w:rPr>
            </w:pPr>
            <w:r w:rsidRPr="00ED3749">
              <w:rPr>
                <w:color w:val="000000"/>
              </w:rPr>
              <w:t xml:space="preserve">If the member is receiving Mail Order medications, the location that processes their prescriptions is their assigned pharmacy. </w:t>
            </w:r>
          </w:p>
          <w:p w14:paraId="6EE87FD6" w14:textId="1498E484" w:rsidR="00E81B9C" w:rsidRDefault="000A36D5" w:rsidP="005114A6">
            <w:pPr>
              <w:numPr>
                <w:ilvl w:val="0"/>
                <w:numId w:val="12"/>
              </w:numPr>
              <w:ind w:left="1073"/>
              <w:rPr>
                <w:color w:val="000000"/>
              </w:rPr>
            </w:pPr>
            <w:r w:rsidRPr="00ED3749">
              <w:rPr>
                <w:color w:val="000000"/>
              </w:rPr>
              <w:t xml:space="preserve">Click on the </w:t>
            </w:r>
            <w:r w:rsidRPr="00ED3749">
              <w:rPr>
                <w:b/>
                <w:bCs/>
                <w:color w:val="000000"/>
              </w:rPr>
              <w:t>Virtual Pharmacy</w:t>
            </w:r>
            <w:r w:rsidRPr="00ED3749">
              <w:rPr>
                <w:color w:val="000000"/>
              </w:rPr>
              <w:t xml:space="preserve"> hyperlink located on the </w:t>
            </w:r>
            <w:r w:rsidRPr="002D0969">
              <w:rPr>
                <w:b/>
                <w:bCs/>
                <w:color w:val="000000"/>
              </w:rPr>
              <w:t>PeopleSafe Main Screen</w:t>
            </w:r>
            <w:r w:rsidRPr="00ED3749">
              <w:rPr>
                <w:color w:val="000000"/>
              </w:rPr>
              <w:t xml:space="preserve"> to determine the appropriate assigned pharmacy</w:t>
            </w:r>
            <w:r w:rsidR="0060710E" w:rsidRPr="00ED3749">
              <w:rPr>
                <w:color w:val="000000"/>
              </w:rPr>
              <w:t xml:space="preserve">. </w:t>
            </w:r>
          </w:p>
          <w:p w14:paraId="3A02C2B0" w14:textId="77777777" w:rsidR="0093191E" w:rsidRDefault="00E81B9C" w:rsidP="005114A6">
            <w:pPr>
              <w:ind w:left="1440"/>
              <w:rPr>
                <w:color w:val="000000"/>
              </w:rPr>
            </w:pPr>
            <w:r w:rsidRPr="00E81B9C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="000A36D5" w:rsidRPr="00ED3749">
              <w:rPr>
                <w:color w:val="000000"/>
              </w:rPr>
              <w:t xml:space="preserve">Mail Order processing locations </w:t>
            </w:r>
            <w:r w:rsidR="00A15D05" w:rsidRPr="00ED3749">
              <w:rPr>
                <w:color w:val="000000"/>
              </w:rPr>
              <w:t>include</w:t>
            </w:r>
            <w:r w:rsidR="0093191E">
              <w:rPr>
                <w:color w:val="000000"/>
              </w:rPr>
              <w:t>:</w:t>
            </w:r>
            <w:r w:rsidR="000A36D5" w:rsidRPr="00ED3749">
              <w:rPr>
                <w:color w:val="000000"/>
              </w:rPr>
              <w:t xml:space="preserve"> </w:t>
            </w:r>
          </w:p>
          <w:p w14:paraId="2DCE0B27" w14:textId="742E56BA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CHI – Chicago </w:t>
            </w:r>
          </w:p>
          <w:p w14:paraId="7CFC9384" w14:textId="30C224D1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HIP – Hawaii </w:t>
            </w:r>
          </w:p>
          <w:p w14:paraId="0C2BE897" w14:textId="77777777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>KCA – Kansas City ANX</w:t>
            </w:r>
          </w:p>
          <w:p w14:paraId="76DE512E" w14:textId="67B85D6A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KCM </w:t>
            </w:r>
            <w:r w:rsidR="0093191E" w:rsidRPr="00252BE9">
              <w:rPr>
                <w:rFonts w:ascii="Verdana" w:hAnsi="Verdana"/>
                <w:color w:val="000000"/>
                <w:sz w:val="24"/>
                <w:szCs w:val="24"/>
              </w:rPr>
              <w:t>–</w:t>
            </w:r>
            <w:r w:rsidR="0093191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Kansas City </w:t>
            </w:r>
          </w:p>
          <w:p w14:paraId="7EE00F14" w14:textId="26E4AC3D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MAR – Miramar </w:t>
            </w:r>
          </w:p>
          <w:p w14:paraId="4BE1B943" w14:textId="2DB06159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MTP – Mount Prospect </w:t>
            </w:r>
          </w:p>
          <w:p w14:paraId="74E27C34" w14:textId="62936E38" w:rsidR="0093191E" w:rsidRPr="002D0969" w:rsidRDefault="000A36D5" w:rsidP="0093191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 xml:space="preserve">PBF – Pompano Beach </w:t>
            </w:r>
          </w:p>
          <w:p w14:paraId="5DE43E02" w14:textId="6ADC8AE3" w:rsidR="00662AC5" w:rsidRPr="002D0969" w:rsidRDefault="000A36D5" w:rsidP="002D0969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2D0969">
              <w:rPr>
                <w:rFonts w:ascii="Verdana" w:hAnsi="Verdana"/>
                <w:color w:val="000000"/>
                <w:sz w:val="24"/>
                <w:szCs w:val="24"/>
              </w:rPr>
              <w:t>WBP – Wilkes Barre</w:t>
            </w:r>
          </w:p>
          <w:p w14:paraId="50842EA7" w14:textId="29C9204D" w:rsidR="0060710E" w:rsidRPr="002D0969" w:rsidRDefault="000A36D5" w:rsidP="002D0969">
            <w:pPr>
              <w:pStyle w:val="ListParagraph"/>
              <w:numPr>
                <w:ilvl w:val="0"/>
                <w:numId w:val="21"/>
              </w:numPr>
              <w:ind w:left="1080"/>
              <w:rPr>
                <w:rFonts w:ascii="Verdana" w:hAnsi="Verdana"/>
                <w:color w:val="000000"/>
                <w:sz w:val="24"/>
                <w:szCs w:val="24"/>
              </w:rPr>
            </w:pPr>
            <w:r w:rsidRPr="002D0969">
              <w:rPr>
                <w:rFonts w:ascii="Verdana" w:hAnsi="Verdana"/>
                <w:sz w:val="24"/>
                <w:szCs w:val="24"/>
              </w:rPr>
              <w:t xml:space="preserve">Prescription number and </w:t>
            </w:r>
            <w:r w:rsidR="0093191E" w:rsidRPr="002D0969">
              <w:rPr>
                <w:rFonts w:ascii="Verdana" w:hAnsi="Verdana"/>
                <w:sz w:val="24"/>
                <w:szCs w:val="24"/>
              </w:rPr>
              <w:t>D</w:t>
            </w:r>
            <w:r w:rsidRPr="002D0969">
              <w:rPr>
                <w:rFonts w:ascii="Verdana" w:hAnsi="Verdana"/>
                <w:sz w:val="24"/>
                <w:szCs w:val="24"/>
              </w:rPr>
              <w:t>rug (Label) name:</w:t>
            </w:r>
            <w:r w:rsidRPr="002D0969">
              <w:rPr>
                <w:rFonts w:ascii="Verdana" w:hAnsi="Verdana"/>
                <w:b/>
                <w:bCs/>
                <w:sz w:val="24"/>
                <w:szCs w:val="24"/>
              </w:rPr>
              <w:t>  </w:t>
            </w:r>
            <w:r w:rsidRPr="002D0969">
              <w:rPr>
                <w:rFonts w:ascii="Verdana" w:hAnsi="Verdana"/>
                <w:sz w:val="24"/>
                <w:szCs w:val="24"/>
              </w:rPr>
              <w:t>&lt;Prescription Number and Name of Medication&gt;</w:t>
            </w:r>
          </w:p>
          <w:p w14:paraId="6983A29D" w14:textId="23E8EAF0" w:rsidR="0060710E" w:rsidRDefault="7171089F" w:rsidP="005114A6">
            <w:r w:rsidRPr="002D0969">
              <w:rPr>
                <w:b/>
                <w:bCs/>
              </w:rPr>
              <w:t>Note:</w:t>
            </w:r>
            <w:r w:rsidR="0093191E">
              <w:t xml:space="preserve"> </w:t>
            </w:r>
            <w:r w:rsidRPr="30992162">
              <w:t xml:space="preserve"> Member must be able to provide</w:t>
            </w:r>
            <w:r w:rsidR="07F095F2" w:rsidRPr="30992162">
              <w:t xml:space="preserve"> </w:t>
            </w:r>
            <w:r w:rsidR="37226EE9" w:rsidRPr="30992162">
              <w:t xml:space="preserve">prescription number and drug name </w:t>
            </w:r>
            <w:r w:rsidR="3496D229" w:rsidRPr="30992162">
              <w:t>for accuracy of the transfer.</w:t>
            </w:r>
          </w:p>
          <w:p w14:paraId="47669312" w14:textId="1AFC48EC" w:rsidR="30992162" w:rsidRDefault="30992162" w:rsidP="005114A6"/>
          <w:p w14:paraId="60CCAE39" w14:textId="3989BF2C" w:rsidR="00662AC5" w:rsidRPr="00ED3749" w:rsidRDefault="000A36D5" w:rsidP="002D0969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ED3749">
              <w:rPr>
                <w:b/>
                <w:noProof/>
                <w:color w:val="000000"/>
              </w:rPr>
              <w:drawing>
                <wp:inline distT="0" distB="0" distL="0" distR="0" wp14:anchorId="2FB8CD8E" wp14:editId="5FB28957">
                  <wp:extent cx="235585" cy="207645"/>
                  <wp:effectExtent l="0" t="0" r="0" b="0"/>
                  <wp:docPr id="1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3749">
              <w:rPr>
                <w:color w:val="000000"/>
              </w:rPr>
              <w:t> Up to</w:t>
            </w:r>
            <w:r w:rsidRPr="00ED3749">
              <w:rPr>
                <w:b/>
                <w:bCs/>
                <w:color w:val="000000"/>
              </w:rPr>
              <w:t> </w:t>
            </w:r>
            <w:r w:rsidRPr="00ED3749">
              <w:rPr>
                <w:color w:val="000000"/>
              </w:rPr>
              <w:t>four </w:t>
            </w:r>
            <w:r w:rsidR="00E81B9C">
              <w:rPr>
                <w:color w:val="000000"/>
              </w:rPr>
              <w:t xml:space="preserve">(4) </w:t>
            </w:r>
            <w:r w:rsidRPr="00ED3749">
              <w:rPr>
                <w:color w:val="000000"/>
              </w:rPr>
              <w:t>prescriptions can be transferred per task</w:t>
            </w:r>
            <w:r w:rsidR="0060710E" w:rsidRPr="00ED3749">
              <w:rPr>
                <w:color w:val="000000"/>
              </w:rPr>
              <w:t xml:space="preserve">. </w:t>
            </w:r>
            <w:r w:rsidRPr="00ED3749">
              <w:rPr>
                <w:color w:val="000000"/>
              </w:rPr>
              <w:t>If transferring more than four</w:t>
            </w:r>
            <w:r w:rsidR="00E81B9C">
              <w:rPr>
                <w:color w:val="000000"/>
              </w:rPr>
              <w:t xml:space="preserve"> (4)</w:t>
            </w:r>
            <w:r w:rsidRPr="00ED3749">
              <w:rPr>
                <w:color w:val="000000"/>
              </w:rPr>
              <w:t>, submit multiple tasks.</w:t>
            </w:r>
          </w:p>
          <w:p w14:paraId="2744A5A3" w14:textId="77777777" w:rsidR="00662AC5" w:rsidRPr="00ED3749" w:rsidRDefault="000A36D5" w:rsidP="005114A6">
            <w:pPr>
              <w:numPr>
                <w:ilvl w:val="0"/>
                <w:numId w:val="7"/>
              </w:numPr>
              <w:rPr>
                <w:color w:val="000000"/>
              </w:rPr>
            </w:pPr>
            <w:r w:rsidRPr="00ED3749">
              <w:rPr>
                <w:color w:val="000000"/>
              </w:rPr>
              <w:t>Pharmacy Name:  &lt;Name of Retail Pharmacy or PBM that drug is at&gt;  </w:t>
            </w:r>
          </w:p>
          <w:p w14:paraId="0F932B65" w14:textId="77777777" w:rsidR="00662AC5" w:rsidRPr="00ED3749" w:rsidRDefault="000A36D5" w:rsidP="005114A6">
            <w:pPr>
              <w:numPr>
                <w:ilvl w:val="0"/>
                <w:numId w:val="7"/>
              </w:numPr>
              <w:rPr>
                <w:color w:val="000000"/>
              </w:rPr>
            </w:pPr>
            <w:r w:rsidRPr="00ED3749">
              <w:rPr>
                <w:color w:val="000000"/>
              </w:rPr>
              <w:t>Pharmacy phone number:  &lt;Retail Pharmacy or PBM Phone Number including area code&gt;</w:t>
            </w:r>
          </w:p>
          <w:p w14:paraId="1BF4789E" w14:textId="77777777" w:rsidR="00662AC5" w:rsidRPr="00ED3749" w:rsidRDefault="000A36D5" w:rsidP="005114A6">
            <w:pPr>
              <w:numPr>
                <w:ilvl w:val="0"/>
                <w:numId w:val="7"/>
              </w:numPr>
              <w:rPr>
                <w:color w:val="000000"/>
              </w:rPr>
            </w:pPr>
            <w:r w:rsidRPr="00ED3749">
              <w:rPr>
                <w:color w:val="000000"/>
              </w:rPr>
              <w:t>Contact Name:  Insert </w:t>
            </w:r>
            <w:r w:rsidRPr="00ED3749">
              <w:rPr>
                <w:b/>
                <w:bCs/>
                <w:color w:val="000000"/>
              </w:rPr>
              <w:t>Pharmacist</w:t>
            </w:r>
            <w:r w:rsidRPr="00ED3749">
              <w:rPr>
                <w:color w:val="000000"/>
              </w:rPr>
              <w:t>   </w:t>
            </w:r>
          </w:p>
          <w:p w14:paraId="0CC3FE59" w14:textId="77777777" w:rsidR="00662AC5" w:rsidRPr="00ED3749" w:rsidRDefault="000A36D5" w:rsidP="005114A6">
            <w:pPr>
              <w:numPr>
                <w:ilvl w:val="0"/>
                <w:numId w:val="7"/>
              </w:numPr>
              <w:spacing w:line="240" w:lineRule="atLeast"/>
              <w:rPr>
                <w:b/>
                <w:bCs/>
                <w:color w:val="000000"/>
              </w:rPr>
            </w:pPr>
            <w:r w:rsidRPr="00ED3749">
              <w:rPr>
                <w:color w:val="000000"/>
              </w:rPr>
              <w:t>Requested By:  Indicate </w:t>
            </w:r>
            <w:r w:rsidRPr="00ED3749">
              <w:rPr>
                <w:b/>
                <w:bCs/>
                <w:color w:val="000000"/>
              </w:rPr>
              <w:t>Member</w:t>
            </w:r>
          </w:p>
          <w:p w14:paraId="5601519B" w14:textId="77777777" w:rsidR="00662AC5" w:rsidRPr="00ED3749" w:rsidRDefault="00662AC5" w:rsidP="005114A6">
            <w:pPr>
              <w:spacing w:line="240" w:lineRule="atLeast"/>
              <w:ind w:left="720"/>
              <w:rPr>
                <w:color w:val="000000"/>
              </w:rPr>
            </w:pPr>
          </w:p>
          <w:p w14:paraId="0BA486C5" w14:textId="77777777" w:rsidR="00662AC5" w:rsidRPr="00ED3749" w:rsidRDefault="000A36D5" w:rsidP="005114A6">
            <w:pPr>
              <w:numPr>
                <w:ilvl w:val="0"/>
                <w:numId w:val="4"/>
              </w:numPr>
              <w:spacing w:line="240" w:lineRule="atLeast"/>
              <w:ind w:left="390"/>
              <w:rPr>
                <w:color w:val="000000"/>
              </w:rPr>
            </w:pPr>
            <w:r w:rsidRPr="00ED3749">
              <w:rPr>
                <w:color w:val="000000"/>
              </w:rPr>
              <w:t>Add a Note such as: </w:t>
            </w:r>
          </w:p>
          <w:p w14:paraId="41D2F6C7" w14:textId="77777777" w:rsidR="00662AC5" w:rsidRPr="00ED3749" w:rsidRDefault="000A36D5" w:rsidP="005114A6">
            <w:pPr>
              <w:numPr>
                <w:ilvl w:val="0"/>
                <w:numId w:val="8"/>
              </w:numPr>
              <w:spacing w:line="240" w:lineRule="atLeast"/>
              <w:rPr>
                <w:color w:val="000000"/>
              </w:rPr>
            </w:pPr>
            <w:r w:rsidRPr="00ED3749">
              <w:rPr>
                <w:color w:val="000000"/>
              </w:rPr>
              <w:t>Transfer to Home Delivery, Day supply of script is &lt;enter day supply&gt;.</w:t>
            </w:r>
          </w:p>
          <w:p w14:paraId="55520782" w14:textId="77777777" w:rsidR="00662AC5" w:rsidRPr="00ED3749" w:rsidRDefault="000A36D5" w:rsidP="005114A6">
            <w:pPr>
              <w:pStyle w:val="NormalWeb"/>
              <w:spacing w:before="120" w:beforeAutospacing="0" w:after="120" w:afterAutospacing="0" w:line="240" w:lineRule="atLeast"/>
              <w:ind w:left="5040"/>
              <w:rPr>
                <w:color w:val="000000"/>
                <w:sz w:val="27"/>
                <w:szCs w:val="27"/>
              </w:rPr>
            </w:pPr>
            <w:r w:rsidRPr="00ED3749">
              <w:rPr>
                <w:b/>
                <w:bCs/>
                <w:color w:val="000000"/>
              </w:rPr>
              <w:t>Or</w:t>
            </w:r>
          </w:p>
          <w:p w14:paraId="231EE9F2" w14:textId="70CF8FF4" w:rsidR="0060710E" w:rsidRPr="0060710E" w:rsidRDefault="000A36D5" w:rsidP="002D0969">
            <w:pPr>
              <w:numPr>
                <w:ilvl w:val="0"/>
                <w:numId w:val="8"/>
              </w:numPr>
              <w:spacing w:line="240" w:lineRule="atLeast"/>
              <w:rPr>
                <w:rFonts w:cs="Arial"/>
                <w:color w:val="000000"/>
              </w:rPr>
            </w:pPr>
            <w:r w:rsidRPr="00ED3749">
              <w:rPr>
                <w:color w:val="000000"/>
              </w:rPr>
              <w:t>Transfer to Home Delivery member is aware of current day supply of prescription is less than 90 days.</w:t>
            </w:r>
          </w:p>
          <w:p w14:paraId="0A772166" w14:textId="4273C6A8" w:rsidR="00662AC5" w:rsidRPr="00ED3749" w:rsidRDefault="0060710E" w:rsidP="002D0969">
            <w:pPr>
              <w:spacing w:line="240" w:lineRule="atLeast"/>
              <w:rPr>
                <w:rFonts w:cs="Arial"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2AAEF1CA" wp14:editId="6F2B4248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342C">
              <w:rPr>
                <w:b/>
                <w:bCs/>
                <w:color w:val="000000"/>
              </w:rPr>
              <w:t xml:space="preserve"> </w:t>
            </w:r>
            <w:r w:rsidR="000A36D5" w:rsidRPr="00ED3749">
              <w:rPr>
                <w:b/>
                <w:bCs/>
                <w:color w:val="000000"/>
              </w:rPr>
              <w:t>Turn Around Time:  </w:t>
            </w:r>
            <w:r w:rsidR="000A36D5" w:rsidRPr="00ED3749">
              <w:rPr>
                <w:color w:val="000000"/>
              </w:rPr>
              <w:t>Up to three (3) business days followed by the standard order process time however, this does not include shipping time</w:t>
            </w:r>
            <w:r w:rsidRPr="00ED3749">
              <w:rPr>
                <w:color w:val="000000"/>
              </w:rPr>
              <w:t xml:space="preserve">. </w:t>
            </w:r>
            <w:r w:rsidR="000A36D5" w:rsidRPr="00ED3749">
              <w:rPr>
                <w:color w:val="000000"/>
              </w:rPr>
              <w:t xml:space="preserve">Refer to </w:t>
            </w:r>
            <w:hyperlink r:id="rId19" w:anchor="!/view?docid=3338f261-4696-4e84-9019-43cc2eef3352" w:history="1">
              <w:r w:rsidR="00DA6512" w:rsidRPr="00DA6512">
                <w:rPr>
                  <w:rStyle w:val="Hyperlink"/>
                </w:rPr>
                <w:t>Order Shipping Turn Around Time (TAT) (018691)</w:t>
              </w:r>
            </w:hyperlink>
            <w:r w:rsidR="000A36D5" w:rsidRPr="002D0969">
              <w:t>.</w:t>
            </w:r>
          </w:p>
        </w:tc>
      </w:tr>
      <w:tr w:rsidR="00F76E2A" w14:paraId="6AA6DBE2" w14:textId="77777777" w:rsidTr="002D0969">
        <w:trPr>
          <w:trHeight w:val="665"/>
        </w:trPr>
        <w:tc>
          <w:tcPr>
            <w:tcW w:w="275" w:type="pct"/>
            <w:vMerge/>
          </w:tcPr>
          <w:p w14:paraId="67A4D08A" w14:textId="77777777" w:rsidR="00662AC5" w:rsidRPr="00ED3749" w:rsidRDefault="00662AC5" w:rsidP="00307B80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40" w:type="pct"/>
          </w:tcPr>
          <w:p w14:paraId="38E128C2" w14:textId="77777777" w:rsidR="00662AC5" w:rsidRPr="00ED3749" w:rsidRDefault="000A36D5" w:rsidP="002D0969">
            <w:pPr>
              <w:rPr>
                <w:rFonts w:cs="Arial"/>
                <w:color w:val="000000"/>
              </w:rPr>
            </w:pPr>
            <w:r w:rsidRPr="00ED3749">
              <w:t>States they are running low or out of medication</w:t>
            </w:r>
          </w:p>
        </w:tc>
        <w:tc>
          <w:tcPr>
            <w:tcW w:w="3285" w:type="pct"/>
          </w:tcPr>
          <w:p w14:paraId="30E56029" w14:textId="322CCB58" w:rsidR="00662AC5" w:rsidRPr="00ED3749" w:rsidRDefault="000A36D5" w:rsidP="002D0969">
            <w:pPr>
              <w:rPr>
                <w:rFonts w:cs="Arial"/>
              </w:rPr>
            </w:pPr>
            <w:r w:rsidRPr="00ED3749">
              <w:t>Recommend options for the member to obtain medication right away at a local pharmacy</w:t>
            </w:r>
            <w:r w:rsidR="0060710E" w:rsidRPr="00ED3749">
              <w:t xml:space="preserve">. </w:t>
            </w:r>
            <w:r w:rsidRPr="00ED3749">
              <w:t>Refer to </w:t>
            </w:r>
            <w:hyperlink r:id="rId20" w:anchor="!/view?docid=3b7dbf62-c6e3-494d-86af-4a5ff49a52af" w:history="1">
              <w:r w:rsidR="00DA6512" w:rsidRPr="00DA6512">
                <w:rPr>
                  <w:rStyle w:val="Hyperlink"/>
                </w:rPr>
                <w:t>Member Low or Out of Medication (046109)</w:t>
              </w:r>
            </w:hyperlink>
            <w:r w:rsidR="00DA6512">
              <w:t xml:space="preserve"> </w:t>
            </w:r>
            <w:r w:rsidRPr="00ED3749">
              <w:t>for a complete list of options.</w:t>
            </w:r>
          </w:p>
        </w:tc>
      </w:tr>
    </w:tbl>
    <w:p w14:paraId="1E4E68E3" w14:textId="77777777" w:rsidR="00662AC5" w:rsidRPr="00ED3749" w:rsidRDefault="00662AC5" w:rsidP="00307B80">
      <w:pPr>
        <w:jc w:val="right"/>
      </w:pPr>
      <w:bookmarkStart w:id="20" w:name="_Red_Flag_Prescriptions"/>
      <w:bookmarkStart w:id="21" w:name="_Participant_Request_for_1"/>
      <w:bookmarkStart w:id="22" w:name="_Available_Task_Types"/>
      <w:bookmarkStart w:id="23" w:name="_Various_Work_Instructions_2"/>
      <w:bookmarkStart w:id="24" w:name="_Participant_Request_Transfer_of_Pre"/>
      <w:bookmarkStart w:id="25" w:name="_Participant_Request_for_Transfer_of"/>
      <w:bookmarkStart w:id="26" w:name="_Various_Work_Instructions_3"/>
      <w:bookmarkStart w:id="27" w:name="_Log_Activity:"/>
      <w:bookmarkStart w:id="28" w:name="_Log_Activity"/>
      <w:bookmarkStart w:id="29" w:name="_Resolution_Time:"/>
      <w:bookmarkStart w:id="30" w:name="_Resolution_Time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1A82A3" w14:textId="2BBEF1A9" w:rsidR="00662AC5" w:rsidRPr="00ED3749" w:rsidRDefault="00000000" w:rsidP="00307B80">
      <w:pPr>
        <w:jc w:val="right"/>
      </w:pPr>
      <w:hyperlink w:anchor="_top" w:history="1">
        <w:r w:rsidR="0054332E" w:rsidRPr="0054332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E2A" w14:paraId="2FCDD229" w14:textId="77777777" w:rsidTr="001B14D6">
        <w:tc>
          <w:tcPr>
            <w:tcW w:w="5000" w:type="pct"/>
            <w:shd w:val="clear" w:color="auto" w:fill="C0C0C0"/>
          </w:tcPr>
          <w:p w14:paraId="31128D91" w14:textId="77777777" w:rsidR="00662AC5" w:rsidRPr="00ED3749" w:rsidRDefault="000A36D5" w:rsidP="005114A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1" w:name="_Toc34921167"/>
            <w:bookmarkStart w:id="32" w:name="_Toc174009711"/>
            <w:r w:rsidRPr="00ED3749">
              <w:rPr>
                <w:iCs w:val="0"/>
              </w:rPr>
              <w:t>Related Documents</w:t>
            </w:r>
            <w:bookmarkEnd w:id="31"/>
            <w:bookmarkEnd w:id="32"/>
          </w:p>
        </w:tc>
      </w:tr>
    </w:tbl>
    <w:p w14:paraId="06044A9C" w14:textId="0365AFFB" w:rsidR="00662AC5" w:rsidRPr="00ED3749" w:rsidRDefault="00000000" w:rsidP="002D0969">
      <w:pPr>
        <w:rPr>
          <w:color w:val="000000"/>
        </w:rPr>
      </w:pPr>
      <w:hyperlink r:id="rId21" w:anchor="!/view?docid=bdac0c67-5fee-47ba-a3aa-aab84900cf78" w:tgtFrame="_blank" w:history="1">
        <w:r w:rsidR="000A36D5" w:rsidRPr="00ED3749">
          <w:rPr>
            <w:color w:val="0000FF"/>
            <w:u w:val="single"/>
          </w:rPr>
          <w:t>Log Activity/Capture Activity Codes</w:t>
        </w:r>
      </w:hyperlink>
      <w:r w:rsidR="00F41346">
        <w:rPr>
          <w:color w:val="0000FF"/>
          <w:u w:val="single"/>
        </w:rPr>
        <w:t xml:space="preserve"> (005164)</w:t>
      </w:r>
    </w:p>
    <w:p w14:paraId="6DAF02BC" w14:textId="7F03F44F" w:rsidR="00662AC5" w:rsidRPr="00ED3749" w:rsidRDefault="00000000" w:rsidP="002D0969">
      <w:pPr>
        <w:rPr>
          <w:rStyle w:val="Hyperlink"/>
          <w:bCs/>
        </w:rPr>
      </w:pPr>
      <w:hyperlink r:id="rId22" w:anchor="!/view?docid=db939cc1-1f5e-44de-89df-985827477553" w:history="1">
        <w:r w:rsidR="001257F8" w:rsidRPr="001257F8">
          <w:rPr>
            <w:rStyle w:val="Hyperlink"/>
            <w:bCs/>
          </w:rPr>
          <w:t>Rx Transfer Index (004726)</w:t>
        </w:r>
      </w:hyperlink>
    </w:p>
    <w:p w14:paraId="6E08CBBF" w14:textId="35AC03C6" w:rsidR="00662AC5" w:rsidRDefault="00000000" w:rsidP="002D0969">
      <w:pPr>
        <w:rPr>
          <w:rStyle w:val="Hyperlink"/>
          <w:bCs/>
        </w:rPr>
      </w:pPr>
      <w:hyperlink r:id="rId23" w:anchor="!/view?docid=edc6582e-e420-4a49-a9dc-88c91aac7cb1" w:history="1">
        <w:r w:rsidR="001257F8" w:rsidRPr="001257F8">
          <w:rPr>
            <w:rStyle w:val="Hyperlink"/>
            <w:bCs/>
          </w:rPr>
          <w:t>Rx Transfer: Errors and Workarounds (041407)</w:t>
        </w:r>
      </w:hyperlink>
    </w:p>
    <w:p w14:paraId="54122FBC" w14:textId="12F77BA5" w:rsidR="001257F8" w:rsidRPr="00ED3749" w:rsidRDefault="00000000" w:rsidP="002D0969">
      <w:pPr>
        <w:rPr>
          <w:rStyle w:val="Hyperlink"/>
          <w:bCs/>
        </w:rPr>
      </w:pPr>
      <w:hyperlink r:id="rId24" w:anchor="!/view?docid=c1f1028b-e42c-4b4f-a4cf-cc0b42c91606" w:history="1">
        <w:r w:rsidR="001257F8" w:rsidRPr="001257F8">
          <w:rPr>
            <w:rStyle w:val="Hyperlink"/>
            <w:bCs/>
          </w:rPr>
          <w:t>Customer Care Abbreviations, Definitions and Terms Index (017428)</w:t>
        </w:r>
      </w:hyperlink>
    </w:p>
    <w:p w14:paraId="7E521C38" w14:textId="77777777" w:rsidR="00662AC5" w:rsidRPr="00ED3749" w:rsidRDefault="000A36D5" w:rsidP="005114A6">
      <w:r w:rsidRPr="00ED3749">
        <w:rPr>
          <w:b/>
        </w:rPr>
        <w:t xml:space="preserve">Parent Document: </w:t>
      </w:r>
      <w:hyperlink r:id="rId25" w:tgtFrame="_blank" w:history="1">
        <w:r w:rsidRPr="00ED3749">
          <w:rPr>
            <w:color w:val="0000FF"/>
            <w:u w:val="single"/>
          </w:rPr>
          <w:t>CALL 0049 Customer Care Internal and External Call Handling</w:t>
        </w:r>
      </w:hyperlink>
    </w:p>
    <w:p w14:paraId="2F11975E" w14:textId="7D86766C" w:rsidR="00662AC5" w:rsidRPr="00ED3749" w:rsidRDefault="00000000" w:rsidP="00307B80">
      <w:pPr>
        <w:jc w:val="right"/>
      </w:pPr>
      <w:hyperlink w:anchor="_top" w:history="1">
        <w:r w:rsidR="0054332E" w:rsidRPr="0054332E">
          <w:rPr>
            <w:rStyle w:val="Hyperlink"/>
          </w:rPr>
          <w:t>Top of the Document</w:t>
        </w:r>
      </w:hyperlink>
    </w:p>
    <w:p w14:paraId="50E8B0E9" w14:textId="77777777" w:rsidR="00662AC5" w:rsidRPr="00ED3749" w:rsidRDefault="000A36D5" w:rsidP="00307B80">
      <w:pPr>
        <w:jc w:val="center"/>
        <w:rPr>
          <w:sz w:val="16"/>
          <w:szCs w:val="16"/>
        </w:rPr>
      </w:pPr>
      <w:r w:rsidRPr="00ED3749">
        <w:rPr>
          <w:sz w:val="16"/>
          <w:szCs w:val="16"/>
        </w:rPr>
        <w:t>Not to Be Reproduced or Disclosed to Others without Prior Written Approval</w:t>
      </w:r>
    </w:p>
    <w:p w14:paraId="09D7CA97" w14:textId="77777777" w:rsidR="00662AC5" w:rsidRPr="00ED3749" w:rsidRDefault="000A36D5" w:rsidP="00307B80">
      <w:pPr>
        <w:jc w:val="center"/>
      </w:pPr>
      <w:r w:rsidRPr="00ED3749"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662AC5" w:rsidRPr="00ED3749" w:rsidSect="00937DFD">
      <w:footerReference w:type="defaul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C8DF" w14:textId="77777777" w:rsidR="003D2551" w:rsidRDefault="003D2551">
      <w:r>
        <w:separator/>
      </w:r>
    </w:p>
  </w:endnote>
  <w:endnote w:type="continuationSeparator" w:id="0">
    <w:p w14:paraId="0B45A080" w14:textId="77777777" w:rsidR="003D2551" w:rsidRDefault="003D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F7E9" w14:textId="77777777" w:rsidR="00662AC5" w:rsidRDefault="000A36D5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1F67" w14:textId="77777777" w:rsidR="003D2551" w:rsidRDefault="003D2551">
      <w:r>
        <w:separator/>
      </w:r>
    </w:p>
  </w:footnote>
  <w:footnote w:type="continuationSeparator" w:id="0">
    <w:p w14:paraId="45287BDD" w14:textId="77777777" w:rsidR="003D2551" w:rsidRDefault="003D2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193"/>
    <w:multiLevelType w:val="hybridMultilevel"/>
    <w:tmpl w:val="B3160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82635"/>
    <w:multiLevelType w:val="hybridMultilevel"/>
    <w:tmpl w:val="D5FCB9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B7B18A1"/>
    <w:multiLevelType w:val="hybridMultilevel"/>
    <w:tmpl w:val="3C8AF29E"/>
    <w:lvl w:ilvl="0" w:tplc="8D324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2D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C9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2D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0A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0A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E5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084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594C"/>
    <w:multiLevelType w:val="hybridMultilevel"/>
    <w:tmpl w:val="09D8DF3C"/>
    <w:lvl w:ilvl="0" w:tplc="ACC0EA28">
      <w:start w:val="1"/>
      <w:numFmt w:val="bullet"/>
      <w:lvlText w:val=""/>
      <w:lvlJc w:val="left"/>
      <w:pPr>
        <w:ind w:left="511" w:hanging="360"/>
      </w:pPr>
      <w:rPr>
        <w:rFonts w:ascii="Symbol" w:hAnsi="Symbol" w:hint="default"/>
        <w:b/>
        <w:bCs/>
      </w:rPr>
    </w:lvl>
    <w:lvl w:ilvl="1" w:tplc="669AC318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E22A24E0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E966809A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8282746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EEB08462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16DEBC42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C8064762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DF869B0A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4" w15:restartNumberingAfterBreak="0">
    <w:nsid w:val="0E952E2B"/>
    <w:multiLevelType w:val="hybridMultilevel"/>
    <w:tmpl w:val="70A4A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D49E3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FAF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E2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4A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48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9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E2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43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2A35"/>
    <w:multiLevelType w:val="hybridMultilevel"/>
    <w:tmpl w:val="CC28D3DC"/>
    <w:lvl w:ilvl="0" w:tplc="CE78524C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  <w:color w:val="auto"/>
      </w:rPr>
    </w:lvl>
    <w:lvl w:ilvl="1" w:tplc="A0067408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0B865AA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93CA3078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5B253FE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B538CA98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C79C60D8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A9B87900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76260BEA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19D52FDA"/>
    <w:multiLevelType w:val="hybridMultilevel"/>
    <w:tmpl w:val="AED244FA"/>
    <w:lvl w:ilvl="0" w:tplc="A2F4D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9ABA6F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8E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40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0F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50A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65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4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EE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740B9"/>
    <w:multiLevelType w:val="hybridMultilevel"/>
    <w:tmpl w:val="1D8E1332"/>
    <w:lvl w:ilvl="0" w:tplc="E01882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BBC56A0" w:tentative="1">
      <w:start w:val="1"/>
      <w:numFmt w:val="lowerLetter"/>
      <w:lvlText w:val="%2."/>
      <w:lvlJc w:val="left"/>
      <w:pPr>
        <w:ind w:left="1440" w:hanging="360"/>
      </w:pPr>
    </w:lvl>
    <w:lvl w:ilvl="2" w:tplc="CA5E163A" w:tentative="1">
      <w:start w:val="1"/>
      <w:numFmt w:val="lowerRoman"/>
      <w:lvlText w:val="%3."/>
      <w:lvlJc w:val="right"/>
      <w:pPr>
        <w:ind w:left="2160" w:hanging="180"/>
      </w:pPr>
    </w:lvl>
    <w:lvl w:ilvl="3" w:tplc="02B673B8" w:tentative="1">
      <w:start w:val="1"/>
      <w:numFmt w:val="decimal"/>
      <w:lvlText w:val="%4."/>
      <w:lvlJc w:val="left"/>
      <w:pPr>
        <w:ind w:left="2880" w:hanging="360"/>
      </w:pPr>
    </w:lvl>
    <w:lvl w:ilvl="4" w:tplc="B59CD2EE" w:tentative="1">
      <w:start w:val="1"/>
      <w:numFmt w:val="lowerLetter"/>
      <w:lvlText w:val="%5."/>
      <w:lvlJc w:val="left"/>
      <w:pPr>
        <w:ind w:left="3600" w:hanging="360"/>
      </w:pPr>
    </w:lvl>
    <w:lvl w:ilvl="5" w:tplc="6CD23992" w:tentative="1">
      <w:start w:val="1"/>
      <w:numFmt w:val="lowerRoman"/>
      <w:lvlText w:val="%6."/>
      <w:lvlJc w:val="right"/>
      <w:pPr>
        <w:ind w:left="4320" w:hanging="180"/>
      </w:pPr>
    </w:lvl>
    <w:lvl w:ilvl="6" w:tplc="08C6F32C" w:tentative="1">
      <w:start w:val="1"/>
      <w:numFmt w:val="decimal"/>
      <w:lvlText w:val="%7."/>
      <w:lvlJc w:val="left"/>
      <w:pPr>
        <w:ind w:left="5040" w:hanging="360"/>
      </w:pPr>
    </w:lvl>
    <w:lvl w:ilvl="7" w:tplc="6A72FBA2" w:tentative="1">
      <w:start w:val="1"/>
      <w:numFmt w:val="lowerLetter"/>
      <w:lvlText w:val="%8."/>
      <w:lvlJc w:val="left"/>
      <w:pPr>
        <w:ind w:left="5760" w:hanging="360"/>
      </w:pPr>
    </w:lvl>
    <w:lvl w:ilvl="8" w:tplc="438CE0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126D9"/>
    <w:multiLevelType w:val="hybridMultilevel"/>
    <w:tmpl w:val="2926DEEE"/>
    <w:lvl w:ilvl="0" w:tplc="BD18E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C78A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A81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E8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6B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83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C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BB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D4D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1592A"/>
    <w:multiLevelType w:val="hybridMultilevel"/>
    <w:tmpl w:val="DE8E8414"/>
    <w:lvl w:ilvl="0" w:tplc="9C38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88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A4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2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0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9C2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0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66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A8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32154"/>
    <w:multiLevelType w:val="hybridMultilevel"/>
    <w:tmpl w:val="5ADC0358"/>
    <w:lvl w:ilvl="0" w:tplc="7D6036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F0907C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46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F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26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C7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B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8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E0A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908D3"/>
    <w:multiLevelType w:val="hybridMultilevel"/>
    <w:tmpl w:val="2B8283AC"/>
    <w:lvl w:ilvl="0" w:tplc="EA20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3F60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A2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6D3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49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03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A7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21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05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5FCE"/>
    <w:multiLevelType w:val="hybridMultilevel"/>
    <w:tmpl w:val="713EB850"/>
    <w:lvl w:ilvl="0" w:tplc="75BE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15248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0C3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84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0B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C81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C5E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1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E0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7383"/>
    <w:multiLevelType w:val="hybridMultilevel"/>
    <w:tmpl w:val="6616C688"/>
    <w:lvl w:ilvl="0" w:tplc="C60E7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6FC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0E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E14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C4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48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EF7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CF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E98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1032"/>
    <w:multiLevelType w:val="hybridMultilevel"/>
    <w:tmpl w:val="45C63840"/>
    <w:lvl w:ilvl="0" w:tplc="7E7E0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D4F09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5EE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8C3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08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9E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A8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5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9CE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61CF9"/>
    <w:multiLevelType w:val="hybridMultilevel"/>
    <w:tmpl w:val="7714BD8C"/>
    <w:lvl w:ilvl="0" w:tplc="98D83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9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E8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0D4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2E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A8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0E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321F2"/>
    <w:multiLevelType w:val="hybridMultilevel"/>
    <w:tmpl w:val="76C4AFC8"/>
    <w:lvl w:ilvl="0" w:tplc="FED60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A1A9C"/>
    <w:multiLevelType w:val="hybridMultilevel"/>
    <w:tmpl w:val="07686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02112"/>
    <w:multiLevelType w:val="hybridMultilevel"/>
    <w:tmpl w:val="87A406DE"/>
    <w:lvl w:ilvl="0" w:tplc="EAFC8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962464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CD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F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2D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CCA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84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0E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04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6740">
    <w:abstractNumId w:val="2"/>
  </w:num>
  <w:num w:numId="2" w16cid:durableId="1144548100">
    <w:abstractNumId w:val="6"/>
  </w:num>
  <w:num w:numId="3" w16cid:durableId="402526499">
    <w:abstractNumId w:val="15"/>
  </w:num>
  <w:num w:numId="4" w16cid:durableId="1027633987">
    <w:abstractNumId w:val="7"/>
  </w:num>
  <w:num w:numId="5" w16cid:durableId="261378586">
    <w:abstractNumId w:val="12"/>
  </w:num>
  <w:num w:numId="6" w16cid:durableId="157884323">
    <w:abstractNumId w:val="4"/>
  </w:num>
  <w:num w:numId="7" w16cid:durableId="452360889">
    <w:abstractNumId w:val="11"/>
  </w:num>
  <w:num w:numId="8" w16cid:durableId="1161197825">
    <w:abstractNumId w:val="14"/>
  </w:num>
  <w:num w:numId="9" w16cid:durableId="616572330">
    <w:abstractNumId w:val="13"/>
  </w:num>
  <w:num w:numId="10" w16cid:durableId="470053831">
    <w:abstractNumId w:val="9"/>
  </w:num>
  <w:num w:numId="11" w16cid:durableId="2128308580">
    <w:abstractNumId w:val="8"/>
  </w:num>
  <w:num w:numId="12" w16cid:durableId="601180789">
    <w:abstractNumId w:val="10"/>
  </w:num>
  <w:num w:numId="13" w16cid:durableId="935600395">
    <w:abstractNumId w:val="18"/>
  </w:num>
  <w:num w:numId="14" w16cid:durableId="672412025">
    <w:abstractNumId w:val="5"/>
  </w:num>
  <w:num w:numId="15" w16cid:durableId="101851515">
    <w:abstractNumId w:val="3"/>
  </w:num>
  <w:num w:numId="16" w16cid:durableId="1855028620">
    <w:abstractNumId w:val="6"/>
  </w:num>
  <w:num w:numId="17" w16cid:durableId="761880649">
    <w:abstractNumId w:val="3"/>
  </w:num>
  <w:num w:numId="18" w16cid:durableId="2039430053">
    <w:abstractNumId w:val="16"/>
  </w:num>
  <w:num w:numId="19" w16cid:durableId="1448770805">
    <w:abstractNumId w:val="1"/>
  </w:num>
  <w:num w:numId="20" w16cid:durableId="1534683856">
    <w:abstractNumId w:val="0"/>
  </w:num>
  <w:num w:numId="21" w16cid:durableId="12020141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2A"/>
    <w:rsid w:val="000A36D5"/>
    <w:rsid w:val="000A48A3"/>
    <w:rsid w:val="001257F8"/>
    <w:rsid w:val="002D0969"/>
    <w:rsid w:val="00303C39"/>
    <w:rsid w:val="00307B80"/>
    <w:rsid w:val="00341797"/>
    <w:rsid w:val="00354C06"/>
    <w:rsid w:val="003C0874"/>
    <w:rsid w:val="003C7A77"/>
    <w:rsid w:val="003D2551"/>
    <w:rsid w:val="005114A6"/>
    <w:rsid w:val="0054332E"/>
    <w:rsid w:val="005D69E9"/>
    <w:rsid w:val="0060710E"/>
    <w:rsid w:val="00662AC5"/>
    <w:rsid w:val="006A7180"/>
    <w:rsid w:val="007355C2"/>
    <w:rsid w:val="00782EA9"/>
    <w:rsid w:val="007D5999"/>
    <w:rsid w:val="008B5E98"/>
    <w:rsid w:val="009049A4"/>
    <w:rsid w:val="0093191E"/>
    <w:rsid w:val="009428DF"/>
    <w:rsid w:val="00944B66"/>
    <w:rsid w:val="009801C6"/>
    <w:rsid w:val="0098601F"/>
    <w:rsid w:val="00A05C7C"/>
    <w:rsid w:val="00A15D05"/>
    <w:rsid w:val="00A23192"/>
    <w:rsid w:val="00A30F90"/>
    <w:rsid w:val="00A93A7E"/>
    <w:rsid w:val="00AC1675"/>
    <w:rsid w:val="00AD342C"/>
    <w:rsid w:val="00B375EE"/>
    <w:rsid w:val="00B6297C"/>
    <w:rsid w:val="00B836B0"/>
    <w:rsid w:val="00BC7E22"/>
    <w:rsid w:val="00C04B8F"/>
    <w:rsid w:val="00CE15D6"/>
    <w:rsid w:val="00D907FF"/>
    <w:rsid w:val="00DA0F4E"/>
    <w:rsid w:val="00DA1CC0"/>
    <w:rsid w:val="00DA6512"/>
    <w:rsid w:val="00DE144C"/>
    <w:rsid w:val="00E0501A"/>
    <w:rsid w:val="00E503E5"/>
    <w:rsid w:val="00E81B9C"/>
    <w:rsid w:val="00EA7EB8"/>
    <w:rsid w:val="00F018ED"/>
    <w:rsid w:val="00F2243A"/>
    <w:rsid w:val="00F41346"/>
    <w:rsid w:val="00F763BD"/>
    <w:rsid w:val="00F76E2A"/>
    <w:rsid w:val="00FA19AF"/>
    <w:rsid w:val="07F095F2"/>
    <w:rsid w:val="12502B44"/>
    <w:rsid w:val="1F52167C"/>
    <w:rsid w:val="213DCA6D"/>
    <w:rsid w:val="30992162"/>
    <w:rsid w:val="3496D229"/>
    <w:rsid w:val="37226EE9"/>
    <w:rsid w:val="4134809F"/>
    <w:rsid w:val="56E9AE88"/>
    <w:rsid w:val="629580A6"/>
    <w:rsid w:val="7171089F"/>
    <w:rsid w:val="7A8B0598"/>
    <w:rsid w:val="7D0FE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E9F83"/>
  <w15:docId w15:val="{FACFF3B7-CDEC-4184-B9FC-1A2944FF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B80"/>
    <w:pPr>
      <w:spacing w:before="120" w:after="120"/>
    </w:pPr>
    <w:rPr>
      <w:rFonts w:ascii="Verdana" w:hAnsi="Verdana"/>
      <w:color w:val="000000" w:themeColor="text1"/>
      <w:sz w:val="24"/>
      <w:szCs w:val="24"/>
    </w:rPr>
  </w:style>
  <w:style w:type="paragraph" w:styleId="Heading1">
    <w:name w:val="heading 1"/>
    <w:basedOn w:val="Normal"/>
    <w:next w:val="Heading4"/>
    <w:qFormat/>
    <w:rsid w:val="005114A6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5114A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5114A6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customStyle="1" w:styleId="UnresolvedMention1">
    <w:name w:val="Unresolved Mention1"/>
    <w:uiPriority w:val="99"/>
    <w:semiHidden/>
    <w:unhideWhenUsed/>
    <w:rsid w:val="006701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54332E"/>
    <w:rPr>
      <w:color w:val="605E5C"/>
      <w:shd w:val="clear" w:color="auto" w:fill="E1DFDD"/>
    </w:rPr>
  </w:style>
  <w:style w:type="character" w:styleId="Mention">
    <w:name w:val="Mention"/>
    <w:basedOn w:val="DefaultParagraphFont"/>
    <w:rsid w:val="00B375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etnao365.sharepoint.com/sites/CommercialCareGeneral/Shared%20Documents/General/Manager%20Review/TSRC-PROD-041416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08765-33BE-4EA8-BCB5-45EB08A25BE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5328C95A-52F6-45DF-B52D-6422714DF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5AD548-CC17-491A-9A03-EF4983AA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81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>Um1zeup</dc:creator>
  <cp:lastModifiedBy>Ellington, Georgette C</cp:lastModifiedBy>
  <cp:revision>8</cp:revision>
  <cp:lastPrinted>2016-05-03T20:00:00Z</cp:lastPrinted>
  <dcterms:created xsi:type="dcterms:W3CDTF">2024-08-08T14:46:00Z</dcterms:created>
  <dcterms:modified xsi:type="dcterms:W3CDTF">2024-08-08T17:55:00Z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f5203720-c6e5-4f0a-bb2f-bd7dc497d85d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2021-11-09T18:43:51Z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