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FA569" w14:textId="77777777" w:rsidR="00D47D97" w:rsidRPr="00D47D97" w:rsidRDefault="00D47D97" w:rsidP="00D47D97">
      <w:pPr>
        <w:spacing w:after="240" w:line="240" w:lineRule="auto"/>
        <w:outlineLvl w:val="0"/>
        <w:rPr>
          <w:rFonts w:ascii="Harrington" w:eastAsia="Times New Roman" w:hAnsi="Harrington" w:cs="Times New Roman"/>
          <w:b/>
          <w:bCs/>
          <w:color w:val="000000"/>
          <w:kern w:val="36"/>
          <w:sz w:val="48"/>
          <w:szCs w:val="48"/>
        </w:rPr>
      </w:pPr>
      <w:bookmarkStart w:id="0" w:name="_top"/>
      <w:bookmarkStart w:id="1" w:name="OLE_LINK42"/>
      <w:bookmarkStart w:id="2" w:name="OLE_LINK43"/>
      <w:bookmarkEnd w:id="0"/>
      <w:r w:rsidRPr="00D47D97">
        <w:rPr>
          <w:rFonts w:ascii="Verdana" w:eastAsia="Times New Roman" w:hAnsi="Verdana" w:cs="Times New Roman"/>
          <w:b/>
          <w:bCs/>
          <w:color w:val="000000"/>
          <w:kern w:val="36"/>
          <w:sz w:val="36"/>
          <w:szCs w:val="36"/>
        </w:rPr>
        <w:t>Paper Claim International</w:t>
      </w:r>
    </w:p>
    <w:bookmarkEnd w:id="1"/>
    <w:p w14:paraId="07D9A207" w14:textId="77777777" w:rsidR="008435FD" w:rsidRDefault="008435FD" w:rsidP="008435FD">
      <w:pPr>
        <w:pStyle w:val="TOC2"/>
        <w:tabs>
          <w:tab w:val="right" w:leader="dot" w:pos="9350"/>
        </w:tabs>
        <w:ind w:left="0"/>
        <w:rPr>
          <w:rFonts w:ascii="Verdana" w:hAnsi="Verdana"/>
          <w:sz w:val="24"/>
          <w:szCs w:val="24"/>
        </w:rPr>
      </w:pPr>
    </w:p>
    <w:p w14:paraId="24D685EB" w14:textId="0366550E" w:rsidR="008435FD" w:rsidRPr="008435FD" w:rsidRDefault="008435FD" w:rsidP="008435FD">
      <w:pPr>
        <w:pStyle w:val="TOC2"/>
        <w:tabs>
          <w:tab w:val="right" w:leader="dot" w:pos="9350"/>
        </w:tabs>
        <w:ind w:left="0"/>
        <w:rPr>
          <w:rFonts w:ascii="Verdana" w:hAnsi="Verdana"/>
          <w:noProof/>
          <w:sz w:val="24"/>
          <w:szCs w:val="24"/>
        </w:rPr>
      </w:pPr>
      <w:r w:rsidRPr="008435FD">
        <w:rPr>
          <w:rFonts w:ascii="Verdana" w:hAnsi="Verdana"/>
          <w:sz w:val="24"/>
          <w:szCs w:val="24"/>
        </w:rPr>
        <w:fldChar w:fldCharType="begin"/>
      </w:r>
      <w:r w:rsidRPr="008435FD">
        <w:rPr>
          <w:rFonts w:ascii="Verdana" w:hAnsi="Verdana"/>
          <w:sz w:val="24"/>
          <w:szCs w:val="24"/>
        </w:rPr>
        <w:instrText xml:space="preserve"> TOC \o "2-2" \n \p " " \h \z \u </w:instrText>
      </w:r>
      <w:r w:rsidRPr="008435FD">
        <w:rPr>
          <w:rFonts w:ascii="Verdana" w:hAnsi="Verdana"/>
          <w:sz w:val="24"/>
          <w:szCs w:val="24"/>
        </w:rPr>
        <w:fldChar w:fldCharType="separate"/>
      </w:r>
      <w:hyperlink w:anchor="_Toc143081093" w:history="1">
        <w:r w:rsidRPr="008435FD">
          <w:rPr>
            <w:rStyle w:val="Hyperlink"/>
            <w:rFonts w:ascii="Verdana" w:eastAsia="Times New Roman" w:hAnsi="Verdana" w:cs="Times New Roman"/>
            <w:noProof/>
            <w:sz w:val="24"/>
            <w:szCs w:val="24"/>
          </w:rPr>
          <w:t>Process</w:t>
        </w:r>
      </w:hyperlink>
    </w:p>
    <w:p w14:paraId="54DC4CB4" w14:textId="2B721C9A" w:rsidR="008435FD" w:rsidRPr="008435FD" w:rsidRDefault="008435FD" w:rsidP="008435FD">
      <w:pPr>
        <w:pStyle w:val="TOC2"/>
        <w:tabs>
          <w:tab w:val="right" w:leader="dot" w:pos="9350"/>
        </w:tabs>
        <w:ind w:left="0"/>
        <w:rPr>
          <w:rFonts w:ascii="Verdana" w:hAnsi="Verdana"/>
          <w:noProof/>
          <w:sz w:val="24"/>
          <w:szCs w:val="24"/>
        </w:rPr>
      </w:pPr>
      <w:hyperlink w:anchor="_Toc143081094" w:history="1">
        <w:r w:rsidRPr="008435FD">
          <w:rPr>
            <w:rStyle w:val="Hyperlink"/>
            <w:rFonts w:ascii="Verdana" w:eastAsia="Times New Roman" w:hAnsi="Verdana" w:cs="Times New Roman"/>
            <w:noProof/>
            <w:sz w:val="24"/>
            <w:szCs w:val="24"/>
          </w:rPr>
          <w:t>Related Documents</w:t>
        </w:r>
      </w:hyperlink>
    </w:p>
    <w:p w14:paraId="75CA9D5B" w14:textId="22778868" w:rsidR="008435FD" w:rsidRDefault="008435FD" w:rsidP="008435FD">
      <w:pPr>
        <w:spacing w:before="120" w:after="120" w:line="240" w:lineRule="auto"/>
        <w:rPr>
          <w:rFonts w:ascii="Verdana" w:eastAsia="Times New Roman" w:hAnsi="Verdana" w:cs="Times New Roman"/>
          <w:b/>
          <w:bCs/>
          <w:color w:val="000000"/>
          <w:sz w:val="24"/>
          <w:szCs w:val="24"/>
        </w:rPr>
      </w:pPr>
      <w:r w:rsidRPr="008435FD">
        <w:rPr>
          <w:rFonts w:ascii="Verdana" w:hAnsi="Verdana"/>
          <w:sz w:val="24"/>
          <w:szCs w:val="24"/>
        </w:rPr>
        <w:fldChar w:fldCharType="end"/>
      </w:r>
    </w:p>
    <w:p w14:paraId="3E96951A" w14:textId="3782628A" w:rsidR="008435FD" w:rsidRDefault="00D47D97" w:rsidP="008435FD">
      <w:pPr>
        <w:spacing w:before="120" w:after="120" w:line="240" w:lineRule="auto"/>
        <w:rPr>
          <w:rFonts w:ascii="Harrington" w:eastAsia="Times New Roman" w:hAnsi="Harrington" w:cs="Times New Roman"/>
          <w:color w:val="000000"/>
          <w:sz w:val="27"/>
          <w:szCs w:val="27"/>
        </w:rPr>
      </w:pPr>
      <w:r w:rsidRPr="00D47D97">
        <w:rPr>
          <w:rFonts w:ascii="Verdana" w:eastAsia="Times New Roman" w:hAnsi="Verdana" w:cs="Times New Roman"/>
          <w:b/>
          <w:bCs/>
          <w:color w:val="000000"/>
          <w:sz w:val="24"/>
          <w:szCs w:val="24"/>
        </w:rPr>
        <w:t>Description:  </w:t>
      </w:r>
      <w:bookmarkStart w:id="3" w:name="OLE_LINK4"/>
      <w:r w:rsidRPr="00D47D97">
        <w:rPr>
          <w:rFonts w:ascii="Verdana" w:eastAsia="Times New Roman" w:hAnsi="Verdana" w:cs="Times New Roman"/>
          <w:color w:val="000000"/>
          <w:sz w:val="24"/>
          <w:szCs w:val="24"/>
        </w:rPr>
        <w:t>Instructions to determine when a reimbursement claim is filed and when a plan member has paid “out-of-pocket” for a prescription purchased at an International (Non-U.S</w:t>
      </w:r>
      <w:r w:rsidR="00330EB5">
        <w:rPr>
          <w:rFonts w:ascii="Verdana" w:eastAsia="Times New Roman" w:hAnsi="Verdana" w:cs="Times New Roman"/>
          <w:color w:val="000000"/>
          <w:sz w:val="24"/>
          <w:szCs w:val="24"/>
        </w:rPr>
        <w:t>.</w:t>
      </w:r>
      <w:r w:rsidR="00653CE2">
        <w:rPr>
          <w:rFonts w:ascii="Verdana" w:eastAsia="Times New Roman" w:hAnsi="Verdana" w:cs="Times New Roman"/>
          <w:color w:val="000000"/>
          <w:sz w:val="24"/>
          <w:szCs w:val="24"/>
        </w:rPr>
        <w:t>-Foreign, International</w:t>
      </w:r>
      <w:r w:rsidRPr="00D47D97">
        <w:rPr>
          <w:rFonts w:ascii="Verdana" w:eastAsia="Times New Roman" w:hAnsi="Verdana" w:cs="Times New Roman"/>
          <w:color w:val="000000"/>
          <w:sz w:val="24"/>
          <w:szCs w:val="24"/>
        </w:rPr>
        <w:t>) pharmacy. </w:t>
      </w:r>
      <w:bookmarkEnd w:id="3"/>
      <w:r w:rsidRPr="00D47D97">
        <w:rPr>
          <w:rFonts w:ascii="Verdana" w:eastAsia="Times New Roman" w:hAnsi="Verdana" w:cs="Times New Roman"/>
          <w:color w:val="000000"/>
          <w:sz w:val="24"/>
          <w:szCs w:val="24"/>
        </w:rPr>
        <w:t> </w:t>
      </w:r>
      <w:bookmarkStart w:id="4" w:name="_Rationale"/>
      <w:bookmarkStart w:id="5" w:name="_Definitions"/>
      <w:bookmarkStart w:id="6" w:name="_Abbreviations_Definitions"/>
      <w:bookmarkStart w:id="7" w:name="_High_Level_Process"/>
      <w:bookmarkEnd w:id="4"/>
      <w:bookmarkEnd w:id="5"/>
      <w:bookmarkEnd w:id="6"/>
      <w:bookmarkEnd w:id="7"/>
      <w:r w:rsidR="008435FD">
        <w:rPr>
          <w:rFonts w:ascii="Verdana" w:eastAsia="Times New Roman" w:hAnsi="Verdana" w:cs="Times New Roman"/>
          <w:color w:val="000000"/>
          <w:sz w:val="24"/>
          <w:szCs w:val="24"/>
        </w:rPr>
        <w:t> </w:t>
      </w:r>
    </w:p>
    <w:p w14:paraId="31E2D14D" w14:textId="4975CC11" w:rsidR="008435FD" w:rsidRDefault="008435FD" w:rsidP="008435FD">
      <w:pPr>
        <w:spacing w:before="120" w:after="120" w:line="240" w:lineRule="auto"/>
        <w:jc w:val="right"/>
        <w:rPr>
          <w:rFonts w:ascii="Harrington" w:eastAsia="Times New Roman" w:hAnsi="Harrington" w:cs="Times New Roman"/>
          <w:color w:val="000000"/>
          <w:sz w:val="27"/>
          <w:szCs w:val="27"/>
        </w:rPr>
      </w:pPr>
    </w:p>
    <w:tbl>
      <w:tblPr>
        <w:tblW w:w="5000" w:type="pct"/>
        <w:tblCellMar>
          <w:left w:w="0" w:type="dxa"/>
          <w:right w:w="0" w:type="dxa"/>
        </w:tblCellMar>
        <w:tblLook w:val="04A0" w:firstRow="1" w:lastRow="0" w:firstColumn="1" w:lastColumn="0" w:noHBand="0" w:noVBand="1"/>
      </w:tblPr>
      <w:tblGrid>
        <w:gridCol w:w="9344"/>
      </w:tblGrid>
      <w:tr w:rsidR="008435FD" w14:paraId="1D00D10F" w14:textId="77777777" w:rsidTr="008435FD">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65843C0E" w14:textId="478583CD" w:rsidR="008435FD" w:rsidRDefault="008435FD" w:rsidP="008435FD">
            <w:pPr>
              <w:spacing w:before="120" w:after="120" w:line="240" w:lineRule="auto"/>
              <w:outlineLvl w:val="1"/>
              <w:rPr>
                <w:rFonts w:ascii="Harrington" w:eastAsia="Times New Roman" w:hAnsi="Harrington" w:cs="Times New Roman"/>
                <w:b/>
                <w:bCs/>
                <w:sz w:val="36"/>
                <w:szCs w:val="36"/>
              </w:rPr>
            </w:pPr>
            <w:bookmarkStart w:id="8" w:name="_Toc143081093"/>
            <w:r>
              <w:rPr>
                <w:rFonts w:ascii="Verdana" w:eastAsia="Times New Roman" w:hAnsi="Verdana" w:cs="Times New Roman"/>
                <w:b/>
                <w:bCs/>
                <w:sz w:val="28"/>
                <w:szCs w:val="28"/>
              </w:rPr>
              <w:t>Process</w:t>
            </w:r>
            <w:bookmarkEnd w:id="8"/>
          </w:p>
        </w:tc>
      </w:tr>
    </w:tbl>
    <w:p w14:paraId="03E14AEB" w14:textId="77777777" w:rsidR="00D47D97" w:rsidRPr="00D47D97" w:rsidRDefault="00D47D97" w:rsidP="008435FD">
      <w:pPr>
        <w:spacing w:before="120" w:after="120" w:line="240" w:lineRule="auto"/>
        <w:rPr>
          <w:rFonts w:ascii="Harrington" w:eastAsia="Times New Roman" w:hAnsi="Harrington" w:cs="Times New Roman"/>
          <w:color w:val="000000"/>
          <w:sz w:val="27"/>
          <w:szCs w:val="27"/>
        </w:rPr>
      </w:pPr>
      <w:r w:rsidRPr="00D47D97">
        <w:rPr>
          <w:noProof/>
        </w:rPr>
        <w:drawing>
          <wp:inline distT="0" distB="0" distL="0" distR="0" wp14:anchorId="7A1A7BEC" wp14:editId="6510FD80">
            <wp:extent cx="238125" cy="21272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 cy="212725"/>
                    </a:xfrm>
                    <a:prstGeom prst="rect">
                      <a:avLst/>
                    </a:prstGeom>
                    <a:noFill/>
                    <a:ln>
                      <a:noFill/>
                    </a:ln>
                  </pic:spPr>
                </pic:pic>
              </a:graphicData>
            </a:graphic>
          </wp:inline>
        </w:drawing>
      </w:r>
      <w:r w:rsidRPr="00D47D97">
        <w:rPr>
          <w:rFonts w:ascii="Verdana" w:eastAsia="Times New Roman" w:hAnsi="Verdana" w:cs="Times New Roman"/>
          <w:color w:val="000000"/>
          <w:sz w:val="24"/>
          <w:szCs w:val="24"/>
        </w:rPr>
        <w:t> This process </w:t>
      </w:r>
      <w:r w:rsidRPr="00D47D97">
        <w:rPr>
          <w:rFonts w:ascii="Verdana" w:eastAsia="Times New Roman" w:hAnsi="Verdana" w:cs="Times New Roman"/>
          <w:b/>
          <w:bCs/>
          <w:color w:val="000000"/>
          <w:sz w:val="24"/>
          <w:szCs w:val="24"/>
        </w:rPr>
        <w:t>does not apply to FEP or MED D.</w:t>
      </w:r>
    </w:p>
    <w:p w14:paraId="7503BC49" w14:textId="77777777" w:rsidR="00D47D97" w:rsidRPr="00D47D97" w:rsidRDefault="00D47D97" w:rsidP="008435FD">
      <w:pPr>
        <w:spacing w:before="120" w:after="120" w:line="240" w:lineRule="auto"/>
        <w:ind w:right="4200"/>
        <w:rPr>
          <w:rFonts w:ascii="Harrington" w:eastAsia="Times New Roman" w:hAnsi="Harrington" w:cs="Times New Roman"/>
          <w:color w:val="000000"/>
          <w:sz w:val="27"/>
          <w:szCs w:val="27"/>
        </w:rPr>
      </w:pPr>
      <w:r w:rsidRPr="00D47D97">
        <w:rPr>
          <w:rFonts w:ascii="Verdana" w:eastAsia="Times New Roman" w:hAnsi="Verdana" w:cs="Times New Roman"/>
          <w:color w:val="000000"/>
          <w:sz w:val="24"/>
          <w:szCs w:val="24"/>
        </w:rPr>
        <w:t> </w:t>
      </w:r>
    </w:p>
    <w:p w14:paraId="2B5B2F16" w14:textId="77777777" w:rsidR="00D47D97" w:rsidRPr="00D47D97" w:rsidRDefault="00D47D97" w:rsidP="008435FD">
      <w:pPr>
        <w:spacing w:before="120" w:after="120" w:line="240" w:lineRule="auto"/>
        <w:ind w:right="4200"/>
        <w:rPr>
          <w:rFonts w:ascii="Harrington" w:eastAsia="Times New Roman" w:hAnsi="Harrington" w:cs="Times New Roman"/>
          <w:color w:val="000000"/>
          <w:sz w:val="27"/>
          <w:szCs w:val="27"/>
        </w:rPr>
      </w:pPr>
      <w:r w:rsidRPr="00D47D97">
        <w:rPr>
          <w:rFonts w:ascii="Verdana" w:eastAsia="Times New Roman" w:hAnsi="Verdana" w:cs="Times New Roman"/>
          <w:color w:val="000000"/>
          <w:sz w:val="24"/>
          <w:szCs w:val="24"/>
        </w:rPr>
        <w:t>Perform the steps below:</w:t>
      </w:r>
    </w:p>
    <w:tbl>
      <w:tblPr>
        <w:tblW w:w="5000" w:type="pct"/>
        <w:tblCellMar>
          <w:left w:w="0" w:type="dxa"/>
          <w:right w:w="0" w:type="dxa"/>
        </w:tblCellMar>
        <w:tblLook w:val="04A0" w:firstRow="1" w:lastRow="0" w:firstColumn="1" w:lastColumn="0" w:noHBand="0" w:noVBand="1"/>
      </w:tblPr>
      <w:tblGrid>
        <w:gridCol w:w="810"/>
        <w:gridCol w:w="8534"/>
      </w:tblGrid>
      <w:tr w:rsidR="00D47D97" w:rsidRPr="00D47D97" w14:paraId="44E65833" w14:textId="77777777" w:rsidTr="008435FD">
        <w:trPr>
          <w:trHeight w:val="372"/>
        </w:trPr>
        <w:tc>
          <w:tcPr>
            <w:tcW w:w="184" w:type="pct"/>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hideMark/>
          </w:tcPr>
          <w:p w14:paraId="642A2E7D" w14:textId="77777777" w:rsidR="00D47D97" w:rsidRPr="00D47D97" w:rsidRDefault="00D47D97" w:rsidP="008435FD">
            <w:pPr>
              <w:spacing w:before="120" w:after="120" w:line="240" w:lineRule="auto"/>
              <w:jc w:val="center"/>
              <w:rPr>
                <w:rFonts w:ascii="Harrington" w:eastAsia="Times New Roman" w:hAnsi="Harrington" w:cs="Times New Roman"/>
                <w:sz w:val="24"/>
                <w:szCs w:val="24"/>
              </w:rPr>
            </w:pPr>
            <w:bookmarkStart w:id="9" w:name="OLE_LINK62"/>
            <w:r w:rsidRPr="00D47D97">
              <w:rPr>
                <w:rFonts w:ascii="Verdana" w:eastAsia="Times New Roman" w:hAnsi="Verdana" w:cs="Times New Roman"/>
                <w:b/>
                <w:bCs/>
                <w:sz w:val="24"/>
                <w:szCs w:val="24"/>
              </w:rPr>
              <w:t>Step</w:t>
            </w:r>
          </w:p>
        </w:tc>
        <w:tc>
          <w:tcPr>
            <w:tcW w:w="4816" w:type="pct"/>
            <w:tcBorders>
              <w:top w:val="single" w:sz="6" w:space="0" w:color="000000"/>
              <w:left w:val="single" w:sz="6" w:space="0" w:color="000000"/>
              <w:bottom w:val="single" w:sz="6" w:space="0" w:color="000000"/>
              <w:right w:val="single" w:sz="6" w:space="0" w:color="000000"/>
            </w:tcBorders>
            <w:shd w:val="clear" w:color="auto" w:fill="E6E6E6"/>
            <w:tcMar>
              <w:top w:w="0" w:type="dxa"/>
              <w:left w:w="101" w:type="dxa"/>
              <w:bottom w:w="0" w:type="dxa"/>
              <w:right w:w="101" w:type="dxa"/>
            </w:tcMar>
            <w:hideMark/>
          </w:tcPr>
          <w:p w14:paraId="414666E6" w14:textId="77777777" w:rsidR="00D47D97" w:rsidRPr="00D47D97" w:rsidRDefault="00D47D97" w:rsidP="008435FD">
            <w:pPr>
              <w:spacing w:before="120" w:after="120" w:line="240" w:lineRule="auto"/>
              <w:jc w:val="center"/>
              <w:rPr>
                <w:rFonts w:ascii="Harrington" w:eastAsia="Times New Roman" w:hAnsi="Harrington" w:cs="Times New Roman"/>
                <w:sz w:val="24"/>
                <w:szCs w:val="24"/>
              </w:rPr>
            </w:pPr>
            <w:r w:rsidRPr="00D47D97">
              <w:rPr>
                <w:rFonts w:ascii="Verdana" w:eastAsia="Times New Roman" w:hAnsi="Verdana" w:cs="Times New Roman"/>
                <w:b/>
                <w:bCs/>
                <w:sz w:val="24"/>
                <w:szCs w:val="24"/>
              </w:rPr>
              <w:t>Action</w:t>
            </w:r>
          </w:p>
        </w:tc>
      </w:tr>
      <w:tr w:rsidR="00D47D97" w:rsidRPr="00D47D97" w14:paraId="2B990FBC" w14:textId="77777777" w:rsidTr="008435FD">
        <w:trPr>
          <w:trHeight w:val="144"/>
        </w:trPr>
        <w:tc>
          <w:tcPr>
            <w:tcW w:w="18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3D283C7" w14:textId="77777777" w:rsidR="00D47D97" w:rsidRPr="00D47D97" w:rsidRDefault="00D47D97" w:rsidP="008435FD">
            <w:pPr>
              <w:spacing w:before="120" w:after="120" w:line="240" w:lineRule="auto"/>
              <w:jc w:val="center"/>
              <w:rPr>
                <w:rFonts w:ascii="Harrington" w:eastAsia="Times New Roman" w:hAnsi="Harrington" w:cs="Times New Roman"/>
                <w:sz w:val="24"/>
                <w:szCs w:val="24"/>
              </w:rPr>
            </w:pPr>
            <w:r w:rsidRPr="00D47D97">
              <w:rPr>
                <w:rFonts w:ascii="Verdana" w:eastAsia="Times New Roman" w:hAnsi="Verdana" w:cs="Times New Roman"/>
                <w:b/>
                <w:bCs/>
                <w:sz w:val="24"/>
                <w:szCs w:val="24"/>
              </w:rPr>
              <w:t>1</w:t>
            </w:r>
          </w:p>
        </w:tc>
        <w:tc>
          <w:tcPr>
            <w:tcW w:w="481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E164EAC" w14:textId="77777777" w:rsidR="00D47D97" w:rsidRPr="00D47D97" w:rsidRDefault="00D47D97" w:rsidP="008435FD">
            <w:pPr>
              <w:spacing w:before="120" w:after="120" w:line="240" w:lineRule="auto"/>
              <w:rPr>
                <w:rFonts w:ascii="Harrington" w:eastAsia="Times New Roman" w:hAnsi="Harrington" w:cs="Times New Roman"/>
                <w:sz w:val="24"/>
                <w:szCs w:val="24"/>
              </w:rPr>
            </w:pPr>
            <w:r w:rsidRPr="00D47D97">
              <w:rPr>
                <w:rFonts w:ascii="Verdana" w:eastAsia="Times New Roman" w:hAnsi="Verdana" w:cs="Times New Roman"/>
                <w:sz w:val="24"/>
                <w:szCs w:val="24"/>
              </w:rPr>
              <w:t>Review the CIF. </w:t>
            </w:r>
          </w:p>
          <w:p w14:paraId="48D4ED1B" w14:textId="72715216" w:rsidR="00D47D97" w:rsidRPr="00D47D97" w:rsidRDefault="00D47D97" w:rsidP="008435FD">
            <w:pPr>
              <w:spacing w:before="120" w:after="120" w:line="240" w:lineRule="auto"/>
              <w:rPr>
                <w:rFonts w:ascii="Harrington" w:eastAsia="Times New Roman" w:hAnsi="Harrington" w:cs="Times New Roman"/>
                <w:sz w:val="24"/>
                <w:szCs w:val="24"/>
              </w:rPr>
            </w:pPr>
            <w:r w:rsidRPr="00766B34">
              <w:rPr>
                <w:rFonts w:ascii="Verdana" w:eastAsia="Times New Roman" w:hAnsi="Verdana" w:cs="Times New Roman"/>
                <w:b/>
                <w:bCs/>
                <w:sz w:val="24"/>
                <w:szCs w:val="24"/>
              </w:rPr>
              <w:t>Note:</w:t>
            </w:r>
            <w:r w:rsidRPr="00766B34">
              <w:rPr>
                <w:rFonts w:ascii="Verdana" w:eastAsia="Times New Roman" w:hAnsi="Verdana" w:cs="Times New Roman"/>
                <w:sz w:val="24"/>
                <w:szCs w:val="24"/>
              </w:rPr>
              <w:t xml:space="preserve"> Refer to </w:t>
            </w:r>
            <w:r w:rsidRPr="00766B34">
              <w:rPr>
                <w:rFonts w:ascii="Verdana" w:hAnsi="Verdana"/>
                <w:color w:val="333333"/>
                <w:sz w:val="24"/>
                <w:szCs w:val="24"/>
                <w:shd w:val="clear" w:color="auto" w:fill="FFFFFF"/>
              </w:rPr>
              <w:t>Foreign (International) Claims in the Paper Claims section of the CIF. If the plan does not allow this type of paper claim, the member will not be able to file for reimbursement.</w:t>
            </w:r>
            <w:r>
              <w:rPr>
                <w:rFonts w:ascii="Verdana" w:hAnsi="Verdana"/>
                <w:color w:val="333333"/>
                <w:sz w:val="24"/>
                <w:szCs w:val="24"/>
                <w:shd w:val="clear" w:color="auto" w:fill="FFFFFF"/>
              </w:rPr>
              <w:t xml:space="preserve"> </w:t>
            </w:r>
            <w:r w:rsidRPr="00D47D97">
              <w:rPr>
                <w:rFonts w:ascii="Verdana" w:eastAsia="Times New Roman" w:hAnsi="Verdana" w:cs="Times New Roman"/>
                <w:sz w:val="24"/>
                <w:szCs w:val="24"/>
              </w:rPr>
              <w:t>  </w:t>
            </w:r>
          </w:p>
        </w:tc>
      </w:tr>
      <w:bookmarkEnd w:id="9"/>
      <w:tr w:rsidR="00D47D97" w:rsidRPr="00D47D97" w14:paraId="29106B15" w14:textId="77777777" w:rsidTr="008435FD">
        <w:trPr>
          <w:trHeight w:val="1875"/>
        </w:trPr>
        <w:tc>
          <w:tcPr>
            <w:tcW w:w="18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9FD5A7E" w14:textId="77777777" w:rsidR="00D47D97" w:rsidRPr="00D47D97" w:rsidRDefault="00D47D97" w:rsidP="008435FD">
            <w:pPr>
              <w:spacing w:before="120" w:after="120" w:line="240" w:lineRule="auto"/>
              <w:jc w:val="center"/>
              <w:rPr>
                <w:rFonts w:ascii="Harrington" w:eastAsia="Times New Roman" w:hAnsi="Harrington" w:cs="Times New Roman"/>
                <w:sz w:val="24"/>
                <w:szCs w:val="24"/>
              </w:rPr>
            </w:pPr>
            <w:r w:rsidRPr="00D47D97">
              <w:rPr>
                <w:rFonts w:ascii="Verdana" w:eastAsia="Times New Roman" w:hAnsi="Verdana" w:cs="Times New Roman"/>
                <w:b/>
                <w:bCs/>
                <w:sz w:val="24"/>
                <w:szCs w:val="24"/>
              </w:rPr>
              <w:t>2</w:t>
            </w:r>
          </w:p>
          <w:p w14:paraId="77855A47" w14:textId="77777777" w:rsidR="00D47D97" w:rsidRPr="00D47D97" w:rsidRDefault="00D47D97" w:rsidP="008435FD">
            <w:pPr>
              <w:spacing w:before="120" w:after="120" w:line="240" w:lineRule="auto"/>
              <w:jc w:val="center"/>
              <w:rPr>
                <w:rFonts w:ascii="Harrington" w:eastAsia="Times New Roman" w:hAnsi="Harrington" w:cs="Times New Roman"/>
                <w:sz w:val="24"/>
                <w:szCs w:val="24"/>
              </w:rPr>
            </w:pPr>
            <w:r w:rsidRPr="00D47D97">
              <w:rPr>
                <w:rFonts w:ascii="Verdana" w:eastAsia="Times New Roman" w:hAnsi="Verdana" w:cs="Times New Roman"/>
                <w:b/>
                <w:bCs/>
                <w:sz w:val="24"/>
                <w:szCs w:val="24"/>
              </w:rPr>
              <w:t> </w:t>
            </w:r>
          </w:p>
        </w:tc>
        <w:tc>
          <w:tcPr>
            <w:tcW w:w="481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1E55313" w14:textId="77777777" w:rsidR="00D47D97" w:rsidRPr="00D47D97" w:rsidRDefault="00D47D97" w:rsidP="008435FD">
            <w:pPr>
              <w:spacing w:before="120" w:after="120" w:line="240" w:lineRule="auto"/>
              <w:rPr>
                <w:rFonts w:ascii="Harrington" w:eastAsia="Times New Roman" w:hAnsi="Harrington" w:cs="Times New Roman"/>
                <w:sz w:val="24"/>
                <w:szCs w:val="24"/>
              </w:rPr>
            </w:pPr>
            <w:r w:rsidRPr="00D47D97">
              <w:rPr>
                <w:rFonts w:ascii="Verdana" w:eastAsia="Times New Roman" w:hAnsi="Verdana" w:cs="Times New Roman"/>
                <w:b/>
                <w:bCs/>
                <w:sz w:val="24"/>
                <w:szCs w:val="24"/>
              </w:rPr>
              <w:t>Member will need to:</w:t>
            </w:r>
            <w:r w:rsidRPr="00D47D97">
              <w:rPr>
                <w:rFonts w:ascii="Verdana" w:eastAsia="Times New Roman" w:hAnsi="Verdana" w:cs="Times New Roman"/>
                <w:sz w:val="24"/>
                <w:szCs w:val="24"/>
              </w:rPr>
              <w:t> </w:t>
            </w:r>
          </w:p>
          <w:p w14:paraId="79011835" w14:textId="2AC4B13D" w:rsidR="00D47D97" w:rsidRPr="00D47D97" w:rsidRDefault="00D47D97" w:rsidP="008435FD">
            <w:pPr>
              <w:pStyle w:val="NormalWeb"/>
              <w:spacing w:before="120" w:beforeAutospacing="0" w:after="120" w:afterAutospacing="0"/>
              <w:rPr>
                <w:rFonts w:ascii="Verdana" w:hAnsi="Verdana"/>
              </w:rPr>
            </w:pPr>
            <w:r w:rsidRPr="00D47D97">
              <w:rPr>
                <w:rFonts w:ascii="Verdana" w:hAnsi="Verdana"/>
              </w:rPr>
              <w:t>Submit a standard PBM Claim Form</w:t>
            </w:r>
            <w:r w:rsidRPr="00D37A4A">
              <w:rPr>
                <w:rFonts w:ascii="Verdana" w:hAnsi="Verdana"/>
                <w:color w:val="000000"/>
              </w:rPr>
              <w:t xml:space="preserve"> </w:t>
            </w:r>
            <w:r w:rsidR="00D37A4A" w:rsidRPr="00D92615">
              <w:rPr>
                <w:rFonts w:ascii="Verdana" w:hAnsi="Verdana"/>
                <w:color w:val="000000"/>
              </w:rPr>
              <w:t>(</w:t>
            </w:r>
            <w:r w:rsidR="00D92615" w:rsidRPr="00D92615">
              <w:rPr>
                <w:rFonts w:ascii="Verdana" w:hAnsi="Verdana"/>
                <w:color w:val="000000"/>
              </w:rPr>
              <w:t>refer to</w:t>
            </w:r>
            <w:r w:rsidR="00D37A4A" w:rsidRPr="00D92615">
              <w:rPr>
                <w:rFonts w:ascii="Verdana" w:hAnsi="Verdana"/>
                <w:color w:val="000000"/>
              </w:rPr>
              <w:t xml:space="preserve"> </w:t>
            </w:r>
            <w:hyperlink r:id="rId11" w:anchor="!/view?docid=4e81c6b3-9feb-442a-b625-508abf839729" w:history="1">
              <w:r w:rsidR="00D37A4A" w:rsidRPr="00E933A8">
                <w:rPr>
                  <w:rStyle w:val="Hyperlink"/>
                  <w:rFonts w:ascii="Verdana" w:hAnsi="Verdana"/>
                </w:rPr>
                <w:t>Paper Claim Research (Submissions, Locating, Rejections, and Reimbursements</w:t>
              </w:r>
              <w:r w:rsidR="00E933A8">
                <w:rPr>
                  <w:rStyle w:val="Hyperlink"/>
                  <w:rFonts w:ascii="Verdana" w:hAnsi="Verdana"/>
                </w:rPr>
                <w:t xml:space="preserve"> (</w:t>
              </w:r>
              <w:r w:rsidR="00953A13">
                <w:rPr>
                  <w:rStyle w:val="Hyperlink"/>
                  <w:rFonts w:ascii="Verdana" w:hAnsi="Verdana"/>
                </w:rPr>
                <w:t>0</w:t>
              </w:r>
              <w:r w:rsidR="00D92615" w:rsidRPr="00E933A8">
                <w:rPr>
                  <w:rStyle w:val="Hyperlink"/>
                  <w:rFonts w:ascii="Verdana" w:hAnsi="Verdana"/>
                </w:rPr>
                <w:t>59668</w:t>
              </w:r>
            </w:hyperlink>
            <w:r w:rsidR="00E933A8">
              <w:rPr>
                <w:rFonts w:ascii="Verdana" w:hAnsi="Verdana"/>
                <w:color w:val="000000"/>
              </w:rPr>
              <w:t>)</w:t>
            </w:r>
            <w:r w:rsidR="00D37A4A">
              <w:rPr>
                <w:rFonts w:ascii="Verdana" w:hAnsi="Verdana"/>
                <w:color w:val="000000"/>
              </w:rPr>
              <w:t xml:space="preserve"> </w:t>
            </w:r>
            <w:r w:rsidRPr="00D47D97">
              <w:rPr>
                <w:rFonts w:ascii="Verdana" w:hAnsi="Verdana"/>
                <w:b/>
                <w:bCs/>
              </w:rPr>
              <w:t>and</w:t>
            </w:r>
            <w:r w:rsidRPr="00D47D97">
              <w:rPr>
                <w:rFonts w:ascii="Verdana" w:hAnsi="Verdana"/>
              </w:rPr>
              <w:t> documentation to support the international claim. </w:t>
            </w:r>
          </w:p>
          <w:p w14:paraId="6F63E9AC" w14:textId="77777777" w:rsidR="00D47D97" w:rsidRPr="00D47D97" w:rsidRDefault="00D47D97" w:rsidP="008435FD">
            <w:pPr>
              <w:spacing w:before="120" w:after="120" w:line="240" w:lineRule="auto"/>
              <w:rPr>
                <w:rFonts w:ascii="Harrington" w:eastAsia="Times New Roman" w:hAnsi="Harrington" w:cs="Times New Roman"/>
                <w:sz w:val="24"/>
                <w:szCs w:val="24"/>
              </w:rPr>
            </w:pPr>
            <w:r w:rsidRPr="00D47D97">
              <w:rPr>
                <w:rFonts w:ascii="Verdana" w:eastAsia="Times New Roman" w:hAnsi="Verdana" w:cs="Times New Roman"/>
                <w:b/>
                <w:bCs/>
                <w:sz w:val="24"/>
                <w:szCs w:val="24"/>
              </w:rPr>
              <w:t>International claims also require</w:t>
            </w:r>
            <w:r w:rsidRPr="00D47D97">
              <w:rPr>
                <w:rFonts w:ascii="Verdana" w:eastAsia="Times New Roman" w:hAnsi="Verdana" w:cs="Times New Roman"/>
                <w:sz w:val="24"/>
                <w:szCs w:val="24"/>
              </w:rPr>
              <w:t>:</w:t>
            </w:r>
          </w:p>
          <w:p w14:paraId="67084D7D" w14:textId="7EC9D70D" w:rsidR="00D47D97" w:rsidRPr="00D47D97" w:rsidRDefault="00D47D97" w:rsidP="008435FD">
            <w:pPr>
              <w:numPr>
                <w:ilvl w:val="0"/>
                <w:numId w:val="1"/>
              </w:numPr>
              <w:spacing w:before="120" w:after="120" w:line="240" w:lineRule="auto"/>
              <w:ind w:left="916" w:firstLine="0"/>
              <w:rPr>
                <w:rFonts w:ascii="Times New Roman" w:eastAsia="Times New Roman" w:hAnsi="Times New Roman" w:cs="Times New Roman"/>
                <w:sz w:val="24"/>
                <w:szCs w:val="24"/>
              </w:rPr>
            </w:pPr>
            <w:bookmarkStart w:id="10" w:name="OLE_LINK18"/>
            <w:r w:rsidRPr="00D47D97">
              <w:rPr>
                <w:rFonts w:ascii="Verdana" w:eastAsia="Times New Roman" w:hAnsi="Verdana" w:cs="Times New Roman"/>
                <w:sz w:val="24"/>
                <w:szCs w:val="24"/>
              </w:rPr>
              <w:t>Name of the country where the prescription was obtained.</w:t>
            </w:r>
          </w:p>
          <w:p w14:paraId="4491A4BA" w14:textId="77777777" w:rsidR="00D47D97" w:rsidRPr="00D47D97" w:rsidRDefault="00D47D97" w:rsidP="008435FD">
            <w:pPr>
              <w:numPr>
                <w:ilvl w:val="0"/>
                <w:numId w:val="1"/>
              </w:numPr>
              <w:spacing w:before="120" w:after="120" w:line="240" w:lineRule="auto"/>
              <w:ind w:left="916" w:firstLine="0"/>
              <w:rPr>
                <w:rFonts w:ascii="Times New Roman" w:eastAsia="Times New Roman" w:hAnsi="Times New Roman" w:cs="Times New Roman"/>
                <w:sz w:val="24"/>
                <w:szCs w:val="24"/>
              </w:rPr>
            </w:pPr>
            <w:r w:rsidRPr="00D47D97">
              <w:rPr>
                <w:rFonts w:ascii="Verdana" w:eastAsia="Times New Roman" w:hAnsi="Verdana" w:cs="Times New Roman"/>
                <w:sz w:val="24"/>
                <w:szCs w:val="24"/>
              </w:rPr>
              <w:t>Type of currency used to obtain the prescription (</w:t>
            </w:r>
            <w:r w:rsidRPr="00D47D97">
              <w:rPr>
                <w:rFonts w:ascii="Verdana" w:eastAsia="Times New Roman" w:hAnsi="Verdana" w:cs="Times New Roman"/>
                <w:b/>
                <w:bCs/>
                <w:sz w:val="24"/>
                <w:szCs w:val="24"/>
              </w:rPr>
              <w:t>Example:</w:t>
            </w:r>
            <w:r w:rsidRPr="00D47D97">
              <w:rPr>
                <w:rFonts w:ascii="Verdana" w:eastAsia="Times New Roman" w:hAnsi="Verdana" w:cs="Times New Roman"/>
                <w:sz w:val="24"/>
                <w:szCs w:val="24"/>
              </w:rPr>
              <w:t>  American dollars, Euro, Pesos) </w:t>
            </w:r>
          </w:p>
          <w:p w14:paraId="22695820" w14:textId="77777777" w:rsidR="00D47D97" w:rsidRPr="00D47D97" w:rsidRDefault="00D47D97" w:rsidP="008435FD">
            <w:pPr>
              <w:numPr>
                <w:ilvl w:val="0"/>
                <w:numId w:val="1"/>
              </w:numPr>
              <w:spacing w:before="120" w:after="120" w:line="240" w:lineRule="auto"/>
              <w:ind w:left="916" w:firstLine="0"/>
              <w:rPr>
                <w:rFonts w:ascii="Times New Roman" w:eastAsia="Times New Roman" w:hAnsi="Times New Roman" w:cs="Times New Roman"/>
                <w:sz w:val="24"/>
                <w:szCs w:val="24"/>
              </w:rPr>
            </w:pPr>
            <w:r w:rsidRPr="00D47D97">
              <w:rPr>
                <w:rFonts w:ascii="Verdana" w:eastAsia="Times New Roman" w:hAnsi="Verdana" w:cs="Times New Roman"/>
                <w:sz w:val="24"/>
                <w:szCs w:val="24"/>
              </w:rPr>
              <w:t>Proof of payment</w:t>
            </w:r>
          </w:p>
          <w:bookmarkEnd w:id="10"/>
          <w:p w14:paraId="3E669453" w14:textId="77777777" w:rsidR="00D47D97" w:rsidRPr="00D47D97" w:rsidRDefault="00D47D97" w:rsidP="008435FD">
            <w:pPr>
              <w:spacing w:before="120" w:after="120" w:line="240" w:lineRule="auto"/>
              <w:rPr>
                <w:rFonts w:ascii="Harrington" w:eastAsia="Times New Roman" w:hAnsi="Harrington" w:cs="Times New Roman"/>
                <w:sz w:val="24"/>
                <w:szCs w:val="24"/>
              </w:rPr>
            </w:pPr>
            <w:r w:rsidRPr="00D47D97">
              <w:rPr>
                <w:rFonts w:ascii="Verdana" w:eastAsia="Times New Roman" w:hAnsi="Verdana" w:cs="Times New Roman"/>
                <w:sz w:val="24"/>
                <w:szCs w:val="24"/>
              </w:rPr>
              <w:t> </w:t>
            </w:r>
          </w:p>
          <w:p w14:paraId="0054FFAF" w14:textId="77777777" w:rsidR="00D47D97" w:rsidRPr="00D47D97" w:rsidRDefault="00D47D97" w:rsidP="008435FD">
            <w:pPr>
              <w:spacing w:before="120" w:after="120" w:line="240" w:lineRule="auto"/>
              <w:rPr>
                <w:rFonts w:ascii="Harrington" w:eastAsia="Times New Roman" w:hAnsi="Harrington" w:cs="Times New Roman"/>
                <w:sz w:val="24"/>
                <w:szCs w:val="24"/>
              </w:rPr>
            </w:pPr>
            <w:r w:rsidRPr="00D47D97">
              <w:rPr>
                <w:rFonts w:ascii="Verdana" w:eastAsia="Times New Roman" w:hAnsi="Verdana" w:cs="Times New Roman"/>
                <w:b/>
                <w:bCs/>
                <w:sz w:val="24"/>
                <w:szCs w:val="24"/>
              </w:rPr>
              <w:t>The documentation must include the following</w:t>
            </w:r>
            <w:r w:rsidRPr="00D47D97">
              <w:rPr>
                <w:rFonts w:ascii="Verdana" w:eastAsia="Times New Roman" w:hAnsi="Verdana" w:cs="Times New Roman"/>
                <w:sz w:val="24"/>
                <w:szCs w:val="24"/>
              </w:rPr>
              <w:t>:</w:t>
            </w:r>
          </w:p>
          <w:p w14:paraId="57E193A5" w14:textId="77777777" w:rsidR="00D47D97" w:rsidRPr="00D47D97" w:rsidRDefault="00D47D97" w:rsidP="008435FD">
            <w:pPr>
              <w:numPr>
                <w:ilvl w:val="0"/>
                <w:numId w:val="2"/>
              </w:numPr>
              <w:spacing w:before="120" w:after="120" w:line="240" w:lineRule="auto"/>
              <w:ind w:left="916" w:firstLine="0"/>
              <w:rPr>
                <w:rFonts w:ascii="Times New Roman" w:eastAsia="Times New Roman" w:hAnsi="Times New Roman" w:cs="Times New Roman"/>
                <w:sz w:val="24"/>
                <w:szCs w:val="24"/>
              </w:rPr>
            </w:pPr>
            <w:r w:rsidRPr="00D47D97">
              <w:rPr>
                <w:rFonts w:ascii="Verdana" w:eastAsia="Times New Roman" w:hAnsi="Verdana" w:cs="Times New Roman"/>
                <w:sz w:val="24"/>
                <w:szCs w:val="24"/>
              </w:rPr>
              <w:t>Fill Date</w:t>
            </w:r>
          </w:p>
          <w:p w14:paraId="03EA0E31" w14:textId="70A72651" w:rsidR="00D47D97" w:rsidRPr="00D47D97" w:rsidRDefault="00D47D97" w:rsidP="008435FD">
            <w:pPr>
              <w:numPr>
                <w:ilvl w:val="0"/>
                <w:numId w:val="2"/>
              </w:numPr>
              <w:spacing w:before="120" w:after="120" w:line="240" w:lineRule="auto"/>
              <w:ind w:left="916" w:firstLine="0"/>
              <w:rPr>
                <w:rFonts w:ascii="Times New Roman" w:eastAsia="Times New Roman" w:hAnsi="Times New Roman" w:cs="Times New Roman"/>
                <w:sz w:val="24"/>
                <w:szCs w:val="24"/>
              </w:rPr>
            </w:pPr>
            <w:bookmarkStart w:id="11" w:name="OLE_LINK19"/>
            <w:r w:rsidRPr="00D47D97">
              <w:rPr>
                <w:rFonts w:ascii="Verdana" w:eastAsia="Times New Roman" w:hAnsi="Verdana" w:cs="Times New Roman"/>
                <w:sz w:val="24"/>
                <w:szCs w:val="24"/>
              </w:rPr>
              <w:t>Country in which the Rx was filled.</w:t>
            </w:r>
          </w:p>
          <w:p w14:paraId="452F2938" w14:textId="08CECBA1" w:rsidR="00D47D97" w:rsidRPr="00D47D97" w:rsidRDefault="00D47D97" w:rsidP="008435FD">
            <w:pPr>
              <w:numPr>
                <w:ilvl w:val="0"/>
                <w:numId w:val="2"/>
              </w:numPr>
              <w:spacing w:before="120" w:after="120" w:line="240" w:lineRule="auto"/>
              <w:ind w:left="916" w:firstLine="0"/>
              <w:rPr>
                <w:rFonts w:ascii="Times New Roman" w:eastAsia="Times New Roman" w:hAnsi="Times New Roman" w:cs="Times New Roman"/>
                <w:sz w:val="24"/>
                <w:szCs w:val="24"/>
              </w:rPr>
            </w:pPr>
            <w:bookmarkStart w:id="12" w:name="OLE_LINK20"/>
            <w:bookmarkEnd w:id="11"/>
            <w:r w:rsidRPr="00D47D97">
              <w:rPr>
                <w:rFonts w:ascii="Verdana" w:eastAsia="Times New Roman" w:hAnsi="Verdana" w:cs="Times New Roman"/>
                <w:sz w:val="24"/>
                <w:szCs w:val="24"/>
              </w:rPr>
              <w:t>NDC </w:t>
            </w:r>
            <w:r w:rsidRPr="00D47D97">
              <w:rPr>
                <w:rFonts w:ascii="Verdana" w:eastAsia="Times New Roman" w:hAnsi="Verdana" w:cs="Times New Roman"/>
                <w:b/>
                <w:bCs/>
                <w:sz w:val="24"/>
                <w:szCs w:val="24"/>
              </w:rPr>
              <w:t>or</w:t>
            </w:r>
            <w:r w:rsidRPr="00D47D97">
              <w:rPr>
                <w:rFonts w:ascii="Verdana" w:eastAsia="Times New Roman" w:hAnsi="Verdana" w:cs="Times New Roman"/>
                <w:sz w:val="24"/>
                <w:szCs w:val="24"/>
              </w:rPr>
              <w:t> Drug Name (there must be a U.S. equivalent) form, strength, and description (</w:t>
            </w:r>
            <w:r w:rsidRPr="00D47D97">
              <w:rPr>
                <w:rFonts w:ascii="Verdana" w:eastAsia="Times New Roman" w:hAnsi="Verdana" w:cs="Times New Roman"/>
                <w:b/>
                <w:bCs/>
                <w:sz w:val="24"/>
                <w:szCs w:val="24"/>
              </w:rPr>
              <w:t>Example:</w:t>
            </w:r>
            <w:r w:rsidRPr="00D47D97">
              <w:rPr>
                <w:rFonts w:ascii="Verdana" w:eastAsia="Times New Roman" w:hAnsi="Verdana" w:cs="Times New Roman"/>
                <w:sz w:val="24"/>
                <w:szCs w:val="24"/>
              </w:rPr>
              <w:t>  Tablet/capsule)</w:t>
            </w:r>
          </w:p>
          <w:bookmarkEnd w:id="12"/>
          <w:p w14:paraId="3D4D24C2" w14:textId="77777777" w:rsidR="00D47D97" w:rsidRPr="00D47D97" w:rsidRDefault="00D47D97" w:rsidP="008435FD">
            <w:pPr>
              <w:numPr>
                <w:ilvl w:val="0"/>
                <w:numId w:val="2"/>
              </w:numPr>
              <w:spacing w:before="120" w:after="120" w:line="240" w:lineRule="auto"/>
              <w:ind w:left="916" w:firstLine="0"/>
              <w:rPr>
                <w:rFonts w:ascii="Times New Roman" w:eastAsia="Times New Roman" w:hAnsi="Times New Roman" w:cs="Times New Roman"/>
                <w:sz w:val="24"/>
                <w:szCs w:val="24"/>
              </w:rPr>
            </w:pPr>
            <w:r w:rsidRPr="00D47D97">
              <w:rPr>
                <w:rFonts w:ascii="Verdana" w:eastAsia="Times New Roman" w:hAnsi="Verdana" w:cs="Times New Roman"/>
                <w:sz w:val="24"/>
                <w:szCs w:val="24"/>
              </w:rPr>
              <w:t>What medication is used for</w:t>
            </w:r>
          </w:p>
          <w:p w14:paraId="5387F108" w14:textId="77777777" w:rsidR="00D47D97" w:rsidRPr="00D47D97" w:rsidRDefault="00D47D97" w:rsidP="008435FD">
            <w:pPr>
              <w:numPr>
                <w:ilvl w:val="0"/>
                <w:numId w:val="2"/>
              </w:numPr>
              <w:spacing w:before="120" w:after="120" w:line="240" w:lineRule="auto"/>
              <w:ind w:left="916" w:firstLine="0"/>
              <w:rPr>
                <w:rFonts w:ascii="Times New Roman" w:eastAsia="Times New Roman" w:hAnsi="Times New Roman" w:cs="Times New Roman"/>
                <w:sz w:val="24"/>
                <w:szCs w:val="24"/>
              </w:rPr>
            </w:pPr>
            <w:r w:rsidRPr="00D47D97">
              <w:rPr>
                <w:rFonts w:ascii="Verdana" w:eastAsia="Times New Roman" w:hAnsi="Verdana" w:cs="Times New Roman"/>
                <w:sz w:val="24"/>
                <w:szCs w:val="24"/>
              </w:rPr>
              <w:t>Quantity and Days’ Supply</w:t>
            </w:r>
          </w:p>
          <w:p w14:paraId="21368F7B" w14:textId="77777777" w:rsidR="00D47D97" w:rsidRPr="00D47D97" w:rsidRDefault="00D47D97" w:rsidP="008435FD">
            <w:pPr>
              <w:numPr>
                <w:ilvl w:val="0"/>
                <w:numId w:val="2"/>
              </w:numPr>
              <w:spacing w:before="120" w:after="120" w:line="240" w:lineRule="auto"/>
              <w:ind w:left="916" w:firstLine="0"/>
              <w:rPr>
                <w:rFonts w:ascii="Times New Roman" w:eastAsia="Times New Roman" w:hAnsi="Times New Roman" w:cs="Times New Roman"/>
                <w:sz w:val="24"/>
                <w:szCs w:val="24"/>
              </w:rPr>
            </w:pPr>
            <w:r w:rsidRPr="00D47D97">
              <w:rPr>
                <w:rFonts w:ascii="Verdana" w:eastAsia="Times New Roman" w:hAnsi="Verdana" w:cs="Times New Roman"/>
                <w:sz w:val="24"/>
                <w:szCs w:val="24"/>
              </w:rPr>
              <w:t>Amount Paid and/or Copay amount</w:t>
            </w:r>
          </w:p>
          <w:p w14:paraId="452B37C7" w14:textId="77777777" w:rsidR="00D47D97" w:rsidRPr="00766B34" w:rsidRDefault="00D47D97" w:rsidP="008435FD">
            <w:pPr>
              <w:numPr>
                <w:ilvl w:val="0"/>
                <w:numId w:val="2"/>
              </w:numPr>
              <w:spacing w:before="120" w:after="120" w:line="240" w:lineRule="auto"/>
              <w:ind w:left="916" w:firstLine="0"/>
              <w:rPr>
                <w:rFonts w:ascii="Verdana" w:eastAsia="Times New Roman" w:hAnsi="Verdana" w:cs="Times New Roman"/>
                <w:sz w:val="24"/>
                <w:szCs w:val="24"/>
              </w:rPr>
            </w:pPr>
            <w:r w:rsidRPr="00D47D97">
              <w:rPr>
                <w:rFonts w:ascii="Verdana" w:eastAsia="Times New Roman" w:hAnsi="Verdana" w:cs="Times New Roman"/>
                <w:sz w:val="24"/>
                <w:szCs w:val="24"/>
              </w:rPr>
              <w:t>Member information, member name and ID</w:t>
            </w:r>
            <w:r w:rsidRPr="00D47D97">
              <w:rPr>
                <w:rFonts w:ascii="Times New Roman" w:eastAsia="Times New Roman" w:hAnsi="Times New Roman" w:cs="Times New Roman"/>
                <w:sz w:val="24"/>
                <w:szCs w:val="24"/>
              </w:rPr>
              <w:br/>
            </w:r>
            <w:r w:rsidRPr="00766B34">
              <w:rPr>
                <w:rFonts w:ascii="Verdana" w:eastAsia="Times New Roman" w:hAnsi="Verdana" w:cs="Times New Roman"/>
                <w:sz w:val="24"/>
                <w:szCs w:val="24"/>
              </w:rPr>
              <w:t> </w:t>
            </w:r>
          </w:p>
          <w:p w14:paraId="0CF1888E" w14:textId="6F06BC89" w:rsidR="00D47D97" w:rsidRPr="00D47D97" w:rsidRDefault="00D47D97" w:rsidP="008435FD">
            <w:pPr>
              <w:spacing w:before="120" w:after="120" w:line="240" w:lineRule="auto"/>
              <w:rPr>
                <w:rFonts w:ascii="Harrington" w:eastAsia="Times New Roman" w:hAnsi="Harrington" w:cs="Times New Roman"/>
                <w:sz w:val="24"/>
                <w:szCs w:val="24"/>
              </w:rPr>
            </w:pPr>
            <w:r w:rsidRPr="00766B34">
              <w:rPr>
                <w:rFonts w:ascii="Verdana" w:eastAsia="Times New Roman" w:hAnsi="Verdana" w:cs="Times New Roman"/>
                <w:b/>
                <w:bCs/>
                <w:sz w:val="24"/>
                <w:szCs w:val="24"/>
              </w:rPr>
              <w:t>Note:</w:t>
            </w:r>
            <w:r w:rsidRPr="00766B34">
              <w:rPr>
                <w:rFonts w:ascii="Verdana" w:eastAsia="Times New Roman" w:hAnsi="Verdana" w:cs="Times New Roman"/>
                <w:sz w:val="24"/>
                <w:szCs w:val="24"/>
              </w:rPr>
              <w:t>  If the member is requesting a Paper Claim reimbursement check be mailed to an international address, perform a</w:t>
            </w:r>
            <w:r w:rsidR="00DF3027">
              <w:rPr>
                <w:rFonts w:ascii="Verdana" w:eastAsia="Times New Roman" w:hAnsi="Verdana" w:cs="Times New Roman"/>
                <w:sz w:val="24"/>
                <w:szCs w:val="24"/>
              </w:rPr>
              <w:t xml:space="preserve"> Warm Transfer </w:t>
            </w:r>
            <w:bookmarkStart w:id="13" w:name="OLE_LINK1"/>
            <w:bookmarkEnd w:id="13"/>
            <w:r w:rsidRPr="00766B34">
              <w:rPr>
                <w:rFonts w:ascii="Verdana" w:eastAsia="Times New Roman" w:hAnsi="Verdana" w:cs="Times New Roman"/>
                <w:sz w:val="24"/>
                <w:szCs w:val="24"/>
              </w:rPr>
              <w:t>to the </w:t>
            </w:r>
            <w:hyperlink r:id="rId12" w:anchor="!/view?docid=9eef064d-c7d7-42f7-9026-1497496b4d51" w:tgtFrame="_blank" w:history="1">
              <w:r w:rsidR="00953A13">
                <w:rPr>
                  <w:rFonts w:ascii="Verdana" w:eastAsia="Times New Roman" w:hAnsi="Verdana" w:cs="Times New Roman"/>
                  <w:color w:val="0000FF"/>
                  <w:sz w:val="24"/>
                  <w:szCs w:val="24"/>
                  <w:u w:val="single"/>
                </w:rPr>
                <w:t>Senior Team (</w:t>
              </w:r>
              <w:r w:rsidR="00E404AF">
                <w:rPr>
                  <w:rFonts w:ascii="Verdana" w:eastAsia="Times New Roman" w:hAnsi="Verdana" w:cs="Times New Roman"/>
                  <w:color w:val="0000FF"/>
                  <w:sz w:val="24"/>
                  <w:szCs w:val="24"/>
                  <w:u w:val="single"/>
                </w:rPr>
                <w:t>0</w:t>
              </w:r>
              <w:r w:rsidR="00953A13">
                <w:rPr>
                  <w:rFonts w:ascii="Verdana" w:eastAsia="Times New Roman" w:hAnsi="Verdana" w:cs="Times New Roman"/>
                  <w:color w:val="0000FF"/>
                  <w:sz w:val="24"/>
                  <w:szCs w:val="24"/>
                  <w:u w:val="single"/>
                </w:rPr>
                <w:t xml:space="preserve">16311) </w:t>
              </w:r>
            </w:hyperlink>
            <w:bookmarkStart w:id="14" w:name="OLE_LINK2"/>
            <w:bookmarkEnd w:id="14"/>
            <w:r w:rsidRPr="00766B34">
              <w:rPr>
                <w:rFonts w:ascii="Verdana" w:eastAsia="Times New Roman" w:hAnsi="Verdana" w:cs="Times New Roman"/>
                <w:sz w:val="24"/>
                <w:szCs w:val="24"/>
              </w:rPr>
              <w:t> for assistance.</w:t>
            </w:r>
            <w:r w:rsidRPr="00D47D97">
              <w:rPr>
                <w:rFonts w:ascii="Verdana" w:eastAsia="Times New Roman" w:hAnsi="Verdana" w:cs="Times New Roman"/>
                <w:sz w:val="24"/>
                <w:szCs w:val="24"/>
              </w:rPr>
              <w:t>    </w:t>
            </w:r>
          </w:p>
        </w:tc>
      </w:tr>
    </w:tbl>
    <w:p w14:paraId="75E8C0A5" w14:textId="77777777" w:rsidR="00D47D97" w:rsidRPr="00D47D97" w:rsidRDefault="00D47D97" w:rsidP="00D47D97">
      <w:pPr>
        <w:spacing w:after="0" w:line="240" w:lineRule="auto"/>
        <w:jc w:val="right"/>
        <w:rPr>
          <w:rFonts w:ascii="Harrington" w:eastAsia="Times New Roman" w:hAnsi="Harrington" w:cs="Times New Roman"/>
          <w:color w:val="000000"/>
          <w:sz w:val="27"/>
          <w:szCs w:val="27"/>
        </w:rPr>
      </w:pPr>
      <w:bookmarkStart w:id="15" w:name="_Nursing_Home_Claims"/>
      <w:bookmarkStart w:id="16" w:name="_Government_Agency_Paper"/>
      <w:bookmarkStart w:id="17" w:name="OLE_LINK105"/>
      <w:bookmarkEnd w:id="15"/>
      <w:bookmarkEnd w:id="16"/>
      <w:r w:rsidRPr="00D47D97">
        <w:rPr>
          <w:rFonts w:ascii="Verdana" w:eastAsia="Times New Roman" w:hAnsi="Verdana" w:cs="Times New Roman"/>
          <w:color w:val="000000"/>
          <w:sz w:val="24"/>
          <w:szCs w:val="24"/>
        </w:rPr>
        <w:t> </w:t>
      </w:r>
    </w:p>
    <w:bookmarkStart w:id="18" w:name="_Reject_Reason_Codes"/>
    <w:bookmarkStart w:id="19" w:name="_Parent_SOP"/>
    <w:bookmarkEnd w:id="18"/>
    <w:bookmarkEnd w:id="19"/>
    <w:p w14:paraId="7D3366BC" w14:textId="35BE6AC8" w:rsidR="00D47D97" w:rsidRPr="0024416C" w:rsidRDefault="0024416C" w:rsidP="00D47D97">
      <w:pPr>
        <w:spacing w:after="0" w:line="240" w:lineRule="auto"/>
        <w:jc w:val="right"/>
        <w:rPr>
          <w:rStyle w:val="Hyperlink"/>
          <w:rFonts w:ascii="Verdana" w:eastAsia="Times New Roman" w:hAnsi="Verdana" w:cs="Times New Roman"/>
          <w:sz w:val="24"/>
          <w:szCs w:val="24"/>
        </w:rPr>
      </w:pPr>
      <w:r>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 xml:space="preserve"> HYPERLINK  \l "_top" </w:instrText>
      </w:r>
      <w:r>
        <w:rPr>
          <w:rFonts w:ascii="Verdana" w:eastAsia="Times New Roman" w:hAnsi="Verdana" w:cs="Times New Roman"/>
          <w:color w:val="000000"/>
          <w:sz w:val="24"/>
          <w:szCs w:val="24"/>
        </w:rPr>
      </w:r>
      <w:r>
        <w:rPr>
          <w:rFonts w:ascii="Verdana" w:eastAsia="Times New Roman" w:hAnsi="Verdana" w:cs="Times New Roman"/>
          <w:color w:val="000000"/>
          <w:sz w:val="24"/>
          <w:szCs w:val="24"/>
        </w:rPr>
        <w:fldChar w:fldCharType="separate"/>
      </w:r>
    </w:p>
    <w:p w14:paraId="14E70A64" w14:textId="1FA5E86B" w:rsidR="0024416C" w:rsidRPr="0024416C" w:rsidRDefault="0024416C" w:rsidP="00D47D97">
      <w:pPr>
        <w:spacing w:after="0" w:line="240" w:lineRule="auto"/>
        <w:jc w:val="right"/>
        <w:rPr>
          <w:rFonts w:ascii="Verdana" w:eastAsia="Times New Roman" w:hAnsi="Verdana" w:cs="Times New Roman"/>
          <w:color w:val="000000"/>
          <w:sz w:val="24"/>
          <w:szCs w:val="24"/>
        </w:rPr>
      </w:pPr>
      <w:r w:rsidRPr="0024416C">
        <w:rPr>
          <w:rStyle w:val="Hyperlink"/>
          <w:rFonts w:ascii="Verdana" w:eastAsia="Times New Roman" w:hAnsi="Verdana" w:cs="Times New Roman"/>
          <w:sz w:val="24"/>
          <w:szCs w:val="24"/>
        </w:rPr>
        <w:t>Top of the Document</w:t>
      </w:r>
      <w:r>
        <w:rPr>
          <w:rFonts w:ascii="Verdana" w:eastAsia="Times New Roman" w:hAnsi="Verdana" w:cs="Times New Roman"/>
          <w:color w:val="000000"/>
          <w:sz w:val="24"/>
          <w:szCs w:val="24"/>
        </w:rPr>
        <w:fldChar w:fldCharType="end"/>
      </w:r>
    </w:p>
    <w:tbl>
      <w:tblPr>
        <w:tblW w:w="5000" w:type="pct"/>
        <w:tblCellMar>
          <w:left w:w="0" w:type="dxa"/>
          <w:right w:w="0" w:type="dxa"/>
        </w:tblCellMar>
        <w:tblLook w:val="04A0" w:firstRow="1" w:lastRow="0" w:firstColumn="1" w:lastColumn="0" w:noHBand="0" w:noVBand="1"/>
      </w:tblPr>
      <w:tblGrid>
        <w:gridCol w:w="9344"/>
      </w:tblGrid>
      <w:tr w:rsidR="00D47D97" w:rsidRPr="00D47D97" w14:paraId="6DCAA351" w14:textId="77777777" w:rsidTr="008435FD">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37F9309C" w14:textId="77777777" w:rsidR="00D47D97" w:rsidRPr="00D47D97" w:rsidRDefault="00D47D97" w:rsidP="00D47D97">
            <w:pPr>
              <w:spacing w:before="120" w:after="120" w:line="240" w:lineRule="auto"/>
              <w:outlineLvl w:val="1"/>
              <w:rPr>
                <w:rFonts w:ascii="Harrington" w:eastAsia="Times New Roman" w:hAnsi="Harrington" w:cs="Times New Roman"/>
                <w:b/>
                <w:bCs/>
                <w:sz w:val="36"/>
                <w:szCs w:val="36"/>
              </w:rPr>
            </w:pPr>
            <w:bookmarkStart w:id="20" w:name="_Toc112075166"/>
            <w:bookmarkStart w:id="21" w:name="_Toc143081094"/>
            <w:r w:rsidRPr="00D47D97">
              <w:rPr>
                <w:rFonts w:ascii="Verdana" w:eastAsia="Times New Roman" w:hAnsi="Verdana" w:cs="Times New Roman"/>
                <w:b/>
                <w:bCs/>
                <w:sz w:val="28"/>
                <w:szCs w:val="28"/>
              </w:rPr>
              <w:t>Related Documents</w:t>
            </w:r>
            <w:bookmarkEnd w:id="20"/>
            <w:bookmarkEnd w:id="21"/>
          </w:p>
        </w:tc>
      </w:tr>
    </w:tbl>
    <w:bookmarkEnd w:id="17"/>
    <w:p w14:paraId="5601D159" w14:textId="4251BD52" w:rsidR="00E404AF" w:rsidRDefault="00B24DFF" w:rsidP="00D47D97">
      <w:pPr>
        <w:spacing w:before="120" w:after="120" w:line="240" w:lineRule="auto"/>
        <w:rPr>
          <w:rFonts w:ascii="Verdana" w:eastAsia="Times New Roman" w:hAnsi="Verdana" w:cs="Times New Roman"/>
          <w:color w:val="0000FF"/>
          <w:sz w:val="24"/>
          <w:szCs w:val="24"/>
          <w:u w:val="single"/>
        </w:rPr>
      </w:pPr>
      <w:r>
        <w:rPr>
          <w:rFonts w:ascii="Verdana" w:eastAsia="Times New Roman" w:hAnsi="Verdana" w:cs="Times New Roman"/>
          <w:color w:val="0000FF"/>
          <w:sz w:val="24"/>
          <w:szCs w:val="24"/>
          <w:u w:val="single"/>
        </w:rPr>
        <w:fldChar w:fldCharType="begin"/>
      </w:r>
      <w:r>
        <w:rPr>
          <w:rFonts w:ascii="Verdana" w:eastAsia="Times New Roman" w:hAnsi="Verdana" w:cs="Times New Roman"/>
          <w:color w:val="0000FF"/>
          <w:sz w:val="24"/>
          <w:szCs w:val="24"/>
          <w:u w:val="single"/>
        </w:rPr>
        <w:instrText>HYPERLINK "https://thesource.cvshealth.com/nuxeo/thesource/" \l "!/view?docid=1f72603c-4632-4e85-8d97-16cb51a3be1f"</w:instrText>
      </w:r>
      <w:r>
        <w:rPr>
          <w:rFonts w:ascii="Verdana" w:eastAsia="Times New Roman" w:hAnsi="Verdana" w:cs="Times New Roman"/>
          <w:color w:val="0000FF"/>
          <w:sz w:val="24"/>
          <w:szCs w:val="24"/>
          <w:u w:val="single"/>
        </w:rPr>
      </w:r>
      <w:r>
        <w:rPr>
          <w:rFonts w:ascii="Verdana" w:eastAsia="Times New Roman" w:hAnsi="Verdana" w:cs="Times New Roman"/>
          <w:color w:val="0000FF"/>
          <w:sz w:val="24"/>
          <w:szCs w:val="24"/>
          <w:u w:val="single"/>
        </w:rPr>
        <w:fldChar w:fldCharType="separate"/>
      </w:r>
      <w:r w:rsidR="004C56DE" w:rsidRPr="00B24DFF">
        <w:rPr>
          <w:rStyle w:val="Hyperlink"/>
          <w:rFonts w:ascii="Verdana" w:eastAsia="Times New Roman" w:hAnsi="Verdana" w:cs="Times New Roman"/>
          <w:sz w:val="24"/>
          <w:szCs w:val="24"/>
        </w:rPr>
        <w:t>Paper Claim Index (</w:t>
      </w:r>
      <w:r w:rsidR="00875602" w:rsidRPr="00B24DFF">
        <w:rPr>
          <w:rStyle w:val="Hyperlink"/>
          <w:rFonts w:ascii="Verdana" w:eastAsia="Times New Roman" w:hAnsi="Verdana" w:cs="Times New Roman"/>
          <w:sz w:val="24"/>
          <w:szCs w:val="24"/>
        </w:rPr>
        <w:t>042914</w:t>
      </w:r>
      <w:r w:rsidR="004C56DE" w:rsidRPr="00B24DFF">
        <w:rPr>
          <w:rStyle w:val="Hyperlink"/>
          <w:rFonts w:ascii="Verdana" w:eastAsia="Times New Roman" w:hAnsi="Verdana" w:cs="Times New Roman"/>
          <w:sz w:val="24"/>
          <w:szCs w:val="24"/>
        </w:rPr>
        <w:t>)</w:t>
      </w:r>
      <w:r>
        <w:rPr>
          <w:rFonts w:ascii="Verdana" w:eastAsia="Times New Roman" w:hAnsi="Verdana" w:cs="Times New Roman"/>
          <w:color w:val="0000FF"/>
          <w:sz w:val="24"/>
          <w:szCs w:val="24"/>
          <w:u w:val="single"/>
        </w:rPr>
        <w:fldChar w:fldCharType="end"/>
      </w:r>
    </w:p>
    <w:p w14:paraId="162C6F61" w14:textId="7C36521D" w:rsidR="00D47D97" w:rsidRPr="00D47D97" w:rsidRDefault="00726849" w:rsidP="00D47D97">
      <w:pPr>
        <w:spacing w:before="120" w:after="120" w:line="240" w:lineRule="auto"/>
        <w:rPr>
          <w:rFonts w:ascii="Harrington" w:eastAsia="Times New Roman" w:hAnsi="Harrington" w:cs="Times New Roman"/>
          <w:color w:val="000000"/>
          <w:sz w:val="27"/>
          <w:szCs w:val="27"/>
        </w:rPr>
      </w:pPr>
      <w:hyperlink r:id="rId13" w:anchor="!/view?docid=4e81c6b3-9feb-442a-b625-508abf839729" w:tgtFrame="_blank" w:history="1">
        <w:r w:rsidRPr="00726849">
          <w:rPr>
            <w:rStyle w:val="Hyperlink"/>
            <w:rFonts w:ascii="Verdana" w:eastAsia="Times New Roman" w:hAnsi="Verdana" w:cs="Times New Roman"/>
            <w:sz w:val="24"/>
            <w:szCs w:val="24"/>
          </w:rPr>
          <w:t>Paper Claim Submission (059668)</w:t>
        </w:r>
      </w:hyperlink>
      <w:r w:rsidR="00E34EE4" w:rsidRPr="00E404AF" w:rsidDel="00E34EE4">
        <w:rPr>
          <w:rFonts w:ascii="Verdana" w:eastAsia="Times New Roman" w:hAnsi="Verdana" w:cs="Times New Roman"/>
          <w:color w:val="0000FF"/>
          <w:sz w:val="24"/>
          <w:szCs w:val="24"/>
        </w:rPr>
        <w:t xml:space="preserve"> </w:t>
      </w:r>
      <w:r w:rsidR="00D47D97" w:rsidRPr="00D47D97">
        <w:rPr>
          <w:rFonts w:ascii="Verdana" w:eastAsia="Times New Roman" w:hAnsi="Verdana" w:cs="Times New Roman"/>
          <w:color w:val="000000"/>
          <w:sz w:val="24"/>
          <w:szCs w:val="24"/>
        </w:rPr>
        <w:t>for addresses</w:t>
      </w:r>
    </w:p>
    <w:p w14:paraId="41B9946F" w14:textId="20155FBE" w:rsidR="00D47D97" w:rsidRPr="00D47D97" w:rsidRDefault="00686686" w:rsidP="00D47D97">
      <w:pPr>
        <w:spacing w:before="120" w:after="120" w:line="240" w:lineRule="auto"/>
        <w:rPr>
          <w:rFonts w:ascii="Harrington" w:eastAsia="Times New Roman" w:hAnsi="Harrington" w:cs="Times New Roman"/>
          <w:color w:val="000000"/>
          <w:sz w:val="27"/>
          <w:szCs w:val="27"/>
        </w:rPr>
      </w:pPr>
      <w:hyperlink r:id="rId14" w:anchor="!/view?docid=c1f1028b-e42c-4b4f-a4cf-cc0b42c91606" w:tgtFrame="_blank" w:history="1">
        <w:r>
          <w:rPr>
            <w:rFonts w:ascii="Verdana" w:eastAsia="Times New Roman" w:hAnsi="Verdana" w:cs="Times New Roman"/>
            <w:color w:val="0000FF"/>
            <w:sz w:val="24"/>
            <w:szCs w:val="24"/>
            <w:u w:val="single"/>
          </w:rPr>
          <w:t>Customer Care Abbreviations, Definitions and Term Index (017428)</w:t>
        </w:r>
      </w:hyperlink>
    </w:p>
    <w:p w14:paraId="07804902" w14:textId="64EC5049" w:rsidR="00D47D97" w:rsidRPr="00D47D97" w:rsidRDefault="00D47D97" w:rsidP="00D47D97">
      <w:pPr>
        <w:spacing w:before="120" w:after="120" w:line="240" w:lineRule="auto"/>
        <w:rPr>
          <w:rFonts w:ascii="Harrington" w:eastAsia="Times New Roman" w:hAnsi="Harrington" w:cs="Times New Roman"/>
          <w:color w:val="000000"/>
          <w:sz w:val="27"/>
          <w:szCs w:val="27"/>
        </w:rPr>
      </w:pPr>
      <w:r w:rsidRPr="00D47D97">
        <w:rPr>
          <w:rFonts w:ascii="Verdana" w:eastAsia="Times New Roman" w:hAnsi="Verdana" w:cs="Times New Roman"/>
          <w:b/>
          <w:bCs/>
          <w:color w:val="000000"/>
          <w:sz w:val="24"/>
          <w:szCs w:val="24"/>
        </w:rPr>
        <w:t>Parent Document:</w:t>
      </w:r>
      <w:r w:rsidRPr="00D47D97">
        <w:rPr>
          <w:rFonts w:ascii="Verdana" w:eastAsia="Times New Roman" w:hAnsi="Verdana" w:cs="Times New Roman"/>
          <w:color w:val="000000"/>
          <w:sz w:val="24"/>
          <w:szCs w:val="24"/>
        </w:rPr>
        <w:t>  </w:t>
      </w:r>
      <w:hyperlink r:id="rId15" w:tgtFrame="_blank" w:history="1">
        <w:r w:rsidRPr="00D47D97">
          <w:rPr>
            <w:rFonts w:ascii="Verdana" w:eastAsia="Times New Roman" w:hAnsi="Verdana" w:cs="Times New Roman"/>
            <w:color w:val="0000FF"/>
            <w:sz w:val="24"/>
            <w:szCs w:val="24"/>
            <w:u w:val="single"/>
          </w:rPr>
          <w:t>CALL 0049 Customer Care Internal and External Call Handling</w:t>
        </w:r>
      </w:hyperlink>
      <w:r w:rsidRPr="00D47D97">
        <w:rPr>
          <w:rFonts w:ascii="Verdana" w:eastAsia="Times New Roman" w:hAnsi="Verdana" w:cs="Times New Roman"/>
          <w:color w:val="000000"/>
          <w:sz w:val="24"/>
          <w:szCs w:val="24"/>
        </w:rPr>
        <w:t> </w:t>
      </w:r>
      <w:r w:rsidR="00E933A8">
        <w:rPr>
          <w:rFonts w:ascii="Verdana" w:eastAsia="Times New Roman" w:hAnsi="Verdana" w:cs="Times New Roman"/>
          <w:color w:val="000000"/>
          <w:sz w:val="24"/>
          <w:szCs w:val="24"/>
        </w:rPr>
        <w:t xml:space="preserve"> </w:t>
      </w:r>
    </w:p>
    <w:p w14:paraId="5F7D8DAB" w14:textId="77777777" w:rsidR="00D47D97" w:rsidRPr="00D47D97" w:rsidRDefault="00D47D97" w:rsidP="00D47D97">
      <w:pPr>
        <w:spacing w:before="120" w:after="120" w:line="240" w:lineRule="auto"/>
        <w:rPr>
          <w:rFonts w:ascii="Harrington" w:eastAsia="Times New Roman" w:hAnsi="Harrington" w:cs="Times New Roman"/>
          <w:color w:val="000000"/>
          <w:sz w:val="27"/>
          <w:szCs w:val="27"/>
        </w:rPr>
      </w:pPr>
      <w:r w:rsidRPr="00D47D97">
        <w:rPr>
          <w:rFonts w:ascii="Verdana" w:eastAsia="Times New Roman" w:hAnsi="Verdana" w:cs="Times New Roman"/>
          <w:color w:val="000000"/>
          <w:sz w:val="24"/>
          <w:szCs w:val="24"/>
        </w:rPr>
        <w:t> </w:t>
      </w:r>
    </w:p>
    <w:p w14:paraId="131B4E2C" w14:textId="78108944" w:rsidR="0024416C" w:rsidRPr="0024416C" w:rsidRDefault="0024416C" w:rsidP="00D47D97">
      <w:pPr>
        <w:spacing w:after="0" w:line="240" w:lineRule="auto"/>
        <w:jc w:val="center"/>
        <w:rPr>
          <w:rStyle w:val="Hyperlink"/>
          <w:rFonts w:ascii="Verdana" w:eastAsia="Times New Roman" w:hAnsi="Verdana" w:cs="Times New Roman"/>
          <w:sz w:val="24"/>
          <w:szCs w:val="24"/>
        </w:rPr>
      </w:pPr>
      <w:r>
        <w:rPr>
          <w:rFonts w:ascii="Verdana" w:eastAsia="Times New Roman" w:hAnsi="Verdana" w:cs="Times New Roman"/>
          <w:color w:val="000000"/>
          <w:sz w:val="24"/>
          <w:szCs w:val="24"/>
        </w:rPr>
        <w:fldChar w:fldCharType="begin"/>
      </w:r>
      <w:r>
        <w:rPr>
          <w:rFonts w:ascii="Verdana" w:eastAsia="Times New Roman" w:hAnsi="Verdana" w:cs="Times New Roman"/>
          <w:color w:val="000000"/>
          <w:sz w:val="24"/>
          <w:szCs w:val="24"/>
        </w:rPr>
        <w:instrText xml:space="preserve"> HYPERLINK  \l "_top" </w:instrText>
      </w:r>
      <w:r>
        <w:rPr>
          <w:rFonts w:ascii="Verdana" w:eastAsia="Times New Roman" w:hAnsi="Verdana" w:cs="Times New Roman"/>
          <w:color w:val="000000"/>
          <w:sz w:val="24"/>
          <w:szCs w:val="24"/>
        </w:rPr>
      </w:r>
      <w:r>
        <w:rPr>
          <w:rFonts w:ascii="Verdana" w:eastAsia="Times New Roman" w:hAnsi="Verdana" w:cs="Times New Roman"/>
          <w:color w:val="000000"/>
          <w:sz w:val="24"/>
          <w:szCs w:val="24"/>
        </w:rPr>
        <w:fldChar w:fldCharType="separate"/>
      </w:r>
    </w:p>
    <w:p w14:paraId="2B5B55AE" w14:textId="23BA351D" w:rsidR="0024416C" w:rsidRPr="0024416C" w:rsidRDefault="0024416C" w:rsidP="0024416C">
      <w:pPr>
        <w:spacing w:after="0" w:line="240" w:lineRule="auto"/>
        <w:jc w:val="right"/>
        <w:rPr>
          <w:rFonts w:ascii="Verdana" w:eastAsia="Times New Roman" w:hAnsi="Verdana" w:cs="Times New Roman"/>
          <w:color w:val="000000"/>
          <w:sz w:val="24"/>
          <w:szCs w:val="24"/>
        </w:rPr>
      </w:pPr>
      <w:r w:rsidRPr="0024416C">
        <w:rPr>
          <w:rStyle w:val="Hyperlink"/>
          <w:rFonts w:ascii="Verdana" w:eastAsia="Times New Roman" w:hAnsi="Verdana" w:cs="Times New Roman"/>
          <w:sz w:val="24"/>
          <w:szCs w:val="24"/>
        </w:rPr>
        <w:t>Top of the Document</w:t>
      </w:r>
      <w:r>
        <w:rPr>
          <w:rFonts w:ascii="Verdana" w:eastAsia="Times New Roman" w:hAnsi="Verdana" w:cs="Times New Roman"/>
          <w:color w:val="000000"/>
          <w:sz w:val="24"/>
          <w:szCs w:val="24"/>
        </w:rPr>
        <w:fldChar w:fldCharType="end"/>
      </w:r>
    </w:p>
    <w:p w14:paraId="723CDCAD" w14:textId="1992AF49" w:rsidR="00D47D97" w:rsidRPr="00D47D97" w:rsidRDefault="00D47D97" w:rsidP="00D47D97">
      <w:pPr>
        <w:spacing w:after="0" w:line="240" w:lineRule="auto"/>
        <w:jc w:val="center"/>
        <w:rPr>
          <w:rFonts w:ascii="Harrington" w:eastAsia="Times New Roman" w:hAnsi="Harrington" w:cs="Times New Roman"/>
          <w:color w:val="000000"/>
          <w:sz w:val="27"/>
          <w:szCs w:val="27"/>
        </w:rPr>
      </w:pPr>
      <w:r w:rsidRPr="00D47D97">
        <w:rPr>
          <w:rFonts w:ascii="Verdana" w:eastAsia="Times New Roman" w:hAnsi="Verdana" w:cs="Times New Roman"/>
          <w:color w:val="000000"/>
          <w:sz w:val="16"/>
          <w:szCs w:val="16"/>
        </w:rPr>
        <w:t>Not to Be Reproduced or Disclosed to Others without Prior Written Approval</w:t>
      </w:r>
    </w:p>
    <w:p w14:paraId="23EACA97" w14:textId="77777777" w:rsidR="00D47D97" w:rsidRPr="00D47D97" w:rsidRDefault="00D47D97" w:rsidP="00D47D97">
      <w:pPr>
        <w:spacing w:after="0" w:line="240" w:lineRule="auto"/>
        <w:jc w:val="center"/>
        <w:rPr>
          <w:rFonts w:ascii="Harrington" w:eastAsia="Times New Roman" w:hAnsi="Harrington" w:cs="Times New Roman"/>
          <w:color w:val="000000"/>
          <w:sz w:val="27"/>
          <w:szCs w:val="27"/>
        </w:rPr>
      </w:pPr>
      <w:r w:rsidRPr="00D47D97">
        <w:rPr>
          <w:rFonts w:ascii="Verdana" w:eastAsia="Times New Roman" w:hAnsi="Verdana" w:cs="Times New Roman"/>
          <w:b/>
          <w:bCs/>
          <w:color w:val="000000"/>
          <w:sz w:val="16"/>
          <w:szCs w:val="16"/>
        </w:rPr>
        <w:t>ELECTRONIC DATA = OFFICIAL VERSION – PAPER COPY – INFORMATIONAL ONLY</w:t>
      </w:r>
    </w:p>
    <w:p w14:paraId="016AD282" w14:textId="77777777" w:rsidR="00D47D97" w:rsidRPr="00D47D97" w:rsidRDefault="00D47D97" w:rsidP="00D47D97">
      <w:pPr>
        <w:spacing w:after="0" w:line="240" w:lineRule="auto"/>
        <w:rPr>
          <w:rFonts w:ascii="Harrington" w:eastAsia="Times New Roman" w:hAnsi="Harrington" w:cs="Times New Roman"/>
          <w:color w:val="000000"/>
          <w:sz w:val="27"/>
          <w:szCs w:val="27"/>
        </w:rPr>
      </w:pPr>
      <w:r w:rsidRPr="00D47D97">
        <w:rPr>
          <w:rFonts w:ascii="Times New Roman" w:eastAsia="Times New Roman" w:hAnsi="Times New Roman" w:cs="Times New Roman"/>
          <w:color w:val="000000"/>
          <w:sz w:val="24"/>
          <w:szCs w:val="24"/>
        </w:rPr>
        <w:t> </w:t>
      </w:r>
    </w:p>
    <w:bookmarkEnd w:id="2"/>
    <w:p w14:paraId="031C4F61" w14:textId="77777777" w:rsidR="006F41CE" w:rsidRDefault="006F41CE"/>
    <w:sectPr w:rsidR="006F41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E6F67" w14:textId="77777777" w:rsidR="00710FC5" w:rsidRDefault="00710FC5" w:rsidP="00BF263B">
      <w:pPr>
        <w:spacing w:after="0" w:line="240" w:lineRule="auto"/>
      </w:pPr>
      <w:r>
        <w:separator/>
      </w:r>
    </w:p>
  </w:endnote>
  <w:endnote w:type="continuationSeparator" w:id="0">
    <w:p w14:paraId="69D1D3AE" w14:textId="77777777" w:rsidR="00710FC5" w:rsidRDefault="00710FC5" w:rsidP="00BF2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60EF4" w14:textId="77777777" w:rsidR="00710FC5" w:rsidRDefault="00710FC5" w:rsidP="00BF263B">
      <w:pPr>
        <w:spacing w:after="0" w:line="240" w:lineRule="auto"/>
      </w:pPr>
      <w:r>
        <w:separator/>
      </w:r>
    </w:p>
  </w:footnote>
  <w:footnote w:type="continuationSeparator" w:id="0">
    <w:p w14:paraId="264CDA47" w14:textId="77777777" w:rsidR="00710FC5" w:rsidRDefault="00710FC5" w:rsidP="00BF2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EB0139"/>
    <w:multiLevelType w:val="multilevel"/>
    <w:tmpl w:val="286A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440555"/>
    <w:multiLevelType w:val="multilevel"/>
    <w:tmpl w:val="70BE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3864424">
    <w:abstractNumId w:val="0"/>
  </w:num>
  <w:num w:numId="2" w16cid:durableId="682049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97"/>
    <w:rsid w:val="00056608"/>
    <w:rsid w:val="000B2566"/>
    <w:rsid w:val="001A192B"/>
    <w:rsid w:val="0024416C"/>
    <w:rsid w:val="00330EB5"/>
    <w:rsid w:val="004B5AFB"/>
    <w:rsid w:val="004C56DE"/>
    <w:rsid w:val="00591E9A"/>
    <w:rsid w:val="005A6EA2"/>
    <w:rsid w:val="005E412C"/>
    <w:rsid w:val="00653CE2"/>
    <w:rsid w:val="00655433"/>
    <w:rsid w:val="00667F0B"/>
    <w:rsid w:val="00670561"/>
    <w:rsid w:val="00686686"/>
    <w:rsid w:val="006E58A6"/>
    <w:rsid w:val="006F41CE"/>
    <w:rsid w:val="00710FC5"/>
    <w:rsid w:val="00726849"/>
    <w:rsid w:val="00766B34"/>
    <w:rsid w:val="0079711E"/>
    <w:rsid w:val="007C154F"/>
    <w:rsid w:val="007D419D"/>
    <w:rsid w:val="0081045E"/>
    <w:rsid w:val="00831985"/>
    <w:rsid w:val="00833B7E"/>
    <w:rsid w:val="008435FD"/>
    <w:rsid w:val="00875602"/>
    <w:rsid w:val="0095032D"/>
    <w:rsid w:val="00953A13"/>
    <w:rsid w:val="009775BC"/>
    <w:rsid w:val="009C7A74"/>
    <w:rsid w:val="00A06B1C"/>
    <w:rsid w:val="00A465DE"/>
    <w:rsid w:val="00A91511"/>
    <w:rsid w:val="00B13831"/>
    <w:rsid w:val="00B24DFF"/>
    <w:rsid w:val="00BF263B"/>
    <w:rsid w:val="00C24329"/>
    <w:rsid w:val="00D37A4A"/>
    <w:rsid w:val="00D47D97"/>
    <w:rsid w:val="00D90017"/>
    <w:rsid w:val="00D92615"/>
    <w:rsid w:val="00DB5125"/>
    <w:rsid w:val="00DF3027"/>
    <w:rsid w:val="00E34EE4"/>
    <w:rsid w:val="00E404AF"/>
    <w:rsid w:val="00E9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FFE88"/>
  <w15:docId w15:val="{15FD9064-162A-479D-81B3-7F96EC03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D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7D97"/>
    <w:rPr>
      <w:color w:val="0000FF"/>
      <w:u w:val="single"/>
    </w:rPr>
  </w:style>
  <w:style w:type="character" w:styleId="UnresolvedMention">
    <w:name w:val="Unresolved Mention"/>
    <w:basedOn w:val="DefaultParagraphFont"/>
    <w:uiPriority w:val="99"/>
    <w:semiHidden/>
    <w:unhideWhenUsed/>
    <w:rsid w:val="00E933A8"/>
    <w:rPr>
      <w:color w:val="605E5C"/>
      <w:shd w:val="clear" w:color="auto" w:fill="E1DFDD"/>
    </w:rPr>
  </w:style>
  <w:style w:type="character" w:customStyle="1" w:styleId="Heading2Char">
    <w:name w:val="Heading 2 Char"/>
    <w:basedOn w:val="DefaultParagraphFont"/>
    <w:link w:val="Heading2"/>
    <w:uiPriority w:val="9"/>
    <w:rsid w:val="008435F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35FD"/>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8435FD"/>
    <w:pPr>
      <w:spacing w:after="100"/>
      <w:ind w:left="220"/>
    </w:pPr>
  </w:style>
  <w:style w:type="paragraph" w:styleId="Revision">
    <w:name w:val="Revision"/>
    <w:hidden/>
    <w:uiPriority w:val="99"/>
    <w:semiHidden/>
    <w:rsid w:val="006E58A6"/>
    <w:pPr>
      <w:spacing w:after="0" w:line="240" w:lineRule="auto"/>
    </w:pPr>
  </w:style>
  <w:style w:type="character" w:styleId="FollowedHyperlink">
    <w:name w:val="FollowedHyperlink"/>
    <w:basedOn w:val="DefaultParagraphFont"/>
    <w:uiPriority w:val="99"/>
    <w:semiHidden/>
    <w:unhideWhenUsed/>
    <w:rsid w:val="006554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308">
      <w:bodyDiv w:val="1"/>
      <w:marLeft w:val="0"/>
      <w:marRight w:val="0"/>
      <w:marTop w:val="0"/>
      <w:marBottom w:val="0"/>
      <w:divBdr>
        <w:top w:val="none" w:sz="0" w:space="0" w:color="auto"/>
        <w:left w:val="none" w:sz="0" w:space="0" w:color="auto"/>
        <w:bottom w:val="none" w:sz="0" w:space="0" w:color="auto"/>
        <w:right w:val="none" w:sz="0" w:space="0" w:color="auto"/>
      </w:divBdr>
    </w:div>
    <w:div w:id="882912819">
      <w:bodyDiv w:val="1"/>
      <w:marLeft w:val="0"/>
      <w:marRight w:val="0"/>
      <w:marTop w:val="0"/>
      <w:marBottom w:val="0"/>
      <w:divBdr>
        <w:top w:val="none" w:sz="0" w:space="0" w:color="auto"/>
        <w:left w:val="none" w:sz="0" w:space="0" w:color="auto"/>
        <w:bottom w:val="none" w:sz="0" w:space="0" w:color="auto"/>
        <w:right w:val="none" w:sz="0" w:space="0" w:color="auto"/>
      </w:divBdr>
    </w:div>
    <w:div w:id="1184590115">
      <w:bodyDiv w:val="1"/>
      <w:marLeft w:val="0"/>
      <w:marRight w:val="0"/>
      <w:marTop w:val="0"/>
      <w:marBottom w:val="0"/>
      <w:divBdr>
        <w:top w:val="none" w:sz="0" w:space="0" w:color="auto"/>
        <w:left w:val="none" w:sz="0" w:space="0" w:color="auto"/>
        <w:bottom w:val="none" w:sz="0" w:space="0" w:color="auto"/>
        <w:right w:val="none" w:sz="0" w:space="0" w:color="auto"/>
      </w:divBdr>
    </w:div>
    <w:div w:id="1992324672">
      <w:bodyDiv w:val="1"/>
      <w:marLeft w:val="0"/>
      <w:marRight w:val="0"/>
      <w:marTop w:val="0"/>
      <w:marBottom w:val="0"/>
      <w:divBdr>
        <w:top w:val="none" w:sz="0" w:space="0" w:color="auto"/>
        <w:left w:val="none" w:sz="0" w:space="0" w:color="auto"/>
        <w:bottom w:val="none" w:sz="0" w:space="0" w:color="auto"/>
        <w:right w:val="none" w:sz="0" w:space="0" w:color="auto"/>
      </w:divBdr>
    </w:div>
    <w:div w:id="2064866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hesource.cvshealth.com/nuxeo/thesour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hesource.cvshealth.com/nuxeo/thesource/" TargetMode="External"/><Relationship Id="rId5" Type="http://schemas.openxmlformats.org/officeDocument/2006/relationships/styles" Target="styles.xml"/><Relationship Id="rId15" Type="http://schemas.openxmlformats.org/officeDocument/2006/relationships/hyperlink" Target="https://policy.corp.cvscaremark.com/pnp/faces/DocRenderer?documentId=CALL-0049"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2F076A-69C4-4784-87BD-02C6EFAEEFE2}">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2.xml><?xml version="1.0" encoding="utf-8"?>
<ds:datastoreItem xmlns:ds="http://schemas.openxmlformats.org/officeDocument/2006/customXml" ds:itemID="{3ECC32F4-D4C0-4A1A-82F4-24F695F47205}">
  <ds:schemaRefs>
    <ds:schemaRef ds:uri="http://schemas.microsoft.com/sharepoint/v3/contenttype/forms"/>
  </ds:schemaRefs>
</ds:datastoreItem>
</file>

<file path=customXml/itemProps3.xml><?xml version="1.0" encoding="utf-8"?>
<ds:datastoreItem xmlns:ds="http://schemas.openxmlformats.org/officeDocument/2006/customXml" ds:itemID="{17615013-7605-4A08-A882-528FFFBE62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Arrington, Marissa C</dc:creator>
  <cp:keywords/>
  <dc:description/>
  <cp:lastModifiedBy>Davis, David P.</cp:lastModifiedBy>
  <cp:revision>9</cp:revision>
  <dcterms:created xsi:type="dcterms:W3CDTF">2025-02-25T15:28:00Z</dcterms:created>
  <dcterms:modified xsi:type="dcterms:W3CDTF">2025-02-25T22:28:00Z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2023-08-11T00:44:11Z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1d634761-d6b2-4683-9883-5e719f834b26</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y fmtid="{D5CDD505-2E9C-101B-9397-08002B2CF9AE}" pid="10" name="MediaServiceImageTags">
    <vt:lpwstr/>
  </property>
</Properties>
</file>