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3B42D" w14:textId="77777777" w:rsidR="0044784E" w:rsidRPr="001D54E7" w:rsidRDefault="0044784E" w:rsidP="0044784E">
      <w:pPr>
        <w:pStyle w:val="Heading1"/>
        <w:spacing w:before="120" w:after="120"/>
        <w:rPr>
          <w:rFonts w:ascii="Verdana" w:hAnsi="Verdana"/>
          <w:szCs w:val="36"/>
        </w:rPr>
      </w:pPr>
      <w:bookmarkStart w:id="0" w:name="_Paper_Claim_Index"/>
      <w:bookmarkStart w:id="1" w:name="_Toc90647440"/>
      <w:bookmarkStart w:id="2" w:name="_Toc90648274"/>
      <w:bookmarkStart w:id="3" w:name="_Toc102368914"/>
      <w:bookmarkEnd w:id="0"/>
      <w:r w:rsidRPr="001D54E7">
        <w:rPr>
          <w:rFonts w:ascii="Verdana" w:hAnsi="Verdana"/>
          <w:szCs w:val="36"/>
        </w:rPr>
        <w:t>Paper Claim Index</w:t>
      </w:r>
      <w:bookmarkEnd w:id="1"/>
      <w:bookmarkEnd w:id="2"/>
      <w:bookmarkEnd w:id="3"/>
    </w:p>
    <w:p w14:paraId="5F73DDEA" w14:textId="77777777" w:rsidR="0044784E" w:rsidRPr="0044784E" w:rsidRDefault="0044784E" w:rsidP="0044784E">
      <w:pPr>
        <w:pStyle w:val="TOC1"/>
        <w:rPr>
          <w:rFonts w:ascii="Verdana" w:hAnsi="Verdana"/>
          <w:sz w:val="24"/>
          <w:szCs w:val="24"/>
        </w:rPr>
      </w:pPr>
    </w:p>
    <w:p w14:paraId="7B15435B" w14:textId="77777777" w:rsidR="0044784E" w:rsidRPr="0044784E" w:rsidRDefault="0044784E" w:rsidP="0044784E">
      <w:pPr>
        <w:pStyle w:val="TOC2"/>
        <w:rPr>
          <w:rFonts w:ascii="Verdana" w:eastAsiaTheme="minorEastAsia" w:hAnsi="Verdana" w:cstheme="minorBidi"/>
          <w:noProof/>
          <w:sz w:val="24"/>
          <w:szCs w:val="24"/>
        </w:rPr>
      </w:pPr>
      <w:r w:rsidRPr="0044784E">
        <w:rPr>
          <w:rFonts w:ascii="Verdana" w:hAnsi="Verdana"/>
          <w:sz w:val="24"/>
          <w:szCs w:val="24"/>
        </w:rPr>
        <w:fldChar w:fldCharType="begin"/>
      </w:r>
      <w:r w:rsidRPr="0044784E">
        <w:rPr>
          <w:rFonts w:ascii="Verdana" w:hAnsi="Verdana"/>
          <w:sz w:val="24"/>
          <w:szCs w:val="24"/>
        </w:rPr>
        <w:instrText xml:space="preserve"> TOC \o "2-2" \n \p " " \h \z \u </w:instrText>
      </w:r>
      <w:r w:rsidRPr="0044784E">
        <w:rPr>
          <w:rFonts w:ascii="Verdana" w:hAnsi="Verdana"/>
          <w:sz w:val="24"/>
          <w:szCs w:val="24"/>
        </w:rPr>
        <w:fldChar w:fldCharType="separate"/>
      </w:r>
      <w:hyperlink w:anchor="_Toc143054241" w:history="1">
        <w:r w:rsidRPr="0044784E">
          <w:rPr>
            <w:rStyle w:val="Hyperlink"/>
            <w:rFonts w:ascii="Verdana" w:hAnsi="Verdana"/>
            <w:noProof/>
            <w:sz w:val="24"/>
            <w:szCs w:val="24"/>
          </w:rPr>
          <w:t>Document List</w:t>
        </w:r>
      </w:hyperlink>
    </w:p>
    <w:p w14:paraId="79C5E2BB" w14:textId="77777777" w:rsidR="0044784E" w:rsidRPr="0044784E" w:rsidRDefault="0044784E" w:rsidP="0044784E">
      <w:pPr>
        <w:pStyle w:val="TOC2"/>
        <w:rPr>
          <w:rFonts w:ascii="Verdana" w:eastAsiaTheme="minorEastAsia" w:hAnsi="Verdana" w:cstheme="minorBidi"/>
          <w:noProof/>
          <w:sz w:val="24"/>
          <w:szCs w:val="24"/>
        </w:rPr>
      </w:pPr>
      <w:hyperlink w:anchor="_Toc143054242" w:history="1">
        <w:r w:rsidRPr="0044784E">
          <w:rPr>
            <w:rStyle w:val="Hyperlink"/>
            <w:rFonts w:ascii="Verdana" w:hAnsi="Verdana"/>
            <w:noProof/>
            <w:sz w:val="24"/>
            <w:szCs w:val="24"/>
          </w:rPr>
          <w:t>Related Documents</w:t>
        </w:r>
      </w:hyperlink>
    </w:p>
    <w:p w14:paraId="379816B2" w14:textId="77777777" w:rsidR="0044784E" w:rsidRPr="0044784E" w:rsidRDefault="0044784E" w:rsidP="0044784E">
      <w:pPr>
        <w:spacing w:before="120" w:after="120"/>
        <w:rPr>
          <w:rStyle w:val="Hyperlink"/>
          <w:rFonts w:ascii="Verdana" w:hAnsi="Verdana"/>
          <w:color w:val="auto"/>
          <w:sz w:val="24"/>
          <w:szCs w:val="24"/>
          <w:u w:val="none"/>
        </w:rPr>
      </w:pPr>
      <w:r w:rsidRPr="0044784E">
        <w:rPr>
          <w:rFonts w:ascii="Verdana" w:hAnsi="Verdana"/>
          <w:sz w:val="24"/>
          <w:szCs w:val="24"/>
        </w:rPr>
        <w:fldChar w:fldCharType="end"/>
      </w:r>
      <w:r w:rsidRPr="004D4F7D">
        <w:rPr>
          <w:rStyle w:val="Hyperlink"/>
          <w:rFonts w:ascii="Verdana" w:hAnsi="Verdana"/>
        </w:rPr>
        <w:br/>
      </w:r>
      <w:r w:rsidRPr="0044784E">
        <w:rPr>
          <w:rStyle w:val="Hyperlink"/>
          <w:rFonts w:ascii="Verdana" w:hAnsi="Verdana"/>
          <w:b/>
          <w:bCs/>
          <w:color w:val="000000" w:themeColor="text1"/>
          <w:sz w:val="24"/>
          <w:szCs w:val="24"/>
          <w:u w:val="none"/>
        </w:rPr>
        <w:t xml:space="preserve">Description:  </w:t>
      </w:r>
      <w:bookmarkStart w:id="4" w:name="OLE_LINK95"/>
      <w:r w:rsidRPr="0044784E">
        <w:rPr>
          <w:rStyle w:val="Hyperlink"/>
          <w:rFonts w:ascii="Verdana" w:hAnsi="Verdana"/>
          <w:color w:val="000000" w:themeColor="text1"/>
          <w:sz w:val="24"/>
          <w:szCs w:val="24"/>
          <w:u w:val="none"/>
        </w:rPr>
        <w:t>This document provides the list of related Paper Claims documents including hyperlinks and descriptions for each document.</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4390"/>
      </w:tblGrid>
      <w:tr w:rsidR="0044784E" w:rsidRPr="004D4F7D" w14:paraId="2E776101" w14:textId="77777777" w:rsidTr="0044784E">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AB80C1" w14:textId="77777777" w:rsidR="0044784E" w:rsidRPr="00CF646D" w:rsidRDefault="0044784E" w:rsidP="007F39DD">
            <w:pPr>
              <w:pStyle w:val="Heading2"/>
              <w:spacing w:before="120" w:after="120"/>
              <w:rPr>
                <w:rFonts w:ascii="Verdana" w:hAnsi="Verdana"/>
                <w:i/>
                <w:iCs w:val="0"/>
              </w:rPr>
            </w:pPr>
            <w:bookmarkStart w:id="5" w:name="_Toc143054241"/>
            <w:r w:rsidRPr="00CF646D">
              <w:rPr>
                <w:rFonts w:ascii="Verdana" w:hAnsi="Verdana"/>
                <w:iCs w:val="0"/>
              </w:rPr>
              <w:t>Document List</w:t>
            </w:r>
            <w:bookmarkEnd w:id="5"/>
          </w:p>
        </w:tc>
      </w:tr>
    </w:tbl>
    <w:p w14:paraId="34D124A0" w14:textId="77777777" w:rsidR="0044784E" w:rsidRPr="0044784E" w:rsidRDefault="0044784E" w:rsidP="0044784E">
      <w:pPr>
        <w:spacing w:before="120" w:after="120"/>
        <w:rPr>
          <w:rStyle w:val="Hyperlink"/>
          <w:rFonts w:ascii="Verdana" w:hAnsi="Verdana"/>
          <w:color w:val="000000" w:themeColor="text1"/>
          <w:sz w:val="24"/>
          <w:szCs w:val="24"/>
          <w:u w:val="none"/>
        </w:rPr>
      </w:pPr>
    </w:p>
    <w:p w14:paraId="5676EFFB" w14:textId="4F3B2B2B" w:rsidR="0044784E" w:rsidRPr="0044784E" w:rsidRDefault="0044784E" w:rsidP="0044784E">
      <w:pPr>
        <w:spacing w:before="120" w:after="120"/>
        <w:rPr>
          <w:rStyle w:val="Hyperlink"/>
          <w:rFonts w:ascii="Verdana" w:hAnsi="Verdana"/>
          <w:color w:val="000000" w:themeColor="text1"/>
          <w:sz w:val="24"/>
          <w:szCs w:val="24"/>
          <w:u w:val="none"/>
        </w:rPr>
      </w:pPr>
      <w:r w:rsidRPr="0044784E">
        <w:rPr>
          <w:rFonts w:ascii="Verdana" w:hAnsi="Verdana"/>
          <w:noProof/>
          <w:color w:val="000000" w:themeColor="text1"/>
          <w:sz w:val="24"/>
          <w:szCs w:val="24"/>
        </w:rPr>
        <w:drawing>
          <wp:inline distT="0" distB="0" distL="0" distR="0" wp14:anchorId="46744068" wp14:editId="74D7A940">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44784E">
        <w:rPr>
          <w:rStyle w:val="Hyperlink"/>
          <w:rFonts w:ascii="Verdana" w:hAnsi="Verdana"/>
          <w:color w:val="000000" w:themeColor="text1"/>
          <w:sz w:val="24"/>
          <w:szCs w:val="24"/>
          <w:u w:val="none"/>
        </w:rPr>
        <w:t xml:space="preserve"> These documents </w:t>
      </w:r>
      <w:r w:rsidRPr="0044784E">
        <w:rPr>
          <w:rStyle w:val="Hyperlink"/>
          <w:rFonts w:ascii="Verdana" w:hAnsi="Verdana"/>
          <w:b/>
          <w:bCs/>
          <w:color w:val="000000" w:themeColor="text1"/>
          <w:sz w:val="24"/>
          <w:szCs w:val="24"/>
          <w:u w:val="none"/>
        </w:rPr>
        <w:t>cannot</w:t>
      </w:r>
      <w:r w:rsidRPr="0044784E">
        <w:rPr>
          <w:rStyle w:val="Hyperlink"/>
          <w:rFonts w:ascii="Verdana" w:hAnsi="Verdana"/>
          <w:color w:val="000000" w:themeColor="text1"/>
          <w:sz w:val="24"/>
          <w:szCs w:val="24"/>
          <w:u w:val="none"/>
        </w:rPr>
        <w:t xml:space="preserve"> be searched for in theSource and they cannot be viewed unless you are in a document where they are hyperlinked.  This is intentionally set up in </w:t>
      </w:r>
      <w:r w:rsidR="00FB64C3" w:rsidRPr="0044784E">
        <w:rPr>
          <w:rStyle w:val="Hyperlink"/>
          <w:rFonts w:ascii="Verdana" w:hAnsi="Verdana"/>
          <w:color w:val="000000" w:themeColor="text1"/>
          <w:sz w:val="24"/>
          <w:szCs w:val="24"/>
          <w:u w:val="none"/>
        </w:rPr>
        <w:t>a</w:t>
      </w:r>
      <w:r w:rsidRPr="0044784E">
        <w:rPr>
          <w:rStyle w:val="Hyperlink"/>
          <w:rFonts w:ascii="Verdana" w:hAnsi="Verdana"/>
          <w:color w:val="000000" w:themeColor="text1"/>
          <w:sz w:val="24"/>
          <w:szCs w:val="24"/>
          <w:u w:val="none"/>
        </w:rPr>
        <w:t xml:space="preserve"> manner as per a request from Commercial Care management.</w:t>
      </w:r>
    </w:p>
    <w:p w14:paraId="2BE15291" w14:textId="77777777" w:rsidR="0044784E" w:rsidRPr="0044784E" w:rsidRDefault="0044784E" w:rsidP="0044784E">
      <w:pPr>
        <w:spacing w:before="120" w:after="120"/>
        <w:rPr>
          <w:rStyle w:val="Hyperlink"/>
          <w:rFonts w:ascii="Verdana" w:hAnsi="Verdana"/>
          <w:color w:val="000000" w:themeColor="text1"/>
          <w:sz w:val="24"/>
          <w:szCs w:val="24"/>
          <w:u w:val="none"/>
        </w:rPr>
      </w:pPr>
    </w:p>
    <w:p w14:paraId="7E294B1B" w14:textId="77777777" w:rsidR="0044784E" w:rsidRPr="0044784E" w:rsidRDefault="0044784E" w:rsidP="0044784E">
      <w:pPr>
        <w:spacing w:before="120" w:after="120"/>
        <w:rPr>
          <w:rStyle w:val="Hyperlink"/>
          <w:rFonts w:ascii="Verdana" w:hAnsi="Verdana"/>
          <w:color w:val="000000" w:themeColor="text1"/>
          <w:sz w:val="24"/>
          <w:szCs w:val="24"/>
          <w:u w:val="none"/>
        </w:rPr>
      </w:pPr>
      <w:r w:rsidRPr="0044784E">
        <w:rPr>
          <w:rStyle w:val="Hyperlink"/>
          <w:rFonts w:ascii="Verdana" w:hAnsi="Verdana"/>
          <w:color w:val="000000" w:themeColor="text1"/>
          <w:sz w:val="24"/>
          <w:szCs w:val="24"/>
          <w:u w:val="none"/>
        </w:rPr>
        <w:t xml:space="preserve">This document can be searched and located in theSource using the title or the document ID#: </w:t>
      </w:r>
    </w:p>
    <w:p w14:paraId="11334120" w14:textId="35CA2EA1" w:rsidR="0044784E" w:rsidRPr="0044784E" w:rsidRDefault="0044784E" w:rsidP="0044784E">
      <w:pPr>
        <w:pStyle w:val="ListParagraph"/>
        <w:numPr>
          <w:ilvl w:val="0"/>
          <w:numId w:val="1"/>
        </w:numPr>
        <w:spacing w:before="120" w:after="120"/>
        <w:rPr>
          <w:rStyle w:val="Hyperlink"/>
          <w:rFonts w:ascii="Verdana" w:hAnsi="Verdana"/>
          <w:color w:val="000000" w:themeColor="text1"/>
          <w:sz w:val="24"/>
          <w:szCs w:val="24"/>
        </w:rPr>
      </w:pPr>
      <w:hyperlink r:id="rId6" w:anchor="!/view?docid=4e81c6b3-9feb-442a-b625-508abf839729" w:history="1">
        <w:r>
          <w:rPr>
            <w:rStyle w:val="Hyperlink"/>
            <w:rFonts w:ascii="Verdana" w:hAnsi="Verdana" w:cs="Helvetica"/>
            <w:sz w:val="24"/>
            <w:szCs w:val="24"/>
            <w:shd w:val="clear" w:color="auto" w:fill="FFFFFF"/>
          </w:rPr>
          <w:t>Paper Claim Research (Submissions, Locating, Rejections and Reimbursements)  (TSRC-PROD-059668)</w:t>
        </w:r>
      </w:hyperlink>
    </w:p>
    <w:p w14:paraId="765614E8" w14:textId="77777777" w:rsidR="0044784E" w:rsidRPr="0044784E" w:rsidRDefault="0044784E" w:rsidP="0044784E">
      <w:pPr>
        <w:spacing w:before="120" w:after="120"/>
        <w:rPr>
          <w:rStyle w:val="Hyperlink"/>
          <w:rFonts w:ascii="Verdana" w:hAnsi="Verdana"/>
          <w:color w:val="000000" w:themeColor="text1"/>
          <w:sz w:val="24"/>
          <w:szCs w:val="24"/>
          <w:u w:val="none"/>
        </w:rPr>
      </w:pPr>
    </w:p>
    <w:p w14:paraId="5F6CEF88" w14:textId="77777777" w:rsidR="0044784E" w:rsidRPr="0044784E" w:rsidRDefault="0044784E" w:rsidP="0044784E">
      <w:pPr>
        <w:spacing w:before="120" w:after="120"/>
        <w:rPr>
          <w:rStyle w:val="Hyperlink"/>
          <w:rFonts w:ascii="Verdana" w:hAnsi="Verdana"/>
          <w:color w:val="000000" w:themeColor="text1"/>
          <w:sz w:val="24"/>
          <w:szCs w:val="24"/>
          <w:u w:val="none"/>
        </w:rPr>
      </w:pPr>
      <w:r w:rsidRPr="0044784E">
        <w:rPr>
          <w:rStyle w:val="Hyperlink"/>
          <w:rFonts w:ascii="Verdana" w:hAnsi="Verdana"/>
          <w:color w:val="000000" w:themeColor="text1"/>
          <w:sz w:val="24"/>
          <w:szCs w:val="24"/>
          <w:u w:val="none"/>
        </w:rPr>
        <w:t>All documents listed below can be viewed by selecting the associated hyperlink adjacent to the titles if your profile allows access to that line of business.</w:t>
      </w:r>
    </w:p>
    <w:tbl>
      <w:tblPr>
        <w:tblW w:w="5000" w:type="pct"/>
        <w:tblCellMar>
          <w:left w:w="0" w:type="dxa"/>
          <w:right w:w="0" w:type="dxa"/>
        </w:tblCellMar>
        <w:tblLook w:val="04A0" w:firstRow="1" w:lastRow="0" w:firstColumn="1" w:lastColumn="0" w:noHBand="0" w:noVBand="1"/>
      </w:tblPr>
      <w:tblGrid>
        <w:gridCol w:w="7190"/>
        <w:gridCol w:w="7190"/>
      </w:tblGrid>
      <w:tr w:rsidR="0044784E" w:rsidRPr="004D4F7D" w14:paraId="426BC66F" w14:textId="77777777" w:rsidTr="00A06897">
        <w:tc>
          <w:tcPr>
            <w:tcW w:w="2500"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12E19EE" w14:textId="77777777" w:rsidR="0044784E" w:rsidRPr="004D4F7D" w:rsidRDefault="0044784E" w:rsidP="007F39DD">
            <w:pPr>
              <w:spacing w:before="120" w:after="120"/>
              <w:jc w:val="center"/>
              <w:rPr>
                <w:rFonts w:ascii="Verdana" w:hAnsi="Verdana"/>
                <w:b/>
                <w:bCs/>
                <w:sz w:val="24"/>
                <w:szCs w:val="24"/>
              </w:rPr>
            </w:pPr>
            <w:r w:rsidRPr="004D4F7D">
              <w:rPr>
                <w:rFonts w:ascii="Verdana" w:hAnsi="Verdana"/>
                <w:b/>
                <w:bCs/>
                <w:sz w:val="24"/>
                <w:szCs w:val="24"/>
              </w:rPr>
              <w:t>Title</w:t>
            </w:r>
          </w:p>
        </w:tc>
        <w:tc>
          <w:tcPr>
            <w:tcW w:w="2500" w:type="pct"/>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0A5C463" w14:textId="77777777" w:rsidR="0044784E" w:rsidRPr="004D4F7D" w:rsidRDefault="0044784E" w:rsidP="007F39DD">
            <w:pPr>
              <w:spacing w:before="120" w:after="120"/>
              <w:jc w:val="center"/>
              <w:rPr>
                <w:rFonts w:ascii="Verdana" w:hAnsi="Verdana"/>
                <w:b/>
                <w:bCs/>
                <w:sz w:val="24"/>
                <w:szCs w:val="24"/>
              </w:rPr>
            </w:pPr>
            <w:r w:rsidRPr="004D4F7D">
              <w:rPr>
                <w:rFonts w:ascii="Verdana" w:hAnsi="Verdana"/>
                <w:b/>
                <w:bCs/>
                <w:sz w:val="24"/>
                <w:szCs w:val="24"/>
              </w:rPr>
              <w:t>Description</w:t>
            </w:r>
          </w:p>
        </w:tc>
      </w:tr>
      <w:tr w:rsidR="0044784E" w:rsidRPr="004D4F7D" w14:paraId="4D87633B"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BA85A34" w14:textId="77777777" w:rsidR="0044784E" w:rsidRPr="0044784E" w:rsidRDefault="0044784E" w:rsidP="007F39DD">
            <w:pPr>
              <w:spacing w:before="160" w:after="160"/>
              <w:rPr>
                <w:rFonts w:ascii="Verdana" w:hAnsi="Verdana"/>
                <w:b/>
                <w:bCs/>
                <w:sz w:val="24"/>
                <w:szCs w:val="24"/>
              </w:rPr>
            </w:pPr>
            <w:r w:rsidRPr="0044784E">
              <w:rPr>
                <w:rFonts w:ascii="Verdana" w:hAnsi="Verdana" w:cs="Helvetica"/>
                <w:b/>
                <w:bCs/>
                <w:color w:val="000000"/>
                <w:sz w:val="24"/>
                <w:szCs w:val="24"/>
                <w:shd w:val="clear" w:color="auto" w:fill="FFFFFF"/>
              </w:rPr>
              <w:t>Caremark.com – Prescription Reimbursement Claim Forms</w:t>
            </w:r>
          </w:p>
          <w:bookmarkStart w:id="6" w:name="OLE_LINK87"/>
          <w:p w14:paraId="44995A7A" w14:textId="77777777" w:rsidR="0044784E" w:rsidRPr="0044784E" w:rsidRDefault="0044784E" w:rsidP="007F39DD">
            <w:pPr>
              <w:spacing w:before="160" w:after="160"/>
              <w:rPr>
                <w:rFonts w:ascii="Verdana" w:hAnsi="Verdana"/>
                <w:sz w:val="24"/>
                <w:szCs w:val="24"/>
              </w:rPr>
            </w:pPr>
            <w:r w:rsidRPr="0044784E">
              <w:rPr>
                <w:rFonts w:ascii="Verdana" w:hAnsi="Verdana" w:cs="Helvetica"/>
                <w:color w:val="000000"/>
                <w:sz w:val="24"/>
                <w:szCs w:val="24"/>
                <w:shd w:val="clear" w:color="auto" w:fill="FFFFFF"/>
              </w:rPr>
              <w:fldChar w:fldCharType="begin"/>
            </w:r>
            <w:r w:rsidRPr="0044784E">
              <w:rPr>
                <w:rFonts w:ascii="Verdana" w:hAnsi="Verdana" w:cs="Helvetica"/>
                <w:color w:val="000000"/>
                <w:sz w:val="24"/>
                <w:szCs w:val="24"/>
                <w:shd w:val="clear" w:color="auto" w:fill="FFFFFF"/>
              </w:rPr>
              <w:instrText>HYPERLINK "https://thesource.cvshealth.com/nuxeo/thesource/" \l "!/view?docid=56b0b9dd-c9e8-4a90-adc0-5077c0e7d80c"</w:instrText>
            </w:r>
            <w:r w:rsidRPr="0044784E">
              <w:rPr>
                <w:rFonts w:ascii="Verdana" w:hAnsi="Verdana" w:cs="Helvetica"/>
                <w:color w:val="000000"/>
                <w:sz w:val="24"/>
                <w:szCs w:val="24"/>
                <w:shd w:val="clear" w:color="auto" w:fill="FFFFFF"/>
              </w:rPr>
            </w:r>
            <w:r w:rsidRPr="0044784E">
              <w:rPr>
                <w:rFonts w:ascii="Verdana" w:hAnsi="Verdana" w:cs="Helvetica"/>
                <w:color w:val="000000"/>
                <w:sz w:val="24"/>
                <w:szCs w:val="24"/>
                <w:shd w:val="clear" w:color="auto" w:fill="FFFFFF"/>
              </w:rPr>
              <w:fldChar w:fldCharType="separate"/>
            </w:r>
            <w:r w:rsidRPr="0044784E">
              <w:rPr>
                <w:rStyle w:val="Hyperlink"/>
                <w:rFonts w:ascii="Verdana" w:hAnsi="Verdana"/>
                <w:sz w:val="24"/>
                <w:szCs w:val="24"/>
              </w:rPr>
              <w:t>CMS-PRD1-074455</w:t>
            </w:r>
            <w:r w:rsidRPr="0044784E">
              <w:rPr>
                <w:rFonts w:ascii="Verdana" w:hAnsi="Verdana" w:cs="Helvetica"/>
                <w:color w:val="000000"/>
                <w:sz w:val="24"/>
                <w:szCs w:val="24"/>
                <w:shd w:val="clear" w:color="auto" w:fill="FFFFFF"/>
              </w:rPr>
              <w:fldChar w:fldCharType="end"/>
            </w:r>
            <w:bookmarkEnd w:id="6"/>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4A30CF24" w14:textId="77777777" w:rsidR="0044784E" w:rsidRPr="0044784E" w:rsidRDefault="0044784E" w:rsidP="007F39DD">
            <w:pPr>
              <w:spacing w:before="120" w:after="120"/>
              <w:rPr>
                <w:rFonts w:ascii="Verdana" w:hAnsi="Verdana" w:cs="Helvetica"/>
                <w:noProof/>
                <w:color w:val="000000" w:themeColor="text1"/>
                <w:sz w:val="24"/>
                <w:szCs w:val="24"/>
                <w:shd w:val="clear" w:color="auto" w:fill="FFFFFF"/>
              </w:rPr>
            </w:pPr>
            <w:r w:rsidRPr="0044784E">
              <w:rPr>
                <w:rFonts w:ascii="Verdana" w:hAnsi="Verdana" w:cs="Helvetica"/>
                <w:noProof/>
                <w:color w:val="000000" w:themeColor="text1"/>
                <w:sz w:val="24"/>
                <w:szCs w:val="24"/>
                <w:shd w:val="clear" w:color="auto" w:fill="FFFFFF"/>
              </w:rPr>
              <w:t>Instructions on how a member can obtain, complete, and submit a paper claim reimbursement form on Caremark.com.</w:t>
            </w:r>
          </w:p>
        </w:tc>
      </w:tr>
      <w:tr w:rsidR="0044784E" w:rsidRPr="004D4F7D" w14:paraId="1278F83C"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DF6AF64" w14:textId="77777777"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Caremark.com - FEP - Submitting Paper Claims Through Desktop/Mobile Site or Mobile App</w:t>
            </w:r>
          </w:p>
          <w:bookmarkStart w:id="7" w:name="OLE_LINK86"/>
          <w:p w14:paraId="5BB36AD0" w14:textId="77777777" w:rsidR="0044784E" w:rsidRPr="0044784E" w:rsidRDefault="0044784E" w:rsidP="007F39DD">
            <w:pPr>
              <w:spacing w:before="160" w:after="160"/>
              <w:rPr>
                <w:rFonts w:ascii="Verdana" w:hAnsi="Verdana"/>
                <w:sz w:val="24"/>
                <w:szCs w:val="24"/>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"!/view?docid=1dd301b7-7dd0-4314-ac32-dcf830985076"</w:instrText>
            </w:r>
            <w:r w:rsidRPr="0044784E">
              <w:rPr>
                <w:rFonts w:ascii="Verdana" w:hAnsi="Verdana"/>
                <w:sz w:val="24"/>
                <w:szCs w:val="24"/>
              </w:rPr>
            </w:r>
            <w:r w:rsidRPr="0044784E">
              <w:rPr>
                <w:rFonts w:ascii="Verdana" w:hAnsi="Verdana"/>
                <w:sz w:val="24"/>
                <w:szCs w:val="24"/>
              </w:rPr>
              <w:fldChar w:fldCharType="separate"/>
            </w:r>
            <w:r w:rsidRPr="0044784E">
              <w:rPr>
                <w:rStyle w:val="Hyperlink"/>
                <w:rFonts w:ascii="Verdana" w:hAnsi="Verdana"/>
                <w:sz w:val="24"/>
                <w:szCs w:val="24"/>
              </w:rPr>
              <w:t>TSRC-PROD-043918</w:t>
            </w:r>
            <w:r w:rsidRPr="0044784E">
              <w:rPr>
                <w:rFonts w:ascii="Verdana" w:hAnsi="Verdana"/>
                <w:sz w:val="24"/>
                <w:szCs w:val="24"/>
              </w:rPr>
              <w:fldChar w:fldCharType="end"/>
            </w:r>
            <w:bookmarkEnd w:id="7"/>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0D15A574" w14:textId="77777777" w:rsidR="0044784E" w:rsidRPr="0044784E" w:rsidRDefault="0044784E" w:rsidP="007F39DD">
            <w:pPr>
              <w:spacing w:before="120" w:after="120"/>
              <w:rPr>
                <w:rFonts w:ascii="Verdana" w:hAnsi="Verdana" w:cs="Helvetica"/>
                <w:noProof/>
                <w:color w:val="000000" w:themeColor="text1"/>
                <w:sz w:val="24"/>
                <w:szCs w:val="24"/>
                <w:shd w:val="clear" w:color="auto" w:fill="FFFFFF"/>
              </w:rPr>
            </w:pPr>
            <w:r w:rsidRPr="0044784E">
              <w:rPr>
                <w:rFonts w:ascii="Verdana" w:hAnsi="Verdana" w:cs="Helvetica"/>
                <w:noProof/>
                <w:color w:val="000000" w:themeColor="text1"/>
                <w:sz w:val="24"/>
                <w:szCs w:val="24"/>
                <w:shd w:val="clear" w:color="auto" w:fill="FFFFFF"/>
              </w:rPr>
              <w:t xml:space="preserve">Explains the application available to submit manual claims for prescriptions.  CVS Caremark has an ongoing effort to make prescription reimbursements as easy as possible.  </w:t>
            </w:r>
          </w:p>
        </w:tc>
      </w:tr>
      <w:tr w:rsidR="0044784E" w:rsidRPr="004D4F7D" w14:paraId="60EAC0D8"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0C3AE3A" w14:textId="0CB7472D" w:rsidR="0053723D" w:rsidRPr="004D4F7D" w:rsidRDefault="00743F03" w:rsidP="0053723D">
            <w:pPr>
              <w:spacing w:before="160" w:after="160"/>
              <w:rPr>
                <w:rFonts w:ascii="Verdana" w:hAnsi="Verdana"/>
                <w:b/>
                <w:bCs/>
                <w:sz w:val="24"/>
                <w:szCs w:val="24"/>
              </w:rPr>
            </w:pPr>
            <w:r>
              <w:rPr>
                <w:rFonts w:ascii="Verdana" w:hAnsi="Verdana" w:cs="Helvetica"/>
                <w:b/>
                <w:bCs/>
                <w:noProof/>
                <w:color w:val="000000"/>
                <w:sz w:val="24"/>
                <w:szCs w:val="24"/>
                <w:shd w:val="clear" w:color="auto" w:fill="FFFFFF"/>
              </w:rPr>
              <w:drawing>
                <wp:inline distT="0" distB="0" distL="0" distR="0" wp14:anchorId="6E323507" wp14:editId="172949C7">
                  <wp:extent cx="304762" cy="304762"/>
                  <wp:effectExtent l="0" t="0" r="635" b="635"/>
                  <wp:docPr id="169779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75989" name="Picture 1283975989"/>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3723D" w:rsidRPr="004D4F7D">
              <w:rPr>
                <w:rFonts w:ascii="Verdana" w:hAnsi="Verdana"/>
                <w:b/>
                <w:bCs/>
                <w:sz w:val="24"/>
                <w:szCs w:val="24"/>
              </w:rPr>
              <w:t>Caremark.com – Submitting</w:t>
            </w:r>
            <w:r w:rsidR="0053723D">
              <w:rPr>
                <w:rFonts w:ascii="Verdana" w:hAnsi="Verdana"/>
                <w:b/>
                <w:bCs/>
                <w:sz w:val="24"/>
                <w:szCs w:val="24"/>
              </w:rPr>
              <w:t xml:space="preserve"> and Tracking</w:t>
            </w:r>
            <w:r w:rsidR="0053723D" w:rsidRPr="004D4F7D">
              <w:rPr>
                <w:rFonts w:ascii="Verdana" w:hAnsi="Verdana"/>
                <w:b/>
                <w:bCs/>
                <w:sz w:val="24"/>
                <w:szCs w:val="24"/>
              </w:rPr>
              <w:t xml:space="preserve"> Paper Claims Through Desktop/Mobile Site or Mobile App (Commercial Clients)</w:t>
            </w:r>
          </w:p>
          <w:bookmarkStart w:id="8" w:name="OLE_LINK85"/>
          <w:p w14:paraId="01CFF9ED" w14:textId="77777777" w:rsidR="0044784E" w:rsidRPr="0044784E" w:rsidRDefault="0044784E" w:rsidP="007F39DD">
            <w:pPr>
              <w:spacing w:before="160" w:after="160"/>
              <w:rPr>
                <w:rFonts w:ascii="Verdana" w:hAnsi="Verdana"/>
                <w:sz w:val="24"/>
                <w:szCs w:val="24"/>
              </w:rPr>
            </w:pPr>
            <w:r>
              <w:fldChar w:fldCharType="begin"/>
            </w:r>
            <w:r>
              <w:instrText>HYPERLINK "https://thesource.cvshealth.com/nuxeo/thesource/" \l "!/view?docid=54a38024-1554-4f79-b741-7a24347df7d3"</w:instrText>
            </w:r>
            <w:r>
              <w:fldChar w:fldCharType="separate"/>
            </w:r>
            <w:r w:rsidRPr="0044784E">
              <w:rPr>
                <w:rStyle w:val="Hyperlink"/>
                <w:rFonts w:ascii="Verdana" w:hAnsi="Verdana"/>
                <w:sz w:val="24"/>
                <w:szCs w:val="24"/>
              </w:rPr>
              <w:t>TSRC-PROD-021490</w:t>
            </w:r>
            <w:r>
              <w:fldChar w:fldCharType="end"/>
            </w:r>
            <w:bookmarkEnd w:id="8"/>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22B3A5C2" w14:textId="77777777" w:rsidR="0044784E" w:rsidRPr="0044784E" w:rsidRDefault="0044784E" w:rsidP="007F39DD">
            <w:pPr>
              <w:spacing w:before="120" w:after="120"/>
              <w:rPr>
                <w:rFonts w:ascii="Verdana" w:hAnsi="Verdana" w:cs="Helvetica"/>
                <w:noProof/>
                <w:color w:val="000000" w:themeColor="text1"/>
                <w:sz w:val="24"/>
                <w:szCs w:val="24"/>
                <w:shd w:val="clear" w:color="auto" w:fill="FFFFFF"/>
              </w:rPr>
            </w:pPr>
            <w:r w:rsidRPr="0044784E">
              <w:rPr>
                <w:rFonts w:ascii="Verdana" w:hAnsi="Verdana" w:cs="Helvetica"/>
                <w:noProof/>
                <w:color w:val="000000" w:themeColor="text1"/>
                <w:sz w:val="24"/>
                <w:szCs w:val="24"/>
                <w:shd w:val="clear" w:color="auto" w:fill="FFFFFF"/>
              </w:rPr>
              <w:t xml:space="preserve">Explains the application available to submit manual claims for prescriptions for Commercial and Exchange clients.   </w:t>
            </w:r>
          </w:p>
        </w:tc>
      </w:tr>
      <w:tr w:rsidR="0044784E" w:rsidRPr="004D4F7D" w14:paraId="478312DC"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28F5063F" w14:textId="77777777"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Caremark.com – Submitting Paper Claims Through Desktop/Mobile Site or Mobile App (Medicare D)</w:t>
            </w:r>
          </w:p>
          <w:bookmarkStart w:id="9" w:name="OLE_LINK84"/>
          <w:p w14:paraId="5AFD6851" w14:textId="77777777" w:rsidR="0044784E" w:rsidRPr="0044784E" w:rsidRDefault="0044784E" w:rsidP="007F39DD">
            <w:pPr>
              <w:spacing w:before="160" w:after="160"/>
              <w:rPr>
                <w:rFonts w:ascii="Verdana" w:hAnsi="Verdana"/>
                <w:sz w:val="24"/>
                <w:szCs w:val="24"/>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"!/view?docid=4905a393-82c6-41fc-8e9d-b6c3a139c78a"</w:instrText>
            </w:r>
            <w:r w:rsidRPr="0044784E">
              <w:rPr>
                <w:rFonts w:ascii="Verdana" w:hAnsi="Verdana"/>
                <w:sz w:val="24"/>
                <w:szCs w:val="24"/>
              </w:rPr>
            </w:r>
            <w:r w:rsidRPr="0044784E">
              <w:rPr>
                <w:rFonts w:ascii="Verdana" w:hAnsi="Verdana"/>
                <w:sz w:val="24"/>
                <w:szCs w:val="24"/>
              </w:rPr>
              <w:fldChar w:fldCharType="separate"/>
            </w:r>
            <w:r w:rsidRPr="0044784E">
              <w:rPr>
                <w:rStyle w:val="Hyperlink"/>
                <w:rFonts w:ascii="Verdana" w:hAnsi="Verdana"/>
                <w:sz w:val="24"/>
                <w:szCs w:val="24"/>
              </w:rPr>
              <w:t>TSRC-PROD-046782</w:t>
            </w:r>
            <w:r w:rsidRPr="0044784E">
              <w:rPr>
                <w:rFonts w:ascii="Verdana" w:hAnsi="Verdana"/>
                <w:sz w:val="24"/>
                <w:szCs w:val="24"/>
              </w:rPr>
              <w:fldChar w:fldCharType="end"/>
            </w:r>
            <w:bookmarkEnd w:id="9"/>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4697C590" w14:textId="77777777" w:rsidR="0044784E" w:rsidRPr="0044784E" w:rsidRDefault="0044784E" w:rsidP="007F39DD">
            <w:pPr>
              <w:spacing w:before="120" w:after="120"/>
              <w:rPr>
                <w:rFonts w:ascii="Verdana" w:hAnsi="Verdana" w:cs="Helvetica"/>
                <w:noProof/>
                <w:color w:val="000000" w:themeColor="text1"/>
                <w:sz w:val="24"/>
                <w:szCs w:val="24"/>
                <w:shd w:val="clear" w:color="auto" w:fill="FFFFFF"/>
              </w:rPr>
            </w:pPr>
            <w:bookmarkStart w:id="10" w:name="OLE_LINK38"/>
            <w:r w:rsidRPr="0044784E">
              <w:rPr>
                <w:rFonts w:ascii="Verdana" w:hAnsi="Verdana"/>
                <w:color w:val="000000"/>
                <w:sz w:val="24"/>
                <w:szCs w:val="24"/>
              </w:rPr>
              <w:t>Explains the application available to submit manual claims for prescriptions for </w:t>
            </w:r>
            <w:r w:rsidRPr="0044784E">
              <w:rPr>
                <w:rFonts w:ascii="Verdana" w:hAnsi="Verdana"/>
                <w:b/>
                <w:bCs/>
                <w:color w:val="000000"/>
                <w:sz w:val="24"/>
                <w:szCs w:val="24"/>
              </w:rPr>
              <w:t>Medicare D</w:t>
            </w:r>
            <w:r w:rsidRPr="0044784E">
              <w:rPr>
                <w:rFonts w:ascii="Verdana" w:hAnsi="Verdana"/>
                <w:color w:val="000000"/>
                <w:sz w:val="24"/>
                <w:szCs w:val="24"/>
              </w:rPr>
              <w:t> </w:t>
            </w:r>
            <w:r w:rsidRPr="0044784E">
              <w:rPr>
                <w:rFonts w:ascii="Verdana" w:hAnsi="Verdana"/>
                <w:b/>
                <w:bCs/>
                <w:color w:val="000000"/>
                <w:sz w:val="24"/>
                <w:szCs w:val="24"/>
              </w:rPr>
              <w:t>clients</w:t>
            </w:r>
            <w:r w:rsidRPr="0044784E">
              <w:rPr>
                <w:rFonts w:ascii="Verdana" w:hAnsi="Verdana"/>
                <w:color w:val="000000"/>
                <w:sz w:val="24"/>
                <w:szCs w:val="24"/>
              </w:rPr>
              <w:t xml:space="preserve">.  </w:t>
            </w:r>
            <w:bookmarkEnd w:id="10"/>
          </w:p>
        </w:tc>
      </w:tr>
      <w:tr w:rsidR="0044784E" w:rsidRPr="004D4F7D" w14:paraId="268C9096"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0A774AD5" w14:textId="77777777"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Compound Prescription Paper Claim Form</w:t>
            </w:r>
          </w:p>
          <w:bookmarkStart w:id="11" w:name="OLE_LINK83"/>
          <w:p w14:paraId="1D7E76BE" w14:textId="77777777" w:rsidR="0044784E" w:rsidRPr="0044784E" w:rsidDel="001D54E7" w:rsidRDefault="0044784E" w:rsidP="007F39DD">
            <w:pPr>
              <w:spacing w:before="160" w:after="160"/>
              <w:rPr>
                <w:rFonts w:ascii="Verdana" w:hAnsi="Verdana"/>
                <w:sz w:val="24"/>
                <w:szCs w:val="24"/>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"!/view?docid=4551aa74-d56c-4466-89ae-1d2d4ffd9366"</w:instrText>
            </w:r>
            <w:r w:rsidRPr="0044784E">
              <w:rPr>
                <w:rFonts w:ascii="Verdana" w:hAnsi="Verdana"/>
                <w:sz w:val="24"/>
                <w:szCs w:val="24"/>
              </w:rPr>
            </w:r>
            <w:r w:rsidRPr="0044784E">
              <w:rPr>
                <w:rFonts w:ascii="Verdana" w:hAnsi="Verdana"/>
                <w:sz w:val="24"/>
                <w:szCs w:val="24"/>
              </w:rPr>
              <w:fldChar w:fldCharType="separate"/>
            </w:r>
            <w:r w:rsidRPr="0044784E">
              <w:rPr>
                <w:rStyle w:val="Hyperlink"/>
                <w:rFonts w:ascii="Verdana" w:hAnsi="Verdana"/>
                <w:sz w:val="24"/>
                <w:szCs w:val="24"/>
              </w:rPr>
              <w:t>CMS-PRD1-065609</w:t>
            </w:r>
            <w:r w:rsidRPr="0044784E">
              <w:rPr>
                <w:rFonts w:ascii="Verdana" w:hAnsi="Verdana"/>
                <w:sz w:val="24"/>
                <w:szCs w:val="24"/>
              </w:rPr>
              <w:fldChar w:fldCharType="end"/>
            </w:r>
            <w:bookmarkEnd w:id="11"/>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179E14B1" w14:textId="77777777" w:rsidR="0044784E" w:rsidRPr="0044784E" w:rsidRDefault="0044784E" w:rsidP="007F39DD">
            <w:pPr>
              <w:spacing w:before="120" w:after="120"/>
              <w:rPr>
                <w:rFonts w:ascii="Verdana" w:hAnsi="Verdana" w:cs="Helvetica"/>
                <w:noProof/>
                <w:color w:val="000000" w:themeColor="text1"/>
                <w:sz w:val="24"/>
                <w:szCs w:val="24"/>
                <w:shd w:val="clear" w:color="auto" w:fill="FFFFFF"/>
              </w:rPr>
            </w:pPr>
            <w:bookmarkStart w:id="12" w:name="OLE_LINK16"/>
            <w:r w:rsidRPr="0044784E">
              <w:rPr>
                <w:rFonts w:ascii="Verdana" w:hAnsi="Verdana" w:cs="Helvetica"/>
                <w:noProof/>
                <w:color w:val="000000" w:themeColor="text1"/>
                <w:sz w:val="24"/>
                <w:szCs w:val="24"/>
                <w:shd w:val="clear" w:color="auto" w:fill="FFFFFF"/>
              </w:rPr>
              <w:t xml:space="preserve">A sample copy of the form that Members will fill out to submit for reimbursement of claims for compounded medications. </w:t>
            </w:r>
            <w:bookmarkEnd w:id="12"/>
          </w:p>
        </w:tc>
      </w:tr>
      <w:tr w:rsidR="00580984" w:rsidRPr="004D4F7D" w14:paraId="14A7A977"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4AD7CAC" w14:textId="77777777" w:rsidR="00580984" w:rsidRPr="00580984" w:rsidRDefault="00580984" w:rsidP="00580984">
            <w:pPr>
              <w:spacing w:before="160" w:after="160"/>
              <w:rPr>
                <w:rFonts w:ascii="Verdana" w:hAnsi="Verdana"/>
                <w:b/>
                <w:bCs/>
                <w:sz w:val="24"/>
                <w:szCs w:val="24"/>
              </w:rPr>
            </w:pPr>
            <w:r w:rsidRPr="00580984">
              <w:rPr>
                <w:rFonts w:ascii="Verdana" w:hAnsi="Verdana" w:cs="Helvetica"/>
                <w:b/>
                <w:bCs/>
                <w:noProof/>
                <w:color w:val="000000"/>
                <w:sz w:val="24"/>
                <w:szCs w:val="24"/>
                <w:shd w:val="clear" w:color="auto" w:fill="FFFFFF"/>
              </w:rPr>
              <w:drawing>
                <wp:inline distT="0" distB="0" distL="0" distR="0" wp14:anchorId="486A4069" wp14:editId="2F35DB3B">
                  <wp:extent cx="304762" cy="304762"/>
                  <wp:effectExtent l="0" t="0" r="635" b="635"/>
                  <wp:docPr id="196422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75989" name="Picture 1283975989"/>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580984">
              <w:rPr>
                <w:rFonts w:ascii="Verdana" w:hAnsi="Verdana"/>
                <w:b/>
                <w:bCs/>
                <w:sz w:val="24"/>
                <w:szCs w:val="24"/>
              </w:rPr>
              <w:t>Compass – Identifying Paper Claims</w:t>
            </w:r>
          </w:p>
          <w:p w14:paraId="48413219" w14:textId="1E94AAD4" w:rsidR="00580984" w:rsidRPr="00580984" w:rsidRDefault="00580984" w:rsidP="00580984">
            <w:pPr>
              <w:spacing w:before="160" w:after="160"/>
              <w:rPr>
                <w:rFonts w:ascii="Verdana" w:hAnsi="Verdana" w:cs="Helvetica"/>
                <w:b/>
                <w:bCs/>
                <w:color w:val="000000"/>
                <w:sz w:val="24"/>
                <w:szCs w:val="24"/>
                <w:shd w:val="clear" w:color="auto" w:fill="FFFFFF"/>
              </w:rPr>
            </w:pPr>
            <w:hyperlink r:id="rId8" w:anchor="!/view?docid=c281dde6-a86e-451a-8828-9f2b98c17bb9" w:history="1">
              <w:r w:rsidRPr="00703919">
                <w:rPr>
                  <w:rStyle w:val="Hyperlink"/>
                  <w:rFonts w:ascii="Verdana" w:hAnsi="Verdana"/>
                  <w:sz w:val="24"/>
                  <w:szCs w:val="24"/>
                </w:rPr>
                <w:t>TSRC-PROD-050034</w:t>
              </w:r>
            </w:hyperlink>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082BD56F" w14:textId="40282D2B" w:rsidR="00580984" w:rsidRPr="00580984" w:rsidRDefault="00580984" w:rsidP="00580984">
            <w:pPr>
              <w:spacing w:before="120" w:after="120"/>
              <w:rPr>
                <w:rFonts w:ascii="Verdana" w:hAnsi="Verdana" w:cs="Helvetica"/>
                <w:color w:val="333333"/>
                <w:sz w:val="24"/>
                <w:szCs w:val="24"/>
                <w:shd w:val="clear" w:color="auto" w:fill="FFFFFF"/>
              </w:rPr>
            </w:pPr>
            <w:bookmarkStart w:id="13" w:name="OLE_LINK4"/>
            <w:r w:rsidRPr="00703919">
              <w:rPr>
                <w:rFonts w:ascii="Verdana" w:hAnsi="Verdana"/>
                <w:color w:val="000000"/>
                <w:sz w:val="24"/>
                <w:szCs w:val="24"/>
              </w:rPr>
              <w:t>Steps to identify Paper Claims in Compass to prevent unauthorized reversals of Paper Claims and to view Paper Claim Reimbursement &amp; Financials.</w:t>
            </w:r>
            <w:bookmarkEnd w:id="13"/>
          </w:p>
        </w:tc>
      </w:tr>
      <w:tr w:rsidR="00580984" w:rsidRPr="004D4F7D" w14:paraId="402B3196"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8B08C96" w14:textId="77777777" w:rsidR="00580984" w:rsidRDefault="00580984" w:rsidP="00580984">
            <w:pPr>
              <w:spacing w:before="160" w:after="160"/>
              <w:rPr>
                <w:rFonts w:ascii="Verdana" w:hAnsi="Verdana" w:cs="Helvetica"/>
                <w:b/>
                <w:bCs/>
                <w:color w:val="000000"/>
                <w:sz w:val="24"/>
                <w:szCs w:val="24"/>
                <w:shd w:val="clear" w:color="auto" w:fill="FFFFFF"/>
              </w:rPr>
            </w:pPr>
            <w:r w:rsidRPr="00580984">
              <w:rPr>
                <w:rFonts w:ascii="Verdana" w:hAnsi="Verdana" w:cs="Helvetica"/>
                <w:b/>
                <w:bCs/>
                <w:noProof/>
                <w:color w:val="000000"/>
                <w:sz w:val="24"/>
                <w:szCs w:val="24"/>
                <w:shd w:val="clear" w:color="auto" w:fill="FFFFFF"/>
              </w:rPr>
              <w:drawing>
                <wp:inline distT="0" distB="0" distL="0" distR="0" wp14:anchorId="66F937B7" wp14:editId="01DB4944">
                  <wp:extent cx="304762" cy="304762"/>
                  <wp:effectExtent l="0" t="0" r="635" b="635"/>
                  <wp:docPr id="107719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75989" name="Picture 1283975989"/>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580984">
              <w:rPr>
                <w:rFonts w:ascii="Verdana" w:hAnsi="Verdana" w:cs="Helvetica"/>
                <w:b/>
                <w:bCs/>
                <w:color w:val="000000"/>
                <w:sz w:val="24"/>
                <w:szCs w:val="24"/>
                <w:shd w:val="clear" w:color="auto" w:fill="FFFFFF"/>
              </w:rPr>
              <w:t>Compass - Paper Claim Multi-Ingredient Compound Prescription</w:t>
            </w:r>
          </w:p>
          <w:p w14:paraId="7F1CFF29" w14:textId="7F847CB1" w:rsidR="00580984" w:rsidRPr="00703919" w:rsidRDefault="00580984" w:rsidP="00580984">
            <w:pPr>
              <w:spacing w:before="160" w:after="160"/>
              <w:rPr>
                <w:rFonts w:ascii="Verdana" w:hAnsi="Verdana" w:cs="Helvetica"/>
                <w:color w:val="000000"/>
                <w:sz w:val="24"/>
                <w:szCs w:val="24"/>
                <w:shd w:val="clear" w:color="auto" w:fill="FFFFFF"/>
              </w:rPr>
            </w:pPr>
            <w:hyperlink r:id="rId9" w:anchor="!/view?docid=c5e05bf4-e050-4efc-a8df-6e1d51c513f0" w:history="1">
              <w:r w:rsidRPr="00703919">
                <w:rPr>
                  <w:rStyle w:val="Hyperlink"/>
                  <w:rFonts w:ascii="Verdana" w:hAnsi="Verdana" w:cs="Helvetica"/>
                  <w:sz w:val="24"/>
                  <w:szCs w:val="24"/>
                  <w:shd w:val="clear" w:color="auto" w:fill="FFFFFF"/>
                </w:rPr>
                <w:t>TSRC-PROD-058046</w:t>
              </w:r>
            </w:hyperlink>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1675CC4C" w14:textId="54966AC0" w:rsidR="00580984" w:rsidRPr="00580984" w:rsidRDefault="00580984" w:rsidP="00580984">
            <w:pPr>
              <w:spacing w:before="120" w:after="120"/>
              <w:rPr>
                <w:rFonts w:ascii="Verdana" w:hAnsi="Verdana" w:cs="Helvetica"/>
                <w:color w:val="333333"/>
                <w:sz w:val="24"/>
                <w:szCs w:val="24"/>
                <w:shd w:val="clear" w:color="auto" w:fill="FFFFFF"/>
              </w:rPr>
            </w:pPr>
            <w:r w:rsidRPr="00703919">
              <w:rPr>
                <w:rFonts w:ascii="Verdana" w:hAnsi="Verdana"/>
                <w:color w:val="000000"/>
                <w:sz w:val="24"/>
                <w:szCs w:val="24"/>
              </w:rPr>
              <w:t>Used to determine when a reimbursement claim is filed and when a plan member has paid “out-of-pocket” for a multi-ingredient compounded prescription purchased at a retail pharmacy.</w:t>
            </w:r>
          </w:p>
        </w:tc>
      </w:tr>
      <w:tr w:rsidR="00580984" w:rsidRPr="004D4F7D" w14:paraId="381A26FA"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298A38AC" w14:textId="77777777" w:rsidR="00580984" w:rsidRPr="00580984" w:rsidRDefault="00580984" w:rsidP="00580984">
            <w:pPr>
              <w:spacing w:before="160" w:after="160"/>
              <w:rPr>
                <w:rFonts w:ascii="Verdana" w:hAnsi="Verdana" w:cs="Helvetica"/>
                <w:b/>
                <w:bCs/>
                <w:color w:val="000000"/>
                <w:sz w:val="24"/>
                <w:szCs w:val="24"/>
                <w:shd w:val="clear" w:color="auto" w:fill="FFFFFF"/>
              </w:rPr>
            </w:pPr>
            <w:r w:rsidRPr="00580984">
              <w:rPr>
                <w:rFonts w:ascii="Verdana" w:hAnsi="Verdana" w:cs="Helvetica"/>
                <w:b/>
                <w:bCs/>
                <w:noProof/>
                <w:color w:val="000000"/>
                <w:sz w:val="24"/>
                <w:szCs w:val="24"/>
                <w:shd w:val="clear" w:color="auto" w:fill="FFFFFF"/>
              </w:rPr>
              <w:drawing>
                <wp:inline distT="0" distB="0" distL="0" distR="0" wp14:anchorId="20E8460E" wp14:editId="09D45670">
                  <wp:extent cx="304762" cy="304762"/>
                  <wp:effectExtent l="0" t="0" r="635" b="635"/>
                  <wp:docPr id="128397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75989" name="Picture 1283975989"/>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580984">
              <w:rPr>
                <w:rFonts w:ascii="Verdana" w:hAnsi="Verdana" w:cs="Helvetica"/>
                <w:b/>
                <w:bCs/>
                <w:color w:val="000000"/>
                <w:sz w:val="24"/>
                <w:szCs w:val="24"/>
                <w:shd w:val="clear" w:color="auto" w:fill="FFFFFF"/>
              </w:rPr>
              <w:t>Compass – Paper Claim Submission Job Aid</w:t>
            </w:r>
          </w:p>
          <w:p w14:paraId="541A2740" w14:textId="36ACDEB3" w:rsidR="00580984" w:rsidRPr="00580984" w:rsidRDefault="00580984" w:rsidP="00580984">
            <w:pPr>
              <w:spacing w:before="160" w:after="160"/>
              <w:rPr>
                <w:rFonts w:ascii="Verdana" w:hAnsi="Verdana" w:cs="Helvetica"/>
                <w:b/>
                <w:bCs/>
                <w:color w:val="000000"/>
                <w:sz w:val="24"/>
                <w:szCs w:val="24"/>
                <w:shd w:val="clear" w:color="auto" w:fill="FFFFFF"/>
              </w:rPr>
            </w:pPr>
            <w:hyperlink r:id="rId10" w:anchor="!/view?docid=ef66046d-494d-4892-9e2a-5bc437966f95" w:history="1">
              <w:r w:rsidRPr="00703919">
                <w:rPr>
                  <w:rStyle w:val="Hyperlink"/>
                  <w:rFonts w:ascii="Verdana" w:hAnsi="Verdana"/>
                  <w:sz w:val="24"/>
                  <w:szCs w:val="24"/>
                </w:rPr>
                <w:t>TSRC-PROD-058275</w:t>
              </w:r>
            </w:hyperlink>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0A60A156" w14:textId="3204C7E0" w:rsidR="00580984" w:rsidRPr="00580984" w:rsidRDefault="00580984" w:rsidP="00580984">
            <w:pPr>
              <w:spacing w:before="120" w:after="120"/>
              <w:rPr>
                <w:rFonts w:ascii="Verdana" w:hAnsi="Verdana" w:cs="Helvetica"/>
                <w:color w:val="333333"/>
                <w:sz w:val="24"/>
                <w:szCs w:val="24"/>
                <w:shd w:val="clear" w:color="auto" w:fill="FFFFFF"/>
              </w:rPr>
            </w:pPr>
            <w:r w:rsidRPr="00703919">
              <w:rPr>
                <w:rFonts w:ascii="Verdana" w:hAnsi="Verdana"/>
                <w:color w:val="000000"/>
                <w:sz w:val="24"/>
                <w:szCs w:val="24"/>
              </w:rPr>
              <w:t>Instructions for plan members on how to submit paper claims for prescription reimbursements, including necessary forms, documentation, and submission addresses. It also outlines the process for members who have paid out-of-pocket at retail pharmacies to request payback.</w:t>
            </w:r>
          </w:p>
        </w:tc>
      </w:tr>
      <w:tr w:rsidR="0044784E" w:rsidRPr="004D4F7D" w14:paraId="63B538C7"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9938C80" w14:textId="77777777" w:rsidR="0044784E" w:rsidRPr="0044784E" w:rsidRDefault="0044784E" w:rsidP="007F39DD">
            <w:pPr>
              <w:spacing w:before="160" w:after="160"/>
              <w:rPr>
                <w:rFonts w:ascii="Verdana" w:hAnsi="Verdana" w:cs="Helvetica"/>
                <w:b/>
                <w:bCs/>
                <w:color w:val="000000"/>
                <w:sz w:val="24"/>
                <w:szCs w:val="24"/>
                <w:shd w:val="clear" w:color="auto" w:fill="FFFFFF"/>
              </w:rPr>
            </w:pPr>
            <w:bookmarkStart w:id="14" w:name="OLE_LINK1"/>
            <w:r w:rsidRPr="0044784E">
              <w:rPr>
                <w:rFonts w:ascii="Verdana" w:hAnsi="Verdana" w:cs="Helvetica"/>
                <w:b/>
                <w:bCs/>
                <w:color w:val="000000"/>
                <w:sz w:val="24"/>
                <w:szCs w:val="24"/>
                <w:shd w:val="clear" w:color="auto" w:fill="FFFFFF"/>
              </w:rPr>
              <w:t>COVID-19 At-Home Tests Talk Tracks</w:t>
            </w:r>
          </w:p>
          <w:p w14:paraId="2C820BAE" w14:textId="77777777" w:rsidR="0044784E" w:rsidRPr="0044784E" w:rsidRDefault="0044784E" w:rsidP="007F39DD">
            <w:pPr>
              <w:spacing w:before="160" w:after="160"/>
              <w:rPr>
                <w:rFonts w:ascii="Verdana" w:hAnsi="Verdana"/>
                <w:b/>
                <w:bCs/>
                <w:sz w:val="24"/>
                <w:szCs w:val="24"/>
              </w:rPr>
            </w:pPr>
            <w:hyperlink r:id="rId11" w:anchor="!/view?docid=07c658ca-a5bd-4b6b-be11-28baed7d3a07" w:history="1">
              <w:r w:rsidRPr="0044784E">
                <w:rPr>
                  <w:rStyle w:val="Hyperlink"/>
                  <w:rFonts w:ascii="Verdana" w:hAnsi="Verdana" w:cs="Helvetica"/>
                  <w:sz w:val="24"/>
                  <w:szCs w:val="24"/>
                  <w:shd w:val="clear" w:color="auto" w:fill="FFFFFF"/>
                </w:rPr>
                <w:t>TSRC-PROD-049260</w:t>
              </w:r>
            </w:hyperlink>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1406CB62" w14:textId="77777777" w:rsidR="0044784E" w:rsidRPr="0044784E" w:rsidRDefault="0044784E" w:rsidP="007F39DD">
            <w:pPr>
              <w:spacing w:before="120" w:after="120"/>
              <w:rPr>
                <w:rFonts w:ascii="Verdana" w:hAnsi="Verdana"/>
                <w:color w:val="000000"/>
                <w:sz w:val="24"/>
                <w:szCs w:val="24"/>
              </w:rPr>
            </w:pPr>
            <w:r w:rsidRPr="0044784E">
              <w:rPr>
                <w:rFonts w:ascii="Verdana" w:hAnsi="Verdana" w:cs="Helvetica"/>
                <w:color w:val="333333"/>
                <w:sz w:val="24"/>
                <w:szCs w:val="24"/>
                <w:shd w:val="clear" w:color="auto" w:fill="FFFFFF"/>
              </w:rPr>
              <w:t>Talk Tracks to assist with handling calls related to general information, ordering and reimbursement for the COVID-19 at-home tests.</w:t>
            </w:r>
          </w:p>
        </w:tc>
      </w:tr>
      <w:tr w:rsidR="0044784E" w:rsidRPr="004D4F7D" w14:paraId="6CCA15D4"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A5023C1" w14:textId="77777777" w:rsidR="0044784E" w:rsidRPr="0044784E" w:rsidRDefault="0044784E" w:rsidP="007F39DD">
            <w:pPr>
              <w:spacing w:before="160" w:after="160"/>
              <w:rPr>
                <w:rFonts w:ascii="Verdana" w:hAnsi="Verdana"/>
                <w:b/>
                <w:bCs/>
                <w:sz w:val="24"/>
                <w:szCs w:val="24"/>
              </w:rPr>
            </w:pPr>
            <w:bookmarkStart w:id="15" w:name="_Hlk89077413"/>
            <w:bookmarkEnd w:id="14"/>
            <w:r w:rsidRPr="0044784E">
              <w:rPr>
                <w:rFonts w:ascii="Verdana" w:hAnsi="Verdana"/>
                <w:b/>
                <w:bCs/>
                <w:sz w:val="24"/>
                <w:szCs w:val="24"/>
              </w:rPr>
              <w:t>Paper Claim Assignment of Benefits</w:t>
            </w:r>
          </w:p>
          <w:bookmarkStart w:id="16" w:name="OLE_LINK37"/>
          <w:p w14:paraId="2F786773" w14:textId="77777777" w:rsidR="0044784E" w:rsidRPr="0044784E" w:rsidDel="001D54E7" w:rsidRDefault="0044784E" w:rsidP="007F39DD">
            <w:pPr>
              <w:spacing w:before="160" w:after="160"/>
              <w:rPr>
                <w:rFonts w:ascii="Verdana" w:hAnsi="Verdana"/>
                <w:sz w:val="24"/>
                <w:szCs w:val="24"/>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"!/view?docid=daf92cbc-695f-4277-b947-b2bb98c30b9b"</w:instrText>
            </w:r>
            <w:r w:rsidRPr="0044784E">
              <w:rPr>
                <w:rFonts w:ascii="Verdana" w:hAnsi="Verdana"/>
                <w:sz w:val="24"/>
                <w:szCs w:val="24"/>
              </w:rPr>
            </w:r>
            <w:r w:rsidRPr="0044784E">
              <w:rPr>
                <w:rFonts w:ascii="Verdana" w:hAnsi="Verdana"/>
                <w:sz w:val="24"/>
                <w:szCs w:val="24"/>
              </w:rPr>
              <w:fldChar w:fldCharType="separate"/>
            </w:r>
            <w:r w:rsidRPr="0044784E">
              <w:rPr>
                <w:rStyle w:val="Hyperlink"/>
                <w:rFonts w:ascii="Verdana" w:hAnsi="Verdana"/>
                <w:sz w:val="24"/>
                <w:szCs w:val="24"/>
              </w:rPr>
              <w:t>TSRC-PROD-042389</w:t>
            </w:r>
            <w:r w:rsidRPr="0044784E">
              <w:rPr>
                <w:rFonts w:ascii="Verdana" w:hAnsi="Verdana"/>
                <w:sz w:val="24"/>
                <w:szCs w:val="24"/>
              </w:rPr>
              <w:fldChar w:fldCharType="end"/>
            </w:r>
            <w:bookmarkEnd w:id="16"/>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3925736E" w14:textId="77777777" w:rsidR="0044784E" w:rsidRPr="0044784E" w:rsidRDefault="0044784E" w:rsidP="007F39DD">
            <w:pPr>
              <w:spacing w:before="120" w:after="120"/>
              <w:rPr>
                <w:rFonts w:ascii="Verdana" w:hAnsi="Verdana" w:cs="Helvetica"/>
                <w:noProof/>
                <w:color w:val="000000" w:themeColor="text1"/>
                <w:sz w:val="24"/>
                <w:szCs w:val="24"/>
                <w:shd w:val="clear" w:color="auto" w:fill="FFFFFF"/>
              </w:rPr>
            </w:pPr>
            <w:r w:rsidRPr="0044784E">
              <w:rPr>
                <w:rFonts w:ascii="Verdana" w:hAnsi="Verdana"/>
                <w:color w:val="000000"/>
                <w:sz w:val="24"/>
                <w:szCs w:val="24"/>
              </w:rPr>
              <w:t xml:space="preserve">Instructions to process a refund to a member’s account after the prescription has been paid out of pocket by someone other than the member and they want the refund to be made payable to the payor. </w:t>
            </w:r>
          </w:p>
        </w:tc>
      </w:tr>
      <w:tr w:rsidR="0044784E" w:rsidRPr="004D4F7D" w14:paraId="00E479A4"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FB4622D" w14:textId="77777777"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Paper Claim Calculations</w:t>
            </w:r>
          </w:p>
          <w:p w14:paraId="66270B12" w14:textId="77777777" w:rsidR="0044784E" w:rsidRPr="0044784E" w:rsidRDefault="0044784E" w:rsidP="007F39DD">
            <w:pPr>
              <w:spacing w:before="160" w:after="160" w:line="312" w:lineRule="atLeast"/>
              <w:rPr>
                <w:rFonts w:ascii="Verdana" w:hAnsi="Verdana"/>
                <w:b/>
                <w:bCs/>
                <w:sz w:val="24"/>
                <w:szCs w:val="24"/>
              </w:rPr>
            </w:pPr>
            <w:hyperlink r:id="rId12" w:anchor="!/view?docid=b470d4d1-008b-4fb2-a06c-ca8d2ff89195" w:history="1">
              <w:r w:rsidRPr="0044784E">
                <w:rPr>
                  <w:rStyle w:val="Hyperlink"/>
                  <w:rFonts w:ascii="Verdana" w:hAnsi="Verdana" w:cs="Arial"/>
                  <w:sz w:val="24"/>
                  <w:szCs w:val="24"/>
                </w:rPr>
                <w:t>TSRC-PROD-059749</w:t>
              </w:r>
            </w:hyperlink>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02E0B09F" w14:textId="77777777" w:rsidR="0044784E" w:rsidRPr="0044784E" w:rsidRDefault="0044784E" w:rsidP="007F39DD">
            <w:pPr>
              <w:spacing w:before="120" w:after="120"/>
              <w:rPr>
                <w:rFonts w:ascii="Verdana" w:hAnsi="Verdana"/>
                <w:sz w:val="24"/>
                <w:szCs w:val="24"/>
              </w:rPr>
            </w:pPr>
            <w:r w:rsidRPr="0044784E">
              <w:rPr>
                <w:rFonts w:ascii="Verdana" w:hAnsi="Verdana"/>
                <w:sz w:val="24"/>
                <w:szCs w:val="24"/>
              </w:rPr>
              <w:t>Explains the most common ways plans reimburse for approved paper claims.</w:t>
            </w:r>
          </w:p>
        </w:tc>
      </w:tr>
      <w:tr w:rsidR="0044784E" w:rsidRPr="004D4F7D" w14:paraId="0EE25DF0"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581B2CB2" w14:textId="77777777"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Paper Claim – Coordination of Benefits</w:t>
            </w:r>
          </w:p>
          <w:p w14:paraId="258E8845" w14:textId="77777777" w:rsidR="0044784E" w:rsidRPr="0044784E" w:rsidRDefault="0044784E" w:rsidP="007F39DD">
            <w:pPr>
              <w:spacing w:before="160" w:after="160"/>
              <w:rPr>
                <w:rFonts w:ascii="Verdana" w:hAnsi="Verdana"/>
                <w:b/>
                <w:bCs/>
                <w:sz w:val="24"/>
                <w:szCs w:val="24"/>
              </w:rPr>
            </w:pPr>
            <w:hyperlink r:id="rId13" w:anchor="!/view?docid=667bb22c-1e6c-4736-94b4-bcbea63684b3" w:history="1">
              <w:r w:rsidRPr="0044784E">
                <w:rPr>
                  <w:rStyle w:val="Hyperlink"/>
                  <w:rFonts w:ascii="Verdana" w:hAnsi="Verdana" w:cs="Helvetica"/>
                  <w:sz w:val="24"/>
                  <w:szCs w:val="24"/>
                  <w:shd w:val="clear" w:color="auto" w:fill="FFFFFF"/>
                </w:rPr>
                <w:t>TSRC-PROD-059752</w:t>
              </w:r>
            </w:hyperlink>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680E7D1B" w14:textId="77777777" w:rsidR="0044784E" w:rsidRPr="0044784E" w:rsidRDefault="0044784E" w:rsidP="007F39DD">
            <w:pPr>
              <w:spacing w:before="120" w:after="120"/>
              <w:rPr>
                <w:rFonts w:ascii="Verdana" w:hAnsi="Verdana"/>
                <w:sz w:val="24"/>
                <w:szCs w:val="24"/>
              </w:rPr>
            </w:pPr>
            <w:r w:rsidRPr="0044784E">
              <w:rPr>
                <w:rFonts w:ascii="Verdana" w:hAnsi="Verdana"/>
                <w:sz w:val="24"/>
                <w:szCs w:val="24"/>
              </w:rPr>
              <w:t>Instructions on how to process reimbursement claims where there is more than one insurance provider for the member.</w:t>
            </w:r>
          </w:p>
        </w:tc>
      </w:tr>
      <w:tr w:rsidR="0044784E" w:rsidRPr="004D4F7D" w14:paraId="54A6ED7F"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D3A6D99" w14:textId="286BB486"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Paper Claim – Determining if Appropriate</w:t>
            </w:r>
          </w:p>
          <w:p w14:paraId="658B3CE7" w14:textId="77777777" w:rsidR="0044784E" w:rsidRPr="0044784E" w:rsidRDefault="0044784E" w:rsidP="007F39DD">
            <w:pPr>
              <w:spacing w:before="160" w:after="160"/>
              <w:rPr>
                <w:rFonts w:ascii="Verdana" w:hAnsi="Verdana"/>
                <w:b/>
                <w:bCs/>
                <w:sz w:val="24"/>
                <w:szCs w:val="24"/>
              </w:rPr>
            </w:pPr>
            <w:hyperlink r:id="rId14" w:anchor="!/view?docid=40fcca8d-7565-4990-9c30-1bb722d3a907" w:history="1">
              <w:r w:rsidRPr="0044784E">
                <w:rPr>
                  <w:rStyle w:val="Hyperlink"/>
                  <w:rFonts w:ascii="Verdana" w:hAnsi="Verdana" w:cs="Arial"/>
                  <w:sz w:val="24"/>
                  <w:szCs w:val="24"/>
                  <w:shd w:val="clear" w:color="auto" w:fill="F8F9FB"/>
                </w:rPr>
                <w:t>TSRC-PROD-059750</w:t>
              </w:r>
            </w:hyperlink>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29AC5E35" w14:textId="77777777" w:rsidR="0044784E" w:rsidRPr="0044784E" w:rsidRDefault="0044784E" w:rsidP="007F39DD">
            <w:pPr>
              <w:spacing w:before="120" w:after="120"/>
              <w:rPr>
                <w:rFonts w:ascii="Verdana" w:hAnsi="Verdana" w:cs="Helvetica"/>
                <w:color w:val="333333"/>
                <w:sz w:val="24"/>
                <w:szCs w:val="24"/>
                <w:shd w:val="clear" w:color="auto" w:fill="FFFFFF"/>
              </w:rPr>
            </w:pPr>
            <w:r w:rsidRPr="0044784E">
              <w:rPr>
                <w:rFonts w:ascii="Verdana" w:hAnsi="Verdana"/>
                <w:sz w:val="24"/>
                <w:szCs w:val="24"/>
              </w:rPr>
              <w:t>Describes information to research or ask for to determine if a paper claim is appropriate for the member to request reimbursement for a medication that was paid for out-of-pocket. It includes additional options that may be appropriate to recommend to the member.</w:t>
            </w:r>
          </w:p>
        </w:tc>
      </w:tr>
      <w:bookmarkEnd w:id="15"/>
      <w:tr w:rsidR="0044784E" w:rsidRPr="004D4F7D" w14:paraId="18776995"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1FD9A" w14:textId="77777777"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Paper Claim Government Agency</w:t>
            </w:r>
          </w:p>
          <w:bookmarkStart w:id="17" w:name="OLE_LINK81"/>
          <w:bookmarkStart w:id="18" w:name="OLE_LINK82"/>
          <w:p w14:paraId="389AB5F7" w14:textId="77777777" w:rsidR="0044784E" w:rsidRPr="0044784E" w:rsidRDefault="0044784E" w:rsidP="007F39DD">
            <w:pPr>
              <w:spacing w:before="160" w:after="160"/>
              <w:rPr>
                <w:rFonts w:ascii="Verdana" w:hAnsi="Verdana" w:cs="Arial"/>
                <w:sz w:val="24"/>
                <w:szCs w:val="24"/>
              </w:rPr>
            </w:pPr>
            <w:r w:rsidRPr="0044784E">
              <w:rPr>
                <w:rFonts w:ascii="Verdana" w:hAnsi="Verdana" w:cs="Arial"/>
                <w:sz w:val="24"/>
                <w:szCs w:val="24"/>
              </w:rPr>
              <w:fldChar w:fldCharType="begin"/>
            </w:r>
            <w:r w:rsidRPr="0044784E">
              <w:rPr>
                <w:rFonts w:ascii="Verdana" w:hAnsi="Verdana" w:cs="Arial"/>
                <w:sz w:val="24"/>
                <w:szCs w:val="24"/>
              </w:rPr>
              <w:instrText>HYPERLINK "https://thesource.cvshealth.com/nuxeo/thesource/" \l "!/view?docid=fa1ac6a1-5789-401d-b7a2-10573f4e87ef"</w:instrText>
            </w:r>
            <w:r w:rsidRPr="0044784E">
              <w:rPr>
                <w:rFonts w:ascii="Verdana" w:hAnsi="Verdana" w:cs="Arial"/>
                <w:sz w:val="24"/>
                <w:szCs w:val="24"/>
              </w:rPr>
            </w:r>
            <w:r w:rsidRPr="0044784E">
              <w:rPr>
                <w:rFonts w:ascii="Verdana" w:hAnsi="Verdana" w:cs="Arial"/>
                <w:sz w:val="24"/>
                <w:szCs w:val="24"/>
              </w:rPr>
              <w:fldChar w:fldCharType="separate"/>
            </w:r>
            <w:r w:rsidRPr="0044784E">
              <w:rPr>
                <w:rStyle w:val="Hyperlink"/>
                <w:rFonts w:ascii="Verdana" w:hAnsi="Verdana"/>
                <w:sz w:val="24"/>
                <w:szCs w:val="24"/>
              </w:rPr>
              <w:t>TSRC-PROD-042387</w:t>
            </w:r>
            <w:r w:rsidRPr="0044784E">
              <w:rPr>
                <w:rFonts w:ascii="Verdana" w:hAnsi="Verdana" w:cs="Arial"/>
                <w:sz w:val="24"/>
                <w:szCs w:val="24"/>
              </w:rPr>
              <w:fldChar w:fldCharType="end"/>
            </w:r>
            <w:bookmarkEnd w:id="17"/>
            <w:bookmarkEnd w:id="18"/>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14:paraId="2243A757" w14:textId="6001AF48" w:rsidR="0044784E" w:rsidRPr="0044784E" w:rsidRDefault="0044784E" w:rsidP="007F39DD">
            <w:pPr>
              <w:spacing w:before="120" w:after="120"/>
              <w:rPr>
                <w:rFonts w:ascii="Verdana" w:hAnsi="Verdana" w:cs="Calibri"/>
                <w:sz w:val="24"/>
                <w:szCs w:val="24"/>
              </w:rPr>
            </w:pPr>
            <w:r w:rsidRPr="0044784E">
              <w:rPr>
                <w:rFonts w:ascii="Verdana" w:hAnsi="Verdana" w:cs="Helvetica"/>
                <w:color w:val="333333"/>
                <w:sz w:val="24"/>
                <w:szCs w:val="24"/>
                <w:shd w:val="clear" w:color="auto" w:fill="FFFFFF"/>
              </w:rPr>
              <w:t xml:space="preserve">Calls from government agencies and instructions to determine when a reimbursement claim is filed and when a plan member has paid “out-of-pocket” for a prescription purchased at a government agency. See also </w:t>
            </w:r>
            <w:hyperlink r:id="rId15" w:anchor="!/view?docid=9f38c64d-d347-4ff9-abf5-8d3a0773dd35" w:history="1">
              <w:r w:rsidR="00A2609D">
                <w:rPr>
                  <w:rStyle w:val="Hyperlink"/>
                  <w:rFonts w:ascii="Verdana" w:hAnsi="Verdana" w:cs="Helvetica"/>
                  <w:sz w:val="24"/>
                  <w:szCs w:val="24"/>
                  <w:shd w:val="clear" w:color="auto" w:fill="FFFFFF"/>
                </w:rPr>
                <w:t>Handling Government Agency Calls for Paper Claims (023718)</w:t>
              </w:r>
            </w:hyperlink>
            <w:r w:rsidR="00A2609D">
              <w:rPr>
                <w:rFonts w:ascii="Verdana" w:hAnsi="Verdana"/>
                <w:sz w:val="24"/>
                <w:szCs w:val="24"/>
              </w:rPr>
              <w:t>.</w:t>
            </w:r>
          </w:p>
        </w:tc>
      </w:tr>
      <w:tr w:rsidR="0044784E" w:rsidRPr="004D4F7D" w14:paraId="2E618E39"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A3CB7" w14:textId="77777777"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 xml:space="preserve">Paper Claim International </w:t>
            </w:r>
          </w:p>
          <w:bookmarkStart w:id="19" w:name="OLE_LINK80"/>
          <w:p w14:paraId="61980C2C" w14:textId="77777777" w:rsidR="0044784E" w:rsidRPr="0044784E" w:rsidRDefault="0044784E" w:rsidP="007F39DD">
            <w:pPr>
              <w:spacing w:before="160" w:after="160"/>
              <w:rPr>
                <w:rFonts w:ascii="Verdana" w:hAnsi="Verdana"/>
                <w:sz w:val="24"/>
                <w:szCs w:val="24"/>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"!/view?docid=4dd94de8-666a-4d1d-b428-05933bdffc67"</w:instrText>
            </w:r>
            <w:r w:rsidRPr="0044784E">
              <w:rPr>
                <w:rFonts w:ascii="Verdana" w:hAnsi="Verdana"/>
                <w:sz w:val="24"/>
                <w:szCs w:val="24"/>
              </w:rPr>
            </w:r>
            <w:r w:rsidRPr="0044784E">
              <w:rPr>
                <w:rFonts w:ascii="Verdana" w:hAnsi="Verdana"/>
                <w:sz w:val="24"/>
                <w:szCs w:val="24"/>
              </w:rPr>
              <w:fldChar w:fldCharType="separate"/>
            </w:r>
            <w:r w:rsidRPr="0044784E">
              <w:rPr>
                <w:rStyle w:val="Hyperlink"/>
                <w:rFonts w:ascii="Verdana" w:hAnsi="Verdana"/>
                <w:sz w:val="24"/>
                <w:szCs w:val="24"/>
              </w:rPr>
              <w:t>TSRC-PROD-042388</w:t>
            </w:r>
            <w:r w:rsidRPr="0044784E">
              <w:rPr>
                <w:rFonts w:ascii="Verdana" w:hAnsi="Verdana"/>
                <w:sz w:val="24"/>
                <w:szCs w:val="24"/>
              </w:rPr>
              <w:fldChar w:fldCharType="end"/>
            </w:r>
            <w:bookmarkEnd w:id="19"/>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14:paraId="2117F011" w14:textId="77777777" w:rsidR="0044784E" w:rsidRPr="0044784E" w:rsidRDefault="0044784E" w:rsidP="007F39DD">
            <w:pPr>
              <w:spacing w:before="120" w:after="120"/>
              <w:rPr>
                <w:rFonts w:ascii="Verdana" w:hAnsi="Verdana"/>
                <w:sz w:val="24"/>
                <w:szCs w:val="24"/>
              </w:rPr>
            </w:pPr>
            <w:r w:rsidRPr="0044784E">
              <w:rPr>
                <w:rFonts w:ascii="Verdana" w:hAnsi="Verdana" w:cs="Helvetica"/>
                <w:color w:val="333333"/>
                <w:sz w:val="24"/>
                <w:szCs w:val="24"/>
                <w:shd w:val="clear" w:color="auto" w:fill="FFFFFF"/>
              </w:rPr>
              <w:t>Instructions to determine when a reimbursement claim is filed and when a plan member has paid “out-of-pocket” for a prescription purchased at an International (Non-U.S.) pharmacy.</w:t>
            </w:r>
          </w:p>
        </w:tc>
      </w:tr>
      <w:tr w:rsidR="0044784E" w:rsidRPr="004D4F7D" w14:paraId="3286C576"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6F99F693" w14:textId="77777777" w:rsidR="0044784E" w:rsidRPr="0044784E" w:rsidRDefault="0044784E" w:rsidP="007F39DD">
            <w:pPr>
              <w:spacing w:before="160" w:after="160"/>
              <w:rPr>
                <w:rStyle w:val="Hyperlink"/>
                <w:rFonts w:ascii="Verdana" w:hAnsi="Verdana"/>
                <w:b/>
                <w:bCs/>
                <w:sz w:val="24"/>
                <w:szCs w:val="24"/>
              </w:rPr>
            </w:pPr>
            <w:r w:rsidRPr="0044784E">
              <w:rPr>
                <w:rFonts w:ascii="Verdana" w:hAnsi="Verdana"/>
                <w:b/>
                <w:bCs/>
                <w:sz w:val="24"/>
                <w:szCs w:val="24"/>
              </w:rPr>
              <w:t>Paper Claim Multi-Ingredient Compound Prescription</w:t>
            </w:r>
          </w:p>
          <w:bookmarkStart w:id="20" w:name="OLE_LINK77"/>
          <w:bookmarkStart w:id="21" w:name="OLE_LINK78"/>
          <w:p w14:paraId="00954564" w14:textId="77777777" w:rsidR="0044784E" w:rsidRPr="0044784E" w:rsidDel="00A642AC" w:rsidRDefault="0044784E" w:rsidP="007F39DD">
            <w:pPr>
              <w:spacing w:before="160" w:after="160"/>
              <w:rPr>
                <w:rFonts w:ascii="Verdana" w:hAnsi="Verdana"/>
                <w:b/>
                <w:bCs/>
                <w:sz w:val="24"/>
                <w:szCs w:val="24"/>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"!/view?docid=06a1b33b-4f4a-4603-a8ab-e0f1376bfdca"</w:instrText>
            </w:r>
            <w:r w:rsidRPr="0044784E">
              <w:rPr>
                <w:rFonts w:ascii="Verdana" w:hAnsi="Verdana"/>
                <w:sz w:val="24"/>
                <w:szCs w:val="24"/>
              </w:rPr>
            </w:r>
            <w:r w:rsidRPr="0044784E">
              <w:rPr>
                <w:rFonts w:ascii="Verdana" w:hAnsi="Verdana"/>
                <w:sz w:val="24"/>
                <w:szCs w:val="24"/>
              </w:rPr>
              <w:fldChar w:fldCharType="separate"/>
            </w:r>
            <w:r w:rsidRPr="0044784E">
              <w:rPr>
                <w:rStyle w:val="Hyperlink"/>
                <w:rFonts w:ascii="Verdana" w:hAnsi="Verdana"/>
                <w:sz w:val="24"/>
                <w:szCs w:val="24"/>
              </w:rPr>
              <w:t>TSRC-PROD-042384</w:t>
            </w:r>
            <w:r w:rsidRPr="0044784E">
              <w:rPr>
                <w:rFonts w:ascii="Verdana" w:hAnsi="Verdana"/>
                <w:sz w:val="24"/>
                <w:szCs w:val="24"/>
              </w:rPr>
              <w:fldChar w:fldCharType="end"/>
            </w:r>
            <w:bookmarkEnd w:id="20"/>
            <w:bookmarkEnd w:id="21"/>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7993B4AA" w14:textId="77777777" w:rsidR="0044784E" w:rsidRPr="0044784E" w:rsidRDefault="0044784E" w:rsidP="007F39DD">
            <w:pPr>
              <w:spacing w:before="120" w:after="120"/>
              <w:rPr>
                <w:rFonts w:ascii="Verdana" w:hAnsi="Verdana" w:cs="Helvetica"/>
                <w:sz w:val="24"/>
                <w:szCs w:val="24"/>
              </w:rPr>
            </w:pPr>
            <w:r w:rsidRPr="0044784E">
              <w:rPr>
                <w:rFonts w:ascii="Verdana" w:hAnsi="Verdana" w:cs="Helvetica"/>
                <w:color w:val="333333"/>
                <w:sz w:val="24"/>
                <w:szCs w:val="24"/>
                <w:shd w:val="clear" w:color="auto" w:fill="FFFFFF"/>
              </w:rPr>
              <w:t xml:space="preserve">Instructions to determine when a reimbursement claim is filed and when a plan member has paid “out-of-pocket” for a multi-ingredient compound prescription purchased at a retail pharmacy. </w:t>
            </w:r>
          </w:p>
        </w:tc>
      </w:tr>
      <w:tr w:rsidR="0044784E" w:rsidRPr="004D4F7D" w14:paraId="71F2A418"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7520DDD" w14:textId="77777777" w:rsidR="0044784E" w:rsidRPr="0044784E" w:rsidRDefault="0044784E" w:rsidP="007F39DD">
            <w:pPr>
              <w:spacing w:before="160" w:after="160"/>
              <w:rPr>
                <w:rFonts w:ascii="Verdana" w:hAnsi="Verdana"/>
                <w:b/>
                <w:bCs/>
                <w:sz w:val="24"/>
                <w:szCs w:val="24"/>
              </w:rPr>
            </w:pPr>
            <w:bookmarkStart w:id="22" w:name="OLE_LINK14"/>
            <w:bookmarkStart w:id="23" w:name="OLE_LINK10"/>
            <w:bookmarkStart w:id="24" w:name="_Hlk89077639"/>
            <w:r w:rsidRPr="0044784E">
              <w:rPr>
                <w:rFonts w:ascii="Verdana" w:hAnsi="Verdana"/>
                <w:b/>
                <w:bCs/>
                <w:sz w:val="24"/>
                <w:szCs w:val="24"/>
              </w:rPr>
              <w:t>Paper Claim Overpayment, Refund Recovery and Alternate Insurance Paid in Error</w:t>
            </w:r>
            <w:bookmarkEnd w:id="22"/>
          </w:p>
          <w:bookmarkStart w:id="25" w:name="OLE_LINK75"/>
          <w:p w14:paraId="21EADADD" w14:textId="77777777" w:rsidR="0044784E" w:rsidRPr="0044784E" w:rsidRDefault="0044784E" w:rsidP="007F39DD">
            <w:pPr>
              <w:spacing w:before="160" w:after="160"/>
              <w:rPr>
                <w:rFonts w:ascii="Verdana" w:hAnsi="Verdana"/>
                <w:sz w:val="24"/>
                <w:szCs w:val="24"/>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"!/view?docid=b6bb9528-3994-4997-b6b1-ae447a1c15b5"</w:instrText>
            </w:r>
            <w:r w:rsidRPr="0044784E">
              <w:rPr>
                <w:rFonts w:ascii="Verdana" w:hAnsi="Verdana"/>
                <w:sz w:val="24"/>
                <w:szCs w:val="24"/>
              </w:rPr>
            </w:r>
            <w:r w:rsidRPr="0044784E">
              <w:rPr>
                <w:rFonts w:ascii="Verdana" w:hAnsi="Verdana"/>
                <w:sz w:val="24"/>
                <w:szCs w:val="24"/>
              </w:rPr>
              <w:fldChar w:fldCharType="separate"/>
            </w:r>
            <w:r w:rsidRPr="0044784E">
              <w:rPr>
                <w:rStyle w:val="Hyperlink"/>
                <w:rFonts w:ascii="Verdana" w:hAnsi="Verdana"/>
                <w:sz w:val="24"/>
                <w:szCs w:val="24"/>
              </w:rPr>
              <w:t>TSRC-PROD-042393</w:t>
            </w:r>
            <w:r w:rsidRPr="0044784E">
              <w:rPr>
                <w:rFonts w:ascii="Verdana" w:hAnsi="Verdana"/>
                <w:sz w:val="24"/>
                <w:szCs w:val="24"/>
              </w:rPr>
              <w:fldChar w:fldCharType="end"/>
            </w:r>
            <w:bookmarkEnd w:id="23"/>
            <w:bookmarkEnd w:id="25"/>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49DB0243" w14:textId="77777777" w:rsidR="0044784E" w:rsidRPr="0044784E" w:rsidRDefault="0044784E" w:rsidP="007F39DD">
            <w:pPr>
              <w:spacing w:before="120" w:after="120"/>
              <w:rPr>
                <w:rFonts w:ascii="Verdana" w:hAnsi="Verdana"/>
                <w:sz w:val="24"/>
                <w:szCs w:val="24"/>
              </w:rPr>
            </w:pPr>
            <w:r w:rsidRPr="0044784E">
              <w:rPr>
                <w:rFonts w:ascii="Verdana" w:hAnsi="Verdana" w:cs="Helvetica"/>
                <w:color w:val="333333"/>
                <w:sz w:val="24"/>
                <w:szCs w:val="24"/>
                <w:shd w:val="clear" w:color="auto" w:fill="FFFFFF"/>
              </w:rPr>
              <w:t>Instructions to determine when a reimbursement claim has been overpaid or a refund recovery is needed or when alternate insurance paid for the claim in error.</w:t>
            </w:r>
          </w:p>
        </w:tc>
      </w:tr>
      <w:tr w:rsidR="0044784E" w:rsidRPr="004D4F7D" w14:paraId="6BB4D44B"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048E322C" w14:textId="77777777" w:rsidR="0044784E" w:rsidRPr="0044784E" w:rsidRDefault="0044784E" w:rsidP="007F39DD">
            <w:pPr>
              <w:spacing w:before="160" w:after="160"/>
              <w:rPr>
                <w:rFonts w:ascii="Verdana" w:hAnsi="Verdana"/>
                <w:b/>
                <w:bCs/>
                <w:sz w:val="24"/>
                <w:szCs w:val="24"/>
              </w:rPr>
            </w:pPr>
            <w:bookmarkStart w:id="26" w:name="_top"/>
            <w:bookmarkStart w:id="27" w:name="OLE_LINK18"/>
            <w:bookmarkEnd w:id="26"/>
            <w:r w:rsidRPr="0044784E">
              <w:rPr>
                <w:rFonts w:ascii="Verdana" w:hAnsi="Verdana"/>
                <w:b/>
                <w:bCs/>
                <w:sz w:val="24"/>
                <w:szCs w:val="24"/>
              </w:rPr>
              <w:t>Paper Claim Research (Submissions, Locating, Rejections and Reimbursements)</w:t>
            </w:r>
          </w:p>
          <w:p w14:paraId="5E27626D" w14:textId="77777777" w:rsidR="0044784E" w:rsidRPr="0044784E" w:rsidRDefault="0044784E" w:rsidP="007F39DD">
            <w:pPr>
              <w:spacing w:before="160" w:after="160"/>
              <w:rPr>
                <w:rFonts w:ascii="Verdana" w:hAnsi="Verdana"/>
                <w:b/>
                <w:bCs/>
                <w:sz w:val="24"/>
                <w:szCs w:val="24"/>
              </w:rPr>
            </w:pPr>
            <w:hyperlink r:id="rId16" w:anchor="!/view?docid=4e81c6b3-9feb-442a-b625-508abf839729" w:history="1">
              <w:r w:rsidRPr="0044784E">
                <w:rPr>
                  <w:rStyle w:val="Hyperlink"/>
                  <w:rFonts w:ascii="Verdana" w:hAnsi="Verdana" w:cs="Helvetica"/>
                  <w:sz w:val="24"/>
                  <w:szCs w:val="24"/>
                  <w:shd w:val="clear" w:color="auto" w:fill="FFFFFF"/>
                </w:rPr>
                <w:t>TSRC-PROD-059668</w:t>
              </w:r>
            </w:hyperlink>
            <w:bookmarkEnd w:id="27"/>
          </w:p>
        </w:tc>
        <w:tc>
          <w:tcPr>
            <w:tcW w:w="2500" w:type="pct"/>
            <w:tcBorders>
              <w:top w:val="nil"/>
              <w:left w:val="nil"/>
              <w:bottom w:val="single" w:sz="8" w:space="0" w:color="auto"/>
              <w:right w:val="single" w:sz="8" w:space="0" w:color="auto"/>
            </w:tcBorders>
            <w:tcMar>
              <w:top w:w="0" w:type="dxa"/>
              <w:left w:w="108" w:type="dxa"/>
              <w:bottom w:w="0" w:type="dxa"/>
              <w:right w:w="108" w:type="dxa"/>
            </w:tcMar>
          </w:tcPr>
          <w:p w14:paraId="27F7E264" w14:textId="77777777" w:rsidR="0044784E" w:rsidRPr="0044784E" w:rsidRDefault="0044784E" w:rsidP="007F39DD">
            <w:pPr>
              <w:spacing w:before="120" w:after="120"/>
              <w:rPr>
                <w:rFonts w:ascii="Verdana" w:eastAsia="Times New Roman" w:hAnsi="Verdana"/>
                <w:color w:val="000000"/>
                <w:sz w:val="24"/>
                <w:szCs w:val="24"/>
              </w:rPr>
            </w:pPr>
            <w:bookmarkStart w:id="28" w:name="OLE_LINK15"/>
            <w:r w:rsidRPr="0044784E">
              <w:rPr>
                <w:rFonts w:ascii="Verdana" w:eastAsia="Times New Roman" w:hAnsi="Verdana"/>
                <w:color w:val="000000"/>
                <w:sz w:val="24"/>
                <w:szCs w:val="24"/>
              </w:rPr>
              <w:t>Process to follow when determining if a paper claim was received and filed with our PBM including the process of locating, identifying the reason for the rejection, if applicable, and researching the status.</w:t>
            </w:r>
            <w:bookmarkStart w:id="29" w:name="_Rationale"/>
            <w:bookmarkStart w:id="30" w:name="_Definitions"/>
            <w:bookmarkStart w:id="31" w:name="_Abbreviations_Definitions"/>
            <w:bookmarkStart w:id="32" w:name="_Log_Activity"/>
            <w:bookmarkEnd w:id="28"/>
            <w:bookmarkEnd w:id="29"/>
            <w:bookmarkEnd w:id="30"/>
            <w:bookmarkEnd w:id="31"/>
            <w:bookmarkEnd w:id="32"/>
          </w:p>
        </w:tc>
      </w:tr>
      <w:bookmarkEnd w:id="24"/>
      <w:tr w:rsidR="0044784E" w:rsidRPr="004D4F7D" w14:paraId="39618D52"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412368" w14:textId="77777777" w:rsidR="0044784E" w:rsidRPr="0044784E" w:rsidRDefault="0044784E" w:rsidP="007F39DD">
            <w:pPr>
              <w:spacing w:before="160" w:after="160"/>
              <w:rPr>
                <w:rFonts w:ascii="Verdana" w:hAnsi="Verdana"/>
                <w:sz w:val="24"/>
                <w:szCs w:val="24"/>
              </w:rPr>
            </w:pPr>
            <w:r w:rsidRPr="0044784E">
              <w:rPr>
                <w:rFonts w:ascii="Verdana" w:hAnsi="Verdana" w:cs="Helvetica"/>
                <w:b/>
                <w:bCs/>
                <w:color w:val="000000"/>
                <w:sz w:val="24"/>
                <w:szCs w:val="24"/>
                <w:shd w:val="clear" w:color="auto" w:fill="FFFFFF"/>
              </w:rPr>
              <w:t>Paper Claim – Viewer</w:t>
            </w:r>
            <w:bookmarkStart w:id="33" w:name="OLE_LINK72"/>
            <w:r w:rsidRPr="0044784E">
              <w:rPr>
                <w:rFonts w:ascii="Verdana" w:hAnsi="Verdana"/>
                <w:sz w:val="24"/>
                <w:szCs w:val="24"/>
              </w:rPr>
              <w:t xml:space="preserve"> </w:t>
            </w:r>
          </w:p>
          <w:p w14:paraId="44F7FE75" w14:textId="77777777" w:rsidR="0044784E" w:rsidRPr="0044784E" w:rsidRDefault="0044784E" w:rsidP="007F39DD">
            <w:pPr>
              <w:spacing w:before="160" w:after="160"/>
              <w:rPr>
                <w:rFonts w:ascii="Verdana" w:hAnsi="Verdana"/>
                <w:sz w:val="24"/>
                <w:szCs w:val="24"/>
              </w:rPr>
            </w:pPr>
            <w:hyperlink r:id="rId17" w:anchor="!/view?docid=531bdb49-5d03-46f6-83e6-4fdc0699cef4" w:history="1">
              <w:r w:rsidRPr="0044784E">
                <w:rPr>
                  <w:rStyle w:val="Hyperlink"/>
                  <w:rFonts w:ascii="Verdana" w:hAnsi="Verdana"/>
                  <w:sz w:val="24"/>
                  <w:szCs w:val="24"/>
                </w:rPr>
                <w:t>TSRC-PROD-042396</w:t>
              </w:r>
            </w:hyperlink>
            <w:bookmarkEnd w:id="33"/>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14:paraId="78E9B8C0" w14:textId="77777777" w:rsidR="0044784E" w:rsidRPr="0044784E" w:rsidRDefault="0044784E" w:rsidP="007F39DD">
            <w:pPr>
              <w:spacing w:before="120" w:after="120"/>
              <w:rPr>
                <w:rFonts w:ascii="Verdana" w:hAnsi="Verdana"/>
                <w:sz w:val="24"/>
                <w:szCs w:val="24"/>
              </w:rPr>
            </w:pPr>
            <w:r w:rsidRPr="0044784E">
              <w:rPr>
                <w:rFonts w:ascii="Verdana" w:hAnsi="Verdana"/>
                <w:sz w:val="24"/>
                <w:szCs w:val="24"/>
              </w:rPr>
              <w:t xml:space="preserve">Instructions to determine </w:t>
            </w:r>
            <w:r w:rsidRPr="0044784E">
              <w:rPr>
                <w:rFonts w:ascii="Verdana" w:hAnsi="Verdana" w:cs="Arial"/>
                <w:sz w:val="24"/>
                <w:szCs w:val="24"/>
              </w:rPr>
              <w:t>the status of a paper claim (reimbursement request) via the Paper Claim Viewer in either PeopleSafe or Compass.</w:t>
            </w:r>
          </w:p>
        </w:tc>
      </w:tr>
      <w:tr w:rsidR="0044784E" w:rsidRPr="004D4F7D" w14:paraId="1BE4FB44" w14:textId="77777777" w:rsidTr="00A06897">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74818" w14:textId="77777777"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PeopleSafe – Paper Claim Submission</w:t>
            </w:r>
          </w:p>
          <w:bookmarkStart w:id="34" w:name="OLE_LINK71"/>
          <w:p w14:paraId="7115C198" w14:textId="77777777" w:rsidR="0044784E" w:rsidRPr="0044784E" w:rsidRDefault="0044784E" w:rsidP="007F39DD">
            <w:pPr>
              <w:spacing w:before="160" w:after="160"/>
              <w:rPr>
                <w:rFonts w:ascii="Verdana" w:hAnsi="Verdana"/>
                <w:sz w:val="24"/>
                <w:szCs w:val="24"/>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"!/view?docid=6cb07dab-eeef-4ae1-85fc-d153ca009cbc"</w:instrText>
            </w:r>
            <w:r w:rsidRPr="0044784E">
              <w:rPr>
                <w:rFonts w:ascii="Verdana" w:hAnsi="Verdana"/>
                <w:sz w:val="24"/>
                <w:szCs w:val="24"/>
              </w:rPr>
            </w:r>
            <w:r w:rsidRPr="0044784E">
              <w:rPr>
                <w:rFonts w:ascii="Verdana" w:hAnsi="Verdana"/>
                <w:sz w:val="24"/>
                <w:szCs w:val="24"/>
              </w:rPr>
              <w:fldChar w:fldCharType="separate"/>
            </w:r>
            <w:r w:rsidRPr="0044784E">
              <w:rPr>
                <w:rStyle w:val="Hyperlink"/>
                <w:rFonts w:ascii="Verdana" w:hAnsi="Verdana"/>
                <w:sz w:val="24"/>
                <w:szCs w:val="24"/>
              </w:rPr>
              <w:t>TSRC-PROD-042385</w:t>
            </w:r>
            <w:r w:rsidRPr="0044784E">
              <w:rPr>
                <w:rFonts w:ascii="Verdana" w:hAnsi="Verdana"/>
                <w:sz w:val="24"/>
                <w:szCs w:val="24"/>
              </w:rPr>
              <w:fldChar w:fldCharType="end"/>
            </w:r>
            <w:bookmarkEnd w:id="34"/>
          </w:p>
        </w:tc>
        <w:tc>
          <w:tcPr>
            <w:tcW w:w="2500" w:type="pct"/>
            <w:tcBorders>
              <w:top w:val="nil"/>
              <w:left w:val="nil"/>
              <w:bottom w:val="single" w:sz="8" w:space="0" w:color="auto"/>
              <w:right w:val="single" w:sz="8" w:space="0" w:color="auto"/>
            </w:tcBorders>
            <w:tcMar>
              <w:top w:w="0" w:type="dxa"/>
              <w:left w:w="108" w:type="dxa"/>
              <w:bottom w:w="0" w:type="dxa"/>
              <w:right w:w="108" w:type="dxa"/>
            </w:tcMar>
            <w:hideMark/>
          </w:tcPr>
          <w:p w14:paraId="6AB0CE3D" w14:textId="28E36B12" w:rsidR="0044784E" w:rsidRPr="0083297F" w:rsidRDefault="0083297F" w:rsidP="007F39DD">
            <w:pPr>
              <w:spacing w:before="120" w:after="120"/>
              <w:rPr>
                <w:rFonts w:ascii="Verdana" w:hAnsi="Verdana"/>
                <w:sz w:val="24"/>
                <w:szCs w:val="24"/>
              </w:rPr>
            </w:pPr>
            <w:r>
              <w:rPr>
                <w:rFonts w:ascii="Verdana" w:hAnsi="Verdana" w:cs="Helvetica"/>
                <w:noProof/>
                <w:sz w:val="24"/>
                <w:szCs w:val="24"/>
                <w14:ligatures w14:val="standardContextual"/>
              </w:rPr>
              <w:drawing>
                <wp:inline distT="0" distB="0" distL="0" distR="0" wp14:anchorId="1A72CC83" wp14:editId="7A2406A3">
                  <wp:extent cx="304762" cy="304762"/>
                  <wp:effectExtent l="0" t="0" r="635" b="635"/>
                  <wp:docPr id="157586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69277" name="Picture 1575869277"/>
                          <pic:cNvPicPr/>
                        </pic:nvPicPr>
                        <pic:blipFill>
                          <a:blip r:embed="rId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4784E" w:rsidRPr="0083297F">
              <w:rPr>
                <w:rFonts w:ascii="Verdana" w:hAnsi="Verdana" w:cs="Helvetica"/>
                <w:sz w:val="24"/>
                <w:szCs w:val="24"/>
              </w:rPr>
              <w:t xml:space="preserve">Instructions when a plan member has paid “out-of-pocket” for a prescription purchased at a retail pharmacy and wishes to request reimbursement. </w:t>
            </w:r>
            <w:hyperlink r:id="rId18" w:anchor="!/view?docid=9eef064d-c7d7-42f7-9026-1497496b4d51" w:history="1">
              <w:r w:rsidR="0044784E" w:rsidRPr="0083297F">
                <w:rPr>
                  <w:rStyle w:val="Hyperlink"/>
                  <w:rFonts w:ascii="Verdana" w:hAnsi="Verdana"/>
                  <w:sz w:val="24"/>
                  <w:szCs w:val="24"/>
                </w:rPr>
                <w:t>When to Transfer Calls to the Senior Team – Procedural Transfer – Billing &amp; Credits – Paper Claim Copy (016311)</w:t>
              </w:r>
            </w:hyperlink>
            <w:r w:rsidR="00A06897" w:rsidRPr="00703919">
              <w:rPr>
                <w:rFonts w:ascii="Verdana" w:hAnsi="Verdana"/>
                <w:sz w:val="24"/>
                <w:szCs w:val="24"/>
              </w:rPr>
              <w:t xml:space="preserve"> or </w:t>
            </w:r>
            <w:hyperlink r:id="rId19" w:anchor="!/view?docid=7653e7c2-1a97-42a0-8a81-6267c72e1ca9" w:history="1">
              <w:r w:rsidR="00A06897" w:rsidRPr="0062532F">
                <w:rPr>
                  <w:rStyle w:val="Hyperlink"/>
                  <w:rFonts w:ascii="Verdana" w:hAnsi="Verdana"/>
                  <w:sz w:val="24"/>
                  <w:szCs w:val="24"/>
                </w:rPr>
                <w:t>Compass – When to Transfer Calls to the Senior Team (057524)</w:t>
              </w:r>
            </w:hyperlink>
            <w:r w:rsidR="0044784E" w:rsidRPr="0083297F">
              <w:rPr>
                <w:rFonts w:ascii="Verdana" w:hAnsi="Verdana"/>
                <w:sz w:val="24"/>
                <w:szCs w:val="24"/>
              </w:rPr>
              <w:t>.</w:t>
            </w:r>
          </w:p>
        </w:tc>
      </w:tr>
      <w:tr w:rsidR="0044784E" w:rsidRPr="004D4F7D" w14:paraId="08AA380E" w14:textId="77777777" w:rsidTr="00A06897">
        <w:tc>
          <w:tcPr>
            <w:tcW w:w="2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8811E8" w14:textId="77777777"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Paper Claims Letters Index</w:t>
            </w:r>
          </w:p>
          <w:bookmarkStart w:id="35" w:name="OLE_LINK70"/>
          <w:p w14:paraId="1123BF96" w14:textId="77777777" w:rsidR="0044784E" w:rsidRPr="0044784E" w:rsidRDefault="0044784E" w:rsidP="007F39DD">
            <w:pPr>
              <w:spacing w:before="160" w:after="160"/>
              <w:rPr>
                <w:rFonts w:ascii="Verdana" w:hAnsi="Verdana"/>
                <w:b/>
                <w:bCs/>
                <w:sz w:val="24"/>
                <w:szCs w:val="24"/>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"!/view?docid=854b5472-eb94-4adc-86eb-a8b09c623ac8"</w:instrText>
            </w:r>
            <w:r w:rsidRPr="0044784E">
              <w:rPr>
                <w:rFonts w:ascii="Verdana" w:hAnsi="Verdana"/>
                <w:sz w:val="24"/>
                <w:szCs w:val="24"/>
              </w:rPr>
            </w:r>
            <w:r w:rsidRPr="0044784E">
              <w:rPr>
                <w:rFonts w:ascii="Verdana" w:hAnsi="Verdana"/>
                <w:sz w:val="24"/>
                <w:szCs w:val="24"/>
              </w:rPr>
              <w:fldChar w:fldCharType="separate"/>
            </w:r>
            <w:r w:rsidRPr="0044784E">
              <w:rPr>
                <w:rStyle w:val="Hyperlink"/>
                <w:rFonts w:ascii="Verdana" w:hAnsi="Verdana"/>
                <w:sz w:val="24"/>
                <w:szCs w:val="24"/>
              </w:rPr>
              <w:t>TSRC-PROD-003500</w:t>
            </w:r>
            <w:r w:rsidRPr="0044784E">
              <w:rPr>
                <w:rFonts w:ascii="Verdana" w:hAnsi="Verdana"/>
                <w:sz w:val="24"/>
                <w:szCs w:val="24"/>
              </w:rPr>
              <w:fldChar w:fldCharType="end"/>
            </w:r>
            <w:bookmarkEnd w:id="35"/>
          </w:p>
        </w:tc>
        <w:tc>
          <w:tcPr>
            <w:tcW w:w="250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7989DA" w14:textId="77777777" w:rsidR="0044784E" w:rsidRPr="0044784E" w:rsidRDefault="0044784E" w:rsidP="007F39DD">
            <w:pPr>
              <w:spacing w:before="120" w:after="120"/>
              <w:rPr>
                <w:rFonts w:ascii="Verdana" w:hAnsi="Verdana" w:cs="Helvetica"/>
                <w:noProof/>
                <w:color w:val="000000" w:themeColor="text1"/>
                <w:sz w:val="24"/>
                <w:szCs w:val="24"/>
                <w:shd w:val="clear" w:color="auto" w:fill="FFFFFF"/>
              </w:rPr>
            </w:pPr>
            <w:r w:rsidRPr="0044784E">
              <w:rPr>
                <w:rFonts w:ascii="Verdana" w:hAnsi="Verdana" w:cs="Arial"/>
                <w:sz w:val="24"/>
                <w:szCs w:val="24"/>
              </w:rPr>
              <w:t>Types of letters that may be sent to the member related to a Paper Claim.</w:t>
            </w:r>
          </w:p>
        </w:tc>
      </w:tr>
      <w:tr w:rsidR="0044784E" w:rsidRPr="004D4F7D" w14:paraId="1DFA767D" w14:textId="77777777" w:rsidTr="00A06897">
        <w:tc>
          <w:tcPr>
            <w:tcW w:w="2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352BFC" w14:textId="77777777" w:rsidR="0044784E" w:rsidRPr="0044784E" w:rsidRDefault="0044784E" w:rsidP="007F39DD">
            <w:pPr>
              <w:spacing w:before="160" w:after="160"/>
              <w:rPr>
                <w:rFonts w:ascii="Verdana" w:hAnsi="Verdana"/>
                <w:b/>
                <w:bCs/>
                <w:sz w:val="24"/>
                <w:szCs w:val="24"/>
              </w:rPr>
            </w:pPr>
            <w:r w:rsidRPr="0044784E">
              <w:rPr>
                <w:rFonts w:ascii="Verdana" w:hAnsi="Verdana"/>
                <w:b/>
                <w:bCs/>
                <w:sz w:val="24"/>
                <w:szCs w:val="24"/>
              </w:rPr>
              <w:t>Prescription Reimbursement Claim (Paper Claim) Form</w:t>
            </w:r>
          </w:p>
          <w:bookmarkStart w:id="36" w:name="OLE_LINK68"/>
          <w:bookmarkStart w:id="37" w:name="OLE_LINK69"/>
          <w:p w14:paraId="63E50D2E" w14:textId="77777777" w:rsidR="0044784E" w:rsidRPr="0044784E" w:rsidRDefault="0044784E" w:rsidP="007F39DD">
            <w:pPr>
              <w:spacing w:before="160" w:after="160"/>
              <w:rPr>
                <w:rFonts w:ascii="Verdana" w:hAnsi="Verdana"/>
                <w:b/>
                <w:bCs/>
                <w:sz w:val="24"/>
                <w:szCs w:val="24"/>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"!/view?docid=e3941d8b-03f2-41e8-997c-8d316b606a2c"</w:instrText>
            </w:r>
            <w:r w:rsidRPr="0044784E">
              <w:rPr>
                <w:rFonts w:ascii="Verdana" w:hAnsi="Verdana"/>
                <w:sz w:val="24"/>
                <w:szCs w:val="24"/>
              </w:rPr>
            </w:r>
            <w:r w:rsidRPr="0044784E">
              <w:rPr>
                <w:rFonts w:ascii="Verdana" w:hAnsi="Verdana"/>
                <w:sz w:val="24"/>
                <w:szCs w:val="24"/>
              </w:rPr>
              <w:fldChar w:fldCharType="separate"/>
            </w:r>
            <w:r w:rsidRPr="0044784E">
              <w:rPr>
                <w:rStyle w:val="Hyperlink"/>
                <w:rFonts w:ascii="Verdana" w:hAnsi="Verdana"/>
                <w:sz w:val="24"/>
                <w:szCs w:val="24"/>
              </w:rPr>
              <w:t>CMS-PCP1-041941</w:t>
            </w:r>
            <w:r w:rsidRPr="0044784E">
              <w:rPr>
                <w:rFonts w:ascii="Verdana" w:hAnsi="Verdana"/>
                <w:sz w:val="24"/>
                <w:szCs w:val="24"/>
              </w:rPr>
              <w:fldChar w:fldCharType="end"/>
            </w:r>
            <w:bookmarkEnd w:id="36"/>
            <w:bookmarkEnd w:id="37"/>
          </w:p>
        </w:tc>
        <w:tc>
          <w:tcPr>
            <w:tcW w:w="250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37851C" w14:textId="77777777" w:rsidR="0044784E" w:rsidRPr="0044784E" w:rsidRDefault="0044784E" w:rsidP="007F39DD">
            <w:pPr>
              <w:spacing w:before="120" w:after="120"/>
              <w:rPr>
                <w:rFonts w:ascii="Verdana" w:hAnsi="Verdana" w:cs="Helvetica"/>
                <w:sz w:val="24"/>
                <w:szCs w:val="24"/>
              </w:rPr>
            </w:pPr>
            <w:r w:rsidRPr="0044784E">
              <w:rPr>
                <w:rFonts w:ascii="Verdana" w:hAnsi="Verdana" w:cs="Helvetica"/>
                <w:noProof/>
                <w:color w:val="000000" w:themeColor="text1"/>
                <w:sz w:val="24"/>
                <w:szCs w:val="24"/>
                <w:shd w:val="clear" w:color="auto" w:fill="FFFFFF"/>
              </w:rPr>
              <w:t>Sample copy of the Prescription Reimbursement Claim form members complete for reimbursement of prescription claims.</w:t>
            </w:r>
          </w:p>
        </w:tc>
      </w:tr>
      <w:tr w:rsidR="0044784E" w:rsidRPr="004D4F7D" w14:paraId="0CA47C9C" w14:textId="77777777" w:rsidTr="00A06897">
        <w:tc>
          <w:tcPr>
            <w:tcW w:w="2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A061CB" w14:textId="77777777" w:rsidR="0044784E" w:rsidRPr="0044784E" w:rsidRDefault="0044784E" w:rsidP="007F39DD">
            <w:pPr>
              <w:spacing w:before="160" w:after="160"/>
              <w:rPr>
                <w:rFonts w:ascii="Verdana" w:hAnsi="Verdana"/>
                <w:sz w:val="24"/>
                <w:szCs w:val="24"/>
              </w:rPr>
            </w:pPr>
            <w:r w:rsidRPr="0044784E">
              <w:rPr>
                <w:rFonts w:ascii="Verdana" w:hAnsi="Verdana" w:cs="Helvetica"/>
                <w:b/>
                <w:bCs/>
                <w:color w:val="000000"/>
                <w:sz w:val="24"/>
                <w:szCs w:val="24"/>
                <w:shd w:val="clear" w:color="auto" w:fill="FFFFFF"/>
              </w:rPr>
              <w:t>Paper Claim – Reject Codes</w:t>
            </w:r>
          </w:p>
          <w:p w14:paraId="1FD46E0F" w14:textId="77777777" w:rsidR="0044784E" w:rsidRPr="0044784E" w:rsidDel="003F1E59" w:rsidRDefault="0044784E" w:rsidP="007F39DD">
            <w:pPr>
              <w:spacing w:before="160" w:after="160"/>
              <w:rPr>
                <w:rFonts w:ascii="Verdana" w:hAnsi="Verdana"/>
                <w:sz w:val="24"/>
                <w:szCs w:val="24"/>
              </w:rPr>
            </w:pPr>
            <w:hyperlink r:id="rId20" w:anchor="!/view?docid=36696cd3-f7ca-466b-a069-d94e9a0f187c" w:history="1">
              <w:r w:rsidRPr="0044784E">
                <w:rPr>
                  <w:rStyle w:val="Hyperlink"/>
                  <w:rFonts w:ascii="Verdana" w:hAnsi="Verdana"/>
                  <w:sz w:val="24"/>
                  <w:szCs w:val="24"/>
                </w:rPr>
                <w:t>TSRC-PROD-022137</w:t>
              </w:r>
            </w:hyperlink>
          </w:p>
        </w:tc>
        <w:tc>
          <w:tcPr>
            <w:tcW w:w="250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8EE99A" w14:textId="77777777" w:rsidR="0044784E" w:rsidRPr="0044784E" w:rsidRDefault="0044784E" w:rsidP="007F39DD">
            <w:pPr>
              <w:spacing w:before="120" w:after="120"/>
              <w:rPr>
                <w:rFonts w:ascii="Verdana" w:hAnsi="Verdana" w:cs="Helvetica"/>
                <w:sz w:val="24"/>
                <w:szCs w:val="24"/>
              </w:rPr>
            </w:pPr>
            <w:r w:rsidRPr="0044784E">
              <w:rPr>
                <w:rFonts w:ascii="Verdana" w:hAnsi="Verdana"/>
                <w:color w:val="000000"/>
                <w:sz w:val="24"/>
                <w:szCs w:val="24"/>
              </w:rPr>
              <w:t>Provides the reject codes and related information on how to resolve.</w:t>
            </w:r>
          </w:p>
        </w:tc>
      </w:tr>
    </w:tbl>
    <w:p w14:paraId="1D4D20F9" w14:textId="77777777" w:rsidR="0044784E" w:rsidRPr="004D4F7D" w:rsidRDefault="0044784E" w:rsidP="0044784E">
      <w:pPr>
        <w:spacing w:before="120" w:after="120"/>
        <w:rPr>
          <w:rStyle w:val="Hyperlink"/>
          <w:rFonts w:ascii="Verdana" w:hAnsi="Verdana"/>
        </w:rPr>
      </w:pPr>
      <w:r w:rsidRPr="004D4F7D">
        <w:rPr>
          <w:rStyle w:val="Hyperlink"/>
          <w:rFonts w:ascii="Verdana" w:hAnsi="Verdana"/>
          <w:color w:val="000000" w:themeColor="text1"/>
        </w:rPr>
        <w:t xml:space="preserve"> </w:t>
      </w:r>
    </w:p>
    <w:p w14:paraId="32F6C20E" w14:textId="77777777" w:rsidR="0044784E" w:rsidRPr="0044784E" w:rsidRDefault="0044784E" w:rsidP="0044784E">
      <w:pPr>
        <w:spacing w:after="0"/>
        <w:jc w:val="right"/>
        <w:rPr>
          <w:rStyle w:val="Hyperlink"/>
          <w:rFonts w:ascii="Verdana" w:hAnsi="Verdana"/>
          <w:sz w:val="24"/>
          <w:szCs w:val="24"/>
        </w:rPr>
      </w:pPr>
      <w:hyperlink w:anchor="_Paper_Claim_Index" w:history="1">
        <w:r w:rsidRPr="0044784E">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4390"/>
      </w:tblGrid>
      <w:tr w:rsidR="0044784E" w:rsidRPr="004D4F7D" w14:paraId="1565FE93" w14:textId="77777777" w:rsidTr="0044784E">
        <w:tc>
          <w:tcPr>
            <w:tcW w:w="5000" w:type="pct"/>
            <w:shd w:val="clear" w:color="auto" w:fill="BFBFBF" w:themeFill="background1" w:themeFillShade="BF"/>
          </w:tcPr>
          <w:p w14:paraId="3F7F6582" w14:textId="77777777" w:rsidR="0044784E" w:rsidRPr="004D4F7D" w:rsidRDefault="0044784E" w:rsidP="007F39DD">
            <w:pPr>
              <w:pStyle w:val="Heading2"/>
              <w:spacing w:before="120" w:after="120"/>
              <w:rPr>
                <w:rFonts w:ascii="Verdana" w:hAnsi="Verdana"/>
                <w:i/>
                <w:iCs w:val="0"/>
              </w:rPr>
            </w:pPr>
            <w:bookmarkStart w:id="38" w:name="Related"/>
            <w:bookmarkStart w:id="39" w:name="_Toc525108445"/>
            <w:bookmarkStart w:id="40" w:name="_Toc34753608"/>
            <w:bookmarkStart w:id="41" w:name="_Toc90648276"/>
            <w:bookmarkStart w:id="42" w:name="_Toc143054242"/>
            <w:bookmarkStart w:id="43" w:name="OLE_LINK67"/>
            <w:bookmarkEnd w:id="38"/>
            <w:r w:rsidRPr="004D4F7D">
              <w:rPr>
                <w:rFonts w:ascii="Verdana" w:hAnsi="Verdana"/>
                <w:iCs w:val="0"/>
              </w:rPr>
              <w:t>Related Documents</w:t>
            </w:r>
            <w:bookmarkEnd w:id="39"/>
            <w:bookmarkEnd w:id="40"/>
            <w:bookmarkEnd w:id="41"/>
            <w:bookmarkEnd w:id="42"/>
          </w:p>
        </w:tc>
      </w:tr>
    </w:tbl>
    <w:bookmarkEnd w:id="43"/>
    <w:p w14:paraId="04E418C9" w14:textId="77777777" w:rsidR="0044784E" w:rsidRPr="0044784E" w:rsidRDefault="0044784E" w:rsidP="0044784E">
      <w:pPr>
        <w:autoSpaceDE w:val="0"/>
        <w:autoSpaceDN w:val="0"/>
        <w:adjustRightInd w:val="0"/>
        <w:spacing w:before="120" w:after="120"/>
        <w:rPr>
          <w:rFonts w:ascii="Verdana" w:hAnsi="Verdana" w:cs="Verdana"/>
          <w:color w:val="0000FF"/>
          <w:sz w:val="24"/>
          <w:szCs w:val="24"/>
          <w:u w:val="single"/>
        </w:rPr>
      </w:pPr>
      <w:r w:rsidRPr="0044784E">
        <w:rPr>
          <w:rFonts w:ascii="Verdana" w:hAnsi="Verdana"/>
          <w:sz w:val="24"/>
          <w:szCs w:val="24"/>
        </w:rPr>
        <w:fldChar w:fldCharType="begin"/>
      </w:r>
      <w:r w:rsidRPr="0044784E">
        <w:rPr>
          <w:rFonts w:ascii="Verdana" w:hAnsi="Verdana"/>
          <w:sz w:val="24"/>
          <w:szCs w:val="24"/>
        </w:rPr>
        <w:instrText>HYPERLINK "https://thesource.cvshealth.com/nuxeo/thesource/" \l "!/view?docid=c1f1028b-e42c-4b4f-a4cf-cc0b42c91606"</w:instrText>
      </w:r>
      <w:r w:rsidRPr="0044784E">
        <w:rPr>
          <w:rFonts w:ascii="Verdana" w:hAnsi="Verdana"/>
          <w:sz w:val="24"/>
          <w:szCs w:val="24"/>
        </w:rPr>
      </w:r>
      <w:r w:rsidRPr="0044784E">
        <w:rPr>
          <w:rFonts w:ascii="Verdana" w:hAnsi="Verdana"/>
          <w:sz w:val="24"/>
          <w:szCs w:val="24"/>
        </w:rPr>
        <w:fldChar w:fldCharType="separate"/>
      </w:r>
      <w:r w:rsidRPr="0044784E">
        <w:rPr>
          <w:rFonts w:ascii="Verdana" w:hAnsi="Verdana" w:cs="Verdana"/>
          <w:color w:val="0000FF"/>
          <w:sz w:val="24"/>
          <w:szCs w:val="24"/>
          <w:u w:val="single"/>
        </w:rPr>
        <w:t>Customer Care Abbreviations, Definitions and Terms Index (17428)</w:t>
      </w:r>
      <w:r w:rsidRPr="0044784E">
        <w:rPr>
          <w:rFonts w:ascii="Verdana" w:hAnsi="Verdana" w:cs="Verdana"/>
          <w:color w:val="0000FF"/>
          <w:sz w:val="24"/>
          <w:szCs w:val="24"/>
          <w:u w:val="single"/>
        </w:rPr>
        <w:fldChar w:fldCharType="end"/>
      </w:r>
    </w:p>
    <w:p w14:paraId="3D978028" w14:textId="77777777" w:rsidR="0044784E" w:rsidRPr="004D4F7D" w:rsidRDefault="0044784E" w:rsidP="0044784E">
      <w:pPr>
        <w:autoSpaceDE w:val="0"/>
        <w:autoSpaceDN w:val="0"/>
        <w:adjustRightInd w:val="0"/>
        <w:spacing w:before="120" w:after="120"/>
        <w:rPr>
          <w:rFonts w:ascii="Verdana" w:hAnsi="Verdana" w:cs="Verdana"/>
          <w:sz w:val="24"/>
          <w:szCs w:val="24"/>
        </w:rPr>
      </w:pPr>
    </w:p>
    <w:p w14:paraId="781C4DA7" w14:textId="77777777" w:rsidR="0044784E" w:rsidRPr="0044784E" w:rsidRDefault="0044784E" w:rsidP="0044784E">
      <w:pPr>
        <w:spacing w:after="0"/>
        <w:jc w:val="right"/>
        <w:rPr>
          <w:rFonts w:ascii="Verdana" w:hAnsi="Verdana"/>
          <w:sz w:val="24"/>
          <w:szCs w:val="24"/>
        </w:rPr>
      </w:pPr>
      <w:hyperlink w:anchor="_Paper_Claim_Index" w:history="1">
        <w:r w:rsidRPr="0044784E">
          <w:rPr>
            <w:rStyle w:val="Hyperlink"/>
            <w:rFonts w:ascii="Verdana" w:hAnsi="Verdana"/>
            <w:sz w:val="24"/>
            <w:szCs w:val="24"/>
          </w:rPr>
          <w:t>Top of the Document</w:t>
        </w:r>
      </w:hyperlink>
    </w:p>
    <w:p w14:paraId="70DBF8AD" w14:textId="77777777" w:rsidR="0044784E" w:rsidRPr="004D4F7D" w:rsidRDefault="0044784E" w:rsidP="0044784E">
      <w:pPr>
        <w:spacing w:after="0"/>
        <w:jc w:val="center"/>
        <w:rPr>
          <w:rFonts w:ascii="Verdana" w:hAnsi="Verdana"/>
          <w:sz w:val="16"/>
          <w:szCs w:val="16"/>
        </w:rPr>
      </w:pPr>
      <w:r w:rsidRPr="004D4F7D">
        <w:rPr>
          <w:rFonts w:ascii="Verdana" w:hAnsi="Verdana"/>
          <w:sz w:val="16"/>
          <w:szCs w:val="16"/>
        </w:rPr>
        <w:t>Not to Be Reproduced or Disclosed to Others without Prior Written Approval</w:t>
      </w:r>
    </w:p>
    <w:p w14:paraId="41DFEC2D" w14:textId="77777777" w:rsidR="0044784E" w:rsidRPr="004D4F7D" w:rsidRDefault="0044784E" w:rsidP="0044784E">
      <w:pPr>
        <w:spacing w:after="0"/>
        <w:jc w:val="center"/>
        <w:rPr>
          <w:rFonts w:ascii="Verdana" w:hAnsi="Verdana"/>
          <w:b/>
          <w:color w:val="000000"/>
          <w:sz w:val="16"/>
          <w:szCs w:val="16"/>
        </w:rPr>
      </w:pPr>
      <w:r w:rsidRPr="004D4F7D">
        <w:rPr>
          <w:rFonts w:ascii="Verdana" w:hAnsi="Verdana"/>
          <w:b/>
          <w:color w:val="000000"/>
          <w:sz w:val="16"/>
          <w:szCs w:val="16"/>
        </w:rPr>
        <w:t>ELECTRONIC DATA = OFFICIAL VERSION / PAPER COPY = INFORMATIONAL ONLY</w:t>
      </w:r>
    </w:p>
    <w:p w14:paraId="1AAAE6D8" w14:textId="5C8D5C42" w:rsidR="003C1DBC" w:rsidRDefault="003C1DBC"/>
    <w:sectPr w:rsidR="003C1DBC" w:rsidSect="0044784E">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43C5"/>
    <w:multiLevelType w:val="hybridMultilevel"/>
    <w:tmpl w:val="38B4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60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4E"/>
    <w:rsid w:val="00027CF7"/>
    <w:rsid w:val="000E593C"/>
    <w:rsid w:val="0037031D"/>
    <w:rsid w:val="003C1DBC"/>
    <w:rsid w:val="0044784E"/>
    <w:rsid w:val="004E45AA"/>
    <w:rsid w:val="0052596A"/>
    <w:rsid w:val="0053723D"/>
    <w:rsid w:val="00580984"/>
    <w:rsid w:val="0062532F"/>
    <w:rsid w:val="00703919"/>
    <w:rsid w:val="00743F03"/>
    <w:rsid w:val="00755B92"/>
    <w:rsid w:val="007A51FE"/>
    <w:rsid w:val="008061CA"/>
    <w:rsid w:val="0083297F"/>
    <w:rsid w:val="00A06897"/>
    <w:rsid w:val="00A0743A"/>
    <w:rsid w:val="00A2609D"/>
    <w:rsid w:val="00B50FAF"/>
    <w:rsid w:val="00CE2226"/>
    <w:rsid w:val="00D3232B"/>
    <w:rsid w:val="00D514EF"/>
    <w:rsid w:val="00DD5B73"/>
    <w:rsid w:val="00F52BE3"/>
    <w:rsid w:val="00FB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F107"/>
  <w15:chartTrackingRefBased/>
  <w15:docId w15:val="{01151775-1A4F-4C31-BDB4-D88F422F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84E"/>
    <w:pPr>
      <w:spacing w:after="80" w:line="240" w:lineRule="auto"/>
    </w:pPr>
    <w:rPr>
      <w:rFonts w:ascii="Calibri" w:eastAsia="Calibri" w:hAnsi="Calibri" w:cs="Times New Roman"/>
      <w:kern w:val="0"/>
      <w14:ligatures w14:val="none"/>
    </w:rPr>
  </w:style>
  <w:style w:type="paragraph" w:styleId="Heading1">
    <w:name w:val="heading 1"/>
    <w:basedOn w:val="Normal"/>
    <w:next w:val="Heading4"/>
    <w:link w:val="Heading1Char"/>
    <w:uiPriority w:val="9"/>
    <w:qFormat/>
    <w:rsid w:val="00DD5B73"/>
    <w:pPr>
      <w:spacing w:after="240"/>
      <w:outlineLvl w:val="0"/>
    </w:pPr>
    <w:rPr>
      <w:rFonts w:cs="Arial"/>
      <w:b/>
      <w:kern w:val="2"/>
      <w:sz w:val="36"/>
      <w14:ligatures w14:val="standardContextual"/>
    </w:rPr>
  </w:style>
  <w:style w:type="paragraph" w:styleId="Heading2">
    <w:name w:val="heading 2"/>
    <w:basedOn w:val="Normal"/>
    <w:next w:val="Normal"/>
    <w:link w:val="Heading2Char"/>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semiHidden/>
    <w:unhideWhenUsed/>
    <w:qFormat/>
    <w:rsid w:val="0044784E"/>
    <w:pPr>
      <w:keepNext/>
      <w:keepLines/>
      <w:spacing w:before="16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78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784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784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784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784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rsid w:val="00DD5B73"/>
    <w:rPr>
      <w:rFonts w:ascii="Verdana" w:hAnsi="Verdana" w:cs="Arial"/>
      <w:b/>
      <w:bCs/>
      <w:iCs/>
      <w:sz w:val="28"/>
      <w:szCs w:val="28"/>
    </w:rPr>
  </w:style>
  <w:style w:type="character" w:customStyle="1" w:styleId="Heading3Char">
    <w:name w:val="Heading 3 Char"/>
    <w:basedOn w:val="DefaultParagraphFont"/>
    <w:link w:val="Heading3"/>
    <w:uiPriority w:val="9"/>
    <w:semiHidden/>
    <w:rsid w:val="0044784E"/>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44784E"/>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44784E"/>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44784E"/>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44784E"/>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44784E"/>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4478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84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4784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84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478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784E"/>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44784E"/>
    <w:pPr>
      <w:ind w:left="720"/>
      <w:contextualSpacing/>
    </w:pPr>
  </w:style>
  <w:style w:type="character" w:styleId="IntenseEmphasis">
    <w:name w:val="Intense Emphasis"/>
    <w:basedOn w:val="DefaultParagraphFont"/>
    <w:uiPriority w:val="21"/>
    <w:qFormat/>
    <w:rsid w:val="0044784E"/>
    <w:rPr>
      <w:i/>
      <w:iCs/>
      <w:color w:val="0F4761" w:themeColor="accent1" w:themeShade="BF"/>
    </w:rPr>
  </w:style>
  <w:style w:type="paragraph" w:styleId="IntenseQuote">
    <w:name w:val="Intense Quote"/>
    <w:basedOn w:val="Normal"/>
    <w:next w:val="Normal"/>
    <w:link w:val="IntenseQuoteChar"/>
    <w:uiPriority w:val="30"/>
    <w:qFormat/>
    <w:rsid w:val="00447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84E"/>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44784E"/>
    <w:rPr>
      <w:b/>
      <w:bCs/>
      <w:smallCaps/>
      <w:color w:val="0F4761" w:themeColor="accent1" w:themeShade="BF"/>
      <w:spacing w:val="5"/>
    </w:rPr>
  </w:style>
  <w:style w:type="character" w:styleId="Hyperlink">
    <w:name w:val="Hyperlink"/>
    <w:uiPriority w:val="99"/>
    <w:rsid w:val="0044784E"/>
    <w:rPr>
      <w:color w:val="0000FF"/>
      <w:u w:val="single"/>
    </w:rPr>
  </w:style>
  <w:style w:type="paragraph" w:styleId="TOC1">
    <w:name w:val="toc 1"/>
    <w:basedOn w:val="Normal"/>
    <w:next w:val="Normal"/>
    <w:autoRedefine/>
    <w:uiPriority w:val="39"/>
    <w:unhideWhenUsed/>
    <w:rsid w:val="0044784E"/>
    <w:pPr>
      <w:tabs>
        <w:tab w:val="right" w:leader="dot" w:pos="14390"/>
      </w:tabs>
      <w:spacing w:before="120" w:after="120"/>
    </w:pPr>
  </w:style>
  <w:style w:type="paragraph" w:styleId="TOC2">
    <w:name w:val="toc 2"/>
    <w:basedOn w:val="Normal"/>
    <w:next w:val="Normal"/>
    <w:autoRedefine/>
    <w:uiPriority w:val="39"/>
    <w:unhideWhenUsed/>
    <w:rsid w:val="0044784E"/>
    <w:pPr>
      <w:tabs>
        <w:tab w:val="right" w:leader="dot" w:pos="14390"/>
      </w:tabs>
      <w:spacing w:after="0"/>
    </w:pPr>
  </w:style>
  <w:style w:type="character" w:styleId="FollowedHyperlink">
    <w:name w:val="FollowedHyperlink"/>
    <w:basedOn w:val="DefaultParagraphFont"/>
    <w:uiPriority w:val="99"/>
    <w:semiHidden/>
    <w:unhideWhenUsed/>
    <w:rsid w:val="0044784E"/>
    <w:rPr>
      <w:color w:val="96607D" w:themeColor="followedHyperlink"/>
      <w:u w:val="single"/>
    </w:rPr>
  </w:style>
  <w:style w:type="paragraph" w:styleId="Revision">
    <w:name w:val="Revision"/>
    <w:hidden/>
    <w:uiPriority w:val="99"/>
    <w:semiHidden/>
    <w:rsid w:val="0053723D"/>
    <w:pPr>
      <w:spacing w:after="0" w:line="240" w:lineRule="auto"/>
    </w:pPr>
    <w:rPr>
      <w:rFonts w:ascii="Calibri" w:eastAsia="Calibri" w:hAnsi="Calibri" w:cs="Times New Roman"/>
      <w:kern w:val="0"/>
      <w14:ligatures w14:val="none"/>
    </w:rPr>
  </w:style>
  <w:style w:type="character" w:styleId="UnresolvedMention">
    <w:name w:val="Unresolved Mention"/>
    <w:basedOn w:val="DefaultParagraphFont"/>
    <w:uiPriority w:val="99"/>
    <w:semiHidden/>
    <w:unhideWhenUsed/>
    <w:rsid w:val="00625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5" Type="http://schemas.openxmlformats.org/officeDocument/2006/relationships/image" Target="media/image1.png"/><Relationship Id="rId15"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Davis, David P.</cp:lastModifiedBy>
  <cp:revision>4</cp:revision>
  <dcterms:created xsi:type="dcterms:W3CDTF">2025-02-25T23:13:00Z</dcterms:created>
  <dcterms:modified xsi:type="dcterms:W3CDTF">2025-02-25T23:19:00Z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2025-02-20T17:08:20Z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1512c99d-d072-49e7-a06a-8295c5da3a42</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