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7316" w14:textId="4B805CB5" w:rsidR="00524CDD" w:rsidRPr="00C311D3" w:rsidRDefault="008454BB" w:rsidP="00C311D3">
      <w:pPr>
        <w:pStyle w:val="Heading1"/>
        <w:rPr>
          <w:rFonts w:ascii="Verdana" w:hAnsi="Verdana"/>
          <w:color w:val="000000"/>
          <w:sz w:val="36"/>
          <w:szCs w:val="36"/>
        </w:rPr>
      </w:pPr>
      <w:bookmarkStart w:id="0" w:name="_top"/>
      <w:bookmarkStart w:id="1" w:name="OLE_LINK4"/>
      <w:bookmarkEnd w:id="0"/>
      <w:r>
        <w:rPr>
          <w:rFonts w:ascii="Verdana" w:hAnsi="Verdana"/>
          <w:color w:val="000000"/>
          <w:sz w:val="36"/>
          <w:szCs w:val="36"/>
        </w:rPr>
        <w:t>CVS Retail Store</w:t>
      </w:r>
      <w:r w:rsidR="00C960AC">
        <w:rPr>
          <w:rFonts w:ascii="Verdana" w:hAnsi="Verdana"/>
          <w:color w:val="000000"/>
          <w:sz w:val="36"/>
          <w:szCs w:val="36"/>
        </w:rPr>
        <w:t xml:space="preserve"> and Target Retail Pharmacy</w:t>
      </w:r>
      <w:r>
        <w:rPr>
          <w:rFonts w:ascii="Verdana" w:hAnsi="Verdana"/>
          <w:color w:val="000000"/>
          <w:sz w:val="36"/>
          <w:szCs w:val="36"/>
        </w:rPr>
        <w:t xml:space="preserve"> Closures</w:t>
      </w:r>
    </w:p>
    <w:bookmarkEnd w:id="1"/>
    <w:p w14:paraId="53E393B7" w14:textId="4B9D3A8C" w:rsidR="00BD4A41" w:rsidRDefault="00C821ED">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163647962" w:history="1">
        <w:r w:rsidR="00BD4A41" w:rsidRPr="00AC0000">
          <w:rPr>
            <w:rStyle w:val="Hyperlink"/>
            <w:rFonts w:ascii="Verdana" w:hAnsi="Verdana"/>
            <w:noProof/>
          </w:rPr>
          <w:t>Reminders</w:t>
        </w:r>
      </w:hyperlink>
    </w:p>
    <w:p w14:paraId="5CA6BCAE" w14:textId="36A0D682" w:rsidR="00BD4A41" w:rsidRDefault="00BD4A41">
      <w:pPr>
        <w:pStyle w:val="TOC2"/>
        <w:rPr>
          <w:rFonts w:asciiTheme="minorHAnsi" w:eastAsiaTheme="minorEastAsia" w:hAnsiTheme="minorHAnsi" w:cstheme="minorBidi"/>
          <w:noProof/>
          <w:kern w:val="2"/>
          <w14:ligatures w14:val="standardContextual"/>
        </w:rPr>
      </w:pPr>
      <w:hyperlink w:anchor="_Toc163647963" w:history="1">
        <w:r w:rsidRPr="00AC0000">
          <w:rPr>
            <w:rStyle w:val="Hyperlink"/>
            <w:rFonts w:ascii="Verdana" w:hAnsi="Verdana"/>
            <w:noProof/>
          </w:rPr>
          <w:t>Questions and Answers</w:t>
        </w:r>
      </w:hyperlink>
    </w:p>
    <w:p w14:paraId="03A139F4" w14:textId="0C39E14E" w:rsidR="00BD4A41" w:rsidRDefault="00BD4A41">
      <w:pPr>
        <w:pStyle w:val="TOC2"/>
        <w:rPr>
          <w:rFonts w:asciiTheme="minorHAnsi" w:eastAsiaTheme="minorEastAsia" w:hAnsiTheme="minorHAnsi" w:cstheme="minorBidi"/>
          <w:noProof/>
          <w:kern w:val="2"/>
          <w14:ligatures w14:val="standardContextual"/>
        </w:rPr>
      </w:pPr>
      <w:hyperlink w:anchor="_Toc163647964" w:history="1">
        <w:r w:rsidRPr="00AC0000">
          <w:rPr>
            <w:rStyle w:val="Hyperlink"/>
            <w:rFonts w:ascii="Verdana" w:hAnsi="Verdana"/>
            <w:noProof/>
          </w:rPr>
          <w:t>Maintenance Choice Member Notification Letter</w:t>
        </w:r>
      </w:hyperlink>
    </w:p>
    <w:p w14:paraId="5B38F7D7" w14:textId="431AF653" w:rsidR="00BD4A41" w:rsidRDefault="00BD4A41">
      <w:pPr>
        <w:pStyle w:val="TOC2"/>
        <w:rPr>
          <w:rFonts w:asciiTheme="minorHAnsi" w:eastAsiaTheme="minorEastAsia" w:hAnsiTheme="minorHAnsi" w:cstheme="minorBidi"/>
          <w:noProof/>
          <w:kern w:val="2"/>
          <w14:ligatures w14:val="standardContextual"/>
        </w:rPr>
      </w:pPr>
      <w:hyperlink w:anchor="_Toc163647965" w:history="1">
        <w:r w:rsidRPr="00AC0000">
          <w:rPr>
            <w:rStyle w:val="Hyperlink"/>
            <w:rFonts w:ascii="Verdana" w:hAnsi="Verdana"/>
            <w:noProof/>
          </w:rPr>
          <w:t>Member Notification Letter</w:t>
        </w:r>
      </w:hyperlink>
    </w:p>
    <w:p w14:paraId="3388E7C5" w14:textId="55049853" w:rsidR="00BD4A41" w:rsidRDefault="00BD4A41">
      <w:pPr>
        <w:pStyle w:val="TOC2"/>
        <w:rPr>
          <w:rFonts w:asciiTheme="minorHAnsi" w:eastAsiaTheme="minorEastAsia" w:hAnsiTheme="minorHAnsi" w:cstheme="minorBidi"/>
          <w:noProof/>
          <w:kern w:val="2"/>
          <w14:ligatures w14:val="standardContextual"/>
        </w:rPr>
      </w:pPr>
      <w:hyperlink w:anchor="_Toc163647966" w:history="1">
        <w:r w:rsidRPr="00AC0000">
          <w:rPr>
            <w:rStyle w:val="Hyperlink"/>
            <w:rFonts w:ascii="Verdana" w:hAnsi="Verdana"/>
            <w:noProof/>
          </w:rPr>
          <w:t>Related Documents</w:t>
        </w:r>
      </w:hyperlink>
    </w:p>
    <w:p w14:paraId="5EF4A12D" w14:textId="2630434A" w:rsidR="001B1FBE" w:rsidRDefault="00C821ED" w:rsidP="001B1FBE">
      <w:pPr>
        <w:rPr>
          <w:rFonts w:ascii="Verdana" w:hAnsi="Verdana"/>
        </w:rPr>
      </w:pPr>
      <w:r>
        <w:rPr>
          <w:rFonts w:ascii="Verdana" w:hAnsi="Verdana"/>
        </w:rPr>
        <w:fldChar w:fldCharType="end"/>
      </w:r>
    </w:p>
    <w:p w14:paraId="6AFE03B2" w14:textId="264B6F19" w:rsidR="00E30B3D" w:rsidRDefault="001B1FBE" w:rsidP="004169D2">
      <w:pPr>
        <w:spacing w:before="120" w:after="120"/>
        <w:rPr>
          <w:rFonts w:ascii="Verdana" w:hAnsi="Verdana"/>
        </w:rPr>
      </w:pPr>
      <w:r w:rsidRPr="001B1FBE">
        <w:rPr>
          <w:rFonts w:ascii="Verdana" w:hAnsi="Verdana"/>
          <w:b/>
          <w:bCs/>
        </w:rPr>
        <w:t>Description:</w:t>
      </w:r>
      <w:r>
        <w:rPr>
          <w:rFonts w:ascii="Verdana" w:hAnsi="Verdana"/>
        </w:rPr>
        <w:t xml:space="preserve">  </w:t>
      </w:r>
      <w:bookmarkStart w:id="2" w:name="OLE_LINK3"/>
      <w:r w:rsidR="008870CD">
        <w:rPr>
          <w:rFonts w:ascii="Verdana" w:hAnsi="Verdana"/>
        </w:rPr>
        <w:t>I</w:t>
      </w:r>
      <w:r w:rsidR="008443D1">
        <w:rPr>
          <w:rFonts w:ascii="Verdana" w:hAnsi="Verdana"/>
        </w:rPr>
        <w:t xml:space="preserve">nformation </w:t>
      </w:r>
      <w:r w:rsidR="00651185">
        <w:rPr>
          <w:rFonts w:ascii="Verdana" w:hAnsi="Verdana"/>
        </w:rPr>
        <w:t>about the annual closing of retail CVS Stores and how to redirect our members to an open location near them.</w:t>
      </w:r>
    </w:p>
    <w:p w14:paraId="1DEF3D5D" w14:textId="77777777" w:rsidR="0062177C" w:rsidRDefault="0062177C" w:rsidP="004169D2">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30B3D" w:rsidRPr="0038070C" w14:paraId="21907B5D" w14:textId="77777777" w:rsidTr="00B76B82">
        <w:tc>
          <w:tcPr>
            <w:tcW w:w="5000" w:type="pct"/>
            <w:shd w:val="clear" w:color="auto" w:fill="C0C0C0"/>
          </w:tcPr>
          <w:p w14:paraId="2DE0BBC7" w14:textId="77777777" w:rsidR="00E30B3D" w:rsidRPr="0038070C" w:rsidRDefault="00E30B3D" w:rsidP="004169D2">
            <w:pPr>
              <w:pStyle w:val="Heading2"/>
              <w:spacing w:before="120" w:after="120"/>
              <w:rPr>
                <w:rFonts w:ascii="Verdana" w:hAnsi="Verdana"/>
                <w:i w:val="0"/>
                <w:iCs w:val="0"/>
              </w:rPr>
            </w:pPr>
            <w:bookmarkStart w:id="3" w:name="_Toc163647962"/>
            <w:bookmarkEnd w:id="2"/>
            <w:r>
              <w:rPr>
                <w:rFonts w:ascii="Verdana" w:hAnsi="Verdana"/>
                <w:i w:val="0"/>
                <w:iCs w:val="0"/>
              </w:rPr>
              <w:t>Reminders</w:t>
            </w:r>
            <w:bookmarkEnd w:id="3"/>
          </w:p>
        </w:tc>
      </w:tr>
    </w:tbl>
    <w:p w14:paraId="49E96659" w14:textId="31EDCFA3" w:rsidR="000B3D9F" w:rsidRDefault="000B3D9F" w:rsidP="004169D2">
      <w:pPr>
        <w:spacing w:before="120" w:after="120"/>
        <w:rPr>
          <w:rFonts w:ascii="Verdana" w:hAnsi="Verdana"/>
        </w:rPr>
      </w:pPr>
    </w:p>
    <w:p w14:paraId="7AA15DBB" w14:textId="394E5671" w:rsidR="00651185" w:rsidRDefault="00651185" w:rsidP="004169D2">
      <w:pPr>
        <w:spacing w:before="120" w:after="120"/>
        <w:rPr>
          <w:rFonts w:ascii="Verdana" w:hAnsi="Verdana"/>
        </w:rPr>
      </w:pPr>
      <w:r w:rsidRPr="00651185">
        <w:rPr>
          <w:rFonts w:ascii="Verdana" w:hAnsi="Verdana"/>
        </w:rPr>
        <w:t xml:space="preserve">CVS Health is taking steps to make health care more affordable, </w:t>
      </w:r>
      <w:r w:rsidR="00126A1E" w:rsidRPr="00651185">
        <w:rPr>
          <w:rFonts w:ascii="Verdana" w:hAnsi="Verdana"/>
        </w:rPr>
        <w:t>accessible</w:t>
      </w:r>
      <w:r w:rsidR="00287AB1">
        <w:rPr>
          <w:rFonts w:ascii="Verdana" w:hAnsi="Verdana"/>
        </w:rPr>
        <w:t>,</w:t>
      </w:r>
      <w:r w:rsidRPr="00651185">
        <w:rPr>
          <w:rFonts w:ascii="Verdana" w:hAnsi="Verdana"/>
        </w:rPr>
        <w:t xml:space="preserve"> and convenient for consumers. This includes a new CVS Pharmacy retail footprint strategy that is aligned to the evolving needs of consumers.</w:t>
      </w:r>
    </w:p>
    <w:p w14:paraId="2502A707" w14:textId="71CE8FE1" w:rsidR="00651185" w:rsidRDefault="00651185" w:rsidP="004169D2">
      <w:pPr>
        <w:spacing w:before="120" w:after="120"/>
        <w:rPr>
          <w:rFonts w:ascii="Verdana" w:hAnsi="Verdana"/>
        </w:rPr>
      </w:pPr>
    </w:p>
    <w:p w14:paraId="53F99C90" w14:textId="77777777" w:rsidR="00AB6AAE" w:rsidRDefault="00651185" w:rsidP="001350C0">
      <w:pPr>
        <w:spacing w:before="240" w:after="120"/>
        <w:rPr>
          <w:rFonts w:ascii="Verdana" w:hAnsi="Verdana"/>
        </w:rPr>
      </w:pPr>
      <w:r w:rsidRPr="00651185">
        <w:rPr>
          <w:rFonts w:ascii="Verdana" w:hAnsi="Verdana"/>
        </w:rPr>
        <w:t xml:space="preserve">CVS Health evaluates changes in population, consumer buying patterns and future health needs to ensure the right kinds of stores in the right locations for consumers. </w:t>
      </w:r>
      <w:r>
        <w:rPr>
          <w:rFonts w:ascii="Verdana" w:hAnsi="Verdana"/>
        </w:rPr>
        <w:t xml:space="preserve"> </w:t>
      </w:r>
    </w:p>
    <w:p w14:paraId="6533776D" w14:textId="77777777" w:rsidR="00AB6AAE" w:rsidRDefault="00651185" w:rsidP="001350C0">
      <w:pPr>
        <w:spacing w:before="240" w:after="120"/>
        <w:rPr>
          <w:rFonts w:ascii="Verdana" w:hAnsi="Verdana"/>
        </w:rPr>
      </w:pPr>
      <w:r w:rsidRPr="00651185">
        <w:rPr>
          <w:rFonts w:ascii="Verdana" w:hAnsi="Verdana"/>
        </w:rPr>
        <w:t xml:space="preserve">As part of this initiative, CVS Health </w:t>
      </w:r>
      <w:r w:rsidR="004E7CDA">
        <w:rPr>
          <w:rFonts w:ascii="Verdana" w:hAnsi="Verdana"/>
        </w:rPr>
        <w:t>began closing</w:t>
      </w:r>
      <w:r w:rsidR="00AB6AAE">
        <w:rPr>
          <w:rFonts w:ascii="Verdana" w:hAnsi="Verdana"/>
        </w:rPr>
        <w:t>:</w:t>
      </w:r>
    </w:p>
    <w:p w14:paraId="1C72B0DD" w14:textId="751DEFA5" w:rsidR="00651185" w:rsidRPr="00BD4A41" w:rsidRDefault="00B46955" w:rsidP="00BD4A41">
      <w:pPr>
        <w:pStyle w:val="ListParagraph"/>
        <w:numPr>
          <w:ilvl w:val="0"/>
          <w:numId w:val="23"/>
        </w:numPr>
        <w:spacing w:before="240" w:after="120"/>
        <w:rPr>
          <w:rFonts w:ascii="Verdana" w:hAnsi="Verdana"/>
        </w:rPr>
      </w:pPr>
      <w:r>
        <w:rPr>
          <w:rFonts w:ascii="Verdana" w:hAnsi="Verdana"/>
          <w:noProof/>
        </w:rPr>
        <w:drawing>
          <wp:inline distT="0" distB="0" distL="0" distR="0" wp14:anchorId="498E59A6" wp14:editId="75121B0E">
            <wp:extent cx="304762" cy="304762"/>
            <wp:effectExtent l="0" t="0" r="635" b="635"/>
            <wp:docPr id="19402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5970" name="Picture 1124355970"/>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9" w:anchor="!/view?docid=a16f0bdd-ded1-494b-8691-3e7e261267c9" w:history="1">
        <w:r w:rsidR="00AB6AAE" w:rsidRPr="00BD4A41">
          <w:rPr>
            <w:rStyle w:val="Hyperlink"/>
            <w:rFonts w:ascii="Verdana" w:hAnsi="Verdana"/>
          </w:rPr>
          <w:t>R</w:t>
        </w:r>
        <w:r w:rsidR="004E7CDA" w:rsidRPr="00BD4A41">
          <w:rPr>
            <w:rStyle w:val="Hyperlink"/>
            <w:rFonts w:ascii="Verdana" w:hAnsi="Verdana"/>
          </w:rPr>
          <w:t>etail stores</w:t>
        </w:r>
        <w:r w:rsidR="007C7C1B" w:rsidRPr="00BD4A41">
          <w:rPr>
            <w:rStyle w:val="Hyperlink"/>
            <w:rFonts w:ascii="Verdana" w:hAnsi="Verdana"/>
          </w:rPr>
          <w:t xml:space="preserve"> </w:t>
        </w:r>
        <w:r w:rsidR="00DA0249" w:rsidRPr="00BD4A41">
          <w:rPr>
            <w:rStyle w:val="Hyperlink"/>
            <w:rFonts w:ascii="Verdana" w:hAnsi="Verdana"/>
          </w:rPr>
          <w:t>(50545)</w:t>
        </w:r>
      </w:hyperlink>
      <w:r w:rsidR="004E7CDA" w:rsidRPr="00BD4A41">
        <w:rPr>
          <w:rFonts w:ascii="Verdana" w:hAnsi="Verdana"/>
        </w:rPr>
        <w:t xml:space="preserve"> in certain locations in the spring of 2022</w:t>
      </w:r>
      <w:r w:rsidR="008344CC" w:rsidRPr="00BD4A41">
        <w:rPr>
          <w:rFonts w:ascii="Verdana" w:hAnsi="Verdana"/>
        </w:rPr>
        <w:t xml:space="preserve"> with the goal of closing 300 stores a year for the next three (3) years.   </w:t>
      </w:r>
    </w:p>
    <w:p w14:paraId="5A391549" w14:textId="4B07D709" w:rsidR="00AB6AAE" w:rsidRPr="00BD4A41" w:rsidRDefault="007C7C1B" w:rsidP="00BD4A41">
      <w:pPr>
        <w:pStyle w:val="ListParagraph"/>
        <w:numPr>
          <w:ilvl w:val="0"/>
          <w:numId w:val="23"/>
        </w:numPr>
        <w:spacing w:before="240" w:after="120"/>
        <w:rPr>
          <w:rFonts w:ascii="Verdana" w:hAnsi="Verdana"/>
        </w:rPr>
      </w:pPr>
      <w:r>
        <w:rPr>
          <w:rFonts w:ascii="Verdana" w:hAnsi="Verdana"/>
          <w:noProof/>
        </w:rPr>
        <w:drawing>
          <wp:inline distT="0" distB="0" distL="0" distR="0" wp14:anchorId="06D15D53" wp14:editId="28F5DF98">
            <wp:extent cx="304762" cy="304762"/>
            <wp:effectExtent l="0" t="0" r="635" b="635"/>
            <wp:docPr id="123596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5970" name="Picture 1124355970"/>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B6AAE" w:rsidRPr="00BD4A41">
        <w:rPr>
          <w:rFonts w:ascii="Verdana" w:hAnsi="Verdana"/>
        </w:rPr>
        <w:t xml:space="preserve">Target pharmacies </w:t>
      </w:r>
      <w:r w:rsidR="00E37AFC" w:rsidRPr="00BD4A41">
        <w:rPr>
          <w:rFonts w:ascii="Verdana" w:hAnsi="Verdana"/>
        </w:rPr>
        <w:t xml:space="preserve">in certain locations beginning </w:t>
      </w:r>
      <w:r w:rsidR="00E5479A" w:rsidRPr="00BD4A41">
        <w:rPr>
          <w:rFonts w:ascii="Verdana" w:hAnsi="Verdana"/>
        </w:rPr>
        <w:t>February</w:t>
      </w:r>
      <w:r w:rsidR="00E37AFC" w:rsidRPr="00BD4A41">
        <w:rPr>
          <w:rFonts w:ascii="Verdana" w:hAnsi="Verdana"/>
        </w:rPr>
        <w:t xml:space="preserve"> </w:t>
      </w:r>
      <w:r w:rsidR="00E5479A" w:rsidRPr="00BD4A41">
        <w:rPr>
          <w:rFonts w:ascii="Verdana" w:hAnsi="Verdana"/>
        </w:rPr>
        <w:t>2024</w:t>
      </w:r>
      <w:r w:rsidR="00A75BB7">
        <w:rPr>
          <w:rFonts w:ascii="Verdana" w:hAnsi="Verdana"/>
        </w:rPr>
        <w:t>.  No additional stores</w:t>
      </w:r>
      <w:r w:rsidR="00596A08">
        <w:rPr>
          <w:rFonts w:ascii="Verdana" w:hAnsi="Verdana"/>
        </w:rPr>
        <w:t xml:space="preserve"> are planned for closure after April 2024.</w:t>
      </w:r>
    </w:p>
    <w:p w14:paraId="64345FC3" w14:textId="77777777" w:rsidR="00CF3078" w:rsidRPr="00651185" w:rsidRDefault="00CF3078" w:rsidP="001350C0">
      <w:pPr>
        <w:spacing w:before="240" w:after="120"/>
        <w:rPr>
          <w:rFonts w:ascii="Verdana" w:hAnsi="Verdana"/>
        </w:rPr>
      </w:pPr>
    </w:p>
    <w:p w14:paraId="1A8F838F" w14:textId="77777777" w:rsidR="00681C2B" w:rsidRDefault="00681C2B" w:rsidP="004169D2">
      <w:pPr>
        <w:spacing w:before="120" w:after="120"/>
        <w:rPr>
          <w:rFonts w:ascii="Verdana" w:hAnsi="Verdana"/>
        </w:rPr>
      </w:pPr>
    </w:p>
    <w:p w14:paraId="299C9964" w14:textId="5861DAE9" w:rsidR="00651185" w:rsidRDefault="002F2C93" w:rsidP="004169D2">
      <w:pPr>
        <w:spacing w:before="120" w:after="120"/>
        <w:rPr>
          <w:rFonts w:ascii="Verdana" w:hAnsi="Verdana"/>
        </w:rPr>
      </w:pPr>
      <w:r>
        <w:rPr>
          <w:rFonts w:ascii="Verdana" w:hAnsi="Verdana"/>
        </w:rPr>
        <w:t>N</w:t>
      </w:r>
      <w:r w:rsidR="00DA0249">
        <w:rPr>
          <w:rFonts w:ascii="Verdana" w:hAnsi="Verdana"/>
        </w:rPr>
        <w:t>e</w:t>
      </w:r>
      <w:r w:rsidR="00651185">
        <w:rPr>
          <w:rFonts w:ascii="Verdana" w:hAnsi="Verdana"/>
        </w:rPr>
        <w:t xml:space="preserve">w retail store formats </w:t>
      </w:r>
      <w:r w:rsidR="007A1DDA">
        <w:rPr>
          <w:rFonts w:ascii="Verdana" w:hAnsi="Verdana"/>
        </w:rPr>
        <w:t>were</w:t>
      </w:r>
      <w:r w:rsidR="00651185">
        <w:rPr>
          <w:rFonts w:ascii="Verdana" w:hAnsi="Verdana"/>
        </w:rPr>
        <w:t xml:space="preserve"> created to improve member/customer engagement.  </w:t>
      </w:r>
      <w:r w:rsidR="00651185" w:rsidRPr="00651185">
        <w:rPr>
          <w:rFonts w:ascii="Verdana" w:hAnsi="Verdana"/>
        </w:rPr>
        <w:t>Three distinct models serve</w:t>
      </w:r>
      <w:r>
        <w:rPr>
          <w:rFonts w:ascii="Verdana" w:hAnsi="Verdana"/>
        </w:rPr>
        <w:t>s</w:t>
      </w:r>
      <w:r w:rsidR="00651185" w:rsidRPr="00651185">
        <w:rPr>
          <w:rFonts w:ascii="Verdana" w:hAnsi="Verdana"/>
        </w:rPr>
        <w:t xml:space="preserve"> as community health destinations: </w:t>
      </w:r>
    </w:p>
    <w:p w14:paraId="0AFBA947" w14:textId="4BCA6B4E" w:rsidR="00651185" w:rsidRPr="00651185" w:rsidRDefault="00651185" w:rsidP="004169D2">
      <w:pPr>
        <w:pStyle w:val="ListParagraph"/>
        <w:numPr>
          <w:ilvl w:val="0"/>
          <w:numId w:val="19"/>
        </w:numPr>
        <w:spacing w:before="120" w:after="120"/>
        <w:rPr>
          <w:rFonts w:ascii="Verdana" w:hAnsi="Verdana"/>
        </w:rPr>
      </w:pPr>
      <w:r w:rsidRPr="00651185">
        <w:rPr>
          <w:rFonts w:ascii="Verdana" w:hAnsi="Verdana"/>
        </w:rPr>
        <w:t xml:space="preserve">Sites dedicated to offering primary care </w:t>
      </w:r>
      <w:r w:rsidR="000E1484" w:rsidRPr="00651185">
        <w:rPr>
          <w:rFonts w:ascii="Verdana" w:hAnsi="Verdana"/>
        </w:rPr>
        <w:t>services.</w:t>
      </w:r>
    </w:p>
    <w:p w14:paraId="5B48C863" w14:textId="3504C40B" w:rsidR="00651185" w:rsidRPr="00651185" w:rsidRDefault="00651185" w:rsidP="004169D2">
      <w:pPr>
        <w:pStyle w:val="ListParagraph"/>
        <w:numPr>
          <w:ilvl w:val="0"/>
          <w:numId w:val="19"/>
        </w:numPr>
        <w:spacing w:before="120" w:after="120"/>
        <w:rPr>
          <w:rFonts w:ascii="Verdana" w:hAnsi="Verdana"/>
        </w:rPr>
      </w:pPr>
      <w:r w:rsidRPr="00651185">
        <w:rPr>
          <w:rFonts w:ascii="Verdana" w:hAnsi="Verdana"/>
        </w:rPr>
        <w:t>Enhanced version of HealthHUB</w:t>
      </w:r>
      <w:r w:rsidR="00126A1E">
        <w:rPr>
          <w:rFonts w:ascii="Verdana" w:hAnsi="Verdana"/>
        </w:rPr>
        <w:t xml:space="preserve"> </w:t>
      </w:r>
      <w:r w:rsidRPr="00651185">
        <w:rPr>
          <w:rFonts w:ascii="Verdana" w:hAnsi="Verdana"/>
        </w:rPr>
        <w:t xml:space="preserve">locations with products and services designed for everyday health and wellness </w:t>
      </w:r>
      <w:r w:rsidR="000E1484" w:rsidRPr="00651185">
        <w:rPr>
          <w:rFonts w:ascii="Verdana" w:hAnsi="Verdana"/>
        </w:rPr>
        <w:t>needs.</w:t>
      </w:r>
      <w:r w:rsidRPr="00651185">
        <w:rPr>
          <w:rFonts w:ascii="Verdana" w:hAnsi="Verdana"/>
        </w:rPr>
        <w:t xml:space="preserve"> </w:t>
      </w:r>
    </w:p>
    <w:p w14:paraId="4BBFD2A3" w14:textId="5CA4BED7" w:rsidR="00651185" w:rsidRPr="00651185" w:rsidRDefault="00651185" w:rsidP="004169D2">
      <w:pPr>
        <w:pStyle w:val="ListParagraph"/>
        <w:numPr>
          <w:ilvl w:val="0"/>
          <w:numId w:val="19"/>
        </w:numPr>
        <w:spacing w:before="120" w:after="120"/>
        <w:rPr>
          <w:rFonts w:ascii="Verdana" w:hAnsi="Verdana"/>
        </w:rPr>
      </w:pPr>
      <w:r w:rsidRPr="00651185">
        <w:rPr>
          <w:rFonts w:ascii="Verdana" w:hAnsi="Verdana"/>
        </w:rPr>
        <w:t>Traditional CVS Pharmacy stores that provide prescription services and health, wellness, personal care</w:t>
      </w:r>
      <w:r w:rsidR="00287AB1">
        <w:rPr>
          <w:rFonts w:ascii="Verdana" w:hAnsi="Verdana"/>
        </w:rPr>
        <w:t>,</w:t>
      </w:r>
      <w:r w:rsidRPr="00651185">
        <w:rPr>
          <w:rFonts w:ascii="Verdana" w:hAnsi="Verdana"/>
        </w:rPr>
        <w:t xml:space="preserve"> and other convenient retail offerings</w:t>
      </w:r>
      <w:r w:rsidR="0049649B">
        <w:rPr>
          <w:rFonts w:ascii="Verdana" w:hAnsi="Verdana"/>
        </w:rPr>
        <w:t>.</w:t>
      </w:r>
    </w:p>
    <w:p w14:paraId="584D9AB7" w14:textId="77777777" w:rsidR="00651185" w:rsidRPr="00651185" w:rsidRDefault="00651185" w:rsidP="004169D2">
      <w:pPr>
        <w:spacing w:before="120" w:after="120"/>
        <w:rPr>
          <w:rFonts w:ascii="Verdana" w:hAnsi="Verdana"/>
        </w:rPr>
      </w:pPr>
    </w:p>
    <w:p w14:paraId="2F3758CA" w14:textId="2549E1BD" w:rsidR="00651185" w:rsidRPr="00651185" w:rsidRDefault="00651185" w:rsidP="004169D2">
      <w:pPr>
        <w:spacing w:before="120" w:after="120"/>
        <w:rPr>
          <w:rFonts w:ascii="Verdana" w:hAnsi="Verdana"/>
        </w:rPr>
      </w:pPr>
      <w:r w:rsidRPr="00651185">
        <w:rPr>
          <w:rFonts w:ascii="Verdana" w:hAnsi="Verdana"/>
        </w:rPr>
        <w:t>Our CVS Pharmacy team designed a patient outreach plan to accomplish three</w:t>
      </w:r>
      <w:r w:rsidR="00C64CC4">
        <w:rPr>
          <w:rFonts w:ascii="Verdana" w:hAnsi="Verdana"/>
        </w:rPr>
        <w:t xml:space="preserve"> (3)</w:t>
      </w:r>
      <w:r w:rsidRPr="00651185">
        <w:rPr>
          <w:rFonts w:ascii="Verdana" w:hAnsi="Verdana"/>
        </w:rPr>
        <w:t xml:space="preserve"> objectives:</w:t>
      </w:r>
    </w:p>
    <w:p w14:paraId="23DCE6D9" w14:textId="5CB15E40" w:rsidR="00651185" w:rsidRPr="00651185" w:rsidRDefault="00651185" w:rsidP="004169D2">
      <w:pPr>
        <w:pStyle w:val="ListParagraph"/>
        <w:numPr>
          <w:ilvl w:val="0"/>
          <w:numId w:val="20"/>
        </w:numPr>
        <w:spacing w:before="120" w:after="120"/>
        <w:rPr>
          <w:rFonts w:ascii="Verdana" w:hAnsi="Verdana"/>
        </w:rPr>
      </w:pPr>
      <w:r w:rsidRPr="00651185">
        <w:rPr>
          <w:rFonts w:ascii="Verdana" w:hAnsi="Verdana"/>
        </w:rPr>
        <w:t xml:space="preserve">Clearly communicate the </w:t>
      </w:r>
      <w:hyperlink r:id="rId10" w:anchor="!/view?docid=a16f0bdd-ded1-494b-8691-3e7e261267c9" w:history="1">
        <w:r w:rsidR="00551FF6">
          <w:rPr>
            <w:rStyle w:val="Hyperlink"/>
            <w:rFonts w:ascii="Verdana" w:hAnsi="Verdana"/>
          </w:rPr>
          <w:t>closing date of affected store list (050545)</w:t>
        </w:r>
      </w:hyperlink>
      <w:r w:rsidRPr="00651185">
        <w:rPr>
          <w:rFonts w:ascii="Verdana" w:hAnsi="Verdana"/>
        </w:rPr>
        <w:t xml:space="preserve"> and next steps for a patient to refill a prescription</w:t>
      </w:r>
      <w:r w:rsidR="0049649B">
        <w:rPr>
          <w:rFonts w:ascii="Verdana" w:hAnsi="Verdana"/>
        </w:rPr>
        <w:t>.</w:t>
      </w:r>
      <w:r w:rsidRPr="00651185">
        <w:rPr>
          <w:rFonts w:ascii="Verdana" w:hAnsi="Verdana"/>
        </w:rPr>
        <w:t xml:space="preserve"> </w:t>
      </w:r>
    </w:p>
    <w:p w14:paraId="5C20C9BE" w14:textId="451F21FD" w:rsidR="00651185" w:rsidRPr="00651185" w:rsidRDefault="00651185" w:rsidP="004169D2">
      <w:pPr>
        <w:pStyle w:val="ListParagraph"/>
        <w:numPr>
          <w:ilvl w:val="0"/>
          <w:numId w:val="20"/>
        </w:numPr>
        <w:spacing w:before="120" w:after="120"/>
        <w:rPr>
          <w:rFonts w:ascii="Verdana" w:hAnsi="Verdana"/>
        </w:rPr>
      </w:pPr>
      <w:r w:rsidRPr="00651185">
        <w:rPr>
          <w:rFonts w:ascii="Verdana" w:hAnsi="Verdana"/>
        </w:rPr>
        <w:t xml:space="preserve">Provide care and support to patients affected by a store closure to ease disruption to their </w:t>
      </w:r>
      <w:r w:rsidR="000E1484" w:rsidRPr="00651185">
        <w:rPr>
          <w:rFonts w:ascii="Verdana" w:hAnsi="Verdana"/>
        </w:rPr>
        <w:t>routine.</w:t>
      </w:r>
      <w:r w:rsidRPr="00651185">
        <w:rPr>
          <w:rFonts w:ascii="Verdana" w:hAnsi="Verdana"/>
        </w:rPr>
        <w:t xml:space="preserve"> </w:t>
      </w:r>
    </w:p>
    <w:p w14:paraId="57EA1D2D" w14:textId="2A8BACF0" w:rsidR="00651185" w:rsidRDefault="00651185" w:rsidP="004169D2">
      <w:pPr>
        <w:pStyle w:val="ListParagraph"/>
        <w:numPr>
          <w:ilvl w:val="0"/>
          <w:numId w:val="20"/>
        </w:numPr>
        <w:spacing w:before="120" w:after="120"/>
        <w:rPr>
          <w:rFonts w:ascii="Verdana" w:hAnsi="Verdana"/>
        </w:rPr>
      </w:pPr>
      <w:r w:rsidRPr="00651185">
        <w:rPr>
          <w:rFonts w:ascii="Verdana" w:hAnsi="Verdana"/>
        </w:rPr>
        <w:t xml:space="preserve">Provide extra support for patients affected by a store closure who have complex care </w:t>
      </w:r>
      <w:r w:rsidR="000E1484" w:rsidRPr="00651185">
        <w:rPr>
          <w:rFonts w:ascii="Verdana" w:hAnsi="Verdana"/>
        </w:rPr>
        <w:t>plans.</w:t>
      </w:r>
    </w:p>
    <w:p w14:paraId="1F2CB496" w14:textId="2202828F" w:rsidR="000B3D9F" w:rsidRPr="000B3D9F" w:rsidRDefault="00BD4A41" w:rsidP="004169D2">
      <w:pPr>
        <w:spacing w:before="120" w:after="120"/>
        <w:jc w:val="right"/>
        <w:rPr>
          <w:rFonts w:ascii="Verdana" w:hAnsi="Verdana"/>
        </w:rPr>
      </w:pPr>
      <w:hyperlink w:anchor="_top" w:history="1">
        <w:r w:rsidR="004169D2" w:rsidRPr="004169D2">
          <w:rPr>
            <w:rStyle w:val="Hyperlink"/>
            <w:rFonts w:ascii="Verdana" w:hAnsi="Verdana"/>
          </w:rPr>
          <w:t>Top of the Document</w:t>
        </w:r>
      </w:hyperlink>
      <w:bookmarkStart w:id="4" w:name="OLE_LINK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B3D9F" w14:paraId="78E13F2F" w14:textId="77777777" w:rsidTr="000B3D9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FBE76D2" w14:textId="33D36308" w:rsidR="000B3D9F" w:rsidRDefault="00651185" w:rsidP="004169D2">
            <w:pPr>
              <w:pStyle w:val="Heading2"/>
              <w:spacing w:before="120" w:after="120"/>
              <w:rPr>
                <w:rFonts w:ascii="Verdana" w:hAnsi="Verdana"/>
                <w:i w:val="0"/>
                <w:iCs w:val="0"/>
              </w:rPr>
            </w:pPr>
            <w:bookmarkStart w:id="5" w:name="_Toc163647963"/>
            <w:r>
              <w:rPr>
                <w:rFonts w:ascii="Verdana" w:hAnsi="Verdana"/>
                <w:i w:val="0"/>
                <w:iCs w:val="0"/>
              </w:rPr>
              <w:t>Questions and Answers</w:t>
            </w:r>
            <w:bookmarkEnd w:id="5"/>
          </w:p>
        </w:tc>
      </w:tr>
    </w:tbl>
    <w:p w14:paraId="2A3E14CA" w14:textId="2DF0844D" w:rsidR="00806B9D" w:rsidRDefault="000B3D9F" w:rsidP="004169D2">
      <w:pPr>
        <w:spacing w:before="120" w:after="120"/>
        <w:rPr>
          <w:rFonts w:ascii="Verdana" w:hAnsi="Verdana"/>
        </w:rPr>
      </w:pPr>
      <w:r>
        <w:rPr>
          <w:rFonts w:ascii="Verdana" w:hAnsi="Verdana"/>
        </w:rPr>
        <w:t>Refer to as needed:</w:t>
      </w:r>
    </w:p>
    <w:tbl>
      <w:tblPr>
        <w:tblStyle w:val="TableGrid"/>
        <w:tblW w:w="5000" w:type="pct"/>
        <w:tblLook w:val="04A0" w:firstRow="1" w:lastRow="0" w:firstColumn="1" w:lastColumn="0" w:noHBand="0" w:noVBand="1"/>
      </w:tblPr>
      <w:tblGrid>
        <w:gridCol w:w="4750"/>
        <w:gridCol w:w="8200"/>
      </w:tblGrid>
      <w:tr w:rsidR="00651185" w14:paraId="6944E75E" w14:textId="77777777" w:rsidTr="009352CA">
        <w:tc>
          <w:tcPr>
            <w:tcW w:w="1834" w:type="pct"/>
            <w:shd w:val="clear" w:color="auto" w:fill="E6E6E6"/>
          </w:tcPr>
          <w:p w14:paraId="087AE2C4" w14:textId="6CE838CF" w:rsidR="00651185" w:rsidRPr="00651185" w:rsidRDefault="00651185" w:rsidP="004169D2">
            <w:pPr>
              <w:spacing w:before="120" w:after="120"/>
              <w:jc w:val="center"/>
              <w:rPr>
                <w:rFonts w:ascii="Verdana" w:hAnsi="Verdana"/>
                <w:b/>
                <w:bCs/>
              </w:rPr>
            </w:pPr>
            <w:r w:rsidRPr="00651185">
              <w:rPr>
                <w:rFonts w:ascii="Verdana" w:hAnsi="Verdana"/>
                <w:b/>
                <w:bCs/>
              </w:rPr>
              <w:t>Question/Statement</w:t>
            </w:r>
          </w:p>
        </w:tc>
        <w:tc>
          <w:tcPr>
            <w:tcW w:w="3166" w:type="pct"/>
            <w:shd w:val="clear" w:color="auto" w:fill="E6E6E6"/>
          </w:tcPr>
          <w:p w14:paraId="6D5A2B67" w14:textId="59AC202B" w:rsidR="00651185" w:rsidRPr="00651185" w:rsidRDefault="00651185" w:rsidP="004169D2">
            <w:pPr>
              <w:spacing w:before="120" w:after="120"/>
              <w:jc w:val="center"/>
              <w:rPr>
                <w:rFonts w:ascii="Verdana" w:hAnsi="Verdana"/>
                <w:b/>
                <w:bCs/>
              </w:rPr>
            </w:pPr>
            <w:r w:rsidRPr="00651185">
              <w:rPr>
                <w:rFonts w:ascii="Verdana" w:hAnsi="Verdana"/>
                <w:b/>
                <w:bCs/>
              </w:rPr>
              <w:t>Answer/Resolution</w:t>
            </w:r>
          </w:p>
        </w:tc>
      </w:tr>
      <w:tr w:rsidR="00651185" w14:paraId="7ABE9AB9" w14:textId="77777777" w:rsidTr="009352CA">
        <w:tc>
          <w:tcPr>
            <w:tcW w:w="1834" w:type="pct"/>
          </w:tcPr>
          <w:p w14:paraId="1242D3D0" w14:textId="2B4E733E" w:rsidR="00651185" w:rsidRDefault="00651185" w:rsidP="004169D2">
            <w:pPr>
              <w:spacing w:before="120" w:after="120"/>
              <w:rPr>
                <w:rFonts w:ascii="Verdana" w:hAnsi="Verdana"/>
              </w:rPr>
            </w:pPr>
            <w:r>
              <w:rPr>
                <w:rFonts w:ascii="Verdana" w:hAnsi="Verdana"/>
              </w:rPr>
              <w:t xml:space="preserve">How soon will </w:t>
            </w:r>
            <w:r w:rsidR="00BB2219">
              <w:rPr>
                <w:rFonts w:ascii="Verdana" w:hAnsi="Verdana"/>
              </w:rPr>
              <w:t>members/customers be notified of a store that is closing?</w:t>
            </w:r>
          </w:p>
        </w:tc>
        <w:tc>
          <w:tcPr>
            <w:tcW w:w="3166" w:type="pct"/>
          </w:tcPr>
          <w:p w14:paraId="4DBFB6F5" w14:textId="15A417BC" w:rsidR="00651185" w:rsidRDefault="00BB2219" w:rsidP="004169D2">
            <w:pPr>
              <w:spacing w:before="120" w:after="120"/>
              <w:rPr>
                <w:rFonts w:ascii="Verdana" w:hAnsi="Verdana"/>
              </w:rPr>
            </w:pPr>
            <w:r>
              <w:rPr>
                <w:rFonts w:ascii="Verdana" w:hAnsi="Verdana"/>
              </w:rPr>
              <w:t>Approximately three weeks prior to the store closing</w:t>
            </w:r>
            <w:r w:rsidR="00126A1E">
              <w:rPr>
                <w:rFonts w:ascii="Verdana" w:hAnsi="Verdana"/>
              </w:rPr>
              <w:t>, the</w:t>
            </w:r>
            <w:r>
              <w:rPr>
                <w:rFonts w:ascii="Verdana" w:hAnsi="Verdana"/>
              </w:rPr>
              <w:t xml:space="preserve"> </w:t>
            </w:r>
            <w:r w:rsidRPr="00BB2219">
              <w:rPr>
                <w:rFonts w:ascii="Verdana" w:hAnsi="Verdana"/>
              </w:rPr>
              <w:t xml:space="preserve">store colleagues inform and facilitate the </w:t>
            </w:r>
            <w:r w:rsidR="00763876">
              <w:rPr>
                <w:rFonts w:ascii="Verdana" w:hAnsi="Verdana"/>
              </w:rPr>
              <w:t>transfer</w:t>
            </w:r>
            <w:r w:rsidRPr="00BB2219">
              <w:rPr>
                <w:rFonts w:ascii="Verdana" w:hAnsi="Verdana"/>
              </w:rPr>
              <w:t xml:space="preserve"> of prescription</w:t>
            </w:r>
            <w:r w:rsidR="00126A1E">
              <w:rPr>
                <w:rFonts w:ascii="Verdana" w:hAnsi="Verdana"/>
              </w:rPr>
              <w:t>s</w:t>
            </w:r>
            <w:r w:rsidRPr="00BB2219">
              <w:rPr>
                <w:rFonts w:ascii="Verdana" w:hAnsi="Verdana"/>
              </w:rPr>
              <w:t xml:space="preserve"> to the receiving store, or another CVS location</w:t>
            </w:r>
            <w:r w:rsidR="00763876">
              <w:rPr>
                <w:rFonts w:ascii="Verdana" w:hAnsi="Verdana"/>
              </w:rPr>
              <w:t>,</w:t>
            </w:r>
            <w:r w:rsidRPr="00BB2219">
              <w:rPr>
                <w:rFonts w:ascii="Verdana" w:hAnsi="Verdana"/>
              </w:rPr>
              <w:t xml:space="preserve"> based on patient preference.</w:t>
            </w:r>
          </w:p>
          <w:p w14:paraId="28C48F8E" w14:textId="19BB9E97" w:rsidR="00BB2219" w:rsidRDefault="00BB2219" w:rsidP="004169D2">
            <w:pPr>
              <w:spacing w:before="120" w:after="120"/>
              <w:rPr>
                <w:rFonts w:ascii="Verdana" w:hAnsi="Verdana"/>
              </w:rPr>
            </w:pPr>
          </w:p>
        </w:tc>
      </w:tr>
      <w:tr w:rsidR="00BB2219" w14:paraId="257E1EE8" w14:textId="77777777" w:rsidTr="009352CA">
        <w:trPr>
          <w:trHeight w:val="368"/>
        </w:trPr>
        <w:tc>
          <w:tcPr>
            <w:tcW w:w="1834" w:type="pct"/>
          </w:tcPr>
          <w:p w14:paraId="20232E23" w14:textId="74D609D1" w:rsidR="00BB2219" w:rsidRDefault="00BB2219" w:rsidP="004169D2">
            <w:pPr>
              <w:spacing w:before="120" w:after="120"/>
              <w:rPr>
                <w:rFonts w:ascii="Verdana" w:hAnsi="Verdana"/>
              </w:rPr>
            </w:pPr>
            <w:r>
              <w:rPr>
                <w:rFonts w:ascii="Verdana" w:hAnsi="Verdana"/>
              </w:rPr>
              <w:t>How can I assist members in locating a store near their home?</w:t>
            </w:r>
          </w:p>
        </w:tc>
        <w:tc>
          <w:tcPr>
            <w:tcW w:w="3166" w:type="pct"/>
          </w:tcPr>
          <w:p w14:paraId="51DA4EC9" w14:textId="2580C55A" w:rsidR="00073D8A" w:rsidRPr="0090636C" w:rsidRDefault="00BB2219" w:rsidP="004169D2">
            <w:pPr>
              <w:spacing w:before="120" w:after="120"/>
              <w:rPr>
                <w:rFonts w:ascii="Verdana" w:hAnsi="Verdana"/>
              </w:rPr>
            </w:pPr>
            <w:r>
              <w:rPr>
                <w:rFonts w:ascii="Verdana" w:hAnsi="Verdana"/>
              </w:rPr>
              <w:t>The member can perform this</w:t>
            </w:r>
            <w:r w:rsidR="000612ED">
              <w:rPr>
                <w:rFonts w:ascii="Verdana" w:hAnsi="Verdana"/>
              </w:rPr>
              <w:t xml:space="preserve"> search using </w:t>
            </w:r>
            <w:r w:rsidR="00073D8A">
              <w:rPr>
                <w:rFonts w:ascii="Verdana" w:hAnsi="Verdana"/>
              </w:rPr>
              <w:t>their member portal</w:t>
            </w:r>
            <w:r w:rsidR="0090636C">
              <w:rPr>
                <w:rFonts w:ascii="Verdana" w:hAnsi="Verdana"/>
              </w:rPr>
              <w:t>,</w:t>
            </w:r>
            <w:r w:rsidR="0090636C">
              <w:t xml:space="preserve"> </w:t>
            </w:r>
            <w:r w:rsidR="00073D8A">
              <w:rPr>
                <w:rFonts w:ascii="Verdana" w:hAnsi="Verdana"/>
              </w:rPr>
              <w:t>Caremark.</w:t>
            </w:r>
            <w:r w:rsidR="00073D8A" w:rsidRPr="0090636C">
              <w:rPr>
                <w:rFonts w:ascii="Verdana" w:hAnsi="Verdana"/>
              </w:rPr>
              <w:t>com</w:t>
            </w:r>
            <w:r w:rsidR="0090636C" w:rsidRPr="0090636C">
              <w:rPr>
                <w:rFonts w:ascii="Verdana" w:hAnsi="Verdana"/>
              </w:rPr>
              <w:t xml:space="preserve"> </w:t>
            </w:r>
            <w:r w:rsidR="0090636C" w:rsidRPr="00292E16">
              <w:rPr>
                <w:rFonts w:ascii="Verdana" w:hAnsi="Verdana"/>
              </w:rPr>
              <w:t xml:space="preserve">or </w:t>
            </w:r>
            <w:r w:rsidR="0090636C" w:rsidRPr="0090636C">
              <w:rPr>
                <w:rFonts w:ascii="Verdana" w:hAnsi="Verdana"/>
              </w:rPr>
              <w:t>similar</w:t>
            </w:r>
            <w:r w:rsidR="00073D8A" w:rsidRPr="0090636C">
              <w:rPr>
                <w:rFonts w:ascii="Verdana" w:hAnsi="Verdana"/>
              </w:rPr>
              <w:t>.</w:t>
            </w:r>
          </w:p>
          <w:p w14:paraId="69FFC530" w14:textId="77777777" w:rsidR="0090636C" w:rsidRDefault="00073D8A" w:rsidP="004169D2">
            <w:pPr>
              <w:spacing w:before="120" w:after="120"/>
              <w:rPr>
                <w:rFonts w:ascii="Verdana" w:hAnsi="Verdana"/>
              </w:rPr>
            </w:pPr>
            <w:r>
              <w:rPr>
                <w:rFonts w:ascii="Verdana" w:hAnsi="Verdana"/>
              </w:rPr>
              <w:t>Refer to</w:t>
            </w:r>
            <w:r w:rsidR="0090636C">
              <w:rPr>
                <w:rFonts w:ascii="Verdana" w:hAnsi="Verdana"/>
              </w:rPr>
              <w:t>:</w:t>
            </w:r>
          </w:p>
          <w:p w14:paraId="4B8660B3" w14:textId="67538E8F" w:rsidR="0090636C" w:rsidRPr="007D6881" w:rsidRDefault="00BD4A41" w:rsidP="004169D2">
            <w:pPr>
              <w:spacing w:before="120" w:after="120"/>
              <w:rPr>
                <w:rStyle w:val="Hyperlink"/>
                <w:rFonts w:ascii="Verdana" w:hAnsi="Verdana"/>
              </w:rPr>
            </w:pPr>
            <w:hyperlink r:id="rId11" w:anchor="!/view?docid=5cd07716-e1d2-4dcc-beb2-a8701aceeaf8" w:history="1">
              <w:r w:rsidR="00AE1951" w:rsidRPr="00AE1951">
                <w:rPr>
                  <w:rStyle w:val="Hyperlink"/>
                  <w:rFonts w:ascii="Verdana" w:hAnsi="Verdana"/>
                </w:rPr>
                <w:t>Caremark.com P</w:t>
              </w:r>
              <w:r w:rsidR="00AE1951" w:rsidRPr="00BD4A41">
                <w:rPr>
                  <w:rStyle w:val="Hyperlink"/>
                  <w:rFonts w:ascii="Verdana" w:hAnsi="Verdana"/>
                </w:rPr>
                <w:t xml:space="preserve">harmacy Locator </w:t>
              </w:r>
              <w:r w:rsidR="00AE1951" w:rsidRPr="00AE1951">
                <w:rPr>
                  <w:rStyle w:val="Hyperlink"/>
                  <w:rFonts w:ascii="Verdana" w:hAnsi="Verdana"/>
                </w:rPr>
                <w:t>(076403)</w:t>
              </w:r>
            </w:hyperlink>
            <w:r w:rsidR="0060143F" w:rsidRPr="007D6881">
              <w:rPr>
                <w:rStyle w:val="Hyperlink"/>
                <w:rFonts w:ascii="Verdana" w:hAnsi="Verdana"/>
              </w:rPr>
              <w:t xml:space="preserve"> </w:t>
            </w:r>
            <w:r w:rsidR="00547A8C" w:rsidRPr="007D6881">
              <w:rPr>
                <w:rStyle w:val="Hyperlink"/>
                <w:rFonts w:ascii="Verdana" w:hAnsi="Verdana"/>
              </w:rPr>
              <w:t xml:space="preserve"> </w:t>
            </w:r>
          </w:p>
          <w:p w14:paraId="4644B58D" w14:textId="54EBE2C1" w:rsidR="0060143F" w:rsidRPr="00292E16" w:rsidRDefault="00BD4A41" w:rsidP="004169D2">
            <w:pPr>
              <w:spacing w:before="120" w:after="120"/>
              <w:rPr>
                <w:rFonts w:ascii="Verdana" w:hAnsi="Verdana"/>
                <w:b/>
                <w:bCs/>
              </w:rPr>
            </w:pPr>
            <w:hyperlink r:id="rId12" w:anchor="!/view?docid=5625687e-90e7-40b4-b788-bbce50c9635b" w:history="1">
              <w:r w:rsidR="00A1446F">
                <w:rPr>
                  <w:rStyle w:val="Hyperlink"/>
                  <w:rFonts w:ascii="Verdana" w:hAnsi="Verdana"/>
                </w:rPr>
                <w:t>Aetna Member Website - Find a Pharmacy (003997)</w:t>
              </w:r>
            </w:hyperlink>
          </w:p>
          <w:p w14:paraId="66B60C1F" w14:textId="225B1A0F" w:rsidR="0060143F" w:rsidRDefault="00BB2219" w:rsidP="004169D2">
            <w:pPr>
              <w:spacing w:before="120" w:after="120"/>
              <w:rPr>
                <w:rFonts w:ascii="Verdana" w:hAnsi="Verdana"/>
              </w:rPr>
            </w:pPr>
            <w:r w:rsidRPr="004F4C16">
              <w:rPr>
                <w:rFonts w:ascii="Verdana" w:hAnsi="Verdana"/>
                <w:b/>
                <w:bCs/>
              </w:rPr>
              <w:t>or</w:t>
            </w:r>
            <w:r>
              <w:rPr>
                <w:rFonts w:ascii="Verdana" w:hAnsi="Verdana"/>
              </w:rPr>
              <w:t xml:space="preserve"> </w:t>
            </w:r>
          </w:p>
          <w:p w14:paraId="00ADC57E" w14:textId="74176DF7" w:rsidR="00BB2219" w:rsidRDefault="0060143F" w:rsidP="004169D2">
            <w:pPr>
              <w:spacing w:before="120" w:after="120"/>
              <w:rPr>
                <w:rFonts w:ascii="Verdana" w:hAnsi="Verdana"/>
              </w:rPr>
            </w:pPr>
            <w:r>
              <w:rPr>
                <w:rFonts w:ascii="Verdana" w:hAnsi="Verdana"/>
              </w:rPr>
              <w:t>Y</w:t>
            </w:r>
            <w:r w:rsidR="004C3B7E">
              <w:rPr>
                <w:rFonts w:ascii="Verdana" w:hAnsi="Verdana"/>
              </w:rPr>
              <w:t xml:space="preserve">ou </w:t>
            </w:r>
            <w:r w:rsidR="008D747D">
              <w:rPr>
                <w:rFonts w:ascii="Verdana" w:hAnsi="Verdana"/>
              </w:rPr>
              <w:t xml:space="preserve">can </w:t>
            </w:r>
            <w:r w:rsidR="00BB2219">
              <w:rPr>
                <w:rFonts w:ascii="Verdana" w:hAnsi="Verdana"/>
              </w:rPr>
              <w:t xml:space="preserve">search for them </w:t>
            </w:r>
            <w:r w:rsidR="008D747D">
              <w:rPr>
                <w:rFonts w:ascii="Verdana" w:hAnsi="Verdana"/>
              </w:rPr>
              <w:t>refer to</w:t>
            </w:r>
            <w:r w:rsidR="00BB2219">
              <w:rPr>
                <w:rFonts w:ascii="Verdana" w:hAnsi="Verdana"/>
              </w:rPr>
              <w:t xml:space="preserve"> </w:t>
            </w:r>
            <w:hyperlink r:id="rId13" w:anchor="!/view?docid=6c209183-6f8f-4e38-9647-7952ab652433" w:history="1">
              <w:r w:rsidR="00880D9A">
                <w:rPr>
                  <w:rStyle w:val="Hyperlink"/>
                  <w:rFonts w:ascii="Verdana" w:hAnsi="Verdana" w:cs="Helvetica"/>
                  <w:shd w:val="clear" w:color="auto" w:fill="FFFFFF"/>
                </w:rPr>
                <w:t>Retail Pharmacy Details and Locator (023842)</w:t>
              </w:r>
            </w:hyperlink>
            <w:r w:rsidR="00742D46">
              <w:rPr>
                <w:color w:val="000000"/>
              </w:rPr>
              <w:t xml:space="preserve"> or </w:t>
            </w:r>
            <w:r w:rsidR="00641D0A">
              <w:rPr>
                <w:rFonts w:ascii="Verdana" w:hAnsi="Verdana" w:cstheme="minorBidi"/>
                <w:color w:val="000000" w:themeColor="text1"/>
              </w:rPr>
              <w:t xml:space="preserve"> </w:t>
            </w:r>
            <w:hyperlink r:id="rId14" w:anchor="!/view?docid=ede79ef0-e196-481c-9f1b-c4ea562d9025" w:history="1">
              <w:r w:rsidR="00880D9A">
                <w:rPr>
                  <w:rStyle w:val="Hyperlink"/>
                  <w:rFonts w:ascii="Verdana" w:hAnsi="Verdana" w:cstheme="minorBidi"/>
                </w:rPr>
                <w:t>Compass – Retail Pharmacy Search and Details (057995)</w:t>
              </w:r>
            </w:hyperlink>
          </w:p>
        </w:tc>
      </w:tr>
      <w:tr w:rsidR="00BB2219" w14:paraId="40493CD4" w14:textId="77777777" w:rsidTr="009352CA">
        <w:tc>
          <w:tcPr>
            <w:tcW w:w="1834" w:type="pct"/>
          </w:tcPr>
          <w:p w14:paraId="75333787" w14:textId="29C5DB60" w:rsidR="00BB2219" w:rsidRDefault="00BB2219" w:rsidP="004169D2">
            <w:pPr>
              <w:spacing w:before="120" w:after="120"/>
              <w:rPr>
                <w:rFonts w:ascii="Verdana" w:hAnsi="Verdana"/>
              </w:rPr>
            </w:pPr>
            <w:r>
              <w:rPr>
                <w:rFonts w:ascii="Verdana" w:hAnsi="Verdana"/>
              </w:rPr>
              <w:t xml:space="preserve">What if </w:t>
            </w:r>
            <w:r w:rsidR="00045EB0">
              <w:rPr>
                <w:rFonts w:ascii="Verdana" w:hAnsi="Verdana"/>
              </w:rPr>
              <w:t xml:space="preserve">the member </w:t>
            </w:r>
            <w:r>
              <w:rPr>
                <w:rFonts w:ascii="Verdana" w:hAnsi="Verdana"/>
              </w:rPr>
              <w:t>pick</w:t>
            </w:r>
            <w:r w:rsidR="00045EB0">
              <w:rPr>
                <w:rFonts w:ascii="Verdana" w:hAnsi="Verdana"/>
              </w:rPr>
              <w:t>s</w:t>
            </w:r>
            <w:r>
              <w:rPr>
                <w:rFonts w:ascii="Verdana" w:hAnsi="Verdana"/>
              </w:rPr>
              <w:t xml:space="preserve"> up </w:t>
            </w:r>
            <w:r w:rsidR="00045EB0">
              <w:rPr>
                <w:rFonts w:ascii="Verdana" w:hAnsi="Verdana"/>
              </w:rPr>
              <w:t xml:space="preserve">their </w:t>
            </w:r>
            <w:r>
              <w:rPr>
                <w:rFonts w:ascii="Verdana" w:hAnsi="Verdana"/>
              </w:rPr>
              <w:t>Specialty prescription at the store that is closing?</w:t>
            </w:r>
          </w:p>
        </w:tc>
        <w:tc>
          <w:tcPr>
            <w:tcW w:w="3166" w:type="pct"/>
          </w:tcPr>
          <w:p w14:paraId="65F18CD3" w14:textId="18D6A9C8" w:rsidR="00BB2219" w:rsidRPr="00BB2219" w:rsidRDefault="00BB2219" w:rsidP="004169D2">
            <w:pPr>
              <w:spacing w:before="120" w:after="120"/>
              <w:rPr>
                <w:rFonts w:ascii="Verdana" w:hAnsi="Verdana"/>
              </w:rPr>
            </w:pPr>
            <w:r w:rsidRPr="00BB2219">
              <w:rPr>
                <w:rFonts w:ascii="Verdana" w:hAnsi="Verdana"/>
              </w:rPr>
              <w:t xml:space="preserve">We will communicate with CVS Caremark </w:t>
            </w:r>
            <w:r w:rsidR="00EC0CD9">
              <w:rPr>
                <w:rFonts w:ascii="Verdana" w:hAnsi="Verdana"/>
              </w:rPr>
              <w:t>patients</w:t>
            </w:r>
            <w:r w:rsidR="00EC0CD9" w:rsidRPr="00BB2219">
              <w:rPr>
                <w:rFonts w:ascii="Verdana" w:hAnsi="Verdana"/>
              </w:rPr>
              <w:t xml:space="preserve"> </w:t>
            </w:r>
            <w:r w:rsidRPr="00BB2219">
              <w:rPr>
                <w:rFonts w:ascii="Verdana" w:hAnsi="Verdana"/>
              </w:rPr>
              <w:t>who elect to have their specialty prescriptions shipped to a CVS Pharmacy for pickup through our Specialty Connect offering and</w:t>
            </w:r>
            <w:r w:rsidR="00651643">
              <w:rPr>
                <w:rFonts w:ascii="Verdana" w:hAnsi="Verdana"/>
              </w:rPr>
              <w:t xml:space="preserve"> who</w:t>
            </w:r>
            <w:r w:rsidRPr="00BB2219">
              <w:rPr>
                <w:rFonts w:ascii="Verdana" w:hAnsi="Verdana"/>
              </w:rPr>
              <w:t xml:space="preserve"> currently </w:t>
            </w:r>
            <w:r w:rsidR="00AA6A6E">
              <w:rPr>
                <w:rFonts w:ascii="Verdana" w:hAnsi="Verdana"/>
              </w:rPr>
              <w:t xml:space="preserve">have their medications </w:t>
            </w:r>
            <w:r w:rsidRPr="00BB2219">
              <w:rPr>
                <w:rFonts w:ascii="Verdana" w:hAnsi="Verdana"/>
              </w:rPr>
              <w:t>ship</w:t>
            </w:r>
            <w:r w:rsidR="00AA6A6E">
              <w:rPr>
                <w:rFonts w:ascii="Verdana" w:hAnsi="Verdana"/>
              </w:rPr>
              <w:t>ped</w:t>
            </w:r>
            <w:r w:rsidRPr="00BB2219">
              <w:rPr>
                <w:rFonts w:ascii="Verdana" w:hAnsi="Verdana"/>
              </w:rPr>
              <w:t xml:space="preserve"> to a store that will be closing</w:t>
            </w:r>
            <w:r w:rsidR="00CF6EAC">
              <w:rPr>
                <w:rFonts w:ascii="Verdana" w:hAnsi="Verdana"/>
              </w:rPr>
              <w:t>.</w:t>
            </w:r>
            <w:r w:rsidRPr="00BB2219">
              <w:rPr>
                <w:rFonts w:ascii="Verdana" w:hAnsi="Verdana"/>
              </w:rPr>
              <w:t xml:space="preserve"> </w:t>
            </w:r>
          </w:p>
          <w:p w14:paraId="696A5CCD" w14:textId="0D255733" w:rsidR="00BB2219" w:rsidRPr="00BB2219" w:rsidRDefault="00BB2219" w:rsidP="004169D2">
            <w:pPr>
              <w:pStyle w:val="ListParagraph"/>
              <w:numPr>
                <w:ilvl w:val="0"/>
                <w:numId w:val="22"/>
              </w:numPr>
              <w:spacing w:before="120" w:after="120"/>
              <w:rPr>
                <w:rFonts w:ascii="Verdana" w:hAnsi="Verdana"/>
              </w:rPr>
            </w:pPr>
            <w:r w:rsidRPr="00BB2219">
              <w:rPr>
                <w:rFonts w:ascii="Verdana" w:hAnsi="Verdana"/>
              </w:rPr>
              <w:t>Shipments to the closing store stop two weeks prior to the closure date</w:t>
            </w:r>
            <w:r w:rsidR="00287AB1">
              <w:rPr>
                <w:rFonts w:ascii="Verdana" w:hAnsi="Verdana"/>
              </w:rPr>
              <w:t>.</w:t>
            </w:r>
          </w:p>
          <w:p w14:paraId="64F7DBD4" w14:textId="7E3C11BA" w:rsidR="00BB2219" w:rsidRPr="00BB2219" w:rsidRDefault="00BB2219" w:rsidP="004169D2">
            <w:pPr>
              <w:pStyle w:val="ListParagraph"/>
              <w:numPr>
                <w:ilvl w:val="0"/>
                <w:numId w:val="22"/>
              </w:numPr>
              <w:spacing w:before="120" w:after="120"/>
              <w:rPr>
                <w:rFonts w:ascii="Verdana" w:hAnsi="Verdana"/>
              </w:rPr>
            </w:pPr>
            <w:r w:rsidRPr="00BB2219">
              <w:rPr>
                <w:rFonts w:ascii="Verdana" w:hAnsi="Verdana"/>
              </w:rPr>
              <w:t xml:space="preserve">When a refill is placed, the CVS Pharmacy team confirms delivery location with the patient. </w:t>
            </w:r>
            <w:r w:rsidR="00126A1E">
              <w:rPr>
                <w:rFonts w:ascii="Verdana" w:hAnsi="Verdana"/>
              </w:rPr>
              <w:t xml:space="preserve"> </w:t>
            </w:r>
            <w:r w:rsidRPr="00BB2219">
              <w:rPr>
                <w:rFonts w:ascii="Verdana" w:hAnsi="Verdana"/>
              </w:rPr>
              <w:t xml:space="preserve">If the store is closing, they ask the patient to select another delivery location. </w:t>
            </w:r>
          </w:p>
          <w:p w14:paraId="48E625E9" w14:textId="618115FD" w:rsidR="00BB2219" w:rsidRPr="001350C0" w:rsidRDefault="00BB2219" w:rsidP="001350C0">
            <w:pPr>
              <w:pStyle w:val="ListParagraph"/>
              <w:numPr>
                <w:ilvl w:val="0"/>
                <w:numId w:val="22"/>
              </w:numPr>
              <w:spacing w:before="120" w:after="120"/>
              <w:rPr>
                <w:rFonts w:ascii="Verdana" w:hAnsi="Verdana"/>
              </w:rPr>
            </w:pPr>
            <w:r w:rsidRPr="00BB2219">
              <w:rPr>
                <w:rFonts w:ascii="Verdana" w:hAnsi="Verdana"/>
              </w:rPr>
              <w:t xml:space="preserve">If a patient places an order online, the pharmacy team </w:t>
            </w:r>
            <w:r w:rsidR="00126A1E">
              <w:rPr>
                <w:rFonts w:ascii="Verdana" w:hAnsi="Verdana"/>
              </w:rPr>
              <w:t>r</w:t>
            </w:r>
            <w:r w:rsidRPr="00BB2219">
              <w:rPr>
                <w:rFonts w:ascii="Verdana" w:hAnsi="Verdana"/>
              </w:rPr>
              <w:t>each</w:t>
            </w:r>
            <w:r w:rsidR="00EC0CD9">
              <w:rPr>
                <w:rFonts w:ascii="Verdana" w:hAnsi="Verdana"/>
              </w:rPr>
              <w:t>es</w:t>
            </w:r>
            <w:r w:rsidRPr="00BB2219">
              <w:rPr>
                <w:rFonts w:ascii="Verdana" w:hAnsi="Verdana"/>
              </w:rPr>
              <w:t xml:space="preserve"> out to the patient to confirm an alternate delivery location.</w:t>
            </w:r>
          </w:p>
        </w:tc>
      </w:tr>
      <w:tr w:rsidR="00BB2219" w14:paraId="0D5AD842" w14:textId="77777777" w:rsidTr="009352CA">
        <w:tc>
          <w:tcPr>
            <w:tcW w:w="1834" w:type="pct"/>
          </w:tcPr>
          <w:p w14:paraId="5EED18BC" w14:textId="59440813" w:rsidR="00BB2219" w:rsidRDefault="00BB2219" w:rsidP="00BD4A41">
            <w:pPr>
              <w:spacing w:before="120" w:after="120"/>
              <w:rPr>
                <w:rFonts w:ascii="Verdana" w:hAnsi="Verdana"/>
              </w:rPr>
            </w:pPr>
            <w:r>
              <w:rPr>
                <w:rFonts w:ascii="Verdana" w:hAnsi="Verdana"/>
              </w:rPr>
              <w:t>What is the text message that will be sen</w:t>
            </w:r>
            <w:r w:rsidR="00126A1E">
              <w:rPr>
                <w:rFonts w:ascii="Verdana" w:hAnsi="Verdana"/>
              </w:rPr>
              <w:t>t</w:t>
            </w:r>
            <w:r>
              <w:rPr>
                <w:rFonts w:ascii="Verdana" w:hAnsi="Verdana"/>
              </w:rPr>
              <w:t xml:space="preserve"> to me about the store closing?</w:t>
            </w:r>
          </w:p>
        </w:tc>
        <w:tc>
          <w:tcPr>
            <w:tcW w:w="3166" w:type="pct"/>
          </w:tcPr>
          <w:p w14:paraId="5D009C67" w14:textId="09A6C12B" w:rsidR="00546EB9" w:rsidRPr="00BD4A41" w:rsidRDefault="009352CA" w:rsidP="00BD4A41">
            <w:pPr>
              <w:spacing w:before="120" w:after="120"/>
              <w:rPr>
                <w:rFonts w:ascii="Verdana" w:hAnsi="Verdana"/>
                <w:b/>
                <w:bCs/>
              </w:rPr>
            </w:pPr>
            <w:r>
              <w:rPr>
                <w:rFonts w:ascii="Verdana" w:hAnsi="Verdana"/>
                <w:noProof/>
              </w:rPr>
              <w:drawing>
                <wp:inline distT="0" distB="0" distL="0" distR="0" wp14:anchorId="2F3D453E" wp14:editId="5C96361C">
                  <wp:extent cx="304762" cy="304762"/>
                  <wp:effectExtent l="0" t="0" r="635" b="635"/>
                  <wp:docPr id="949268970" name="Picture 949268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9352CA">
              <w:rPr>
                <w:rFonts w:ascii="Verdana" w:hAnsi="Verdana"/>
                <w:b/>
                <w:bCs/>
              </w:rPr>
              <w:t xml:space="preserve"> </w:t>
            </w:r>
            <w:r w:rsidR="00546EB9" w:rsidRPr="00BD4A41">
              <w:rPr>
                <w:rFonts w:ascii="Verdana" w:hAnsi="Verdana"/>
                <w:b/>
                <w:bCs/>
              </w:rPr>
              <w:t>CVS Retail Pharmacy:</w:t>
            </w:r>
          </w:p>
          <w:p w14:paraId="767E42CF" w14:textId="5B476528" w:rsidR="00BB2219" w:rsidRDefault="00BB2219" w:rsidP="00BD4A41">
            <w:pPr>
              <w:spacing w:before="120" w:after="120"/>
              <w:rPr>
                <w:rFonts w:ascii="Verdana" w:hAnsi="Verdana"/>
              </w:rPr>
            </w:pPr>
            <w:r w:rsidRPr="00BB2219">
              <w:rPr>
                <w:rFonts w:ascii="Verdana" w:hAnsi="Verdana"/>
              </w:rPr>
              <w:t xml:space="preserve">Your CVS Pharmacy </w:t>
            </w:r>
            <w:r w:rsidR="00126A1E">
              <w:rPr>
                <w:rFonts w:ascii="Verdana" w:hAnsi="Verdana"/>
              </w:rPr>
              <w:t>at &lt;</w:t>
            </w:r>
            <w:r w:rsidR="0062177C">
              <w:rPr>
                <w:rFonts w:ascii="Verdana" w:hAnsi="Verdana"/>
              </w:rPr>
              <w:t>store address</w:t>
            </w:r>
            <w:r w:rsidR="00126A1E">
              <w:rPr>
                <w:rFonts w:ascii="Verdana" w:hAnsi="Verdana"/>
              </w:rPr>
              <w:t xml:space="preserve">&gt; </w:t>
            </w:r>
            <w:r w:rsidRPr="00BB2219">
              <w:rPr>
                <w:rFonts w:ascii="Verdana" w:hAnsi="Verdana"/>
              </w:rPr>
              <w:t xml:space="preserve">will close on </w:t>
            </w:r>
            <w:r w:rsidR="00126A1E">
              <w:rPr>
                <w:rFonts w:ascii="Verdana" w:hAnsi="Verdana"/>
              </w:rPr>
              <w:t>&lt;date&gt;</w:t>
            </w:r>
            <w:r w:rsidRPr="00BB2219">
              <w:rPr>
                <w:rFonts w:ascii="Verdana" w:hAnsi="Verdana"/>
              </w:rPr>
              <w:t xml:space="preserve">. </w:t>
            </w:r>
            <w:r w:rsidR="00126A1E">
              <w:rPr>
                <w:rFonts w:ascii="Verdana" w:hAnsi="Verdana"/>
              </w:rPr>
              <w:t xml:space="preserve"> </w:t>
            </w:r>
            <w:r w:rsidRPr="00BB2219">
              <w:rPr>
                <w:rFonts w:ascii="Verdana" w:hAnsi="Verdana"/>
              </w:rPr>
              <w:t xml:space="preserve">You can continue filling your </w:t>
            </w:r>
            <w:r w:rsidR="00575C97">
              <w:rPr>
                <w:rFonts w:ascii="Verdana" w:hAnsi="Verdana"/>
              </w:rPr>
              <w:t>prescriptions</w:t>
            </w:r>
            <w:r w:rsidR="00575C97" w:rsidRPr="00BB2219">
              <w:rPr>
                <w:rFonts w:ascii="Verdana" w:hAnsi="Verdana"/>
              </w:rPr>
              <w:t xml:space="preserve"> </w:t>
            </w:r>
            <w:r w:rsidRPr="00BB2219">
              <w:rPr>
                <w:rFonts w:ascii="Verdana" w:hAnsi="Verdana"/>
              </w:rPr>
              <w:t xml:space="preserve">at </w:t>
            </w:r>
            <w:r w:rsidR="00126A1E">
              <w:rPr>
                <w:rFonts w:ascii="Verdana" w:hAnsi="Verdana"/>
              </w:rPr>
              <w:t>&lt;</w:t>
            </w:r>
            <w:r w:rsidR="0062177C">
              <w:rPr>
                <w:rFonts w:ascii="Verdana" w:hAnsi="Verdana"/>
              </w:rPr>
              <w:t>store address</w:t>
            </w:r>
            <w:r w:rsidR="00126A1E">
              <w:rPr>
                <w:rFonts w:ascii="Verdana" w:hAnsi="Verdana"/>
              </w:rPr>
              <w:t>&gt;</w:t>
            </w:r>
            <w:r w:rsidRPr="00BB2219">
              <w:rPr>
                <w:rFonts w:ascii="Verdana" w:hAnsi="Verdana"/>
              </w:rPr>
              <w:t xml:space="preserve"> or any other CVS location</w:t>
            </w:r>
            <w:r w:rsidR="00126A1E">
              <w:rPr>
                <w:rFonts w:ascii="Verdana" w:hAnsi="Verdana"/>
              </w:rPr>
              <w:t>.</w:t>
            </w:r>
          </w:p>
          <w:p w14:paraId="1678B886" w14:textId="77777777" w:rsidR="006135CA" w:rsidRDefault="006135CA" w:rsidP="00BD4A41">
            <w:pPr>
              <w:spacing w:before="120" w:after="120"/>
              <w:rPr>
                <w:rFonts w:ascii="Verdana" w:hAnsi="Verdana"/>
              </w:rPr>
            </w:pPr>
          </w:p>
          <w:p w14:paraId="40DDAEE2" w14:textId="3010D584" w:rsidR="00546EB9" w:rsidRPr="00BD4A41" w:rsidRDefault="009352CA" w:rsidP="00BD4A41">
            <w:pPr>
              <w:spacing w:before="120" w:after="120"/>
              <w:rPr>
                <w:rFonts w:ascii="Verdana" w:hAnsi="Verdana"/>
                <w:b/>
                <w:bCs/>
              </w:rPr>
            </w:pPr>
            <w:r>
              <w:rPr>
                <w:rFonts w:ascii="Verdana" w:hAnsi="Verdana"/>
                <w:noProof/>
              </w:rPr>
              <w:drawing>
                <wp:inline distT="0" distB="0" distL="0" distR="0" wp14:anchorId="4D72AD3A" wp14:editId="436C62A3">
                  <wp:extent cx="304762" cy="304762"/>
                  <wp:effectExtent l="0" t="0" r="635" b="635"/>
                  <wp:docPr id="1946644770" name="Picture 194664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9352CA">
              <w:rPr>
                <w:rFonts w:ascii="Verdana" w:hAnsi="Verdana"/>
                <w:b/>
                <w:bCs/>
              </w:rPr>
              <w:t xml:space="preserve"> </w:t>
            </w:r>
            <w:r w:rsidR="00546EB9" w:rsidRPr="00BD4A41">
              <w:rPr>
                <w:rFonts w:ascii="Verdana" w:hAnsi="Verdana"/>
                <w:b/>
                <w:bCs/>
              </w:rPr>
              <w:t>Target Retail Pharmacy:</w:t>
            </w:r>
          </w:p>
          <w:p w14:paraId="586AC03A" w14:textId="77777777" w:rsidR="00546EB9" w:rsidRPr="00BD4A41" w:rsidRDefault="00546EB9" w:rsidP="00BD4A41">
            <w:pPr>
              <w:pStyle w:val="PlainText"/>
              <w:spacing w:before="120" w:after="120"/>
              <w:rPr>
                <w:rFonts w:ascii="Verdana" w:hAnsi="Verdana"/>
                <w:sz w:val="24"/>
                <w:szCs w:val="24"/>
              </w:rPr>
            </w:pPr>
            <w:proofErr w:type="gramStart"/>
            <w:r w:rsidRPr="00BD4A41">
              <w:rPr>
                <w:rFonts w:ascii="Verdana" w:hAnsi="Verdana"/>
                <w:sz w:val="24"/>
                <w:szCs w:val="24"/>
              </w:rPr>
              <w:t>We’ve</w:t>
            </w:r>
            <w:proofErr w:type="gramEnd"/>
            <w:r w:rsidRPr="00BD4A41">
              <w:rPr>
                <w:rFonts w:ascii="Verdana" w:hAnsi="Verdana"/>
                <w:sz w:val="24"/>
                <w:szCs w:val="24"/>
              </w:rPr>
              <w:t xml:space="preserve"> made the difficult decision to close the CVS Pharmacy in the Target store at [ADDRESS] in [CITY] on [MONTH] [DAY]. All prescriptions will be transferred to the nearby CVS Pharmacy at [ADDRESS] to ensure patients have uninterrupted access to pharmacy care. Patients can always choose to fill their prescriptions at any CVS Pharmacy, or the pharmacy of their choice, if another is more convenient. Employees are being offered comparable roles within the company.</w:t>
            </w:r>
          </w:p>
          <w:p w14:paraId="125D4332" w14:textId="77777777" w:rsidR="00546EB9" w:rsidRPr="00BD4A41" w:rsidRDefault="00546EB9" w:rsidP="00BD4A41">
            <w:pPr>
              <w:pStyle w:val="PlainText"/>
              <w:spacing w:before="120" w:after="120"/>
              <w:rPr>
                <w:rFonts w:ascii="Verdana" w:hAnsi="Verdana"/>
                <w:sz w:val="24"/>
                <w:szCs w:val="24"/>
              </w:rPr>
            </w:pPr>
            <w:r w:rsidRPr="00BD4A41">
              <w:rPr>
                <w:rFonts w:ascii="Verdana" w:hAnsi="Verdana"/>
                <w:sz w:val="24"/>
                <w:szCs w:val="24"/>
              </w:rPr>
              <w:t xml:space="preserve"> </w:t>
            </w:r>
          </w:p>
          <w:p w14:paraId="1EE78BA4" w14:textId="77777777" w:rsidR="00546EB9" w:rsidRPr="00BD4A41" w:rsidRDefault="00546EB9" w:rsidP="00BD4A41">
            <w:pPr>
              <w:pStyle w:val="PlainText"/>
              <w:spacing w:before="120" w:after="120"/>
              <w:rPr>
                <w:rFonts w:ascii="Verdana" w:hAnsi="Verdana"/>
                <w:sz w:val="24"/>
                <w:szCs w:val="24"/>
              </w:rPr>
            </w:pPr>
            <w:r w:rsidRPr="00BD4A41">
              <w:rPr>
                <w:rFonts w:ascii="Verdana" w:hAnsi="Verdana"/>
                <w:sz w:val="24"/>
                <w:szCs w:val="24"/>
              </w:rPr>
              <w:t xml:space="preserve">Maintaining access to pharmacy services in the communities we serve is </w:t>
            </w:r>
            <w:proofErr w:type="gramStart"/>
            <w:r w:rsidRPr="00BD4A41">
              <w:rPr>
                <w:rFonts w:ascii="Verdana" w:hAnsi="Verdana"/>
                <w:sz w:val="24"/>
                <w:szCs w:val="24"/>
              </w:rPr>
              <w:t>an important factor</w:t>
            </w:r>
            <w:proofErr w:type="gramEnd"/>
            <w:r w:rsidRPr="00BD4A41">
              <w:rPr>
                <w:rFonts w:ascii="Verdana" w:hAnsi="Verdana"/>
                <w:sz w:val="24"/>
                <w:szCs w:val="24"/>
              </w:rPr>
              <w:t xml:space="preserve"> we consider when making store closure decisions. Other factors include local market dynamics, population shifts, a community’s store density, and ensuring there are other geographic access points to meet the needs of the community.</w:t>
            </w:r>
          </w:p>
          <w:p w14:paraId="33E4C814" w14:textId="77777777" w:rsidR="00546EB9" w:rsidRPr="00BD4A41" w:rsidRDefault="00546EB9" w:rsidP="00BD4A41">
            <w:pPr>
              <w:pStyle w:val="PlainText"/>
              <w:spacing w:before="120" w:after="120"/>
              <w:rPr>
                <w:rFonts w:ascii="Verdana" w:hAnsi="Verdana"/>
                <w:sz w:val="24"/>
                <w:szCs w:val="24"/>
              </w:rPr>
            </w:pPr>
            <w:r w:rsidRPr="00BD4A41">
              <w:rPr>
                <w:rFonts w:ascii="Verdana" w:hAnsi="Verdana"/>
                <w:sz w:val="24"/>
                <w:szCs w:val="24"/>
              </w:rPr>
              <w:t xml:space="preserve"> </w:t>
            </w:r>
          </w:p>
          <w:p w14:paraId="48DACF98" w14:textId="17F23BB6" w:rsidR="006135CA" w:rsidRPr="00BB2219" w:rsidRDefault="00546EB9" w:rsidP="00BD4A41">
            <w:pPr>
              <w:pStyle w:val="PlainText"/>
              <w:spacing w:before="120" w:after="120"/>
              <w:rPr>
                <w:rFonts w:ascii="Verdana" w:hAnsi="Verdana"/>
              </w:rPr>
            </w:pPr>
            <w:r w:rsidRPr="00BD4A41">
              <w:rPr>
                <w:rFonts w:ascii="Verdana" w:hAnsi="Verdana"/>
                <w:sz w:val="24"/>
                <w:szCs w:val="24"/>
              </w:rPr>
              <w:t>We have [XX] CVS Pharmacy locations in [CITY] and will continue to provide the community with outstanding service at these locations. We also offer prescription home delivery service to eligible patients through CVS.com and the CVS Pharmacy app to provide additional convenient access to medications.</w:t>
            </w:r>
            <w:r w:rsidR="00BD4A41">
              <w:rPr>
                <w:rFonts w:ascii="Verdana" w:hAnsi="Verdana"/>
                <w:sz w:val="24"/>
                <w:szCs w:val="24"/>
              </w:rPr>
              <w:t xml:space="preserve">  </w:t>
            </w:r>
          </w:p>
        </w:tc>
      </w:tr>
      <w:tr w:rsidR="00BB2219" w14:paraId="79144BFD" w14:textId="77777777" w:rsidTr="009352CA">
        <w:tc>
          <w:tcPr>
            <w:tcW w:w="1834" w:type="pct"/>
          </w:tcPr>
          <w:p w14:paraId="7A6B6874" w14:textId="317660C4" w:rsidR="00BB2219" w:rsidRDefault="00BB2219" w:rsidP="004169D2">
            <w:pPr>
              <w:spacing w:before="120" w:after="120"/>
              <w:rPr>
                <w:rFonts w:ascii="Verdana" w:hAnsi="Verdana"/>
              </w:rPr>
            </w:pPr>
            <w:r>
              <w:rPr>
                <w:rFonts w:ascii="Verdana" w:hAnsi="Verdana"/>
              </w:rPr>
              <w:t>Which members/customers will receive an outreach notifying them of the store closing</w:t>
            </w:r>
            <w:r w:rsidR="00126A1E">
              <w:rPr>
                <w:rFonts w:ascii="Verdana" w:hAnsi="Verdana"/>
              </w:rPr>
              <w:t>?</w:t>
            </w:r>
          </w:p>
        </w:tc>
        <w:tc>
          <w:tcPr>
            <w:tcW w:w="3166" w:type="pct"/>
          </w:tcPr>
          <w:p w14:paraId="0593258D" w14:textId="0393C7E7" w:rsidR="00BB2219" w:rsidRPr="00BB2219" w:rsidRDefault="00BB2219" w:rsidP="004169D2">
            <w:pPr>
              <w:spacing w:before="120" w:after="120"/>
              <w:rPr>
                <w:rFonts w:ascii="Verdana" w:hAnsi="Verdana"/>
              </w:rPr>
            </w:pPr>
            <w:r>
              <w:rPr>
                <w:rFonts w:ascii="Verdana" w:hAnsi="Verdana"/>
              </w:rPr>
              <w:t>Those with an active prescription.  Members/customers with expired prescriptions will not be notified.</w:t>
            </w:r>
          </w:p>
        </w:tc>
      </w:tr>
    </w:tbl>
    <w:p w14:paraId="1F66203C" w14:textId="77777777" w:rsidR="002E52BE" w:rsidRDefault="002E52BE" w:rsidP="002E52BE">
      <w:pPr>
        <w:spacing w:before="120" w:after="120"/>
        <w:jc w:val="right"/>
      </w:pPr>
      <w:bookmarkStart w:id="6" w:name="OLE_LINK2"/>
    </w:p>
    <w:bookmarkStart w:id="7" w:name="OLE_LINK5"/>
    <w:p w14:paraId="3F3212B5" w14:textId="613F9F98" w:rsidR="00642241" w:rsidRDefault="00D272EC" w:rsidP="00642241">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D272EC">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42241" w14:paraId="6C52E337" w14:textId="77777777" w:rsidTr="0064224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F048AEF" w14:textId="71E24395" w:rsidR="00642241" w:rsidRDefault="00642241">
            <w:pPr>
              <w:pStyle w:val="Heading2"/>
              <w:spacing w:before="120" w:after="120"/>
              <w:rPr>
                <w:rFonts w:ascii="Verdana" w:hAnsi="Verdana"/>
                <w:i w:val="0"/>
                <w:iCs w:val="0"/>
              </w:rPr>
            </w:pPr>
            <w:bookmarkStart w:id="8" w:name="_Toc163647964"/>
            <w:r>
              <w:rPr>
                <w:rFonts w:ascii="Verdana" w:hAnsi="Verdana"/>
                <w:i w:val="0"/>
                <w:iCs w:val="0"/>
              </w:rPr>
              <w:t>Maintenance Choice Member Notification Letter</w:t>
            </w:r>
            <w:bookmarkEnd w:id="8"/>
          </w:p>
        </w:tc>
      </w:tr>
    </w:tbl>
    <w:p w14:paraId="176BE155" w14:textId="60282BD8" w:rsidR="00642241" w:rsidRDefault="00642241" w:rsidP="00642241">
      <w:pPr>
        <w:spacing w:before="120" w:after="120"/>
      </w:pPr>
    </w:p>
    <w:p w14:paraId="0026F908" w14:textId="77777777" w:rsidR="00642241" w:rsidRDefault="00642241" w:rsidP="00642241">
      <w:pPr>
        <w:spacing w:before="120" w:after="120"/>
        <w:jc w:val="center"/>
      </w:pPr>
    </w:p>
    <w:p w14:paraId="223328F3" w14:textId="2370AF5F" w:rsidR="00642241" w:rsidRDefault="00642241" w:rsidP="00642241">
      <w:pPr>
        <w:spacing w:before="120" w:after="120"/>
        <w:jc w:val="center"/>
      </w:pPr>
      <w:r>
        <w:rPr>
          <w:noProof/>
        </w:rPr>
        <w:drawing>
          <wp:inline distT="0" distB="0" distL="0" distR="0" wp14:anchorId="3504A66E" wp14:editId="035E70D5">
            <wp:extent cx="7312615" cy="340804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88299" cy="3443318"/>
                    </a:xfrm>
                    <a:prstGeom prst="rect">
                      <a:avLst/>
                    </a:prstGeom>
                  </pic:spPr>
                </pic:pic>
              </a:graphicData>
            </a:graphic>
          </wp:inline>
        </w:drawing>
      </w:r>
    </w:p>
    <w:p w14:paraId="3D15CDE1" w14:textId="77777777" w:rsidR="00642241" w:rsidRDefault="00642241" w:rsidP="002E52BE">
      <w:pPr>
        <w:spacing w:before="120" w:after="120"/>
        <w:jc w:val="right"/>
      </w:pPr>
    </w:p>
    <w:p w14:paraId="676671C9" w14:textId="77777777" w:rsidR="00642241" w:rsidRDefault="00642241" w:rsidP="002E52BE">
      <w:pPr>
        <w:spacing w:before="120" w:after="120"/>
        <w:jc w:val="right"/>
      </w:pPr>
    </w:p>
    <w:p w14:paraId="1841DF04" w14:textId="088813A6" w:rsidR="002E52BE" w:rsidRDefault="00BD4A41" w:rsidP="002E52BE">
      <w:pPr>
        <w:spacing w:before="120" w:after="120"/>
        <w:jc w:val="right"/>
        <w:rPr>
          <w:rFonts w:ascii="Verdana" w:hAnsi="Verdana"/>
        </w:rPr>
      </w:pPr>
      <w:hyperlink w:anchor="_top" w:history="1">
        <w:r w:rsidR="002F7DE0" w:rsidRPr="002F7DE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E52BE" w14:paraId="79AD6C57" w14:textId="77777777" w:rsidTr="002E52B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2156416" w14:textId="60F318A0" w:rsidR="002E52BE" w:rsidRDefault="002E52BE">
            <w:pPr>
              <w:pStyle w:val="Heading2"/>
              <w:spacing w:before="120" w:after="120"/>
              <w:rPr>
                <w:rFonts w:ascii="Verdana" w:hAnsi="Verdana"/>
                <w:i w:val="0"/>
                <w:iCs w:val="0"/>
              </w:rPr>
            </w:pPr>
            <w:bookmarkStart w:id="9" w:name="_Toc163647965"/>
            <w:bookmarkEnd w:id="6"/>
            <w:r>
              <w:rPr>
                <w:rFonts w:ascii="Verdana" w:hAnsi="Verdana"/>
                <w:i w:val="0"/>
                <w:iCs w:val="0"/>
              </w:rPr>
              <w:t>Member Notification Letter</w:t>
            </w:r>
            <w:bookmarkEnd w:id="9"/>
            <w:r w:rsidR="00C960AC">
              <w:rPr>
                <w:rFonts w:ascii="Verdana" w:hAnsi="Verdana"/>
                <w:i w:val="0"/>
                <w:iCs w:val="0"/>
              </w:rPr>
              <w:t xml:space="preserve"> </w:t>
            </w:r>
          </w:p>
        </w:tc>
      </w:tr>
      <w:bookmarkEnd w:id="7"/>
    </w:tbl>
    <w:p w14:paraId="1EC5EF7A" w14:textId="5EAB3516" w:rsidR="000B3D9F" w:rsidRDefault="000B3D9F" w:rsidP="004169D2">
      <w:pPr>
        <w:spacing w:before="120" w:after="120"/>
        <w:rPr>
          <w:rFonts w:ascii="Verdana" w:hAnsi="Verdana"/>
        </w:rPr>
      </w:pPr>
    </w:p>
    <w:p w14:paraId="69207C2F" w14:textId="1DA9EF8D" w:rsidR="002E52BE" w:rsidRDefault="002E52BE" w:rsidP="004169D2">
      <w:pPr>
        <w:spacing w:before="120" w:after="120"/>
        <w:rPr>
          <w:rFonts w:ascii="Verdana" w:hAnsi="Verdana"/>
        </w:rPr>
      </w:pPr>
    </w:p>
    <w:p w14:paraId="1B57B9D5" w14:textId="083F19D5" w:rsidR="002E52BE" w:rsidRDefault="002E52BE" w:rsidP="002E52BE">
      <w:pPr>
        <w:spacing w:before="120" w:after="120"/>
        <w:jc w:val="center"/>
        <w:rPr>
          <w:rFonts w:ascii="Verdana" w:hAnsi="Verdana"/>
        </w:rPr>
      </w:pPr>
      <w:r>
        <w:rPr>
          <w:noProof/>
        </w:rPr>
        <w:drawing>
          <wp:inline distT="0" distB="0" distL="0" distR="0" wp14:anchorId="77CEC5D6" wp14:editId="52888B31">
            <wp:extent cx="5876190" cy="69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190" cy="6961905"/>
                    </a:xfrm>
                    <a:prstGeom prst="rect">
                      <a:avLst/>
                    </a:prstGeom>
                  </pic:spPr>
                </pic:pic>
              </a:graphicData>
            </a:graphic>
          </wp:inline>
        </w:drawing>
      </w:r>
    </w:p>
    <w:bookmarkStart w:id="10" w:name="_Hlk75760717"/>
    <w:bookmarkStart w:id="11" w:name="_Hlk75760658"/>
    <w:bookmarkEnd w:id="4"/>
    <w:p w14:paraId="7CAA903C" w14:textId="77777777" w:rsidR="004169D2" w:rsidRPr="000B3D9F" w:rsidRDefault="004169D2" w:rsidP="004169D2">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169D2">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A4A14" w:rsidRPr="0038070C" w14:paraId="5959B601" w14:textId="77777777" w:rsidTr="00C952E1">
        <w:tc>
          <w:tcPr>
            <w:tcW w:w="5000" w:type="pct"/>
            <w:shd w:val="clear" w:color="auto" w:fill="C0C0C0"/>
          </w:tcPr>
          <w:p w14:paraId="49B5AA79" w14:textId="77777777" w:rsidR="009A4A14" w:rsidRPr="0038070C" w:rsidRDefault="009A4A14" w:rsidP="004169D2">
            <w:pPr>
              <w:pStyle w:val="Heading2"/>
              <w:spacing w:before="120" w:after="120"/>
              <w:rPr>
                <w:rFonts w:ascii="Verdana" w:hAnsi="Verdana"/>
                <w:i w:val="0"/>
                <w:iCs w:val="0"/>
              </w:rPr>
            </w:pPr>
            <w:bookmarkStart w:id="12" w:name="_Toc163647966"/>
            <w:r>
              <w:rPr>
                <w:rFonts w:ascii="Verdana" w:hAnsi="Verdana"/>
                <w:i w:val="0"/>
                <w:iCs w:val="0"/>
              </w:rPr>
              <w:t>Related Documents</w:t>
            </w:r>
            <w:bookmarkEnd w:id="12"/>
          </w:p>
        </w:tc>
      </w:tr>
    </w:tbl>
    <w:bookmarkEnd w:id="10"/>
    <w:p w14:paraId="6CB1E003" w14:textId="51168830" w:rsidR="005A2879" w:rsidRDefault="005A2879" w:rsidP="004169D2">
      <w:pPr>
        <w:spacing w:before="120" w:after="120"/>
        <w:rPr>
          <w:rStyle w:val="Hyperlink"/>
          <w:rFonts w:ascii="Verdana" w:hAnsi="Verdana"/>
          <w:color w:val="000000"/>
        </w:rPr>
      </w:pPr>
      <w:r>
        <w:rPr>
          <w:rStyle w:val="Hyperlink"/>
          <w:rFonts w:ascii="Verdana" w:hAnsi="Verdana"/>
          <w:color w:val="000000"/>
        </w:rPr>
        <w:fldChar w:fldCharType="begin"/>
      </w:r>
      <w:r w:rsidR="000116C9">
        <w:rPr>
          <w:rStyle w:val="Hyperlink"/>
          <w:rFonts w:ascii="Verdana" w:hAnsi="Verdana"/>
          <w:color w:val="000000"/>
        </w:rPr>
        <w:instrText>HYPERLINK "https://thesource.cvshealth.com/nuxeo/thesource/" \l "!/view?docid=a16f0bdd-ded1-494b-8691-3e7e261267c9"</w:instrText>
      </w:r>
      <w:r>
        <w:rPr>
          <w:rStyle w:val="Hyperlink"/>
          <w:rFonts w:ascii="Verdana" w:hAnsi="Verdana"/>
          <w:color w:val="000000"/>
        </w:rPr>
      </w:r>
      <w:r>
        <w:rPr>
          <w:rStyle w:val="Hyperlink"/>
          <w:rFonts w:ascii="Verdana" w:hAnsi="Verdana"/>
          <w:color w:val="000000"/>
        </w:rPr>
        <w:fldChar w:fldCharType="separate"/>
      </w:r>
      <w:r w:rsidR="000116C9">
        <w:rPr>
          <w:rStyle w:val="Hyperlink"/>
          <w:rFonts w:ascii="Verdana" w:hAnsi="Verdana"/>
        </w:rPr>
        <w:t>CVS Retail Store Closure List (050545)</w:t>
      </w:r>
      <w:r>
        <w:rPr>
          <w:rStyle w:val="Hyperlink"/>
          <w:rFonts w:ascii="Verdana" w:hAnsi="Verdana"/>
          <w:color w:val="000000"/>
        </w:rPr>
        <w:fldChar w:fldCharType="end"/>
      </w:r>
    </w:p>
    <w:p w14:paraId="0903296C" w14:textId="16A4D6C2" w:rsidR="00D01A14" w:rsidRDefault="00BD4A41" w:rsidP="004169D2">
      <w:pPr>
        <w:spacing w:before="120" w:after="120"/>
        <w:rPr>
          <w:rStyle w:val="Hyperlink"/>
          <w:rFonts w:ascii="Verdana" w:hAnsi="Verdana"/>
        </w:rPr>
      </w:pPr>
      <w:hyperlink r:id="rId17" w:anchor="!/view?docid=c1f1028b-e42c-4b4f-a4cf-cc0b42c91606" w:history="1">
        <w:r w:rsidR="000116C9">
          <w:rPr>
            <w:rStyle w:val="Hyperlink"/>
            <w:rFonts w:ascii="Verdana" w:hAnsi="Verdana"/>
          </w:rPr>
          <w:t>Customer Care Abbreviations, Definitions, and Terms Index (017428)</w:t>
        </w:r>
      </w:hyperlink>
    </w:p>
    <w:bookmarkStart w:id="13" w:name="_Hlk75760682"/>
    <w:bookmarkEnd w:id="11"/>
    <w:p w14:paraId="366C5006" w14:textId="77777777" w:rsidR="004169D2" w:rsidRPr="000B3D9F" w:rsidRDefault="004169D2" w:rsidP="004169D2">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169D2">
        <w:rPr>
          <w:rStyle w:val="Hyperlink"/>
          <w:rFonts w:ascii="Verdana" w:hAnsi="Verdana"/>
        </w:rPr>
        <w:t>Top of the Document</w:t>
      </w:r>
      <w:r>
        <w:rPr>
          <w:rFonts w:ascii="Verdana" w:hAnsi="Verdana"/>
        </w:rPr>
        <w:fldChar w:fldCharType="end"/>
      </w:r>
    </w:p>
    <w:p w14:paraId="5FEF4C98" w14:textId="77777777" w:rsidR="00A97B7D" w:rsidRPr="00B46A95" w:rsidRDefault="00A97B7D" w:rsidP="00BB371A">
      <w:pPr>
        <w:jc w:val="right"/>
        <w:rPr>
          <w:rFonts w:ascii="Verdana" w:hAnsi="Verdana"/>
        </w:rPr>
      </w:pPr>
    </w:p>
    <w:p w14:paraId="7A5A411A" w14:textId="77777777" w:rsidR="009D03D9" w:rsidRPr="00C247CB" w:rsidRDefault="009D03D9" w:rsidP="009D03D9">
      <w:pPr>
        <w:jc w:val="center"/>
        <w:rPr>
          <w:rFonts w:ascii="Verdana" w:hAnsi="Verdana"/>
          <w:sz w:val="16"/>
          <w:szCs w:val="16"/>
        </w:rPr>
      </w:pPr>
      <w:r>
        <w:rPr>
          <w:rFonts w:ascii="Verdana" w:hAnsi="Verdana"/>
          <w:color w:val="000000"/>
          <w:sz w:val="16"/>
          <w:szCs w:val="16"/>
        </w:rPr>
        <w:t xml:space="preserve"> </w:t>
      </w:r>
      <w:r w:rsidRPr="00C247CB">
        <w:rPr>
          <w:rFonts w:ascii="Verdana" w:hAnsi="Verdana"/>
          <w:sz w:val="16"/>
          <w:szCs w:val="16"/>
        </w:rPr>
        <w:t xml:space="preserve">Not </w:t>
      </w:r>
      <w:r w:rsidR="00F11850" w:rsidRPr="00C247CB">
        <w:rPr>
          <w:rFonts w:ascii="Verdana" w:hAnsi="Verdana"/>
          <w:sz w:val="16"/>
          <w:szCs w:val="16"/>
        </w:rPr>
        <w:t>to</w:t>
      </w:r>
      <w:r w:rsidRPr="00C247CB">
        <w:rPr>
          <w:rFonts w:ascii="Verdana" w:hAnsi="Verdana"/>
          <w:sz w:val="16"/>
          <w:szCs w:val="16"/>
        </w:rPr>
        <w:t xml:space="preserve"> Be Reproduced </w:t>
      </w:r>
      <w:r w:rsidR="00F11850" w:rsidRPr="00C247CB">
        <w:rPr>
          <w:rFonts w:ascii="Verdana" w:hAnsi="Verdana"/>
          <w:sz w:val="16"/>
          <w:szCs w:val="16"/>
        </w:rPr>
        <w:t>or</w:t>
      </w:r>
      <w:r w:rsidRPr="00C247CB">
        <w:rPr>
          <w:rFonts w:ascii="Verdana" w:hAnsi="Verdana"/>
          <w:sz w:val="16"/>
          <w:szCs w:val="16"/>
        </w:rPr>
        <w:t xml:space="preserve"> Disclosed to Others </w:t>
      </w:r>
      <w:r w:rsidR="00F11850" w:rsidRPr="00C247CB">
        <w:rPr>
          <w:rFonts w:ascii="Verdana" w:hAnsi="Verdana"/>
          <w:sz w:val="16"/>
          <w:szCs w:val="16"/>
        </w:rPr>
        <w:t>without</w:t>
      </w:r>
      <w:r w:rsidRPr="00C247CB">
        <w:rPr>
          <w:rFonts w:ascii="Verdana" w:hAnsi="Verdana"/>
          <w:sz w:val="16"/>
          <w:szCs w:val="16"/>
        </w:rPr>
        <w:t xml:space="preserve"> Prior Written Approval</w:t>
      </w:r>
    </w:p>
    <w:p w14:paraId="73807322" w14:textId="77777777" w:rsidR="009D03D9" w:rsidRDefault="009D03D9" w:rsidP="009D03D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5F2CCC">
        <w:rPr>
          <w:rFonts w:ascii="Verdana" w:hAnsi="Verdana"/>
          <w:b/>
          <w:color w:val="000000"/>
          <w:sz w:val="16"/>
          <w:szCs w:val="16"/>
        </w:rPr>
        <w:t>/ PAPER COPY =</w:t>
      </w:r>
      <w:r w:rsidRPr="00C247CB">
        <w:rPr>
          <w:rFonts w:ascii="Verdana" w:hAnsi="Verdana"/>
          <w:b/>
          <w:color w:val="000000"/>
          <w:sz w:val="16"/>
          <w:szCs w:val="16"/>
        </w:rPr>
        <w:t xml:space="preserve"> INFORMATIONAL ONLY</w:t>
      </w:r>
    </w:p>
    <w:bookmarkEnd w:id="13"/>
    <w:p w14:paraId="21CDE6C0" w14:textId="77777777" w:rsidR="005F2CCC" w:rsidRDefault="005F2CCC" w:rsidP="009D03D9">
      <w:pPr>
        <w:jc w:val="center"/>
        <w:rPr>
          <w:rFonts w:ascii="Verdana" w:hAnsi="Verdana"/>
          <w:b/>
          <w:color w:val="000000"/>
          <w:sz w:val="16"/>
          <w:szCs w:val="16"/>
        </w:rPr>
      </w:pPr>
    </w:p>
    <w:sectPr w:rsidR="005F2CCC" w:rsidSect="006E59A1">
      <w:footerReference w:type="even" r:id="rId18"/>
      <w:footerReference w:type="defaul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FC3F" w14:textId="77777777" w:rsidR="006E59A1" w:rsidRDefault="006E59A1">
      <w:r>
        <w:separator/>
      </w:r>
    </w:p>
  </w:endnote>
  <w:endnote w:type="continuationSeparator" w:id="0">
    <w:p w14:paraId="5024AD7D" w14:textId="77777777" w:rsidR="006E59A1" w:rsidRDefault="006E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A67F"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34B19" w14:textId="77777777" w:rsidR="00290527" w:rsidRDefault="00290527"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8694"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A14">
      <w:rPr>
        <w:rStyle w:val="PageNumber"/>
        <w:noProof/>
      </w:rPr>
      <w:t>2</w:t>
    </w:r>
    <w:r>
      <w:rPr>
        <w:rStyle w:val="PageNumber"/>
      </w:rPr>
      <w:fldChar w:fldCharType="end"/>
    </w:r>
  </w:p>
  <w:p w14:paraId="39FFE4E3" w14:textId="77777777" w:rsidR="00290527" w:rsidRDefault="00290527"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6786" w14:textId="77777777" w:rsidR="006E59A1" w:rsidRDefault="006E59A1">
      <w:r>
        <w:separator/>
      </w:r>
    </w:p>
  </w:footnote>
  <w:footnote w:type="continuationSeparator" w:id="0">
    <w:p w14:paraId="4B8F1809" w14:textId="77777777" w:rsidR="006E59A1" w:rsidRDefault="006E5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A2BB5"/>
    <w:multiLevelType w:val="hybridMultilevel"/>
    <w:tmpl w:val="17428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DB04FF8"/>
    <w:multiLevelType w:val="hybridMultilevel"/>
    <w:tmpl w:val="3936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A3F34"/>
    <w:multiLevelType w:val="hybridMultilevel"/>
    <w:tmpl w:val="CEB6D478"/>
    <w:lvl w:ilvl="0" w:tplc="C586195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687D15"/>
    <w:multiLevelType w:val="hybridMultilevel"/>
    <w:tmpl w:val="B52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B1914"/>
    <w:multiLevelType w:val="hybridMultilevel"/>
    <w:tmpl w:val="AD94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31063"/>
    <w:multiLevelType w:val="hybridMultilevel"/>
    <w:tmpl w:val="E064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6550B"/>
    <w:multiLevelType w:val="hybridMultilevel"/>
    <w:tmpl w:val="8B20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5772C5"/>
    <w:multiLevelType w:val="hybridMultilevel"/>
    <w:tmpl w:val="93B4E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313699"/>
    <w:multiLevelType w:val="hybridMultilevel"/>
    <w:tmpl w:val="C122A60C"/>
    <w:lvl w:ilvl="0" w:tplc="3B7A2EFA">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972661"/>
    <w:multiLevelType w:val="hybridMultilevel"/>
    <w:tmpl w:val="30C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48011F9"/>
    <w:multiLevelType w:val="hybridMultilevel"/>
    <w:tmpl w:val="5DE6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C4AE6"/>
    <w:multiLevelType w:val="hybridMultilevel"/>
    <w:tmpl w:val="537C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69512163">
    <w:abstractNumId w:val="13"/>
  </w:num>
  <w:num w:numId="2" w16cid:durableId="964889920">
    <w:abstractNumId w:val="12"/>
  </w:num>
  <w:num w:numId="3" w16cid:durableId="739593865">
    <w:abstractNumId w:val="16"/>
  </w:num>
  <w:num w:numId="4" w16cid:durableId="75591345">
    <w:abstractNumId w:val="0"/>
  </w:num>
  <w:num w:numId="5" w16cid:durableId="2055346625">
    <w:abstractNumId w:val="2"/>
  </w:num>
  <w:num w:numId="6" w16cid:durableId="389039336">
    <w:abstractNumId w:val="17"/>
  </w:num>
  <w:num w:numId="7" w16cid:durableId="1035076856">
    <w:abstractNumId w:val="19"/>
  </w:num>
  <w:num w:numId="8" w16cid:durableId="660885500">
    <w:abstractNumId w:val="1"/>
  </w:num>
  <w:num w:numId="9" w16cid:durableId="1791440039">
    <w:abstractNumId w:val="22"/>
  </w:num>
  <w:num w:numId="10" w16cid:durableId="1256792055">
    <w:abstractNumId w:val="7"/>
  </w:num>
  <w:num w:numId="11" w16cid:durableId="1074278600">
    <w:abstractNumId w:val="4"/>
  </w:num>
  <w:num w:numId="12" w16cid:durableId="2098672202">
    <w:abstractNumId w:val="6"/>
  </w:num>
  <w:num w:numId="13" w16cid:durableId="1136098287">
    <w:abstractNumId w:val="3"/>
  </w:num>
  <w:num w:numId="14" w16cid:durableId="632910196">
    <w:abstractNumId w:val="11"/>
  </w:num>
  <w:num w:numId="15" w16cid:durableId="596719383">
    <w:abstractNumId w:val="15"/>
  </w:num>
  <w:num w:numId="16" w16cid:durableId="478116742">
    <w:abstractNumId w:val="8"/>
  </w:num>
  <w:num w:numId="17" w16cid:durableId="1245216687">
    <w:abstractNumId w:val="14"/>
  </w:num>
  <w:num w:numId="18" w16cid:durableId="676612622">
    <w:abstractNumId w:val="10"/>
  </w:num>
  <w:num w:numId="19" w16cid:durableId="1380089163">
    <w:abstractNumId w:val="18"/>
  </w:num>
  <w:num w:numId="20" w16cid:durableId="542517719">
    <w:abstractNumId w:val="20"/>
  </w:num>
  <w:num w:numId="21" w16cid:durableId="1087314006">
    <w:abstractNumId w:val="21"/>
  </w:num>
  <w:num w:numId="22" w16cid:durableId="1360592969">
    <w:abstractNumId w:val="9"/>
  </w:num>
  <w:num w:numId="23" w16cid:durableId="1127889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16C9"/>
    <w:rsid w:val="00015A2E"/>
    <w:rsid w:val="00023E2C"/>
    <w:rsid w:val="00045EB0"/>
    <w:rsid w:val="000612ED"/>
    <w:rsid w:val="00073D8A"/>
    <w:rsid w:val="000825E5"/>
    <w:rsid w:val="0008665F"/>
    <w:rsid w:val="000B3C4C"/>
    <w:rsid w:val="000B3D9F"/>
    <w:rsid w:val="000C311D"/>
    <w:rsid w:val="000C5599"/>
    <w:rsid w:val="000D5F44"/>
    <w:rsid w:val="000D6714"/>
    <w:rsid w:val="000D73EB"/>
    <w:rsid w:val="000E1484"/>
    <w:rsid w:val="0010089F"/>
    <w:rsid w:val="00122B8F"/>
    <w:rsid w:val="00126A1E"/>
    <w:rsid w:val="00131E49"/>
    <w:rsid w:val="00133CE9"/>
    <w:rsid w:val="001350C0"/>
    <w:rsid w:val="0016273A"/>
    <w:rsid w:val="00182A5F"/>
    <w:rsid w:val="0019353A"/>
    <w:rsid w:val="001A07AC"/>
    <w:rsid w:val="001A1851"/>
    <w:rsid w:val="001A32B4"/>
    <w:rsid w:val="001A797C"/>
    <w:rsid w:val="001B1FBE"/>
    <w:rsid w:val="001D1D6B"/>
    <w:rsid w:val="001D38A1"/>
    <w:rsid w:val="001D5D68"/>
    <w:rsid w:val="002006E8"/>
    <w:rsid w:val="002016B4"/>
    <w:rsid w:val="00215763"/>
    <w:rsid w:val="00223FD5"/>
    <w:rsid w:val="0024202F"/>
    <w:rsid w:val="002467D2"/>
    <w:rsid w:val="002609A1"/>
    <w:rsid w:val="0026321A"/>
    <w:rsid w:val="00265A08"/>
    <w:rsid w:val="00272536"/>
    <w:rsid w:val="00287AB1"/>
    <w:rsid w:val="00290527"/>
    <w:rsid w:val="00292E16"/>
    <w:rsid w:val="00293370"/>
    <w:rsid w:val="002B593E"/>
    <w:rsid w:val="002E52BE"/>
    <w:rsid w:val="002E6458"/>
    <w:rsid w:val="002F2C93"/>
    <w:rsid w:val="002F5A53"/>
    <w:rsid w:val="002F7DE0"/>
    <w:rsid w:val="00303F88"/>
    <w:rsid w:val="00356176"/>
    <w:rsid w:val="00356DBE"/>
    <w:rsid w:val="00364675"/>
    <w:rsid w:val="00364700"/>
    <w:rsid w:val="0038070C"/>
    <w:rsid w:val="0038233B"/>
    <w:rsid w:val="003B079F"/>
    <w:rsid w:val="003E1B34"/>
    <w:rsid w:val="003E3D95"/>
    <w:rsid w:val="00406DB5"/>
    <w:rsid w:val="00413BA5"/>
    <w:rsid w:val="004169D2"/>
    <w:rsid w:val="00436228"/>
    <w:rsid w:val="00457EAE"/>
    <w:rsid w:val="00460203"/>
    <w:rsid w:val="00485A27"/>
    <w:rsid w:val="0049649B"/>
    <w:rsid w:val="004C3B7E"/>
    <w:rsid w:val="004E7CDA"/>
    <w:rsid w:val="004F265E"/>
    <w:rsid w:val="004F4C16"/>
    <w:rsid w:val="00505F69"/>
    <w:rsid w:val="005177D1"/>
    <w:rsid w:val="00524CDD"/>
    <w:rsid w:val="00536FF5"/>
    <w:rsid w:val="00540E4C"/>
    <w:rsid w:val="00544465"/>
    <w:rsid w:val="00546EB9"/>
    <w:rsid w:val="00547A8C"/>
    <w:rsid w:val="00551FF6"/>
    <w:rsid w:val="00575C97"/>
    <w:rsid w:val="005864E4"/>
    <w:rsid w:val="005910B5"/>
    <w:rsid w:val="00596A08"/>
    <w:rsid w:val="005A2879"/>
    <w:rsid w:val="005A2DE3"/>
    <w:rsid w:val="005D5BFE"/>
    <w:rsid w:val="005F2CCC"/>
    <w:rsid w:val="005F4D43"/>
    <w:rsid w:val="0060143F"/>
    <w:rsid w:val="006135CA"/>
    <w:rsid w:val="0062177C"/>
    <w:rsid w:val="00622D77"/>
    <w:rsid w:val="006230B5"/>
    <w:rsid w:val="0062346D"/>
    <w:rsid w:val="00636B18"/>
    <w:rsid w:val="00637CA1"/>
    <w:rsid w:val="00641D0A"/>
    <w:rsid w:val="00642241"/>
    <w:rsid w:val="00651185"/>
    <w:rsid w:val="00651643"/>
    <w:rsid w:val="00652F46"/>
    <w:rsid w:val="00655B34"/>
    <w:rsid w:val="00681C2B"/>
    <w:rsid w:val="00690942"/>
    <w:rsid w:val="00695006"/>
    <w:rsid w:val="006A0481"/>
    <w:rsid w:val="006A23D7"/>
    <w:rsid w:val="006D73E4"/>
    <w:rsid w:val="006E1E61"/>
    <w:rsid w:val="006E59A1"/>
    <w:rsid w:val="006F581F"/>
    <w:rsid w:val="006F71D6"/>
    <w:rsid w:val="00702C2E"/>
    <w:rsid w:val="00704AF2"/>
    <w:rsid w:val="00720572"/>
    <w:rsid w:val="0073294A"/>
    <w:rsid w:val="00742D46"/>
    <w:rsid w:val="00750920"/>
    <w:rsid w:val="00752801"/>
    <w:rsid w:val="00763876"/>
    <w:rsid w:val="00771C76"/>
    <w:rsid w:val="007752BC"/>
    <w:rsid w:val="007819FF"/>
    <w:rsid w:val="00786BEB"/>
    <w:rsid w:val="007924BF"/>
    <w:rsid w:val="00797157"/>
    <w:rsid w:val="007A1DDA"/>
    <w:rsid w:val="007A6931"/>
    <w:rsid w:val="007C7C1B"/>
    <w:rsid w:val="007D6881"/>
    <w:rsid w:val="007F607F"/>
    <w:rsid w:val="00806B9D"/>
    <w:rsid w:val="0082021E"/>
    <w:rsid w:val="00822015"/>
    <w:rsid w:val="00827C8A"/>
    <w:rsid w:val="008344CC"/>
    <w:rsid w:val="008443D1"/>
    <w:rsid w:val="008454BB"/>
    <w:rsid w:val="008739E5"/>
    <w:rsid w:val="00873D09"/>
    <w:rsid w:val="00877414"/>
    <w:rsid w:val="00880D9A"/>
    <w:rsid w:val="0088113F"/>
    <w:rsid w:val="00882A79"/>
    <w:rsid w:val="008870CD"/>
    <w:rsid w:val="008C0BCC"/>
    <w:rsid w:val="008C2197"/>
    <w:rsid w:val="008C3493"/>
    <w:rsid w:val="008D11A6"/>
    <w:rsid w:val="008D27A5"/>
    <w:rsid w:val="008D2D64"/>
    <w:rsid w:val="008D46DE"/>
    <w:rsid w:val="008D747D"/>
    <w:rsid w:val="008E11B8"/>
    <w:rsid w:val="008E5D28"/>
    <w:rsid w:val="008F32F4"/>
    <w:rsid w:val="008F4B0F"/>
    <w:rsid w:val="00902E07"/>
    <w:rsid w:val="0090636C"/>
    <w:rsid w:val="00911B67"/>
    <w:rsid w:val="00925DA0"/>
    <w:rsid w:val="00934DD7"/>
    <w:rsid w:val="009352CA"/>
    <w:rsid w:val="00941AF5"/>
    <w:rsid w:val="0094232F"/>
    <w:rsid w:val="0095513C"/>
    <w:rsid w:val="00956E2A"/>
    <w:rsid w:val="00965DD5"/>
    <w:rsid w:val="009667FC"/>
    <w:rsid w:val="009A4A14"/>
    <w:rsid w:val="009B3495"/>
    <w:rsid w:val="009B4D41"/>
    <w:rsid w:val="009C55E4"/>
    <w:rsid w:val="009D03D9"/>
    <w:rsid w:val="009D29D8"/>
    <w:rsid w:val="00A06B5E"/>
    <w:rsid w:val="00A141FD"/>
    <w:rsid w:val="00A1446F"/>
    <w:rsid w:val="00A40E31"/>
    <w:rsid w:val="00A44145"/>
    <w:rsid w:val="00A6090C"/>
    <w:rsid w:val="00A715B7"/>
    <w:rsid w:val="00A7166B"/>
    <w:rsid w:val="00A7191A"/>
    <w:rsid w:val="00A75BB7"/>
    <w:rsid w:val="00A82722"/>
    <w:rsid w:val="00A85045"/>
    <w:rsid w:val="00A90A2E"/>
    <w:rsid w:val="00A97B7D"/>
    <w:rsid w:val="00AA6A6E"/>
    <w:rsid w:val="00AB1D50"/>
    <w:rsid w:val="00AB33E1"/>
    <w:rsid w:val="00AB4BB3"/>
    <w:rsid w:val="00AB6AAE"/>
    <w:rsid w:val="00AC2A58"/>
    <w:rsid w:val="00AC3152"/>
    <w:rsid w:val="00AC6059"/>
    <w:rsid w:val="00AD1646"/>
    <w:rsid w:val="00AD5E23"/>
    <w:rsid w:val="00AE1951"/>
    <w:rsid w:val="00B10BC8"/>
    <w:rsid w:val="00B14282"/>
    <w:rsid w:val="00B24CF8"/>
    <w:rsid w:val="00B26045"/>
    <w:rsid w:val="00B437C0"/>
    <w:rsid w:val="00B45DAC"/>
    <w:rsid w:val="00B4633B"/>
    <w:rsid w:val="00B46955"/>
    <w:rsid w:val="00B46A95"/>
    <w:rsid w:val="00B548B1"/>
    <w:rsid w:val="00B54C9B"/>
    <w:rsid w:val="00B75514"/>
    <w:rsid w:val="00B84563"/>
    <w:rsid w:val="00BB2219"/>
    <w:rsid w:val="00BB371A"/>
    <w:rsid w:val="00BC33E0"/>
    <w:rsid w:val="00BD1696"/>
    <w:rsid w:val="00BD4A41"/>
    <w:rsid w:val="00BD78D8"/>
    <w:rsid w:val="00BF74E9"/>
    <w:rsid w:val="00C03C70"/>
    <w:rsid w:val="00C311D3"/>
    <w:rsid w:val="00C3523B"/>
    <w:rsid w:val="00C566B3"/>
    <w:rsid w:val="00C64CC4"/>
    <w:rsid w:val="00C65FBD"/>
    <w:rsid w:val="00C67B32"/>
    <w:rsid w:val="00C81881"/>
    <w:rsid w:val="00C821ED"/>
    <w:rsid w:val="00C85B5C"/>
    <w:rsid w:val="00C952E1"/>
    <w:rsid w:val="00C960AC"/>
    <w:rsid w:val="00CB0C1D"/>
    <w:rsid w:val="00CB3C1D"/>
    <w:rsid w:val="00CD3007"/>
    <w:rsid w:val="00CE0B2F"/>
    <w:rsid w:val="00CE20A5"/>
    <w:rsid w:val="00CE6586"/>
    <w:rsid w:val="00CF3078"/>
    <w:rsid w:val="00CF6EAC"/>
    <w:rsid w:val="00D01A14"/>
    <w:rsid w:val="00D11EA1"/>
    <w:rsid w:val="00D226FE"/>
    <w:rsid w:val="00D272EC"/>
    <w:rsid w:val="00D36733"/>
    <w:rsid w:val="00D471B5"/>
    <w:rsid w:val="00D5449B"/>
    <w:rsid w:val="00D571DB"/>
    <w:rsid w:val="00D61075"/>
    <w:rsid w:val="00D74426"/>
    <w:rsid w:val="00D76D6A"/>
    <w:rsid w:val="00D82C2E"/>
    <w:rsid w:val="00D85254"/>
    <w:rsid w:val="00D92B56"/>
    <w:rsid w:val="00DA0249"/>
    <w:rsid w:val="00DB4750"/>
    <w:rsid w:val="00DC5934"/>
    <w:rsid w:val="00E041FD"/>
    <w:rsid w:val="00E1265F"/>
    <w:rsid w:val="00E30B3D"/>
    <w:rsid w:val="00E35B3E"/>
    <w:rsid w:val="00E363E6"/>
    <w:rsid w:val="00E37AFC"/>
    <w:rsid w:val="00E52789"/>
    <w:rsid w:val="00E5479A"/>
    <w:rsid w:val="00EA1C8F"/>
    <w:rsid w:val="00EB52F0"/>
    <w:rsid w:val="00EB57EB"/>
    <w:rsid w:val="00EC0CD9"/>
    <w:rsid w:val="00EE3919"/>
    <w:rsid w:val="00EE68E7"/>
    <w:rsid w:val="00F11850"/>
    <w:rsid w:val="00F22BA2"/>
    <w:rsid w:val="00F27C5D"/>
    <w:rsid w:val="00F30C73"/>
    <w:rsid w:val="00F51150"/>
    <w:rsid w:val="00F558AA"/>
    <w:rsid w:val="00F67BD0"/>
    <w:rsid w:val="00F859B7"/>
    <w:rsid w:val="00F86918"/>
    <w:rsid w:val="00FC1C44"/>
    <w:rsid w:val="00FC1C7D"/>
    <w:rsid w:val="00FC49D1"/>
    <w:rsid w:val="00FD03A9"/>
    <w:rsid w:val="00FD0FDA"/>
    <w:rsid w:val="00FE5962"/>
    <w:rsid w:val="00FF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4698F"/>
  <w15:chartTrackingRefBased/>
  <w15:docId w15:val="{93066A54-14E7-4293-AAE3-3B159A6A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otbullet">
    <w:name w:val="Dot bullet"/>
    <w:basedOn w:val="Normal"/>
    <w:rsid w:val="001D5D68"/>
    <w:pPr>
      <w:widowControl w:val="0"/>
      <w:numPr>
        <w:numId w:val="11"/>
      </w:numPr>
      <w:tabs>
        <w:tab w:val="clear" w:pos="360"/>
        <w:tab w:val="num" w:pos="720"/>
      </w:tabs>
      <w:ind w:left="720"/>
    </w:pPr>
    <w:rPr>
      <w:rFonts w:ascii="Verdana" w:hAnsi="Verdana"/>
      <w:snapToGrid w:val="0"/>
      <w:szCs w:val="2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B84563"/>
    <w:pPr>
      <w:tabs>
        <w:tab w:val="right" w:leader="dot" w:pos="12950"/>
      </w:tabs>
    </w:pPr>
  </w:style>
  <w:style w:type="character" w:customStyle="1" w:styleId="Heading2Char">
    <w:name w:val="Heading 2 Char"/>
    <w:basedOn w:val="DefaultParagraphFont"/>
    <w:link w:val="Heading2"/>
    <w:rsid w:val="00E30B3D"/>
    <w:rPr>
      <w:rFonts w:ascii="Arial" w:hAnsi="Arial" w:cs="Arial"/>
      <w:b/>
      <w:bCs/>
      <w:i/>
      <w:iCs/>
      <w:sz w:val="28"/>
      <w:szCs w:val="28"/>
    </w:rPr>
  </w:style>
  <w:style w:type="paragraph" w:styleId="ListParagraph">
    <w:name w:val="List Paragraph"/>
    <w:basedOn w:val="Normal"/>
    <w:uiPriority w:val="34"/>
    <w:qFormat/>
    <w:rsid w:val="000B3D9F"/>
    <w:pPr>
      <w:ind w:left="720"/>
      <w:contextualSpacing/>
    </w:pPr>
  </w:style>
  <w:style w:type="character" w:styleId="UnresolvedMention">
    <w:name w:val="Unresolved Mention"/>
    <w:basedOn w:val="DefaultParagraphFont"/>
    <w:uiPriority w:val="99"/>
    <w:semiHidden/>
    <w:unhideWhenUsed/>
    <w:rsid w:val="00BB2219"/>
    <w:rPr>
      <w:color w:val="605E5C"/>
      <w:shd w:val="clear" w:color="auto" w:fill="E1DFDD"/>
    </w:rPr>
  </w:style>
  <w:style w:type="paragraph" w:styleId="Revision">
    <w:name w:val="Revision"/>
    <w:hidden/>
    <w:uiPriority w:val="99"/>
    <w:semiHidden/>
    <w:rsid w:val="008870CD"/>
    <w:rPr>
      <w:sz w:val="24"/>
      <w:szCs w:val="24"/>
    </w:rPr>
  </w:style>
  <w:style w:type="paragraph" w:styleId="PlainText">
    <w:name w:val="Plain Text"/>
    <w:basedOn w:val="Normal"/>
    <w:link w:val="PlainTextChar"/>
    <w:uiPriority w:val="99"/>
    <w:unhideWhenUsed/>
    <w:rsid w:val="00546EB9"/>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46EB9"/>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07376242">
      <w:bodyDiv w:val="1"/>
      <w:marLeft w:val="0"/>
      <w:marRight w:val="0"/>
      <w:marTop w:val="0"/>
      <w:marBottom w:val="0"/>
      <w:divBdr>
        <w:top w:val="none" w:sz="0" w:space="0" w:color="auto"/>
        <w:left w:val="none" w:sz="0" w:space="0" w:color="auto"/>
        <w:bottom w:val="none" w:sz="0" w:space="0" w:color="auto"/>
        <w:right w:val="none" w:sz="0" w:space="0" w:color="auto"/>
      </w:divBdr>
    </w:div>
    <w:div w:id="43282772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88440332">
      <w:bodyDiv w:val="1"/>
      <w:marLeft w:val="0"/>
      <w:marRight w:val="0"/>
      <w:marTop w:val="0"/>
      <w:marBottom w:val="0"/>
      <w:divBdr>
        <w:top w:val="none" w:sz="0" w:space="0" w:color="auto"/>
        <w:left w:val="none" w:sz="0" w:space="0" w:color="auto"/>
        <w:bottom w:val="none" w:sz="0" w:space="0" w:color="auto"/>
        <w:right w:val="none" w:sz="0" w:space="0" w:color="auto"/>
      </w:divBdr>
    </w:div>
    <w:div w:id="119681902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823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thesource.cvshealth.com/nuxeo/thesourc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6AF883-BD96-49ED-9417-41FF36D5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13</TotalTime>
  <Pages>1</Pages>
  <Words>817</Words>
  <Characters>5856</Characters>
  <Application>Microsoft Office Word</Application>
  <DocSecurity>2</DocSecurity>
  <Lines>48</Lines>
  <Paragraphs>13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6660</CharactersWithSpaces>
  <SharedDoc>false</SharedDoc>
  <HLinks>
    <vt:vector size="72" baseType="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5832731</vt:i4>
      </vt:variant>
      <vt:variant>
        <vt:i4>27</vt:i4>
      </vt:variant>
      <vt:variant>
        <vt:i4>0</vt:i4>
      </vt:variant>
      <vt:variant>
        <vt:i4>5</vt:i4>
      </vt:variant>
      <vt:variant>
        <vt:lpwstr>CMS-2-010590</vt:lpwstr>
      </vt:variant>
      <vt:variant>
        <vt:lpwstr/>
      </vt:variant>
      <vt:variant>
        <vt:i4>5242896</vt:i4>
      </vt:variant>
      <vt:variant>
        <vt:i4>24</vt:i4>
      </vt:variant>
      <vt:variant>
        <vt:i4>0</vt:i4>
      </vt:variant>
      <vt:variant>
        <vt:i4>5</vt:i4>
      </vt:variant>
      <vt:variant>
        <vt:lpwstr>CMS-2-004568</vt:lpwstr>
      </vt:variant>
      <vt:variant>
        <vt:lpwstr/>
      </vt:variant>
      <vt:variant>
        <vt:i4>262192</vt:i4>
      </vt:variant>
      <vt:variant>
        <vt:i4>21</vt:i4>
      </vt:variant>
      <vt:variant>
        <vt:i4>0</vt:i4>
      </vt:variant>
      <vt:variant>
        <vt:i4>5</vt:i4>
      </vt:variant>
      <vt:variant>
        <vt:lpwstr/>
      </vt:variant>
      <vt:variant>
        <vt:lpwstr>_top</vt:lpwstr>
      </vt:variant>
      <vt:variant>
        <vt:i4>2424887</vt:i4>
      </vt:variant>
      <vt:variant>
        <vt:i4>18</vt:i4>
      </vt:variant>
      <vt:variant>
        <vt:i4>0</vt:i4>
      </vt:variant>
      <vt:variant>
        <vt:i4>5</vt:i4>
      </vt:variant>
      <vt:variant>
        <vt:lpwstr>https://policy.corp.cvscaremark.com/pnp/faces/DocRenderer?documentId=CALL-0049</vt:lpwstr>
      </vt:variant>
      <vt:variant>
        <vt:lpwstr/>
      </vt:variant>
      <vt:variant>
        <vt:i4>5242903</vt:i4>
      </vt:variant>
      <vt:variant>
        <vt:i4>15</vt:i4>
      </vt:variant>
      <vt:variant>
        <vt:i4>0</vt:i4>
      </vt:variant>
      <vt:variant>
        <vt:i4>5</vt:i4>
      </vt:variant>
      <vt:variant>
        <vt:lpwstr>CMS-2-017428</vt:lpwstr>
      </vt:variant>
      <vt:variant>
        <vt:lpwstr/>
      </vt:variant>
      <vt:variant>
        <vt:i4>1048626</vt:i4>
      </vt:variant>
      <vt:variant>
        <vt:i4>11</vt:i4>
      </vt:variant>
      <vt:variant>
        <vt:i4>0</vt:i4>
      </vt:variant>
      <vt:variant>
        <vt:i4>5</vt:i4>
      </vt:variant>
      <vt:variant>
        <vt:lpwstr/>
      </vt:variant>
      <vt:variant>
        <vt:lpwstr>_Toc475959604</vt:lpwstr>
      </vt:variant>
      <vt:variant>
        <vt:i4>1048626</vt:i4>
      </vt:variant>
      <vt:variant>
        <vt:i4>8</vt:i4>
      </vt:variant>
      <vt:variant>
        <vt:i4>0</vt:i4>
      </vt:variant>
      <vt:variant>
        <vt:i4>5</vt:i4>
      </vt:variant>
      <vt:variant>
        <vt:lpwstr/>
      </vt:variant>
      <vt:variant>
        <vt:lpwstr>_Toc475959603</vt:lpwstr>
      </vt:variant>
      <vt:variant>
        <vt:i4>1048626</vt:i4>
      </vt:variant>
      <vt:variant>
        <vt:i4>5</vt:i4>
      </vt:variant>
      <vt:variant>
        <vt:i4>0</vt:i4>
      </vt:variant>
      <vt:variant>
        <vt:i4>5</vt:i4>
      </vt:variant>
      <vt:variant>
        <vt:lpwstr/>
      </vt:variant>
      <vt:variant>
        <vt:lpwstr>_Toc475959602</vt:lpwstr>
      </vt:variant>
      <vt:variant>
        <vt:i4>1048626</vt:i4>
      </vt:variant>
      <vt:variant>
        <vt:i4>2</vt:i4>
      </vt:variant>
      <vt:variant>
        <vt:i4>0</vt:i4>
      </vt:variant>
      <vt:variant>
        <vt:i4>5</vt:i4>
      </vt:variant>
      <vt:variant>
        <vt:lpwstr/>
      </vt:variant>
      <vt:variant>
        <vt:lpwstr>_Toc475959601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20</cp:revision>
  <dcterms:created xsi:type="dcterms:W3CDTF">2024-01-16T14:14:00Z</dcterms:created>
  <dcterms:modified xsi:type="dcterms:W3CDTF">2024-04-10T18:26:00Z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2022-01-06T12:04:39Z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0d9676b4-4632-4938-a74b-f5bfcf13b54f</vt:lpwstr>
  </property>
  <property fmtid="{D5CDD505-2E9C-101B-9397-08002B2CF9AE}" pid="8" name="MSIP_Label_67599526-06ca-49cc-9fa9-5307800a949a_ContentBits">
    <vt:lpwstr>0</vt:lpwstr>
  </property>
</Properties>
</file>