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F7E4" w14:textId="2B2CEF3E" w:rsidR="00F74751" w:rsidRDefault="0095330E" w:rsidP="00F63372">
      <w:pPr>
        <w:pStyle w:val="Heading1"/>
        <w:spacing w:before="120" w:after="120"/>
        <w:rPr>
          <w:rFonts w:ascii="Verdana" w:hAnsi="Verdana"/>
          <w:color w:val="000000"/>
          <w:sz w:val="36"/>
          <w:szCs w:val="36"/>
        </w:rPr>
      </w:pPr>
      <w:bookmarkStart w:id="0" w:name="_top"/>
      <w:bookmarkEnd w:id="0"/>
      <w:r w:rsidRPr="2BC32275">
        <w:rPr>
          <w:rFonts w:ascii="Verdana" w:hAnsi="Verdana"/>
          <w:color w:val="000000" w:themeColor="text1"/>
          <w:sz w:val="36"/>
          <w:szCs w:val="36"/>
        </w:rPr>
        <w:t xml:space="preserve">Compass - </w:t>
      </w:r>
      <w:r w:rsidR="00F74751" w:rsidRPr="2BC32275">
        <w:rPr>
          <w:rFonts w:ascii="Verdana" w:hAnsi="Verdana"/>
          <w:color w:val="000000" w:themeColor="text1"/>
          <w:sz w:val="36"/>
          <w:szCs w:val="36"/>
        </w:rPr>
        <w:t>Paper Claim</w:t>
      </w:r>
      <w:r w:rsidR="00DF4423" w:rsidRPr="2BC32275">
        <w:rPr>
          <w:rFonts w:ascii="Verdana" w:hAnsi="Verdana"/>
          <w:color w:val="000000" w:themeColor="text1"/>
          <w:sz w:val="36"/>
          <w:szCs w:val="36"/>
        </w:rPr>
        <w:t xml:space="preserve"> Submission</w:t>
      </w:r>
      <w:r w:rsidR="007E2F02" w:rsidRPr="2BC32275">
        <w:rPr>
          <w:rFonts w:ascii="Verdana" w:hAnsi="Verdana"/>
          <w:color w:val="000000" w:themeColor="text1"/>
          <w:sz w:val="36"/>
          <w:szCs w:val="36"/>
        </w:rPr>
        <w:t xml:space="preserve"> Job Aid</w:t>
      </w:r>
    </w:p>
    <w:p w14:paraId="4B64EA04" w14:textId="77777777" w:rsidR="00F63372" w:rsidRDefault="00F63372" w:rsidP="00FB1BD1">
      <w:pPr>
        <w:pStyle w:val="TOC1"/>
      </w:pPr>
    </w:p>
    <w:p w14:paraId="7211BDA9" w14:textId="77777777" w:rsidR="00F63372" w:rsidRDefault="00F63372" w:rsidP="00FB1BD1">
      <w:pPr>
        <w:pStyle w:val="TOC1"/>
      </w:pPr>
    </w:p>
    <w:p w14:paraId="0F6F79FD" w14:textId="533117D2" w:rsidR="00425A03" w:rsidRPr="00425A03" w:rsidRDefault="002D26E9" w:rsidP="00425A03">
      <w:pPr>
        <w:rPr>
          <w:rFonts w:ascii="Verdana" w:eastAsiaTheme="minorEastAsia" w:hAnsi="Verdana" w:cstheme="minorBidi"/>
          <w:noProof/>
          <w:kern w:val="2"/>
          <w14:ligatures w14:val="standardContextual"/>
        </w:rPr>
      </w:pPr>
      <w:r w:rsidRPr="0056250E">
        <w:rPr>
          <w:rFonts w:ascii="Verdana" w:hAnsi="Verdana"/>
          <w:color w:val="0000FF"/>
          <w:u w:val="single"/>
        </w:rPr>
        <w:fldChar w:fldCharType="begin"/>
      </w:r>
      <w:r w:rsidRPr="0056250E">
        <w:rPr>
          <w:rFonts w:ascii="Verdana" w:hAnsi="Verdana"/>
        </w:rPr>
        <w:instrText xml:space="preserve"> TOC \n \p " " \h \z \u \t "Heading 2,1" </w:instrText>
      </w:r>
      <w:r w:rsidRPr="0056250E">
        <w:rPr>
          <w:rFonts w:ascii="Verdana" w:hAnsi="Verdana"/>
          <w:color w:val="0000FF"/>
          <w:u w:val="single"/>
        </w:rPr>
        <w:fldChar w:fldCharType="separate"/>
      </w:r>
      <w:hyperlink w:anchor="_Toc204177051" w:history="1">
        <w:r w:rsidR="00425A03" w:rsidRPr="00425A03">
          <w:rPr>
            <w:rStyle w:val="Hyperlink"/>
            <w:rFonts w:ascii="Verdana" w:hAnsi="Verdana"/>
            <w:noProof/>
          </w:rPr>
          <w:t>Reminders</w:t>
        </w:r>
      </w:hyperlink>
    </w:p>
    <w:p w14:paraId="42A7A545" w14:textId="478A14E7" w:rsidR="00425A03" w:rsidRPr="00425A03" w:rsidRDefault="00425A03" w:rsidP="00425A03">
      <w:pPr>
        <w:rPr>
          <w:rFonts w:ascii="Verdana" w:eastAsiaTheme="minorEastAsia" w:hAnsi="Verdana" w:cstheme="minorBidi"/>
          <w:noProof/>
          <w:kern w:val="2"/>
          <w14:ligatures w14:val="standardContextual"/>
        </w:rPr>
      </w:pPr>
      <w:hyperlink w:anchor="_Toc204177052" w:history="1">
        <w:r w:rsidRPr="00425A03">
          <w:rPr>
            <w:rStyle w:val="Hyperlink"/>
            <w:rFonts w:ascii="Verdana" w:hAnsi="Verdana"/>
            <w:noProof/>
          </w:rPr>
          <w:t>Paper Claim Forms</w:t>
        </w:r>
      </w:hyperlink>
    </w:p>
    <w:p w14:paraId="347C110C" w14:textId="0C9F316A" w:rsidR="00425A03" w:rsidRPr="00425A03" w:rsidRDefault="00425A03" w:rsidP="00425A03">
      <w:pPr>
        <w:rPr>
          <w:rFonts w:ascii="Verdana" w:eastAsiaTheme="minorEastAsia" w:hAnsi="Verdana" w:cstheme="minorBidi"/>
          <w:noProof/>
          <w:kern w:val="2"/>
          <w14:ligatures w14:val="standardContextual"/>
        </w:rPr>
      </w:pPr>
      <w:hyperlink w:anchor="_Toc204177053" w:history="1">
        <w:r w:rsidRPr="00425A03">
          <w:rPr>
            <w:rStyle w:val="Hyperlink"/>
            <w:rFonts w:ascii="Verdana" w:hAnsi="Verdana"/>
            <w:noProof/>
          </w:rPr>
          <w:t>Necessary Documentation</w:t>
        </w:r>
      </w:hyperlink>
    </w:p>
    <w:p w14:paraId="16A6D00E" w14:textId="329526F1" w:rsidR="00425A03" w:rsidRPr="00425A03" w:rsidRDefault="00425A03" w:rsidP="00425A03">
      <w:pPr>
        <w:rPr>
          <w:rFonts w:ascii="Verdana" w:eastAsiaTheme="minorEastAsia" w:hAnsi="Verdana" w:cstheme="minorBidi"/>
          <w:noProof/>
          <w:kern w:val="2"/>
          <w14:ligatures w14:val="standardContextual"/>
        </w:rPr>
      </w:pPr>
      <w:hyperlink w:anchor="_Toc204177054" w:history="1">
        <w:r w:rsidRPr="00425A03">
          <w:rPr>
            <w:rStyle w:val="Hyperlink"/>
            <w:rFonts w:ascii="Verdana" w:hAnsi="Verdana"/>
            <w:noProof/>
          </w:rPr>
          <w:t>Paper Claim Submission</w:t>
        </w:r>
      </w:hyperlink>
    </w:p>
    <w:p w14:paraId="188862A2" w14:textId="6F5F177F" w:rsidR="00425A03" w:rsidRPr="00425A03" w:rsidRDefault="00425A03" w:rsidP="00425A03">
      <w:pPr>
        <w:rPr>
          <w:rFonts w:ascii="Verdana" w:eastAsiaTheme="minorEastAsia" w:hAnsi="Verdana" w:cstheme="minorBidi"/>
          <w:noProof/>
          <w:kern w:val="2"/>
          <w14:ligatures w14:val="standardContextual"/>
        </w:rPr>
      </w:pPr>
      <w:hyperlink w:anchor="_Toc204177055" w:history="1">
        <w:r w:rsidRPr="00425A03">
          <w:rPr>
            <w:rStyle w:val="Hyperlink"/>
            <w:rFonts w:ascii="Verdana" w:hAnsi="Verdana"/>
            <w:noProof/>
          </w:rPr>
          <w:t>Submission Addresses</w:t>
        </w:r>
      </w:hyperlink>
    </w:p>
    <w:p w14:paraId="433CA782" w14:textId="042C6265" w:rsidR="00425A03" w:rsidRPr="00425A03" w:rsidRDefault="00425A03" w:rsidP="00425A03">
      <w:pPr>
        <w:rPr>
          <w:rFonts w:ascii="Verdana" w:eastAsiaTheme="minorEastAsia" w:hAnsi="Verdana" w:cstheme="minorBidi"/>
          <w:noProof/>
          <w:kern w:val="2"/>
          <w14:ligatures w14:val="standardContextual"/>
        </w:rPr>
      </w:pPr>
      <w:hyperlink w:anchor="_Toc204177056" w:history="1">
        <w:r w:rsidRPr="00425A03">
          <w:rPr>
            <w:rStyle w:val="Hyperlink"/>
            <w:rFonts w:ascii="Verdana" w:hAnsi="Verdana"/>
            <w:noProof/>
          </w:rPr>
          <w:t>Turn Around Time</w:t>
        </w:r>
      </w:hyperlink>
    </w:p>
    <w:p w14:paraId="08F30B15" w14:textId="3C38B50C" w:rsidR="00425A03" w:rsidRPr="00425A03" w:rsidRDefault="00425A03" w:rsidP="00425A03">
      <w:pPr>
        <w:rPr>
          <w:rFonts w:ascii="Verdana" w:eastAsiaTheme="minorEastAsia" w:hAnsi="Verdana" w:cstheme="minorBidi"/>
          <w:noProof/>
          <w:kern w:val="2"/>
          <w14:ligatures w14:val="standardContextual"/>
        </w:rPr>
      </w:pPr>
      <w:hyperlink w:anchor="_Toc204177057" w:history="1">
        <w:r w:rsidRPr="00425A03">
          <w:rPr>
            <w:rStyle w:val="Hyperlink"/>
            <w:rFonts w:ascii="Verdana" w:hAnsi="Verdana"/>
            <w:noProof/>
          </w:rPr>
          <w:t>Related Documents</w:t>
        </w:r>
      </w:hyperlink>
    </w:p>
    <w:p w14:paraId="5066A27A" w14:textId="6EFCEAD6" w:rsidR="000B3999" w:rsidRDefault="002D26E9" w:rsidP="0056250E">
      <w:r w:rsidRPr="0056250E">
        <w:rPr>
          <w:rFonts w:ascii="Verdana" w:hAnsi="Verdana"/>
        </w:rPr>
        <w:fldChar w:fldCharType="end"/>
      </w:r>
    </w:p>
    <w:p w14:paraId="43F18714" w14:textId="77777777" w:rsidR="002D26E9" w:rsidRPr="00197C51" w:rsidRDefault="002D26E9" w:rsidP="00F63372">
      <w:pPr>
        <w:spacing w:before="120" w:after="120"/>
      </w:pPr>
    </w:p>
    <w:p w14:paraId="7813528F" w14:textId="365335A4" w:rsidR="00077DFB" w:rsidRPr="00077DFB" w:rsidRDefault="002C49FF" w:rsidP="00F63372">
      <w:pPr>
        <w:spacing w:before="120" w:after="120"/>
        <w:rPr>
          <w:rFonts w:ascii="Verdana" w:hAnsi="Verdana"/>
        </w:rPr>
      </w:pPr>
      <w:r w:rsidRPr="00B314DD">
        <w:rPr>
          <w:rFonts w:ascii="Verdana" w:hAnsi="Verdana"/>
          <w:b/>
        </w:rPr>
        <w:t xml:space="preserve">Description: </w:t>
      </w:r>
      <w:bookmarkStart w:id="1" w:name="OLE_LINK2"/>
      <w:bookmarkStart w:id="2" w:name="OLE_LINK1"/>
      <w:r w:rsidR="008C64FA">
        <w:rPr>
          <w:rFonts w:ascii="Verdana" w:hAnsi="Verdana"/>
        </w:rPr>
        <w:t>I</w:t>
      </w:r>
      <w:r w:rsidR="008C64FA" w:rsidRPr="008C64FA">
        <w:rPr>
          <w:rFonts w:ascii="Verdana" w:hAnsi="Verdana"/>
        </w:rPr>
        <w:t>nstructions for plan members on how to submit paper claims for prescription reimbursements, including necessary forms, documentation, and submission addresses. It also outlines the process for members who have paid out-of-pocket at retail pharmacies to request payback.</w:t>
      </w:r>
      <w:bookmarkStart w:id="3" w:name="_Rationale"/>
      <w:bookmarkStart w:id="4" w:name="_Definitions"/>
      <w:bookmarkStart w:id="5" w:name="_Abbreviations/Definitions"/>
      <w:bookmarkStart w:id="6" w:name="_High_Level_Process"/>
      <w:bookmarkStart w:id="7" w:name="_Settlement_Code_Matrix"/>
      <w:bookmarkStart w:id="8" w:name="OLE_LINK3"/>
      <w:bookmarkStart w:id="9" w:name="OLE_LINK6"/>
      <w:bookmarkEnd w:id="1"/>
      <w:bookmarkEnd w:id="2"/>
      <w:bookmarkEnd w:id="3"/>
      <w:bookmarkEnd w:id="4"/>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firstRow="0" w:lastRow="0" w:firstColumn="0" w:lastColumn="0" w:noHBand="0" w:noVBand="0"/>
      </w:tblPr>
      <w:tblGrid>
        <w:gridCol w:w="12950"/>
      </w:tblGrid>
      <w:tr w:rsidR="00F74751" w:rsidRPr="008D1474" w14:paraId="47A8BF8A" w14:textId="77777777" w:rsidTr="008C37EB">
        <w:trPr>
          <w:cantSplit/>
          <w:tblHeader/>
        </w:trPr>
        <w:tc>
          <w:tcPr>
            <w:tcW w:w="5000" w:type="pct"/>
            <w:shd w:val="clear" w:color="auto" w:fill="BFBFBF" w:themeFill="background1" w:themeFillShade="BF"/>
          </w:tcPr>
          <w:p w14:paraId="18531DBE" w14:textId="0AFBC376" w:rsidR="00F74751" w:rsidRPr="008D1474" w:rsidRDefault="00D9289E" w:rsidP="00F63372">
            <w:pPr>
              <w:pStyle w:val="Heading2"/>
              <w:spacing w:before="120" w:after="120"/>
              <w:rPr>
                <w:rFonts w:ascii="Verdana" w:hAnsi="Verdana"/>
                <w:i w:val="0"/>
              </w:rPr>
            </w:pPr>
            <w:bookmarkStart w:id="10" w:name="_Direct_Member_Submitted"/>
            <w:bookmarkStart w:id="11" w:name="_Commercial_Paper_Claims"/>
            <w:bookmarkStart w:id="12" w:name="_Process"/>
            <w:bookmarkStart w:id="13" w:name="_Toc204177051"/>
            <w:bookmarkStart w:id="14" w:name="OLE_LINK5"/>
            <w:bookmarkEnd w:id="10"/>
            <w:bookmarkEnd w:id="11"/>
            <w:bookmarkEnd w:id="12"/>
            <w:r>
              <w:rPr>
                <w:rFonts w:ascii="Verdana" w:hAnsi="Verdana"/>
                <w:i w:val="0"/>
                <w:noProof/>
              </w:rPr>
              <w:t>Reminders</w:t>
            </w:r>
            <w:bookmarkEnd w:id="13"/>
            <w:r w:rsidR="007E4A5D">
              <w:rPr>
                <w:rFonts w:ascii="Verdana" w:hAnsi="Verdana"/>
                <w:i w:val="0"/>
                <w:color w:val="000000"/>
              </w:rPr>
              <w:t xml:space="preserve"> </w:t>
            </w:r>
          </w:p>
        </w:tc>
      </w:tr>
    </w:tbl>
    <w:p w14:paraId="058EE53A" w14:textId="4EBA177F" w:rsidR="000B3999" w:rsidRPr="008C37EB" w:rsidRDefault="000B3999" w:rsidP="00851C12">
      <w:pPr>
        <w:spacing w:before="120" w:after="120"/>
        <w:contextualSpacing/>
        <w:rPr>
          <w:rFonts w:ascii="Verdana" w:hAnsi="Verdana"/>
        </w:rPr>
      </w:pPr>
      <w:bookmarkStart w:id="15" w:name="OLE_LINK4"/>
      <w:bookmarkEnd w:id="8"/>
      <w:bookmarkEnd w:id="9"/>
      <w:bookmarkEnd w:id="14"/>
    </w:p>
    <w:p w14:paraId="204D87DD" w14:textId="359C172E" w:rsidR="00C337D3" w:rsidRDefault="00C337D3" w:rsidP="00F63372">
      <w:pPr>
        <w:spacing w:before="120" w:after="120"/>
        <w:rPr>
          <w:rFonts w:ascii="Verdana" w:hAnsi="Verdana"/>
        </w:rPr>
      </w:pPr>
      <w:bookmarkStart w:id="16" w:name="OLE_LINK10"/>
      <w:bookmarkEnd w:id="15"/>
      <w:r w:rsidRPr="008C37EB">
        <w:rPr>
          <w:rFonts w:ascii="Verdana" w:hAnsi="Verdana"/>
          <w:b/>
          <w:bCs/>
        </w:rPr>
        <w:t>Review the</w:t>
      </w:r>
      <w:r w:rsidR="00542E9E" w:rsidRPr="008C37EB">
        <w:rPr>
          <w:rFonts w:ascii="Verdana" w:hAnsi="Verdana"/>
        </w:rPr>
        <w:t xml:space="preserve"> </w:t>
      </w:r>
      <w:r w:rsidR="00542E9E" w:rsidRPr="008C37EB">
        <w:rPr>
          <w:rFonts w:ascii="Verdana" w:hAnsi="Verdana"/>
          <w:b/>
          <w:bCs/>
        </w:rPr>
        <w:t>Client Information Form</w:t>
      </w:r>
      <w:r w:rsidRPr="008C37EB">
        <w:rPr>
          <w:rFonts w:ascii="Verdana" w:hAnsi="Verdana"/>
          <w:b/>
          <w:bCs/>
        </w:rPr>
        <w:t xml:space="preserve"> </w:t>
      </w:r>
      <w:r w:rsidR="00542E9E" w:rsidRPr="008C37EB">
        <w:rPr>
          <w:rFonts w:ascii="Verdana" w:hAnsi="Verdana"/>
          <w:b/>
          <w:bCs/>
        </w:rPr>
        <w:t>(</w:t>
      </w:r>
      <w:r w:rsidRPr="008C37EB">
        <w:rPr>
          <w:rFonts w:ascii="Verdana" w:hAnsi="Verdana"/>
          <w:b/>
          <w:bCs/>
        </w:rPr>
        <w:t>CIF</w:t>
      </w:r>
      <w:r w:rsidR="00542E9E" w:rsidRPr="008C37EB">
        <w:rPr>
          <w:rFonts w:ascii="Verdana" w:hAnsi="Verdana"/>
          <w:b/>
          <w:bCs/>
        </w:rPr>
        <w:t>)</w:t>
      </w:r>
      <w:r w:rsidR="00542E9E" w:rsidRPr="008C37EB">
        <w:rPr>
          <w:rFonts w:ascii="Verdana" w:hAnsi="Verdana"/>
        </w:rPr>
        <w:t xml:space="preserve"> </w:t>
      </w:r>
      <w:r w:rsidRPr="008C37EB">
        <w:rPr>
          <w:rFonts w:ascii="Verdana" w:hAnsi="Verdana"/>
        </w:rPr>
        <w:t>to determine if the plan allows for Paper Claims, and the plan’s reimbursement policy. Advise the member on what might be covered if approved.</w:t>
      </w:r>
      <w:bookmarkEnd w:id="16"/>
    </w:p>
    <w:p w14:paraId="5F4A021A" w14:textId="2D2C3A8D" w:rsidR="004A7FED" w:rsidRPr="004A7FED" w:rsidRDefault="004A7FED" w:rsidP="004A7FED">
      <w:pPr>
        <w:spacing w:before="120" w:after="120"/>
        <w:rPr>
          <w:rFonts w:ascii="Verdana" w:hAnsi="Verdana"/>
        </w:rPr>
      </w:pPr>
      <w:r w:rsidRPr="004A7FED">
        <w:rPr>
          <w:rFonts w:ascii="Verdana" w:hAnsi="Verdana"/>
          <w:noProof/>
        </w:rPr>
        <w:drawing>
          <wp:inline distT="0" distB="0" distL="0" distR="0" wp14:anchorId="2A6A0921" wp14:editId="14CF0D37">
            <wp:extent cx="238125" cy="219075"/>
            <wp:effectExtent l="0" t="0" r="9525" b="9525"/>
            <wp:docPr id="565677986" name="Picture 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A7FED">
        <w:rPr>
          <w:rFonts w:ascii="Verdana" w:hAnsi="Verdana"/>
        </w:rPr>
        <w:t xml:space="preserve">  </w:t>
      </w:r>
      <w:r w:rsidRPr="00005B61">
        <w:rPr>
          <w:rFonts w:ascii="Verdana" w:hAnsi="Verdana"/>
          <w:b/>
          <w:bCs/>
          <w:color w:val="FF0000"/>
        </w:rPr>
        <w:t>When educating members about the Paper Claims process, read the following disclaimer:</w:t>
      </w:r>
      <w:r w:rsidRPr="004A7FED">
        <w:rPr>
          <w:rFonts w:ascii="Verdana" w:hAnsi="Verdana"/>
        </w:rPr>
        <w:t xml:space="preserve"> </w:t>
      </w:r>
      <w:r w:rsidRPr="004A7FED">
        <w:rPr>
          <w:rFonts w:ascii="Verdana" w:hAnsi="Verdana"/>
          <w:noProof/>
        </w:rPr>
        <w:drawing>
          <wp:inline distT="0" distB="0" distL="0" distR="0" wp14:anchorId="40ED00F1" wp14:editId="408DA9C4">
            <wp:extent cx="238125" cy="219075"/>
            <wp:effectExtent l="0" t="0" r="9525" b="9525"/>
            <wp:docPr id="47351773"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A7FED">
        <w:rPr>
          <w:rFonts w:ascii="Verdana" w:hAnsi="Verdana"/>
        </w:rPr>
        <w:t xml:space="preserve"> </w:t>
      </w:r>
      <w:r w:rsidRPr="00005B61">
        <w:rPr>
          <w:rFonts w:ascii="Verdana" w:hAnsi="Verdana"/>
          <w:b/>
          <w:bCs/>
        </w:rPr>
        <w:t>The submission of a paper claim does not ensure reimbursement under the prescription benefit plan.</w:t>
      </w:r>
    </w:p>
    <w:p w14:paraId="2F5B7FDF" w14:textId="77777777" w:rsidR="00851C12" w:rsidRPr="008C37EB" w:rsidRDefault="00851C12" w:rsidP="00F63372">
      <w:pPr>
        <w:spacing w:before="120" w:after="120"/>
        <w:rPr>
          <w:rFonts w:ascii="Verdana" w:hAnsi="Verdana"/>
        </w:rPr>
      </w:pPr>
    </w:p>
    <w:p w14:paraId="56C5E2C3" w14:textId="7C029D1C" w:rsidR="00851C12" w:rsidRPr="008C37EB" w:rsidRDefault="008C6360" w:rsidP="00F63372">
      <w:pPr>
        <w:spacing w:before="120" w:after="120"/>
        <w:rPr>
          <w:rFonts w:ascii="Verdana" w:hAnsi="Verdana"/>
          <w:b/>
          <w:bCs/>
        </w:rPr>
      </w:pPr>
      <w:r>
        <w:rPr>
          <w:rFonts w:ascii="Verdana" w:hAnsi="Verdana"/>
          <w:noProof/>
        </w:rPr>
        <w:pict w14:anchorId="1DAC6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igh Importance" style="width:18.75pt;height:17.25pt;visibility:visible;mso-wrap-style:square" o:bullet="t">
            <v:imagedata r:id="rId13" o:title="High Importance"/>
          </v:shape>
        </w:pict>
      </w:r>
      <w:r w:rsidR="00F63372" w:rsidRPr="008C37EB">
        <w:rPr>
          <w:rFonts w:ascii="Verdana" w:hAnsi="Verdana"/>
          <w:noProof/>
        </w:rPr>
        <w:t xml:space="preserve"> </w:t>
      </w:r>
      <w:r w:rsidR="00345835" w:rsidRPr="008C37EB">
        <w:rPr>
          <w:rFonts w:ascii="Verdana" w:hAnsi="Verdana"/>
          <w:b/>
          <w:bCs/>
        </w:rPr>
        <w:t xml:space="preserve"> </w:t>
      </w:r>
    </w:p>
    <w:p w14:paraId="777712FD" w14:textId="128FB295" w:rsidR="00EA256E" w:rsidRPr="008C37EB" w:rsidRDefault="00851C12">
      <w:pPr>
        <w:pStyle w:val="ListParagraph"/>
        <w:numPr>
          <w:ilvl w:val="0"/>
          <w:numId w:val="8"/>
        </w:numPr>
        <w:spacing w:before="120" w:after="120"/>
        <w:ind w:left="792"/>
        <w:contextualSpacing w:val="0"/>
        <w:rPr>
          <w:rFonts w:ascii="Verdana" w:hAnsi="Verdana"/>
        </w:rPr>
      </w:pPr>
      <w:r w:rsidRPr="008C37EB">
        <w:rPr>
          <w:rFonts w:ascii="Verdana" w:hAnsi="Verdana"/>
        </w:rPr>
        <w:t xml:space="preserve">This process </w:t>
      </w:r>
      <w:r w:rsidRPr="008C37EB">
        <w:rPr>
          <w:rFonts w:ascii="Verdana" w:hAnsi="Verdana"/>
          <w:b/>
        </w:rPr>
        <w:t>does not apply to FEP or MED D</w:t>
      </w:r>
      <w:r w:rsidRPr="008C37EB">
        <w:rPr>
          <w:rFonts w:ascii="Verdana" w:hAnsi="Verdana"/>
          <w:bCs/>
        </w:rPr>
        <w:t>.</w:t>
      </w:r>
    </w:p>
    <w:p w14:paraId="19E7B295" w14:textId="29F65C94" w:rsidR="000B3999" w:rsidRPr="008C37EB" w:rsidRDefault="00C337D3">
      <w:pPr>
        <w:pStyle w:val="ListParagraph"/>
        <w:numPr>
          <w:ilvl w:val="0"/>
          <w:numId w:val="7"/>
        </w:numPr>
        <w:spacing w:before="120" w:after="120"/>
        <w:ind w:left="792"/>
        <w:contextualSpacing w:val="0"/>
        <w:rPr>
          <w:rFonts w:ascii="Verdana" w:hAnsi="Verdana"/>
        </w:rPr>
      </w:pPr>
      <w:bookmarkStart w:id="17" w:name="OLE_LINK11"/>
      <w:r w:rsidRPr="008C37EB">
        <w:rPr>
          <w:rFonts w:ascii="Verdana" w:hAnsi="Verdana"/>
        </w:rPr>
        <w:t xml:space="preserve">If no paper claims information displays in the CIF, warm transfer to the </w:t>
      </w:r>
      <w:hyperlink r:id="rId14" w:anchor="!/view?docid=7653e7c2-1a97-42a0-8a81-6267c72e1ca9" w:history="1">
        <w:r w:rsidR="00402019" w:rsidRPr="008C37EB">
          <w:rPr>
            <w:rStyle w:val="Hyperlink"/>
            <w:rFonts w:ascii="Verdana" w:hAnsi="Verdana"/>
          </w:rPr>
          <w:t>Senior Team (057524)</w:t>
        </w:r>
      </w:hyperlink>
      <w:r w:rsidRPr="008C37EB">
        <w:rPr>
          <w:rFonts w:ascii="Verdana" w:hAnsi="Verdana"/>
        </w:rPr>
        <w:t xml:space="preserve">.   </w:t>
      </w:r>
      <w:bookmarkEnd w:id="17"/>
    </w:p>
    <w:p w14:paraId="37FB5EAB" w14:textId="1584DEEC" w:rsidR="000B3999" w:rsidRPr="008C37EB" w:rsidRDefault="000B3999">
      <w:pPr>
        <w:pStyle w:val="ListParagraph"/>
        <w:numPr>
          <w:ilvl w:val="0"/>
          <w:numId w:val="7"/>
        </w:numPr>
        <w:spacing w:before="120" w:after="120"/>
        <w:ind w:left="792"/>
        <w:contextualSpacing w:val="0"/>
        <w:rPr>
          <w:rFonts w:ascii="Verdana" w:hAnsi="Verdana"/>
          <w:color w:val="000000"/>
        </w:rPr>
      </w:pPr>
      <w:r w:rsidRPr="008C37EB">
        <w:rPr>
          <w:rFonts w:ascii="Verdana" w:hAnsi="Verdana"/>
        </w:rPr>
        <w:t xml:space="preserve">If the member has recently obtained the prescription from their pharmacy, they can return and have them reprocess the claim. </w:t>
      </w:r>
      <w:r w:rsidRPr="008C37EB">
        <w:rPr>
          <w:rFonts w:ascii="Verdana" w:hAnsi="Verdana"/>
          <w:color w:val="000000"/>
        </w:rPr>
        <w:t>This is the preferred method to reimburse members, as it is more efficient and usually provides the greatest reimbursement without having to submit a paper claim. Usually, the pharmacy will accept reimbursement requests within a two-week period, however, it is up to the individual pharmacy as to how old of a claim they will reprocess</w:t>
      </w:r>
      <w:r w:rsidR="00674233" w:rsidRPr="008C37EB">
        <w:rPr>
          <w:rFonts w:ascii="Verdana" w:hAnsi="Verdana"/>
          <w:color w:val="000000"/>
        </w:rPr>
        <w:t xml:space="preserve">. </w:t>
      </w:r>
    </w:p>
    <w:p w14:paraId="28A2B011" w14:textId="56961F91" w:rsidR="000B3999" w:rsidRPr="008C37EB" w:rsidRDefault="000B3999">
      <w:pPr>
        <w:pStyle w:val="ListParagraph"/>
        <w:numPr>
          <w:ilvl w:val="0"/>
          <w:numId w:val="7"/>
        </w:numPr>
        <w:spacing w:before="120" w:after="120"/>
        <w:ind w:left="792"/>
        <w:contextualSpacing w:val="0"/>
        <w:rPr>
          <w:rFonts w:ascii="Verdana" w:hAnsi="Verdana"/>
        </w:rPr>
      </w:pPr>
      <w:bookmarkStart w:id="18" w:name="OLE_LINK44"/>
      <w:r w:rsidRPr="008C37EB">
        <w:rPr>
          <w:rFonts w:ascii="Verdana" w:hAnsi="Verdana"/>
        </w:rPr>
        <w:t>Medications administered at a Prescribers office or during Inpatient Hospital Stays are medical claims.</w:t>
      </w:r>
      <w:r w:rsidRPr="008C37EB">
        <w:rPr>
          <w:rFonts w:ascii="Verdana" w:hAnsi="Verdana"/>
          <w:b/>
        </w:rPr>
        <w:t xml:space="preserve"> </w:t>
      </w:r>
      <w:r w:rsidRPr="008C37EB">
        <w:rPr>
          <w:rFonts w:ascii="Verdana" w:hAnsi="Verdana"/>
          <w:bCs/>
        </w:rPr>
        <w:t>Ask the member to refer to their medical benefits.</w:t>
      </w:r>
      <w:bookmarkEnd w:id="18"/>
    </w:p>
    <w:p w14:paraId="0948B1FF" w14:textId="1294E50A" w:rsidR="000B3999" w:rsidRPr="008C37EB" w:rsidRDefault="000B3999" w:rsidP="1883B3FC">
      <w:pPr>
        <w:pStyle w:val="ListParagraph"/>
        <w:numPr>
          <w:ilvl w:val="0"/>
          <w:numId w:val="7"/>
        </w:numPr>
        <w:spacing w:before="120" w:after="120"/>
        <w:ind w:left="792"/>
        <w:rPr>
          <w:rFonts w:ascii="Verdana" w:hAnsi="Verdana"/>
        </w:rPr>
      </w:pPr>
      <w:bookmarkStart w:id="19" w:name="OLE_LINK41"/>
      <w:bookmarkStart w:id="20" w:name="OLE_LINK43"/>
      <w:bookmarkStart w:id="21" w:name="OLE_LINK29"/>
      <w:r w:rsidRPr="008C37EB">
        <w:rPr>
          <w:rFonts w:ascii="Verdana" w:hAnsi="Verdana"/>
        </w:rPr>
        <w:t>If the member is requesting a copy of the letter for an already processed claim (approved or denied)</w:t>
      </w:r>
      <w:r w:rsidR="00C82547" w:rsidRPr="008C37EB">
        <w:rPr>
          <w:rFonts w:ascii="Verdana" w:hAnsi="Verdana"/>
        </w:rPr>
        <w:t>,</w:t>
      </w:r>
      <w:r w:rsidRPr="008C37EB">
        <w:rPr>
          <w:rFonts w:ascii="Verdana" w:hAnsi="Verdana"/>
        </w:rPr>
        <w:t xml:space="preserve"> refer to </w:t>
      </w:r>
      <w:hyperlink r:id="rId15" w:anchor="!/view?docid=d6bab506-610d-42f2-a363-f36e0d32feb9">
        <w:r w:rsidR="00AA7FA3" w:rsidRPr="008C37EB">
          <w:rPr>
            <w:rStyle w:val="Hyperlink"/>
            <w:rFonts w:ascii="Verdana" w:hAnsi="Verdana"/>
          </w:rPr>
          <w:t>Compass - Duplicate EOB Statements (057980)</w:t>
        </w:r>
      </w:hyperlink>
      <w:r w:rsidRPr="008C37EB">
        <w:rPr>
          <w:rFonts w:ascii="Verdana" w:hAnsi="Verdana"/>
        </w:rPr>
        <w:t>.</w:t>
      </w:r>
    </w:p>
    <w:p w14:paraId="1FA69C5C" w14:textId="2568D09D" w:rsidR="000B3999" w:rsidRPr="008C37EB" w:rsidRDefault="7CF02B2E" w:rsidP="1883B3FC">
      <w:pPr>
        <w:pStyle w:val="ListParagraph"/>
        <w:numPr>
          <w:ilvl w:val="0"/>
          <w:numId w:val="7"/>
        </w:numPr>
        <w:spacing w:before="120" w:after="120"/>
        <w:ind w:left="792"/>
        <w:rPr>
          <w:rFonts w:ascii="Verdana" w:hAnsi="Verdana"/>
        </w:rPr>
      </w:pPr>
      <w:r w:rsidRPr="008C37EB">
        <w:rPr>
          <w:rFonts w:ascii="Verdana" w:hAnsi="Verdana"/>
        </w:rPr>
        <w:t xml:space="preserve">For other scenarios refer to </w:t>
      </w:r>
      <w:hyperlink r:id="rId16" w:anchor="!/view?docid=1f72603c-4632-4e85-8d97-16cb51a3be1f" w:history="1">
        <w:r w:rsidR="13A74A40" w:rsidRPr="008C37EB">
          <w:rPr>
            <w:rStyle w:val="Hyperlink"/>
            <w:rFonts w:ascii="Verdana" w:hAnsi="Verdana"/>
          </w:rPr>
          <w:t>Paper</w:t>
        </w:r>
        <w:r w:rsidRPr="008C37EB">
          <w:rPr>
            <w:rStyle w:val="Hyperlink"/>
            <w:rFonts w:ascii="Verdana" w:hAnsi="Verdana"/>
          </w:rPr>
          <w:t xml:space="preserve"> Claim Index (</w:t>
        </w:r>
        <w:r w:rsidR="7356AA29" w:rsidRPr="008C37EB">
          <w:rPr>
            <w:rStyle w:val="Hyperlink"/>
            <w:rFonts w:ascii="Verdana" w:hAnsi="Verdana"/>
          </w:rPr>
          <w:t>04</w:t>
        </w:r>
        <w:r w:rsidR="12357461" w:rsidRPr="008C37EB">
          <w:rPr>
            <w:rStyle w:val="Hyperlink"/>
            <w:rFonts w:ascii="Verdana" w:hAnsi="Verdana"/>
          </w:rPr>
          <w:t>2914</w:t>
        </w:r>
        <w:r w:rsidR="7356AA29" w:rsidRPr="008C37EB">
          <w:rPr>
            <w:rStyle w:val="Hyperlink"/>
            <w:rFonts w:ascii="Verdana" w:hAnsi="Verdana"/>
          </w:rPr>
          <w:t>)</w:t>
        </w:r>
      </w:hyperlink>
      <w:r w:rsidR="7356AA29" w:rsidRPr="008C37EB">
        <w:rPr>
          <w:rFonts w:ascii="Verdana" w:hAnsi="Verdana"/>
        </w:rPr>
        <w:t>.</w:t>
      </w:r>
      <w:r w:rsidR="000B3999" w:rsidRPr="008C37EB">
        <w:rPr>
          <w:rFonts w:ascii="Verdana" w:hAnsi="Verdana"/>
        </w:rPr>
        <w:t xml:space="preserve"> </w:t>
      </w:r>
      <w:bookmarkEnd w:id="19"/>
      <w:bookmarkEnd w:id="20"/>
    </w:p>
    <w:p w14:paraId="1CF8E31A" w14:textId="77777777" w:rsidR="002D26E9" w:rsidRPr="008C37EB" w:rsidRDefault="002D26E9" w:rsidP="00F63372">
      <w:pPr>
        <w:spacing w:before="120" w:after="120"/>
        <w:jc w:val="right"/>
        <w:rPr>
          <w:rFonts w:ascii="Verdana" w:hAnsi="Verdana"/>
        </w:rPr>
      </w:pPr>
    </w:p>
    <w:p w14:paraId="31549BB6" w14:textId="68804C38" w:rsidR="00D9289E" w:rsidRPr="008C37EB" w:rsidRDefault="002D26E9" w:rsidP="008C37EB">
      <w:pPr>
        <w:spacing w:before="60" w:after="60"/>
        <w:jc w:val="right"/>
        <w:rPr>
          <w:rFonts w:ascii="Verdana" w:hAnsi="Verdana"/>
        </w:rPr>
      </w:pPr>
      <w:hyperlink w:anchor="_top" w:history="1">
        <w:r w:rsidRPr="008C37E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D9289E" w14:paraId="423615F4" w14:textId="77777777" w:rsidTr="008C37EB">
        <w:trPr>
          <w:cantSplit/>
          <w:tblHeader/>
        </w:trPr>
        <w:tc>
          <w:tcPr>
            <w:tcW w:w="5000" w:type="pct"/>
            <w:shd w:val="clear" w:color="auto" w:fill="BFBFBF" w:themeFill="background1" w:themeFillShade="BF"/>
            <w:hideMark/>
          </w:tcPr>
          <w:p w14:paraId="15E66179" w14:textId="01834E24" w:rsidR="00D9289E" w:rsidRDefault="00C337D3" w:rsidP="00F63372">
            <w:pPr>
              <w:pStyle w:val="Heading2"/>
              <w:spacing w:before="120" w:after="120"/>
              <w:rPr>
                <w:rFonts w:ascii="Verdana" w:hAnsi="Verdana"/>
                <w:i w:val="0"/>
              </w:rPr>
            </w:pPr>
            <w:bookmarkStart w:id="22" w:name="OLE_LINK28"/>
            <w:bookmarkStart w:id="23" w:name="_Toc204177052"/>
            <w:r>
              <w:rPr>
                <w:rFonts w:ascii="Verdana" w:hAnsi="Verdana"/>
                <w:i w:val="0"/>
                <w:noProof/>
              </w:rPr>
              <w:t>Paper Claim Forms</w:t>
            </w:r>
            <w:bookmarkEnd w:id="22"/>
            <w:bookmarkEnd w:id="23"/>
          </w:p>
        </w:tc>
      </w:tr>
      <w:bookmarkEnd w:id="21"/>
    </w:tbl>
    <w:p w14:paraId="42BA41F9" w14:textId="3AE41DDE" w:rsidR="00D9289E" w:rsidRPr="0095330E" w:rsidRDefault="00D9289E" w:rsidP="00851C12">
      <w:pPr>
        <w:spacing w:before="120" w:after="120"/>
        <w:contextualSpacing/>
        <w:rPr>
          <w:rFonts w:ascii="Verdana" w:hAnsi="Verdana"/>
        </w:rPr>
      </w:pPr>
    </w:p>
    <w:p w14:paraId="0764BDDC" w14:textId="2545CDE0" w:rsidR="00C337D3" w:rsidRPr="0095330E" w:rsidRDefault="00C337D3">
      <w:pPr>
        <w:pStyle w:val="ListParagraph"/>
        <w:numPr>
          <w:ilvl w:val="0"/>
          <w:numId w:val="3"/>
        </w:numPr>
        <w:spacing w:before="120" w:after="120"/>
        <w:ind w:left="432"/>
        <w:rPr>
          <w:rFonts w:ascii="Verdana" w:hAnsi="Verdana"/>
        </w:rPr>
      </w:pPr>
      <w:r w:rsidRPr="0095330E">
        <w:rPr>
          <w:rFonts w:ascii="Verdana" w:hAnsi="Verdana"/>
          <w:bCs/>
        </w:rPr>
        <w:t>Allergy Serum</w:t>
      </w:r>
      <w:r w:rsidRPr="0095330E">
        <w:rPr>
          <w:rFonts w:ascii="Verdana" w:hAnsi="Verdana"/>
        </w:rPr>
        <w:t xml:space="preserve"> cannot be submitted for a paper claim. This is a possible medical claim due to the ingredients used not having NDC #’s (</w:t>
      </w:r>
      <w:r w:rsidRPr="0095330E">
        <w:rPr>
          <w:rFonts w:ascii="Verdana" w:hAnsi="Verdana"/>
          <w:b/>
          <w:bCs/>
        </w:rPr>
        <w:t xml:space="preserve">Example: </w:t>
      </w:r>
      <w:r w:rsidRPr="0095330E">
        <w:rPr>
          <w:rFonts w:ascii="Verdana" w:hAnsi="Verdana"/>
        </w:rPr>
        <w:t xml:space="preserve"> Member’s blood, saliva). Refer to the CIF for client specifics</w:t>
      </w:r>
      <w:r w:rsidR="00CD6D4F">
        <w:rPr>
          <w:rFonts w:ascii="Verdana" w:hAnsi="Verdana"/>
        </w:rPr>
        <w:t xml:space="preserve"> </w:t>
      </w:r>
      <w:r w:rsidR="002A78C7">
        <w:rPr>
          <w:rFonts w:ascii="Verdana" w:hAnsi="Verdana"/>
        </w:rPr>
        <w:t xml:space="preserve">regarding </w:t>
      </w:r>
      <w:r w:rsidR="00CD6D4F">
        <w:rPr>
          <w:rFonts w:ascii="Verdana" w:hAnsi="Verdana"/>
        </w:rPr>
        <w:t>exceptions</w:t>
      </w:r>
      <w:r w:rsidR="00C82A37">
        <w:rPr>
          <w:rFonts w:ascii="Verdana" w:hAnsi="Verdana"/>
        </w:rPr>
        <w:t xml:space="preserve"> on Allergy Serum</w:t>
      </w:r>
      <w:r w:rsidR="00674233" w:rsidRPr="0095330E">
        <w:rPr>
          <w:rFonts w:ascii="Verdana" w:hAnsi="Verdana"/>
        </w:rPr>
        <w:t xml:space="preserve">. </w:t>
      </w:r>
    </w:p>
    <w:p w14:paraId="06D6F4BA" w14:textId="76B9778E" w:rsidR="005B4EC5" w:rsidRPr="0095330E" w:rsidRDefault="005B4EC5">
      <w:pPr>
        <w:numPr>
          <w:ilvl w:val="0"/>
          <w:numId w:val="3"/>
        </w:numPr>
        <w:autoSpaceDE w:val="0"/>
        <w:autoSpaceDN w:val="0"/>
        <w:adjustRightInd w:val="0"/>
        <w:spacing w:before="120" w:after="120"/>
        <w:ind w:left="432"/>
        <w:rPr>
          <w:rFonts w:ascii="Verdana" w:hAnsi="Verdana"/>
          <w:color w:val="000000"/>
        </w:rPr>
      </w:pPr>
      <w:r w:rsidRPr="0095330E">
        <w:rPr>
          <w:rFonts w:ascii="Verdana" w:hAnsi="Verdana"/>
          <w:color w:val="000000"/>
        </w:rPr>
        <w:t xml:space="preserve">There are no restrictions on how many prescriptions can be submitted with one claim form for the same person. Member would mail in all receipts with the one form. </w:t>
      </w:r>
    </w:p>
    <w:p w14:paraId="16D35734" w14:textId="6F6436FB" w:rsidR="00C337D3" w:rsidRPr="0095330E" w:rsidRDefault="00542E9E" w:rsidP="00F63372">
      <w:pPr>
        <w:spacing w:before="120" w:after="120"/>
        <w:rPr>
          <w:rFonts w:ascii="Verdana" w:hAnsi="Verdana"/>
        </w:rPr>
      </w:pPr>
      <w:r>
        <w:rPr>
          <w:rFonts w:ascii="Verdana" w:hAnsi="Verdana"/>
        </w:rPr>
        <w:t>Refer to table:</w:t>
      </w:r>
    </w:p>
    <w:tbl>
      <w:tblPr>
        <w:tblStyle w:val="TableGrid"/>
        <w:tblW w:w="5000" w:type="pct"/>
        <w:tblLook w:val="04A0" w:firstRow="1" w:lastRow="0" w:firstColumn="1" w:lastColumn="0" w:noHBand="0" w:noVBand="1"/>
      </w:tblPr>
      <w:tblGrid>
        <w:gridCol w:w="2873"/>
        <w:gridCol w:w="10077"/>
      </w:tblGrid>
      <w:tr w:rsidR="00A614D1" w14:paraId="1FF59932" w14:textId="77777777" w:rsidTr="008C37EB">
        <w:trPr>
          <w:trHeight w:val="640"/>
        </w:trPr>
        <w:tc>
          <w:tcPr>
            <w:tcW w:w="1041" w:type="pct"/>
            <w:shd w:val="clear" w:color="auto" w:fill="D9D9D9" w:themeFill="background1" w:themeFillShade="D9"/>
          </w:tcPr>
          <w:p w14:paraId="4B5DD48D" w14:textId="61B70E2D" w:rsidR="00C337D3" w:rsidRDefault="00C337D3" w:rsidP="00F63372">
            <w:pPr>
              <w:spacing w:before="120" w:after="120"/>
              <w:jc w:val="center"/>
              <w:rPr>
                <w:rFonts w:ascii="Verdana" w:hAnsi="Verdana"/>
              </w:rPr>
            </w:pPr>
            <w:r>
              <w:rPr>
                <w:rFonts w:ascii="Verdana" w:hAnsi="Verdana"/>
                <w:b/>
              </w:rPr>
              <w:t>If Paper Claim is…</w:t>
            </w:r>
          </w:p>
        </w:tc>
        <w:tc>
          <w:tcPr>
            <w:tcW w:w="3959" w:type="pct"/>
            <w:shd w:val="clear" w:color="auto" w:fill="D9D9D9" w:themeFill="background1" w:themeFillShade="D9"/>
          </w:tcPr>
          <w:p w14:paraId="69AFFFCF" w14:textId="46A7C02B" w:rsidR="00C337D3" w:rsidRDefault="00C337D3" w:rsidP="00F63372">
            <w:pPr>
              <w:spacing w:before="120" w:after="120"/>
              <w:jc w:val="center"/>
              <w:rPr>
                <w:rFonts w:ascii="Verdana" w:hAnsi="Verdana"/>
              </w:rPr>
            </w:pPr>
            <w:r>
              <w:rPr>
                <w:rFonts w:ascii="Verdana" w:hAnsi="Verdana"/>
                <w:b/>
              </w:rPr>
              <w:t>Then they will need to obtain...</w:t>
            </w:r>
          </w:p>
        </w:tc>
      </w:tr>
      <w:tr w:rsidR="00A614D1" w14:paraId="64EB6473" w14:textId="77777777" w:rsidTr="008C37EB">
        <w:trPr>
          <w:trHeight w:val="659"/>
        </w:trPr>
        <w:tc>
          <w:tcPr>
            <w:tcW w:w="1041" w:type="pct"/>
          </w:tcPr>
          <w:p w14:paraId="2C02C358" w14:textId="05AA4BD6" w:rsidR="00C337D3" w:rsidRPr="008C37EB" w:rsidRDefault="00C337D3" w:rsidP="008C37EB">
            <w:pPr>
              <w:spacing w:before="120" w:after="120"/>
              <w:rPr>
                <w:rFonts w:ascii="Verdana" w:hAnsi="Verdana"/>
              </w:rPr>
            </w:pPr>
            <w:r w:rsidRPr="008C37EB">
              <w:rPr>
                <w:rFonts w:ascii="Verdana" w:hAnsi="Verdana"/>
              </w:rPr>
              <w:t>Standard</w:t>
            </w:r>
          </w:p>
        </w:tc>
        <w:tc>
          <w:tcPr>
            <w:tcW w:w="3959" w:type="pct"/>
          </w:tcPr>
          <w:p w14:paraId="35F217CF" w14:textId="2D1F8EF8" w:rsidR="00851C12" w:rsidRPr="008C37EB" w:rsidRDefault="00BF61D0" w:rsidP="008C37EB">
            <w:pPr>
              <w:pStyle w:val="ListParagraph"/>
              <w:numPr>
                <w:ilvl w:val="0"/>
                <w:numId w:val="10"/>
              </w:numPr>
              <w:spacing w:before="120" w:after="120"/>
              <w:ind w:left="432"/>
              <w:contextualSpacing w:val="0"/>
              <w:rPr>
                <w:rFonts w:ascii="Verdana" w:hAnsi="Verdana"/>
              </w:rPr>
            </w:pPr>
            <w:r w:rsidRPr="008C37EB">
              <w:rPr>
                <w:rFonts w:ascii="Verdana" w:hAnsi="Verdana"/>
              </w:rPr>
              <w:t>Sample</w:t>
            </w:r>
            <w:r w:rsidR="00851C12" w:rsidRPr="008C37EB">
              <w:rPr>
                <w:rFonts w:ascii="Verdana" w:hAnsi="Verdana"/>
              </w:rPr>
              <w:t>:</w:t>
            </w:r>
            <w:r w:rsidRPr="008C37EB">
              <w:rPr>
                <w:rFonts w:ascii="Verdana" w:hAnsi="Verdana"/>
              </w:rPr>
              <w:t xml:space="preserve"> </w:t>
            </w:r>
            <w:r w:rsidR="008C37EB">
              <w:rPr>
                <w:rFonts w:ascii="Verdana" w:hAnsi="Verdana"/>
              </w:rPr>
              <w:t xml:space="preserve"> </w:t>
            </w:r>
            <w:hyperlink r:id="rId17" w:anchor="!/view?docid=e3941d8b-03f2-41e8-997c-8d316b606a2c" w:history="1">
              <w:r w:rsidR="0091229D" w:rsidRPr="008C37EB">
                <w:rPr>
                  <w:rStyle w:val="Hyperlink"/>
                  <w:rFonts w:ascii="Verdana" w:hAnsi="Verdana"/>
                </w:rPr>
                <w:t>Prescription Reimbursement Claim (Paper Claim) Form (041941)</w:t>
              </w:r>
            </w:hyperlink>
            <w:r w:rsidR="0091229D" w:rsidRPr="008C37EB">
              <w:rPr>
                <w:rFonts w:ascii="Verdana" w:hAnsi="Verdana"/>
              </w:rPr>
              <w:t>.</w:t>
            </w:r>
            <w:r w:rsidR="00C337D3" w:rsidRPr="008C37EB">
              <w:rPr>
                <w:rFonts w:ascii="Verdana" w:hAnsi="Verdana"/>
              </w:rPr>
              <w:t xml:space="preserve"> </w:t>
            </w:r>
          </w:p>
          <w:p w14:paraId="455830A0" w14:textId="3DFC549A" w:rsidR="00BF61D0" w:rsidRPr="008C37EB" w:rsidRDefault="00BF61D0" w:rsidP="008C37EB">
            <w:pPr>
              <w:pStyle w:val="ListParagraph"/>
              <w:numPr>
                <w:ilvl w:val="0"/>
                <w:numId w:val="9"/>
              </w:numPr>
              <w:spacing w:before="120" w:after="120"/>
              <w:ind w:left="432"/>
              <w:contextualSpacing w:val="0"/>
              <w:rPr>
                <w:rFonts w:ascii="Verdana" w:hAnsi="Verdana"/>
              </w:rPr>
            </w:pPr>
            <w:r w:rsidRPr="008C37EB">
              <w:rPr>
                <w:rFonts w:ascii="Verdana" w:hAnsi="Verdana"/>
              </w:rPr>
              <w:t>Forms can be downloaded from Caremark.com</w:t>
            </w:r>
            <w:r w:rsidR="00F73257" w:rsidRPr="008C37EB">
              <w:rPr>
                <w:rFonts w:ascii="Verdana" w:hAnsi="Verdana"/>
              </w:rPr>
              <w:t>.</w:t>
            </w:r>
          </w:p>
          <w:p w14:paraId="010CD8F2" w14:textId="4D5D6B0D" w:rsidR="00C337D3" w:rsidRPr="008C37EB" w:rsidRDefault="00BF61D0" w:rsidP="008C37EB">
            <w:pPr>
              <w:pStyle w:val="ListParagraph"/>
              <w:numPr>
                <w:ilvl w:val="0"/>
                <w:numId w:val="9"/>
              </w:numPr>
              <w:spacing w:before="120" w:after="120"/>
              <w:ind w:left="432"/>
              <w:contextualSpacing w:val="0"/>
              <w:rPr>
                <w:rFonts w:ascii="Verdana" w:hAnsi="Verdana"/>
              </w:rPr>
            </w:pPr>
            <w:r w:rsidRPr="008C37EB">
              <w:rPr>
                <w:rFonts w:ascii="Verdana" w:hAnsi="Verdana"/>
              </w:rPr>
              <w:t>If member would like claim form sent to them then r</w:t>
            </w:r>
            <w:r w:rsidR="00C337D3" w:rsidRPr="008C37EB">
              <w:rPr>
                <w:rFonts w:ascii="Verdana" w:hAnsi="Verdana"/>
              </w:rPr>
              <w:t xml:space="preserve">efer to </w:t>
            </w:r>
            <w:bookmarkStart w:id="24" w:name="OLE_LINK25"/>
            <w:bookmarkStart w:id="25" w:name="OLE_LINK26"/>
            <w:r w:rsidR="00F600D9" w:rsidRPr="008C37EB">
              <w:rPr>
                <w:rFonts w:ascii="Verdana" w:hAnsi="Verdana"/>
              </w:rPr>
              <w:fldChar w:fldCharType="begin"/>
            </w:r>
            <w:r w:rsidR="0005213B" w:rsidRPr="008C37EB">
              <w:rPr>
                <w:rFonts w:ascii="Verdana" w:hAnsi="Verdana"/>
              </w:rPr>
              <w:instrText>HYPERLINK "https://thesource.cvshealth.com/nuxeo/thesource/" \l "!/view?docid=7bd8dfef-b12e-401e-9c4e-1e67e9a6a662"</w:instrText>
            </w:r>
            <w:r w:rsidR="00F600D9" w:rsidRPr="008C37EB">
              <w:rPr>
                <w:rFonts w:ascii="Verdana" w:hAnsi="Verdana"/>
              </w:rPr>
            </w:r>
            <w:r w:rsidR="00F600D9" w:rsidRPr="008C37EB">
              <w:rPr>
                <w:rFonts w:ascii="Verdana" w:hAnsi="Verdana"/>
              </w:rPr>
              <w:fldChar w:fldCharType="separate"/>
            </w:r>
            <w:bookmarkEnd w:id="24"/>
            <w:r w:rsidR="0005213B" w:rsidRPr="008C37EB">
              <w:rPr>
                <w:rStyle w:val="Hyperlink"/>
                <w:rFonts w:ascii="Verdana" w:hAnsi="Verdana"/>
              </w:rPr>
              <w:t>Compass - Member Resource Orders, Fulfillment Support Tasks, and Statement of Cost (SOC) Requests (056893)</w:t>
            </w:r>
            <w:r w:rsidR="00F600D9" w:rsidRPr="008C37EB">
              <w:rPr>
                <w:rFonts w:ascii="Verdana" w:hAnsi="Verdana"/>
              </w:rPr>
              <w:fldChar w:fldCharType="end"/>
            </w:r>
            <w:r w:rsidR="00F600D9" w:rsidRPr="008C37EB">
              <w:rPr>
                <w:rFonts w:ascii="Verdana" w:hAnsi="Verdana"/>
              </w:rPr>
              <w:t>.</w:t>
            </w:r>
            <w:bookmarkEnd w:id="25"/>
          </w:p>
        </w:tc>
      </w:tr>
      <w:tr w:rsidR="00A614D1" w14:paraId="5D6A9729" w14:textId="77777777" w:rsidTr="008C37EB">
        <w:trPr>
          <w:trHeight w:val="1403"/>
        </w:trPr>
        <w:tc>
          <w:tcPr>
            <w:tcW w:w="1041" w:type="pct"/>
          </w:tcPr>
          <w:p w14:paraId="357973E2" w14:textId="712BFE25" w:rsidR="00A614D1" w:rsidRPr="008C37EB" w:rsidRDefault="00A614D1" w:rsidP="008C37EB">
            <w:pPr>
              <w:spacing w:before="120" w:after="120"/>
              <w:rPr>
                <w:rFonts w:ascii="Verdana" w:hAnsi="Verdana"/>
              </w:rPr>
            </w:pPr>
            <w:r w:rsidRPr="008C37EB">
              <w:rPr>
                <w:rFonts w:ascii="Verdana" w:hAnsi="Verdana"/>
              </w:rPr>
              <w:t>Multi Ingredient/Compound</w:t>
            </w:r>
          </w:p>
        </w:tc>
        <w:tc>
          <w:tcPr>
            <w:tcW w:w="3959" w:type="pct"/>
          </w:tcPr>
          <w:p w14:paraId="7D14B2E8" w14:textId="5FBE7DF9" w:rsidR="0091229D" w:rsidRPr="008C37EB" w:rsidRDefault="0091229D" w:rsidP="008C37EB">
            <w:pPr>
              <w:pStyle w:val="ListParagraph"/>
              <w:numPr>
                <w:ilvl w:val="0"/>
                <w:numId w:val="10"/>
              </w:numPr>
              <w:spacing w:before="120" w:after="120"/>
              <w:ind w:left="432"/>
              <w:contextualSpacing w:val="0"/>
              <w:rPr>
                <w:rFonts w:ascii="Verdana" w:hAnsi="Verdana"/>
              </w:rPr>
            </w:pPr>
            <w:r w:rsidRPr="008C37EB">
              <w:rPr>
                <w:rFonts w:ascii="Verdana" w:hAnsi="Verdana"/>
              </w:rPr>
              <w:t xml:space="preserve">Sample: </w:t>
            </w:r>
            <w:r w:rsidR="008C37EB">
              <w:rPr>
                <w:rFonts w:ascii="Verdana" w:hAnsi="Verdana"/>
              </w:rPr>
              <w:t xml:space="preserve"> </w:t>
            </w:r>
            <w:hyperlink r:id="rId18" w:anchor="!/view?docid=4551aa74-d56c-4466-89ae-1d2d4ffd9366" w:history="1">
              <w:r w:rsidRPr="008C37EB">
                <w:rPr>
                  <w:rStyle w:val="Hyperlink"/>
                  <w:rFonts w:ascii="Verdana" w:hAnsi="Verdana"/>
                </w:rPr>
                <w:t>Compound Prescription Paper Claim Form (065609)</w:t>
              </w:r>
            </w:hyperlink>
            <w:r w:rsidRPr="008C37EB">
              <w:rPr>
                <w:rFonts w:ascii="Verdana" w:hAnsi="Verdana"/>
              </w:rPr>
              <w:t>.</w:t>
            </w:r>
          </w:p>
          <w:p w14:paraId="1E206306" w14:textId="17A0F353" w:rsidR="0091229D" w:rsidRPr="008C37EB" w:rsidRDefault="0091229D" w:rsidP="008C37EB">
            <w:pPr>
              <w:pStyle w:val="ListParagraph"/>
              <w:numPr>
                <w:ilvl w:val="0"/>
                <w:numId w:val="9"/>
              </w:numPr>
              <w:spacing w:before="120" w:after="120"/>
              <w:ind w:left="432"/>
              <w:contextualSpacing w:val="0"/>
              <w:rPr>
                <w:rFonts w:ascii="Verdana" w:hAnsi="Verdana"/>
              </w:rPr>
            </w:pPr>
            <w:r w:rsidRPr="008C37EB">
              <w:rPr>
                <w:rFonts w:ascii="Verdana" w:hAnsi="Verdana"/>
              </w:rPr>
              <w:t xml:space="preserve">A fulfillment item RM task (PeopleSafe) or Member Resources Support Task (Compass) must be submitted. </w:t>
            </w:r>
          </w:p>
          <w:p w14:paraId="0F5F7DD2" w14:textId="01F7D349" w:rsidR="00A614D1" w:rsidRPr="008C37EB" w:rsidRDefault="0091229D" w:rsidP="008C37EB">
            <w:pPr>
              <w:pStyle w:val="ListParagraph"/>
              <w:numPr>
                <w:ilvl w:val="0"/>
                <w:numId w:val="11"/>
              </w:numPr>
              <w:spacing w:before="120" w:after="120"/>
              <w:ind w:left="432"/>
              <w:contextualSpacing w:val="0"/>
              <w:rPr>
                <w:rFonts w:ascii="Verdana" w:hAnsi="Verdana"/>
              </w:rPr>
            </w:pPr>
            <w:r w:rsidRPr="008C37EB">
              <w:rPr>
                <w:rFonts w:ascii="Verdana" w:hAnsi="Verdana"/>
              </w:rPr>
              <w:t xml:space="preserve">Refer to submitting a Fulfillment Request via Support Task section of </w:t>
            </w:r>
            <w:hyperlink r:id="rId19" w:anchor="!/view?docid=7bd8dfef-b12e-401e-9c4e-1e67e9a6a662" w:history="1">
              <w:r w:rsidRPr="008C37EB">
                <w:rPr>
                  <w:rStyle w:val="Hyperlink"/>
                  <w:rFonts w:ascii="Verdana" w:hAnsi="Verdana"/>
                </w:rPr>
                <w:t>Compass - Member Resource Orders, Fulfillment Support Tasks, and Statement of Cost (SOC) Requests (056893)</w:t>
              </w:r>
            </w:hyperlink>
            <w:r w:rsidRPr="008C37EB">
              <w:rPr>
                <w:rFonts w:ascii="Verdana" w:hAnsi="Verdana"/>
              </w:rPr>
              <w:t>.</w:t>
            </w:r>
          </w:p>
        </w:tc>
      </w:tr>
    </w:tbl>
    <w:p w14:paraId="6DB2724C" w14:textId="77777777" w:rsidR="0095330E" w:rsidRDefault="0095330E" w:rsidP="00F63372">
      <w:pPr>
        <w:spacing w:before="120" w:after="120"/>
        <w:jc w:val="right"/>
        <w:rPr>
          <w:rFonts w:ascii="Verdana" w:hAnsi="Verdana"/>
        </w:rPr>
      </w:pPr>
      <w:bookmarkStart w:id="26" w:name="OLE_LINK36"/>
    </w:p>
    <w:p w14:paraId="1B60F116" w14:textId="40B4A889" w:rsidR="00E36DFB" w:rsidRPr="008C37EB" w:rsidRDefault="00F600D9" w:rsidP="008C37EB">
      <w:pPr>
        <w:spacing w:before="60" w:after="60"/>
        <w:jc w:val="right"/>
        <w:rPr>
          <w:rFonts w:ascii="Verdana" w:hAnsi="Verdana"/>
        </w:rPr>
      </w:pPr>
      <w:hyperlink w:anchor="_top" w:history="1">
        <w:r w:rsidRPr="008C37E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E36DFB" w14:paraId="342DF717" w14:textId="77777777" w:rsidTr="008C37EB">
        <w:trPr>
          <w:cantSplit/>
          <w:tblHeader/>
        </w:trPr>
        <w:tc>
          <w:tcPr>
            <w:tcW w:w="5000" w:type="pct"/>
            <w:shd w:val="clear" w:color="auto" w:fill="BFBFBF" w:themeFill="background1" w:themeFillShade="BF"/>
            <w:hideMark/>
          </w:tcPr>
          <w:p w14:paraId="710DA98A" w14:textId="6E089970" w:rsidR="00E36DFB" w:rsidRDefault="00DA4D12" w:rsidP="00F63372">
            <w:pPr>
              <w:pStyle w:val="Heading2"/>
              <w:spacing w:before="120" w:after="120"/>
              <w:rPr>
                <w:rFonts w:ascii="Verdana" w:hAnsi="Verdana"/>
                <w:i w:val="0"/>
              </w:rPr>
            </w:pPr>
            <w:bookmarkStart w:id="27" w:name="_Toc204177053"/>
            <w:r>
              <w:rPr>
                <w:rFonts w:ascii="Verdana" w:hAnsi="Verdana"/>
                <w:i w:val="0"/>
              </w:rPr>
              <w:t>Necessary Documentation</w:t>
            </w:r>
            <w:bookmarkEnd w:id="27"/>
          </w:p>
        </w:tc>
      </w:tr>
    </w:tbl>
    <w:p w14:paraId="1302E9C4" w14:textId="77777777" w:rsidR="00DA4D12" w:rsidRPr="008C37EB" w:rsidRDefault="00DA4D12" w:rsidP="000860CC">
      <w:pPr>
        <w:spacing w:before="120" w:after="120"/>
        <w:contextualSpacing/>
        <w:rPr>
          <w:rFonts w:ascii="Verdana" w:hAnsi="Verdana"/>
        </w:rPr>
      </w:pPr>
    </w:p>
    <w:p w14:paraId="4251D361" w14:textId="68229D8C" w:rsidR="00E36DFB" w:rsidRPr="008C37EB" w:rsidRDefault="00DA4D12" w:rsidP="00F63372">
      <w:pPr>
        <w:spacing w:before="120" w:after="120"/>
        <w:rPr>
          <w:rFonts w:ascii="Verdana" w:hAnsi="Verdana"/>
        </w:rPr>
      </w:pPr>
      <w:r w:rsidRPr="008C37EB">
        <w:rPr>
          <w:rFonts w:ascii="Verdana" w:hAnsi="Verdana"/>
        </w:rPr>
        <w:t>The following documentation is necessary and should be included with the paper claims form submission.</w:t>
      </w:r>
    </w:p>
    <w:p w14:paraId="5B03A945" w14:textId="77777777" w:rsidR="0095330E" w:rsidRPr="008C37EB" w:rsidRDefault="0095330E" w:rsidP="00F63372">
      <w:pPr>
        <w:spacing w:before="120" w:after="120"/>
        <w:rPr>
          <w:rFonts w:ascii="Verdana" w:hAnsi="Verdana"/>
        </w:rPr>
      </w:pPr>
    </w:p>
    <w:bookmarkEnd w:id="26"/>
    <w:p w14:paraId="33377929" w14:textId="1DCEB051" w:rsidR="00E36DFB" w:rsidRPr="008C37EB" w:rsidRDefault="00E36DFB" w:rsidP="00F63372">
      <w:pPr>
        <w:spacing w:before="120" w:after="120"/>
        <w:rPr>
          <w:rFonts w:ascii="Verdana" w:hAnsi="Verdana"/>
        </w:rPr>
      </w:pPr>
      <w:r w:rsidRPr="008C37EB">
        <w:rPr>
          <w:rFonts w:ascii="Verdana" w:hAnsi="Verdana"/>
          <w:b/>
          <w:bCs/>
        </w:rPr>
        <w:t>Note:</w:t>
      </w:r>
      <w:r w:rsidRPr="008C37EB">
        <w:rPr>
          <w:rFonts w:ascii="Verdana" w:hAnsi="Verdana"/>
        </w:rPr>
        <w:t xml:space="preserve">  The member should send in the </w:t>
      </w:r>
      <w:r w:rsidRPr="008C37EB">
        <w:rPr>
          <w:rFonts w:ascii="Verdana" w:hAnsi="Verdana"/>
          <w:b/>
          <w:bCs/>
        </w:rPr>
        <w:t>original</w:t>
      </w:r>
      <w:r w:rsidRPr="008C37EB">
        <w:rPr>
          <w:rFonts w:ascii="Verdana" w:hAnsi="Verdana"/>
        </w:rPr>
        <w:t xml:space="preserve"> paperwork from the pharmacy. Suggest that the member make copies for their own records. If any of this paperwork has been discarded, the pharmacy can re-print it upon request.</w:t>
      </w:r>
    </w:p>
    <w:p w14:paraId="722FEB0A" w14:textId="77777777" w:rsidR="00E36DFB" w:rsidRPr="008C37EB" w:rsidRDefault="00E36DFB" w:rsidP="00F63372">
      <w:pPr>
        <w:spacing w:before="120" w:after="120"/>
        <w:rPr>
          <w:rFonts w:ascii="Verdana" w:hAnsi="Verdana"/>
        </w:rPr>
      </w:pPr>
    </w:p>
    <w:p w14:paraId="0B9485A1" w14:textId="216BBA07" w:rsidR="00DA4D12" w:rsidRPr="008C37EB" w:rsidRDefault="00E36DFB" w:rsidP="00542E9E">
      <w:pPr>
        <w:spacing w:before="120" w:after="120"/>
        <w:rPr>
          <w:rFonts w:ascii="Verdana" w:hAnsi="Verdana"/>
        </w:rPr>
      </w:pPr>
      <w:r w:rsidRPr="008C37EB">
        <w:rPr>
          <w:rFonts w:ascii="Verdana" w:hAnsi="Verdana"/>
          <w:b/>
          <w:bCs/>
        </w:rPr>
        <w:t>The necessary information will include:</w:t>
      </w:r>
    </w:p>
    <w:p w14:paraId="3CED467E" w14:textId="2793D263" w:rsidR="00E36DFB" w:rsidRPr="008C37EB" w:rsidRDefault="00E36DFB" w:rsidP="00542E9E">
      <w:pPr>
        <w:pStyle w:val="ListParagraph"/>
        <w:numPr>
          <w:ilvl w:val="0"/>
          <w:numId w:val="15"/>
        </w:numPr>
        <w:spacing w:before="120" w:after="120"/>
        <w:ind w:left="432"/>
        <w:rPr>
          <w:rFonts w:ascii="Verdana" w:hAnsi="Verdana"/>
          <w:b/>
          <w:bCs/>
        </w:rPr>
      </w:pPr>
      <w:r w:rsidRPr="008C37EB">
        <w:rPr>
          <w:rFonts w:ascii="Verdana" w:hAnsi="Verdana"/>
          <w:b/>
          <w:bCs/>
        </w:rPr>
        <w:t>Member Information</w:t>
      </w:r>
      <w:r w:rsidR="000860CC" w:rsidRPr="008C37EB">
        <w:rPr>
          <w:rFonts w:ascii="Verdana" w:hAnsi="Verdana"/>
          <w:b/>
          <w:bCs/>
        </w:rPr>
        <w:t>:</w:t>
      </w:r>
    </w:p>
    <w:p w14:paraId="75B62C4F" w14:textId="77777777" w:rsidR="00E36DFB" w:rsidRPr="008C37EB" w:rsidRDefault="00E36DFB" w:rsidP="00FB1BD1">
      <w:pPr>
        <w:numPr>
          <w:ilvl w:val="0"/>
          <w:numId w:val="4"/>
        </w:numPr>
        <w:spacing w:before="120" w:after="120"/>
        <w:ind w:left="835"/>
        <w:rPr>
          <w:rFonts w:ascii="Verdana" w:hAnsi="Verdana"/>
          <w:color w:val="000000"/>
        </w:rPr>
      </w:pPr>
      <w:r w:rsidRPr="008C37EB">
        <w:rPr>
          <w:rFonts w:ascii="Verdana" w:hAnsi="Verdana"/>
          <w:color w:val="000000"/>
        </w:rPr>
        <w:t>Primary Member ID#</w:t>
      </w:r>
    </w:p>
    <w:p w14:paraId="68CEB90D" w14:textId="77777777" w:rsidR="00E36DFB" w:rsidRPr="008C37EB" w:rsidRDefault="00E36DFB" w:rsidP="00FB1BD1">
      <w:pPr>
        <w:numPr>
          <w:ilvl w:val="0"/>
          <w:numId w:val="4"/>
        </w:numPr>
        <w:spacing w:before="120" w:after="120"/>
        <w:ind w:left="835"/>
        <w:rPr>
          <w:rFonts w:ascii="Verdana" w:hAnsi="Verdana"/>
          <w:color w:val="000000"/>
        </w:rPr>
      </w:pPr>
      <w:r w:rsidRPr="008C37EB">
        <w:rPr>
          <w:rFonts w:ascii="Verdana" w:hAnsi="Verdana"/>
          <w:color w:val="000000"/>
        </w:rPr>
        <w:t>Member Name (member name and DOB and/or ID if ID is different from the cardholder)</w:t>
      </w:r>
    </w:p>
    <w:p w14:paraId="5D9E065B" w14:textId="14EEAC11" w:rsidR="00E36DFB" w:rsidRPr="008C37EB" w:rsidRDefault="00E36DFB" w:rsidP="00FB1BD1">
      <w:pPr>
        <w:numPr>
          <w:ilvl w:val="0"/>
          <w:numId w:val="4"/>
        </w:numPr>
        <w:spacing w:before="120" w:after="120"/>
        <w:ind w:left="835"/>
        <w:rPr>
          <w:rFonts w:ascii="Verdana" w:hAnsi="Verdana"/>
          <w:color w:val="000000"/>
        </w:rPr>
      </w:pPr>
      <w:r w:rsidRPr="008C37EB">
        <w:rPr>
          <w:rFonts w:ascii="Verdana" w:hAnsi="Verdana"/>
          <w:color w:val="000000"/>
        </w:rPr>
        <w:t>Member Address and Phone Number</w:t>
      </w:r>
    </w:p>
    <w:p w14:paraId="234BC073" w14:textId="77777777" w:rsidR="00DA4D12" w:rsidRPr="008C37EB" w:rsidRDefault="00DA4D12" w:rsidP="00F63372">
      <w:pPr>
        <w:spacing w:before="120" w:after="120"/>
        <w:ind w:left="720"/>
        <w:rPr>
          <w:rFonts w:ascii="Verdana" w:hAnsi="Verdana"/>
          <w:color w:val="000000"/>
        </w:rPr>
      </w:pPr>
    </w:p>
    <w:p w14:paraId="1266BAB6" w14:textId="42EE8C50" w:rsidR="00E36DFB" w:rsidRPr="008C37EB" w:rsidRDefault="00E36DFB" w:rsidP="00FB1BD1">
      <w:pPr>
        <w:pStyle w:val="ListParagraph"/>
        <w:numPr>
          <w:ilvl w:val="0"/>
          <w:numId w:val="15"/>
        </w:numPr>
        <w:spacing w:before="120" w:after="120"/>
        <w:ind w:left="432"/>
        <w:contextualSpacing w:val="0"/>
        <w:rPr>
          <w:rFonts w:ascii="Verdana" w:hAnsi="Verdana"/>
          <w:b/>
        </w:rPr>
      </w:pPr>
      <w:r w:rsidRPr="008C37EB">
        <w:rPr>
          <w:rFonts w:ascii="Verdana" w:hAnsi="Verdana"/>
          <w:b/>
        </w:rPr>
        <w:t>Drug Information</w:t>
      </w:r>
      <w:r w:rsidR="000860CC" w:rsidRPr="008C37EB">
        <w:rPr>
          <w:rFonts w:ascii="Verdana" w:hAnsi="Verdana"/>
          <w:b/>
        </w:rPr>
        <w:t>:</w:t>
      </w:r>
    </w:p>
    <w:p w14:paraId="0A158FF1" w14:textId="77777777" w:rsidR="00E36DFB" w:rsidRPr="008C37EB" w:rsidRDefault="00E36DFB" w:rsidP="00FB1BD1">
      <w:pPr>
        <w:pStyle w:val="ListParagraph"/>
        <w:numPr>
          <w:ilvl w:val="0"/>
          <w:numId w:val="4"/>
        </w:numPr>
        <w:tabs>
          <w:tab w:val="left" w:pos="1400"/>
        </w:tabs>
        <w:spacing w:before="120" w:after="120"/>
        <w:ind w:left="835"/>
        <w:contextualSpacing w:val="0"/>
        <w:rPr>
          <w:rFonts w:ascii="Verdana" w:hAnsi="Verdana"/>
          <w:bCs/>
        </w:rPr>
      </w:pPr>
      <w:r w:rsidRPr="008C37EB">
        <w:rPr>
          <w:rFonts w:ascii="Verdana" w:hAnsi="Verdana"/>
          <w:bCs/>
        </w:rPr>
        <w:t>Receipt aka “Prescription Leaflet” (This is the prescription informational</w:t>
      </w:r>
      <w:r w:rsidRPr="008C37EB">
        <w:rPr>
          <w:rFonts w:ascii="Verdana" w:hAnsi="Verdana"/>
        </w:rPr>
        <w:t xml:space="preserve"> sheet usually stapled to the bag) which will include:</w:t>
      </w:r>
    </w:p>
    <w:p w14:paraId="783FD063" w14:textId="77777777" w:rsidR="00E36DFB" w:rsidRPr="008C37EB" w:rsidRDefault="00E36DFB" w:rsidP="00FB1BD1">
      <w:pPr>
        <w:pStyle w:val="ListParagraph"/>
        <w:numPr>
          <w:ilvl w:val="0"/>
          <w:numId w:val="12"/>
        </w:numPr>
        <w:tabs>
          <w:tab w:val="left" w:pos="1400"/>
        </w:tabs>
        <w:spacing w:before="120" w:after="120"/>
        <w:ind w:left="1152"/>
        <w:contextualSpacing w:val="0"/>
        <w:rPr>
          <w:rFonts w:ascii="Verdana" w:hAnsi="Verdana"/>
          <w:bCs/>
        </w:rPr>
      </w:pPr>
      <w:r w:rsidRPr="008C37EB">
        <w:rPr>
          <w:rFonts w:ascii="Verdana" w:hAnsi="Verdana"/>
          <w:bCs/>
        </w:rPr>
        <w:t>Patient/Member Name</w:t>
      </w:r>
    </w:p>
    <w:p w14:paraId="432A5CE0" w14:textId="77777777" w:rsidR="00E36DFB" w:rsidRPr="008C37EB" w:rsidRDefault="00E36DFB" w:rsidP="00FB1BD1">
      <w:pPr>
        <w:pStyle w:val="ListParagraph"/>
        <w:numPr>
          <w:ilvl w:val="0"/>
          <w:numId w:val="12"/>
        </w:numPr>
        <w:spacing w:before="120" w:after="120"/>
        <w:ind w:left="1152"/>
        <w:contextualSpacing w:val="0"/>
        <w:rPr>
          <w:rFonts w:ascii="Verdana" w:hAnsi="Verdana"/>
          <w:color w:val="000000"/>
        </w:rPr>
      </w:pPr>
      <w:r w:rsidRPr="008C37EB">
        <w:rPr>
          <w:rFonts w:ascii="Verdana" w:hAnsi="Verdana"/>
          <w:noProof/>
        </w:rPr>
        <w:t xml:space="preserve">Pharmacy Name and Address or Pharmacy NABP Number  </w:t>
      </w:r>
    </w:p>
    <w:p w14:paraId="4B39E167" w14:textId="77777777" w:rsidR="00E36DFB" w:rsidRPr="008C37EB" w:rsidRDefault="00E36DFB" w:rsidP="00FB1BD1">
      <w:pPr>
        <w:pStyle w:val="ListParagraph"/>
        <w:numPr>
          <w:ilvl w:val="0"/>
          <w:numId w:val="12"/>
        </w:numPr>
        <w:spacing w:before="120" w:after="120"/>
        <w:ind w:left="1152"/>
        <w:contextualSpacing w:val="0"/>
        <w:rPr>
          <w:rFonts w:ascii="Verdana" w:hAnsi="Verdana"/>
        </w:rPr>
      </w:pPr>
      <w:r w:rsidRPr="008C37EB">
        <w:rPr>
          <w:rFonts w:ascii="Verdana" w:hAnsi="Verdana"/>
        </w:rPr>
        <w:t>Prescription Rx Number</w:t>
      </w:r>
    </w:p>
    <w:p w14:paraId="06891911" w14:textId="77777777" w:rsidR="00E36DFB" w:rsidRPr="008C37EB" w:rsidRDefault="00E36DFB" w:rsidP="00FB1BD1">
      <w:pPr>
        <w:pStyle w:val="ListParagraph"/>
        <w:numPr>
          <w:ilvl w:val="0"/>
          <w:numId w:val="12"/>
        </w:numPr>
        <w:spacing w:before="120" w:after="120"/>
        <w:ind w:left="1152"/>
        <w:contextualSpacing w:val="0"/>
        <w:rPr>
          <w:rFonts w:ascii="Verdana" w:hAnsi="Verdana"/>
        </w:rPr>
      </w:pPr>
      <w:r w:rsidRPr="008C37EB">
        <w:rPr>
          <w:rFonts w:ascii="Verdana" w:hAnsi="Verdana"/>
        </w:rPr>
        <w:t>Drug NDC Number</w:t>
      </w:r>
    </w:p>
    <w:p w14:paraId="54936330" w14:textId="77777777" w:rsidR="00E36DFB" w:rsidRPr="008C37EB" w:rsidRDefault="00E36DFB" w:rsidP="00FB1BD1">
      <w:pPr>
        <w:pStyle w:val="ListParagraph"/>
        <w:numPr>
          <w:ilvl w:val="0"/>
          <w:numId w:val="12"/>
        </w:numPr>
        <w:spacing w:before="120" w:after="120"/>
        <w:ind w:left="1152"/>
        <w:contextualSpacing w:val="0"/>
        <w:rPr>
          <w:rFonts w:ascii="Verdana" w:hAnsi="Verdana"/>
        </w:rPr>
      </w:pPr>
      <w:r w:rsidRPr="008C37EB">
        <w:rPr>
          <w:rFonts w:ascii="Verdana" w:hAnsi="Verdana"/>
        </w:rPr>
        <w:t>Dispensing/Metric Qty</w:t>
      </w:r>
    </w:p>
    <w:p w14:paraId="35510340" w14:textId="77777777" w:rsidR="00E36DFB" w:rsidRPr="008C37EB" w:rsidRDefault="00E36DFB" w:rsidP="00FB1BD1">
      <w:pPr>
        <w:pStyle w:val="ListParagraph"/>
        <w:numPr>
          <w:ilvl w:val="0"/>
          <w:numId w:val="12"/>
        </w:numPr>
        <w:spacing w:before="120" w:after="120"/>
        <w:ind w:left="1152"/>
        <w:contextualSpacing w:val="0"/>
        <w:rPr>
          <w:rFonts w:ascii="Verdana" w:hAnsi="Verdana" w:cs="Arial"/>
        </w:rPr>
      </w:pPr>
      <w:r w:rsidRPr="008C37EB">
        <w:rPr>
          <w:rFonts w:ascii="Verdana" w:hAnsi="Verdana" w:cs="Arial"/>
        </w:rPr>
        <w:t>Date of Fill</w:t>
      </w:r>
    </w:p>
    <w:p w14:paraId="7FF68DC8" w14:textId="77777777" w:rsidR="00E36DFB" w:rsidRPr="008C37EB" w:rsidRDefault="00E36DFB" w:rsidP="00FB1BD1">
      <w:pPr>
        <w:pStyle w:val="ListParagraph"/>
        <w:numPr>
          <w:ilvl w:val="0"/>
          <w:numId w:val="12"/>
        </w:numPr>
        <w:spacing w:before="120" w:after="120"/>
        <w:ind w:left="1152"/>
        <w:contextualSpacing w:val="0"/>
        <w:rPr>
          <w:rFonts w:ascii="Verdana" w:hAnsi="Verdana" w:cs="Arial"/>
        </w:rPr>
      </w:pPr>
      <w:r w:rsidRPr="008C37EB">
        <w:rPr>
          <w:rFonts w:ascii="Verdana" w:hAnsi="Verdana" w:cs="Arial"/>
        </w:rPr>
        <w:t>Total Charge</w:t>
      </w:r>
    </w:p>
    <w:p w14:paraId="30AA2233" w14:textId="77777777" w:rsidR="00E36DFB" w:rsidRPr="008C37EB" w:rsidRDefault="00E36DFB" w:rsidP="00FB1BD1">
      <w:pPr>
        <w:pStyle w:val="ListParagraph"/>
        <w:numPr>
          <w:ilvl w:val="0"/>
          <w:numId w:val="12"/>
        </w:numPr>
        <w:spacing w:before="120" w:after="120"/>
        <w:ind w:left="1152"/>
        <w:contextualSpacing w:val="0"/>
        <w:rPr>
          <w:rFonts w:ascii="Verdana" w:hAnsi="Verdana"/>
        </w:rPr>
      </w:pPr>
      <w:r w:rsidRPr="008C37EB">
        <w:rPr>
          <w:rFonts w:ascii="Verdana" w:hAnsi="Verdana"/>
        </w:rPr>
        <w:t xml:space="preserve">Day Supply Number (May be written in by the pharmacy or member if not included) </w:t>
      </w:r>
      <w:r w:rsidRPr="008C37EB">
        <w:rPr>
          <w:rFonts w:ascii="Verdana" w:hAnsi="Verdana"/>
          <w:noProof/>
        </w:rPr>
        <w:t xml:space="preserve"> </w:t>
      </w:r>
    </w:p>
    <w:p w14:paraId="09EED1C7" w14:textId="1B7140E2" w:rsidR="00E36DFB" w:rsidRPr="008C37EB" w:rsidRDefault="00E36DFB" w:rsidP="00FB1BD1">
      <w:pPr>
        <w:pStyle w:val="ListParagraph"/>
        <w:numPr>
          <w:ilvl w:val="0"/>
          <w:numId w:val="13"/>
        </w:numPr>
        <w:spacing w:before="120" w:after="120"/>
        <w:ind w:left="1512"/>
        <w:contextualSpacing w:val="0"/>
        <w:rPr>
          <w:rFonts w:ascii="Verdana" w:hAnsi="Verdana" w:cs="Arial"/>
        </w:rPr>
      </w:pPr>
      <w:r w:rsidRPr="008C37EB">
        <w:rPr>
          <w:rFonts w:ascii="Verdana" w:hAnsi="Verdana"/>
          <w:b/>
          <w:noProof/>
        </w:rPr>
        <w:t xml:space="preserve">Note: </w:t>
      </w:r>
      <w:r w:rsidRPr="008C37EB">
        <w:rPr>
          <w:rFonts w:ascii="Verdana" w:hAnsi="Verdana"/>
          <w:noProof/>
        </w:rPr>
        <w:t xml:space="preserve"> </w:t>
      </w:r>
      <w:r w:rsidRPr="008C37EB">
        <w:rPr>
          <w:rFonts w:ascii="Verdana" w:hAnsi="Verdana" w:cs="Arial"/>
        </w:rPr>
        <w:t xml:space="preserve">If the days’ supply is not listed on the receipt from the pharmacy, advise the plan </w:t>
      </w:r>
      <w:r w:rsidRPr="008C37EB">
        <w:rPr>
          <w:rFonts w:ascii="Verdana" w:hAnsi="Verdana" w:cs="Arial"/>
          <w:color w:val="000000"/>
        </w:rPr>
        <w:t>member</w:t>
      </w:r>
      <w:r w:rsidRPr="008C37EB">
        <w:rPr>
          <w:rFonts w:ascii="Verdana" w:hAnsi="Verdana" w:cs="Arial"/>
        </w:rPr>
        <w:t xml:space="preserve"> to contact his/her local pharmacy or pharmacist to ask for the information</w:t>
      </w:r>
      <w:r w:rsidR="00674233" w:rsidRPr="008C37EB">
        <w:rPr>
          <w:rFonts w:ascii="Verdana" w:hAnsi="Verdana" w:cs="Arial"/>
        </w:rPr>
        <w:t xml:space="preserve">. </w:t>
      </w:r>
    </w:p>
    <w:p w14:paraId="29F26B34" w14:textId="77777777" w:rsidR="00E36DFB" w:rsidRPr="008C37EB" w:rsidRDefault="00E36DFB" w:rsidP="00FB1BD1">
      <w:pPr>
        <w:pStyle w:val="ListParagraph"/>
        <w:numPr>
          <w:ilvl w:val="0"/>
          <w:numId w:val="12"/>
        </w:numPr>
        <w:spacing w:before="120" w:after="120"/>
        <w:ind w:left="1152"/>
        <w:contextualSpacing w:val="0"/>
        <w:rPr>
          <w:rFonts w:ascii="Verdana" w:hAnsi="Verdana" w:cs="Arial"/>
        </w:rPr>
      </w:pPr>
      <w:r w:rsidRPr="008C37EB">
        <w:rPr>
          <w:rFonts w:ascii="Verdana" w:hAnsi="Verdana" w:cs="Arial"/>
        </w:rPr>
        <w:t>Prescribing Physician’s Name, Address, and Phone Number</w:t>
      </w:r>
    </w:p>
    <w:p w14:paraId="54076E4D" w14:textId="77777777" w:rsidR="00E36DFB" w:rsidRPr="008C37EB" w:rsidRDefault="00E36DFB" w:rsidP="00FB1BD1">
      <w:pPr>
        <w:pStyle w:val="ListParagraph"/>
        <w:numPr>
          <w:ilvl w:val="0"/>
          <w:numId w:val="12"/>
        </w:numPr>
        <w:spacing w:before="120" w:after="120"/>
        <w:ind w:left="1152"/>
        <w:contextualSpacing w:val="0"/>
        <w:rPr>
          <w:rFonts w:ascii="Verdana" w:hAnsi="Verdana" w:cs="Arial"/>
        </w:rPr>
      </w:pPr>
      <w:r w:rsidRPr="008C37EB">
        <w:rPr>
          <w:rFonts w:ascii="Verdana" w:hAnsi="Verdana" w:cs="Arial"/>
        </w:rPr>
        <w:t>Prescribing Physician’s DEA and NPI Number</w:t>
      </w:r>
    </w:p>
    <w:p w14:paraId="3C1F5398" w14:textId="1C83D5C0" w:rsidR="00E36DFB" w:rsidRPr="008C37EB" w:rsidRDefault="00E36DFB" w:rsidP="00FB1BD1">
      <w:pPr>
        <w:pStyle w:val="ListParagraph"/>
        <w:numPr>
          <w:ilvl w:val="0"/>
          <w:numId w:val="13"/>
        </w:numPr>
        <w:spacing w:before="120" w:after="120"/>
        <w:ind w:left="1512"/>
        <w:rPr>
          <w:rFonts w:ascii="Verdana" w:hAnsi="Verdana" w:cs="Arial"/>
        </w:rPr>
      </w:pPr>
      <w:r w:rsidRPr="008C37EB">
        <w:rPr>
          <w:rFonts w:ascii="Verdana" w:hAnsi="Verdana" w:cs="Arial"/>
          <w:b/>
          <w:bCs/>
        </w:rPr>
        <w:t xml:space="preserve">Note:  </w:t>
      </w:r>
      <w:r w:rsidRPr="008C37EB">
        <w:rPr>
          <w:rFonts w:ascii="Verdana" w:hAnsi="Verdana" w:cs="Arial"/>
        </w:rPr>
        <w:t>On the form, the</w:t>
      </w:r>
      <w:r w:rsidR="00C600A5" w:rsidRPr="008C37EB">
        <w:rPr>
          <w:rFonts w:ascii="Verdana" w:hAnsi="Verdana" w:cs="Arial"/>
        </w:rPr>
        <w:t xml:space="preserve"> member completes the</w:t>
      </w:r>
      <w:r w:rsidRPr="008C37EB">
        <w:rPr>
          <w:rFonts w:ascii="Verdana" w:hAnsi="Verdana" w:cs="Arial"/>
          <w:b/>
          <w:bCs/>
        </w:rPr>
        <w:t xml:space="preserve"> </w:t>
      </w:r>
      <w:r w:rsidR="00542E9E" w:rsidRPr="008C37EB">
        <w:rPr>
          <w:rFonts w:ascii="Verdana" w:hAnsi="Verdana" w:cs="Arial"/>
        </w:rPr>
        <w:t>p</w:t>
      </w:r>
      <w:r w:rsidRPr="008C37EB">
        <w:rPr>
          <w:rFonts w:ascii="Verdana" w:hAnsi="Verdana" w:cs="Arial"/>
        </w:rPr>
        <w:t>hysician’s information. This information is not on the leaflet and needs to be obtained by the member from the physician.</w:t>
      </w:r>
    </w:p>
    <w:p w14:paraId="18D6BCF9" w14:textId="77777777" w:rsidR="00E36DFB" w:rsidRPr="008C37EB" w:rsidRDefault="00E36DFB" w:rsidP="00F63372">
      <w:pPr>
        <w:spacing w:before="120" w:after="120"/>
        <w:ind w:left="687"/>
        <w:rPr>
          <w:rFonts w:ascii="Verdana" w:hAnsi="Verdana" w:cs="Arial"/>
        </w:rPr>
      </w:pPr>
    </w:p>
    <w:p w14:paraId="011C4C44" w14:textId="5E620C59" w:rsidR="00E36DFB" w:rsidRPr="008C37EB" w:rsidRDefault="00E36DFB" w:rsidP="00FB1BD1">
      <w:pPr>
        <w:pStyle w:val="ListParagraph"/>
        <w:numPr>
          <w:ilvl w:val="0"/>
          <w:numId w:val="16"/>
        </w:numPr>
        <w:spacing w:before="120" w:after="120"/>
        <w:ind w:left="432"/>
        <w:contextualSpacing w:val="0"/>
        <w:rPr>
          <w:rFonts w:ascii="Verdana" w:hAnsi="Verdana"/>
          <w:b/>
          <w:noProof/>
        </w:rPr>
      </w:pPr>
      <w:r w:rsidRPr="008C37EB">
        <w:rPr>
          <w:rFonts w:ascii="Verdana" w:hAnsi="Verdana"/>
          <w:b/>
          <w:bCs/>
        </w:rPr>
        <w:t>Secondary Claims Only</w:t>
      </w:r>
      <w:r w:rsidR="000860CC" w:rsidRPr="008C37EB">
        <w:rPr>
          <w:rFonts w:ascii="Verdana" w:hAnsi="Verdana"/>
          <w:b/>
          <w:bCs/>
        </w:rPr>
        <w:t>:</w:t>
      </w:r>
    </w:p>
    <w:p w14:paraId="35A67BD5" w14:textId="77777777" w:rsidR="00E36DFB" w:rsidRPr="008C37EB" w:rsidRDefault="00E36DFB" w:rsidP="00FB1BD1">
      <w:pPr>
        <w:pStyle w:val="ListParagraph"/>
        <w:numPr>
          <w:ilvl w:val="0"/>
          <w:numId w:val="14"/>
        </w:numPr>
        <w:spacing w:before="120" w:after="120"/>
        <w:ind w:left="835"/>
        <w:contextualSpacing w:val="0"/>
        <w:rPr>
          <w:rFonts w:ascii="Verdana" w:hAnsi="Verdana"/>
        </w:rPr>
      </w:pPr>
      <w:r w:rsidRPr="008C37EB">
        <w:rPr>
          <w:rFonts w:ascii="Verdana" w:hAnsi="Verdana"/>
        </w:rPr>
        <w:t>Explanation of Benefits from the Primary Insurance is needed.</w:t>
      </w:r>
    </w:p>
    <w:p w14:paraId="3077DA96" w14:textId="77777777" w:rsidR="00DA4D12" w:rsidRPr="008C37EB" w:rsidRDefault="00DA4D12" w:rsidP="00F63372">
      <w:pPr>
        <w:spacing w:before="120" w:after="120"/>
        <w:rPr>
          <w:rFonts w:ascii="Verdana" w:hAnsi="Verdana"/>
        </w:rPr>
      </w:pPr>
    </w:p>
    <w:p w14:paraId="6E8F34CB" w14:textId="598D106D" w:rsidR="00E36DFB" w:rsidRPr="008C37EB" w:rsidRDefault="00E36DFB" w:rsidP="00FB1BD1">
      <w:pPr>
        <w:pStyle w:val="ListParagraph"/>
        <w:numPr>
          <w:ilvl w:val="0"/>
          <w:numId w:val="16"/>
        </w:numPr>
        <w:spacing w:before="120" w:after="120"/>
        <w:ind w:left="432"/>
        <w:contextualSpacing w:val="0"/>
        <w:rPr>
          <w:rFonts w:ascii="Verdana" w:hAnsi="Verdana"/>
          <w:b/>
        </w:rPr>
      </w:pPr>
      <w:r w:rsidRPr="008C37EB">
        <w:rPr>
          <w:rFonts w:ascii="Verdana" w:hAnsi="Verdana"/>
          <w:b/>
          <w:bCs/>
          <w:color w:val="000000"/>
        </w:rPr>
        <w:t>Over the Counter Medications:</w:t>
      </w:r>
      <w:r w:rsidRPr="008C37EB">
        <w:rPr>
          <w:rFonts w:ascii="Verdana" w:hAnsi="Verdana"/>
          <w:bCs/>
          <w:color w:val="000000"/>
        </w:rPr>
        <w:t xml:space="preserve">  If the request is to reimburse for an </w:t>
      </w:r>
      <w:r w:rsidR="009B09BF" w:rsidRPr="008C37EB">
        <w:rPr>
          <w:rFonts w:ascii="Verdana" w:hAnsi="Verdana"/>
          <w:bCs/>
          <w:color w:val="000000"/>
        </w:rPr>
        <w:t>O</w:t>
      </w:r>
      <w:r w:rsidRPr="008C37EB">
        <w:rPr>
          <w:rFonts w:ascii="Verdana" w:hAnsi="Verdana"/>
          <w:bCs/>
          <w:color w:val="000000"/>
        </w:rPr>
        <w:t xml:space="preserve">ver the </w:t>
      </w:r>
      <w:r w:rsidR="009B09BF" w:rsidRPr="008C37EB">
        <w:rPr>
          <w:rFonts w:ascii="Verdana" w:hAnsi="Verdana"/>
          <w:bCs/>
          <w:color w:val="000000"/>
        </w:rPr>
        <w:t>C</w:t>
      </w:r>
      <w:r w:rsidRPr="008C37EB">
        <w:rPr>
          <w:rFonts w:ascii="Verdana" w:hAnsi="Verdana"/>
          <w:bCs/>
          <w:color w:val="000000"/>
        </w:rPr>
        <w:t xml:space="preserve">ounter (OTC) medication, the member will send the </w:t>
      </w:r>
      <w:r w:rsidR="00542E9E" w:rsidRPr="008C37EB">
        <w:rPr>
          <w:rFonts w:ascii="Verdana" w:hAnsi="Verdana"/>
          <w:bCs/>
          <w:color w:val="000000"/>
        </w:rPr>
        <w:t>p</w:t>
      </w:r>
      <w:r w:rsidRPr="008C37EB">
        <w:rPr>
          <w:rFonts w:ascii="Verdana" w:hAnsi="Verdana"/>
          <w:bCs/>
          <w:color w:val="000000"/>
        </w:rPr>
        <w:t>harmacy receipts (cash register receipts printout) as required for OTC medication and diabetic supplies as allowed by the CIF plan design.</w:t>
      </w:r>
    </w:p>
    <w:p w14:paraId="45F682FF" w14:textId="2ECA5748" w:rsidR="00C337D3" w:rsidRPr="008C37EB" w:rsidRDefault="00E36DFB" w:rsidP="00FB1BD1">
      <w:pPr>
        <w:pStyle w:val="ListParagraph"/>
        <w:numPr>
          <w:ilvl w:val="0"/>
          <w:numId w:val="14"/>
        </w:numPr>
        <w:spacing w:before="120" w:after="120"/>
        <w:ind w:left="835"/>
        <w:contextualSpacing w:val="0"/>
        <w:rPr>
          <w:rFonts w:ascii="Verdana" w:hAnsi="Verdana"/>
          <w:color w:val="000000"/>
        </w:rPr>
      </w:pPr>
      <w:r w:rsidRPr="008C37EB">
        <w:rPr>
          <w:rFonts w:ascii="Verdana" w:hAnsi="Verdana"/>
          <w:b/>
          <w:bCs/>
          <w:color w:val="000000"/>
        </w:rPr>
        <w:t>Note:</w:t>
      </w:r>
      <w:r w:rsidRPr="008C37EB">
        <w:rPr>
          <w:rFonts w:ascii="Verdana" w:hAnsi="Verdana"/>
          <w:bCs/>
          <w:color w:val="000000"/>
        </w:rPr>
        <w:t xml:space="preserve">  Review the CIF to ensure it allows for paper claims for OTC medications; most will not allow for them unless they are Medicare D. For questions, contact the </w:t>
      </w:r>
      <w:hyperlink r:id="rId20" w:anchor="!/view?docid=7653e7c2-1a97-42a0-8a81-6267c72e1ca9" w:history="1">
        <w:r w:rsidR="00245800" w:rsidRPr="008C37EB">
          <w:rPr>
            <w:rStyle w:val="Hyperlink"/>
            <w:rFonts w:ascii="Verdana" w:hAnsi="Verdana"/>
            <w:bCs/>
          </w:rPr>
          <w:t>Senior Team (057524)</w:t>
        </w:r>
      </w:hyperlink>
      <w:r w:rsidRPr="008C37EB">
        <w:rPr>
          <w:rFonts w:ascii="Verdana" w:hAnsi="Verdana"/>
          <w:bCs/>
          <w:color w:val="000000"/>
        </w:rPr>
        <w:t xml:space="preserve">. </w:t>
      </w:r>
      <w:r w:rsidRPr="008C37EB">
        <w:rPr>
          <w:rFonts w:ascii="Verdana" w:hAnsi="Verdana"/>
          <w:color w:val="000000"/>
        </w:rPr>
        <w:t xml:space="preserve"> </w:t>
      </w:r>
    </w:p>
    <w:p w14:paraId="54AB1680" w14:textId="77777777" w:rsidR="0095330E" w:rsidRPr="008C37EB" w:rsidRDefault="0095330E" w:rsidP="00F63372">
      <w:pPr>
        <w:spacing w:before="120" w:after="120"/>
        <w:rPr>
          <w:rFonts w:ascii="Verdana" w:hAnsi="Verdana"/>
          <w:color w:val="000000"/>
        </w:rPr>
      </w:pPr>
    </w:p>
    <w:p w14:paraId="46A75039" w14:textId="5DECF28E" w:rsidR="00DA4D12" w:rsidRPr="008C37EB" w:rsidRDefault="00F600D9" w:rsidP="008C37EB">
      <w:pPr>
        <w:spacing w:before="60" w:after="60"/>
        <w:jc w:val="right"/>
        <w:rPr>
          <w:rFonts w:ascii="Verdana" w:hAnsi="Verdana"/>
        </w:rPr>
      </w:pPr>
      <w:hyperlink w:anchor="_top" w:history="1">
        <w:r w:rsidRPr="008C37E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DA4D12" w14:paraId="4EFBE738" w14:textId="77777777" w:rsidTr="008C37EB">
        <w:trPr>
          <w:cantSplit/>
          <w:tblHeader/>
        </w:trPr>
        <w:tc>
          <w:tcPr>
            <w:tcW w:w="5000" w:type="pct"/>
            <w:shd w:val="clear" w:color="auto" w:fill="BFBFBF" w:themeFill="background1" w:themeFillShade="BF"/>
            <w:hideMark/>
          </w:tcPr>
          <w:p w14:paraId="1BBD79F2" w14:textId="705A605F" w:rsidR="00DA4D12" w:rsidRDefault="00DA4D12" w:rsidP="00F63372">
            <w:pPr>
              <w:pStyle w:val="Heading2"/>
              <w:spacing w:before="120" w:after="120"/>
              <w:rPr>
                <w:rFonts w:ascii="Verdana" w:hAnsi="Verdana"/>
                <w:i w:val="0"/>
              </w:rPr>
            </w:pPr>
            <w:bookmarkStart w:id="28" w:name="_Toc204177054"/>
            <w:r>
              <w:rPr>
                <w:rFonts w:ascii="Verdana" w:hAnsi="Verdana"/>
                <w:i w:val="0"/>
              </w:rPr>
              <w:t>Paper Claim Submission</w:t>
            </w:r>
            <w:bookmarkEnd w:id="28"/>
          </w:p>
        </w:tc>
      </w:tr>
    </w:tbl>
    <w:p w14:paraId="7AE3D805" w14:textId="77777777" w:rsidR="0095330E" w:rsidRPr="008C37EB" w:rsidRDefault="0095330E" w:rsidP="000860CC">
      <w:pPr>
        <w:spacing w:before="120" w:after="120"/>
        <w:contextualSpacing/>
        <w:rPr>
          <w:rFonts w:ascii="Verdana" w:hAnsi="Verdana"/>
          <w:color w:val="000000"/>
        </w:rPr>
      </w:pPr>
      <w:bookmarkStart w:id="29" w:name="OLE_LINK37"/>
    </w:p>
    <w:p w14:paraId="67226B5D" w14:textId="6C5C1780" w:rsidR="009B09BF" w:rsidRPr="008C37EB" w:rsidRDefault="000B3999" w:rsidP="00F63372">
      <w:pPr>
        <w:spacing w:before="120" w:after="120"/>
        <w:rPr>
          <w:rFonts w:ascii="Verdana" w:hAnsi="Verdana"/>
          <w:color w:val="000000"/>
        </w:rPr>
      </w:pPr>
      <w:r w:rsidRPr="008C37EB">
        <w:rPr>
          <w:rFonts w:ascii="Verdana" w:hAnsi="Verdana"/>
          <w:color w:val="000000" w:themeColor="text1"/>
        </w:rPr>
        <w:t>Discuss submission options with the member</w:t>
      </w:r>
      <w:r w:rsidR="00674233" w:rsidRPr="008C37EB">
        <w:rPr>
          <w:rFonts w:ascii="Verdana" w:hAnsi="Verdana"/>
          <w:color w:val="000000" w:themeColor="text1"/>
        </w:rPr>
        <w:t xml:space="preserve">. </w:t>
      </w:r>
      <w:r w:rsidR="00D65DB3" w:rsidRPr="008C37EB">
        <w:rPr>
          <w:rFonts w:ascii="Verdana" w:hAnsi="Verdana"/>
          <w:color w:val="000000" w:themeColor="text1"/>
        </w:rPr>
        <w:t xml:space="preserve">Refer to </w:t>
      </w:r>
      <w:hyperlink r:id="rId21" w:anchor="!/view?docid=c281dde6-a86e-451a-8828-9f2b98c17bb9" w:history="1">
        <w:r w:rsidR="1C781482" w:rsidRPr="008C37EB">
          <w:rPr>
            <w:rStyle w:val="Hyperlink"/>
            <w:rFonts w:ascii="Verdana" w:hAnsi="Verdana"/>
          </w:rPr>
          <w:t>Compass Identifying Paper Claims (050034)</w:t>
        </w:r>
      </w:hyperlink>
      <w:r w:rsidR="00176CF6" w:rsidRPr="008C37EB">
        <w:rPr>
          <w:rFonts w:ascii="Verdana" w:hAnsi="Verdana"/>
          <w:color w:val="000000" w:themeColor="text1"/>
        </w:rPr>
        <w:t>.</w:t>
      </w:r>
    </w:p>
    <w:p w14:paraId="09726FC7" w14:textId="23FE8B81" w:rsidR="00585634" w:rsidRPr="008C37EB" w:rsidRDefault="00526081" w:rsidP="00F63372">
      <w:pPr>
        <w:pStyle w:val="BodyTextIndent2"/>
        <w:spacing w:before="120" w:line="240" w:lineRule="auto"/>
        <w:ind w:left="0"/>
        <w:rPr>
          <w:rFonts w:ascii="Verdana" w:hAnsi="Verdana"/>
        </w:rPr>
      </w:pPr>
      <w:r w:rsidRPr="008C37EB">
        <w:rPr>
          <w:rFonts w:ascii="Verdana" w:hAnsi="Verdana"/>
        </w:rPr>
        <w:t>Timeframes for submission of a Paper Claim are Client specific</w:t>
      </w:r>
      <w:r w:rsidR="00674233" w:rsidRPr="008C37EB">
        <w:rPr>
          <w:rFonts w:ascii="Verdana" w:hAnsi="Verdana"/>
        </w:rPr>
        <w:t xml:space="preserve">. </w:t>
      </w:r>
      <w:r w:rsidR="00174F71" w:rsidRPr="008C37EB">
        <w:rPr>
          <w:rFonts w:ascii="Verdana" w:hAnsi="Verdana"/>
        </w:rPr>
        <w:t xml:space="preserve">Refer to the CIF in the </w:t>
      </w:r>
      <w:r w:rsidRPr="008C37EB">
        <w:rPr>
          <w:rFonts w:ascii="Verdana" w:hAnsi="Verdana"/>
        </w:rPr>
        <w:t>Paper Claim Section</w:t>
      </w:r>
      <w:r w:rsidR="00174F71" w:rsidRPr="008C37EB">
        <w:rPr>
          <w:rFonts w:ascii="Verdana" w:hAnsi="Verdana"/>
        </w:rPr>
        <w:t>.</w:t>
      </w:r>
    </w:p>
    <w:p w14:paraId="34E78BDF" w14:textId="77777777" w:rsidR="00C25CBB" w:rsidRPr="008C37EB" w:rsidRDefault="00C25CBB" w:rsidP="00F63372">
      <w:pPr>
        <w:pStyle w:val="BodyTextIndent2"/>
        <w:spacing w:before="120" w:line="240" w:lineRule="auto"/>
        <w:ind w:left="0"/>
        <w:rPr>
          <w:rFonts w:ascii="Verdana" w:hAnsi="Verdana"/>
        </w:rPr>
      </w:pPr>
    </w:p>
    <w:p w14:paraId="419FE4BC" w14:textId="39DFB235" w:rsidR="0095330E" w:rsidRPr="008C37EB" w:rsidRDefault="00274727" w:rsidP="008C37EB">
      <w:pPr>
        <w:pStyle w:val="BodyTextIndent2"/>
        <w:spacing w:before="120"/>
        <w:ind w:left="0"/>
      </w:pPr>
      <w:r w:rsidRPr="008C37EB">
        <w:rPr>
          <w:rFonts w:ascii="Verdana" w:hAnsi="Verdana"/>
          <w:color w:val="000000"/>
        </w:rPr>
        <w:t xml:space="preserve"> </w:t>
      </w:r>
      <w:r w:rsidR="008C37EB" w:rsidRPr="008C37EB">
        <w:rPr>
          <w:rFonts w:ascii="Verdana" w:hAnsi="Verdana"/>
          <w:b/>
          <w:bCs/>
          <w:color w:val="000000"/>
        </w:rPr>
        <w:t>Note:</w:t>
      </w:r>
      <w:r w:rsidR="008C37EB">
        <w:rPr>
          <w:rFonts w:ascii="Verdana" w:hAnsi="Verdana"/>
          <w:color w:val="000000"/>
        </w:rPr>
        <w:t xml:space="preserve">  </w:t>
      </w:r>
      <w:r w:rsidR="00C25CBB" w:rsidRPr="008C37EB">
        <w:rPr>
          <w:rFonts w:ascii="Verdana" w:hAnsi="Verdana"/>
          <w:color w:val="000000"/>
        </w:rPr>
        <w:t xml:space="preserve">A paper claim </w:t>
      </w:r>
      <w:r w:rsidR="00C96835" w:rsidRPr="008C37EB">
        <w:rPr>
          <w:rFonts w:ascii="Verdana" w:hAnsi="Verdana"/>
          <w:color w:val="000000"/>
        </w:rPr>
        <w:t>is</w:t>
      </w:r>
      <w:r w:rsidR="00C25CBB" w:rsidRPr="008C37EB">
        <w:rPr>
          <w:rFonts w:ascii="Verdana" w:hAnsi="Verdana"/>
          <w:color w:val="000000"/>
        </w:rPr>
        <w:t xml:space="preserve"> not always appropriate.</w:t>
      </w:r>
      <w:r w:rsidR="006611FF" w:rsidRPr="008C37EB">
        <w:rPr>
          <w:rFonts w:ascii="Verdana" w:hAnsi="Verdana"/>
          <w:color w:val="000000"/>
        </w:rPr>
        <w:t xml:space="preserve"> </w:t>
      </w:r>
      <w:r w:rsidR="005D1E7F" w:rsidRPr="008C37EB">
        <w:rPr>
          <w:rFonts w:ascii="Verdana" w:hAnsi="Verdana"/>
          <w:color w:val="000000"/>
        </w:rPr>
        <w:t xml:space="preserve">If a member used prescription assistance or a </w:t>
      </w:r>
      <w:r w:rsidR="00C96835" w:rsidRPr="008C37EB">
        <w:rPr>
          <w:rFonts w:ascii="Verdana" w:hAnsi="Verdana"/>
          <w:color w:val="000000"/>
        </w:rPr>
        <w:t>coupon,</w:t>
      </w:r>
      <w:r w:rsidR="005D1E7F" w:rsidRPr="008C37EB">
        <w:rPr>
          <w:rFonts w:ascii="Verdana" w:hAnsi="Verdana"/>
          <w:color w:val="000000"/>
        </w:rPr>
        <w:t xml:space="preserve"> </w:t>
      </w:r>
      <w:r w:rsidR="00A507E3" w:rsidRPr="008C37EB">
        <w:rPr>
          <w:rFonts w:ascii="Verdana" w:hAnsi="Verdana"/>
          <w:color w:val="000000"/>
        </w:rPr>
        <w:t>they are not eligible</w:t>
      </w:r>
      <w:r w:rsidR="00C96835" w:rsidRPr="008C37EB">
        <w:rPr>
          <w:rFonts w:ascii="Verdana" w:hAnsi="Verdana"/>
          <w:color w:val="000000"/>
        </w:rPr>
        <w:t xml:space="preserve"> for reimbursement.</w:t>
      </w:r>
      <w:r w:rsidR="00A507E3" w:rsidRPr="008C37EB">
        <w:rPr>
          <w:rFonts w:ascii="Verdana" w:hAnsi="Verdana"/>
          <w:color w:val="000000"/>
        </w:rPr>
        <w:t xml:space="preserve"> </w:t>
      </w:r>
      <w:r w:rsidR="00C25CBB" w:rsidRPr="008C37EB">
        <w:rPr>
          <w:rFonts w:ascii="Verdana" w:hAnsi="Verdana"/>
          <w:color w:val="000000"/>
        </w:rPr>
        <w:t xml:space="preserve">Refer to </w:t>
      </w:r>
      <w:hyperlink r:id="rId22" w:anchor="!/view?docid=40fcca8d-7565-4990-9c30-1bb722d3a907" w:history="1">
        <w:r w:rsidR="008C37EB" w:rsidRPr="008C37EB">
          <w:rPr>
            <w:rStyle w:val="Hyperlink"/>
            <w:rFonts w:ascii="Verdana" w:hAnsi="Verdana"/>
          </w:rPr>
          <w:t>Paper Claim - Determining if Appropriate (059750)</w:t>
        </w:r>
      </w:hyperlink>
      <w:r w:rsidR="008C37EB">
        <w:rPr>
          <w:rFonts w:ascii="Verdana" w:hAnsi="Verdana"/>
          <w:color w:val="000000"/>
        </w:rPr>
        <w:t>.</w:t>
      </w:r>
      <w:bookmarkStart w:id="30" w:name="OLE_LINK33"/>
      <w:bookmarkEnd w:id="29"/>
    </w:p>
    <w:p w14:paraId="119A2DBA" w14:textId="2687C511" w:rsidR="00077DFB" w:rsidRPr="008C37EB" w:rsidRDefault="00077DFB" w:rsidP="008C37EB">
      <w:pPr>
        <w:spacing w:before="60" w:after="60"/>
        <w:jc w:val="right"/>
        <w:rPr>
          <w:rFonts w:ascii="Verdana" w:hAnsi="Verdana"/>
        </w:rPr>
      </w:pPr>
      <w:hyperlink w:anchor="_top" w:history="1">
        <w:r w:rsidRPr="008C37E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firstRow="0" w:lastRow="0" w:firstColumn="0" w:lastColumn="0" w:noHBand="0" w:noVBand="0"/>
      </w:tblPr>
      <w:tblGrid>
        <w:gridCol w:w="12950"/>
      </w:tblGrid>
      <w:tr w:rsidR="00F74751" w:rsidRPr="008D1474" w14:paraId="375A34BB" w14:textId="77777777" w:rsidTr="008C37EB">
        <w:trPr>
          <w:cantSplit/>
          <w:tblHeader/>
        </w:trPr>
        <w:tc>
          <w:tcPr>
            <w:tcW w:w="5000" w:type="pct"/>
            <w:shd w:val="clear" w:color="auto" w:fill="BFBFBF" w:themeFill="background1" w:themeFillShade="BF"/>
          </w:tcPr>
          <w:p w14:paraId="62D8EF1E" w14:textId="14ECD6AB" w:rsidR="00F74751" w:rsidRPr="008D1474" w:rsidRDefault="00F74751" w:rsidP="00F63372">
            <w:pPr>
              <w:pStyle w:val="Heading2"/>
              <w:spacing w:before="120" w:after="120"/>
              <w:rPr>
                <w:rFonts w:ascii="Verdana" w:hAnsi="Verdana"/>
                <w:i w:val="0"/>
              </w:rPr>
            </w:pPr>
            <w:bookmarkStart w:id="31" w:name="_Commercial_Paper_Claims_1"/>
            <w:bookmarkStart w:id="32" w:name="_Submission_Addresses"/>
            <w:bookmarkStart w:id="33" w:name="_Toc114719830"/>
            <w:bookmarkStart w:id="34" w:name="_Toc204177055"/>
            <w:bookmarkEnd w:id="31"/>
            <w:bookmarkEnd w:id="32"/>
            <w:r>
              <w:rPr>
                <w:rFonts w:ascii="Verdana" w:hAnsi="Verdana"/>
                <w:i w:val="0"/>
              </w:rPr>
              <w:t>Submission Addresses</w:t>
            </w:r>
            <w:bookmarkEnd w:id="33"/>
            <w:bookmarkEnd w:id="34"/>
          </w:p>
        </w:tc>
      </w:tr>
      <w:bookmarkEnd w:id="30"/>
    </w:tbl>
    <w:p w14:paraId="7CDEEC1A" w14:textId="14E5BFEE" w:rsidR="00D54B93" w:rsidRPr="008C37EB" w:rsidRDefault="00D54B93" w:rsidP="000860CC">
      <w:pPr>
        <w:spacing w:before="120" w:after="120"/>
        <w:contextualSpacing/>
        <w:rPr>
          <w:rFonts w:ascii="Verdana" w:hAnsi="Verdana"/>
        </w:rPr>
      </w:pPr>
    </w:p>
    <w:p w14:paraId="44DE010B" w14:textId="7B22DD7C" w:rsidR="001B245C" w:rsidRPr="008C37EB" w:rsidRDefault="00E568BB" w:rsidP="00F63372">
      <w:pPr>
        <w:spacing w:before="120" w:after="120"/>
        <w:rPr>
          <w:rFonts w:ascii="Verdana" w:hAnsi="Verdana"/>
          <w:color w:val="000000"/>
        </w:rPr>
      </w:pPr>
      <w:r w:rsidRPr="008C37EB">
        <w:rPr>
          <w:rFonts w:ascii="Verdana" w:hAnsi="Verdana"/>
        </w:rPr>
        <w:t>The preferred</w:t>
      </w:r>
      <w:r w:rsidR="00964DE5" w:rsidRPr="008C37EB">
        <w:rPr>
          <w:rFonts w:ascii="Verdana" w:hAnsi="Verdana"/>
        </w:rPr>
        <w:t xml:space="preserve"> option is to submit electronically via Caremark.com or the Caremark app. If the member needs a printed form mailed to them, </w:t>
      </w:r>
      <w:r w:rsidR="001B245C" w:rsidRPr="008C37EB">
        <w:rPr>
          <w:rFonts w:ascii="Verdana" w:hAnsi="Verdana"/>
        </w:rPr>
        <w:t xml:space="preserve">refer </w:t>
      </w:r>
      <w:r w:rsidR="001B245C" w:rsidRPr="008C37EB">
        <w:rPr>
          <w:rFonts w:ascii="Verdana" w:hAnsi="Verdana"/>
          <w:color w:val="000000" w:themeColor="text1"/>
        </w:rPr>
        <w:t xml:space="preserve">to </w:t>
      </w:r>
      <w:hyperlink r:id="rId23" w:anchor="!/view?docid=c281dde6-a86e-451a-8828-9f2b98c17bb9" w:history="1">
        <w:r w:rsidR="45C5C6E7" w:rsidRPr="008C37EB">
          <w:rPr>
            <w:rStyle w:val="Hyperlink"/>
            <w:rFonts w:ascii="Verdana" w:hAnsi="Verdana"/>
          </w:rPr>
          <w:t>Compass Identifying Paper Claims (050034)</w:t>
        </w:r>
      </w:hyperlink>
      <w:r w:rsidR="00176CF6" w:rsidRPr="008C37EB">
        <w:rPr>
          <w:rFonts w:ascii="Verdana" w:hAnsi="Verdana"/>
        </w:rPr>
        <w:t>.</w:t>
      </w:r>
    </w:p>
    <w:p w14:paraId="733191FB" w14:textId="24FFE03F" w:rsidR="001B245C" w:rsidRDefault="001B245C" w:rsidP="00F63372">
      <w:pPr>
        <w:spacing w:before="120" w:after="120"/>
        <w:rPr>
          <w:rFonts w:ascii="Verdana" w:hAnsi="Verdana"/>
          <w:color w:val="000000"/>
        </w:rPr>
      </w:pPr>
      <w:r w:rsidRPr="008C37EB">
        <w:rPr>
          <w:rFonts w:ascii="Verdana" w:hAnsi="Verdana"/>
          <w:color w:val="000000"/>
        </w:rPr>
        <w:t xml:space="preserve">The Paper Claim form the member may print online from their specific Caremark.com </w:t>
      </w:r>
      <w:r w:rsidR="00B646FA" w:rsidRPr="008C37EB">
        <w:rPr>
          <w:rFonts w:ascii="Verdana" w:hAnsi="Verdana"/>
          <w:color w:val="000000"/>
        </w:rPr>
        <w:t>account or</w:t>
      </w:r>
      <w:r w:rsidRPr="008C37EB">
        <w:rPr>
          <w:rFonts w:ascii="Verdana" w:hAnsi="Verdana"/>
          <w:color w:val="000000"/>
        </w:rPr>
        <w:t xml:space="preserve"> mailed to them </w:t>
      </w:r>
      <w:r w:rsidR="006D2B42" w:rsidRPr="008C37EB">
        <w:rPr>
          <w:rFonts w:ascii="Verdana" w:hAnsi="Verdana"/>
          <w:color w:val="000000"/>
        </w:rPr>
        <w:t>for their specific plan</w:t>
      </w:r>
      <w:r w:rsidR="00892AF9">
        <w:rPr>
          <w:rFonts w:ascii="Verdana" w:hAnsi="Verdana"/>
          <w:color w:val="000000"/>
        </w:rPr>
        <w:t xml:space="preserve"> and</w:t>
      </w:r>
      <w:r w:rsidR="006D2B42" w:rsidRPr="008C37EB">
        <w:rPr>
          <w:rFonts w:ascii="Verdana" w:hAnsi="Verdana"/>
          <w:color w:val="000000"/>
        </w:rPr>
        <w:t xml:space="preserve"> will contain the correct address to return the form</w:t>
      </w:r>
      <w:r w:rsidR="00840315">
        <w:rPr>
          <w:rFonts w:ascii="Verdana" w:hAnsi="Verdana"/>
          <w:color w:val="000000"/>
        </w:rPr>
        <w:t>.</w:t>
      </w:r>
    </w:p>
    <w:p w14:paraId="58DEE5DC" w14:textId="0003CEF5" w:rsidR="008232EE" w:rsidRPr="008C37EB" w:rsidRDefault="00AF66E9" w:rsidP="00F63372">
      <w:pPr>
        <w:spacing w:before="120" w:after="120"/>
        <w:rPr>
          <w:rFonts w:ascii="Verdana" w:hAnsi="Verdana"/>
        </w:rPr>
      </w:pPr>
      <w:r>
        <w:rPr>
          <w:rFonts w:ascii="Verdana" w:hAnsi="Verdana"/>
          <w:noProof/>
          <w:color w:val="000000" w:themeColor="text1"/>
        </w:rPr>
        <w:drawing>
          <wp:inline distT="0" distB="0" distL="0" distR="0" wp14:anchorId="5A8C71B3" wp14:editId="715B6594">
            <wp:extent cx="304762" cy="304762"/>
            <wp:effectExtent l="0" t="0" r="635" b="635"/>
            <wp:docPr id="123237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74831" name="Picture 1232374831"/>
                    <pic:cNvPicPr/>
                  </pic:nvPicPr>
                  <pic:blipFill>
                    <a:blip r:embed="rId2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25102" w:rsidRPr="00425A03">
        <w:rPr>
          <w:rFonts w:ascii="Verdana" w:hAnsi="Verdana"/>
          <w:b/>
          <w:bCs/>
          <w:color w:val="000000" w:themeColor="text1"/>
        </w:rPr>
        <w:t>Aetna paper claims</w:t>
      </w:r>
      <w:r w:rsidR="00F25102" w:rsidRPr="75C86BA1">
        <w:rPr>
          <w:rFonts w:ascii="Verdana" w:hAnsi="Verdana"/>
          <w:color w:val="000000" w:themeColor="text1"/>
        </w:rPr>
        <w:t xml:space="preserve">,  refer to </w:t>
      </w:r>
      <w:hyperlink r:id="rId25" w:anchor="!/view?docid=27ce11fb-00ec-4abc-93a0-afb240e0862a" w:history="1">
        <w:r w:rsidR="00425A03">
          <w:rPr>
            <w:rStyle w:val="Hyperlink"/>
            <w:rFonts w:ascii="Verdana" w:hAnsi="Verdana"/>
          </w:rPr>
          <w:t>Aetna Compass - Researching / Submitting Paper Claims for Direct Member Reimbursement (DMR) (064166)</w:t>
        </w:r>
      </w:hyperlink>
      <w:r w:rsidR="000E7CEE" w:rsidRPr="75C86BA1">
        <w:rPr>
          <w:rFonts w:ascii="Verdana" w:hAnsi="Verdana"/>
          <w:color w:val="000000" w:themeColor="text1"/>
        </w:rPr>
        <w:t>.</w:t>
      </w:r>
    </w:p>
    <w:p w14:paraId="07267703" w14:textId="77777777" w:rsidR="00E36DFB" w:rsidRPr="008C37EB" w:rsidRDefault="00E36DFB" w:rsidP="00F63372">
      <w:pPr>
        <w:spacing w:before="120" w:after="120"/>
        <w:jc w:val="right"/>
        <w:rPr>
          <w:rFonts w:ascii="Verdana" w:hAnsi="Verdana"/>
        </w:rPr>
      </w:pPr>
    </w:p>
    <w:p w14:paraId="69B052E1" w14:textId="12F0CC34" w:rsidR="00E36DFB" w:rsidRPr="008C37EB" w:rsidRDefault="001426D3" w:rsidP="008C37EB">
      <w:pPr>
        <w:spacing w:before="60" w:after="60"/>
        <w:jc w:val="right"/>
        <w:rPr>
          <w:rFonts w:ascii="Verdana" w:hAnsi="Verdana"/>
        </w:rPr>
      </w:pPr>
      <w:hyperlink w:anchor="_top" w:history="1">
        <w:r w:rsidRPr="008C37E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E36DFB" w14:paraId="3B9F2227" w14:textId="77777777" w:rsidTr="008C37EB">
        <w:trPr>
          <w:cantSplit/>
          <w:tblHeader/>
        </w:trPr>
        <w:tc>
          <w:tcPr>
            <w:tcW w:w="5000" w:type="pct"/>
            <w:shd w:val="clear" w:color="auto" w:fill="BFBFBF" w:themeFill="background1" w:themeFillShade="BF"/>
            <w:hideMark/>
          </w:tcPr>
          <w:p w14:paraId="2C6862B2" w14:textId="7C141DDE" w:rsidR="00E36DFB" w:rsidRDefault="00E36DFB" w:rsidP="00F63372">
            <w:pPr>
              <w:pStyle w:val="Heading2"/>
              <w:spacing w:before="120" w:after="120"/>
              <w:rPr>
                <w:rFonts w:ascii="Verdana" w:hAnsi="Verdana"/>
                <w:i w:val="0"/>
              </w:rPr>
            </w:pPr>
            <w:bookmarkStart w:id="35" w:name="_Toc204177056"/>
            <w:r>
              <w:rPr>
                <w:rFonts w:ascii="Verdana" w:hAnsi="Verdana"/>
                <w:i w:val="0"/>
              </w:rPr>
              <w:t>Turn Around Time</w:t>
            </w:r>
            <w:bookmarkEnd w:id="35"/>
          </w:p>
        </w:tc>
      </w:tr>
    </w:tbl>
    <w:p w14:paraId="76603E92" w14:textId="77777777" w:rsidR="000860CC" w:rsidRPr="008C37EB" w:rsidRDefault="000860CC" w:rsidP="000860CC">
      <w:pPr>
        <w:spacing w:before="120" w:after="120"/>
        <w:contextualSpacing/>
        <w:rPr>
          <w:rFonts w:ascii="Verdana" w:hAnsi="Verdana"/>
          <w:b/>
          <w:bCs/>
          <w:color w:val="000000"/>
        </w:rPr>
      </w:pPr>
    </w:p>
    <w:p w14:paraId="4AAEACE0" w14:textId="099A0FE3" w:rsidR="00E36DFB" w:rsidRPr="008C37EB" w:rsidRDefault="00E36DFB" w:rsidP="00F63372">
      <w:pPr>
        <w:spacing w:before="120" w:after="120"/>
        <w:rPr>
          <w:rFonts w:ascii="Verdana" w:hAnsi="Verdana"/>
          <w:b/>
          <w:bCs/>
          <w:color w:val="000000"/>
          <w:sz w:val="27"/>
          <w:szCs w:val="27"/>
        </w:rPr>
      </w:pPr>
      <w:r w:rsidRPr="008C37EB">
        <w:rPr>
          <w:rFonts w:ascii="Verdana" w:hAnsi="Verdana"/>
          <w:b/>
          <w:bCs/>
          <w:color w:val="000000"/>
        </w:rPr>
        <w:t>Standard Turn Around Time:</w:t>
      </w:r>
    </w:p>
    <w:p w14:paraId="2A2AF3BB" w14:textId="61BA1A1F" w:rsidR="00E36DFB" w:rsidRPr="008C37EB" w:rsidRDefault="00E36DFB" w:rsidP="000860CC">
      <w:pPr>
        <w:pStyle w:val="ListParagraph"/>
        <w:numPr>
          <w:ilvl w:val="0"/>
          <w:numId w:val="5"/>
        </w:numPr>
        <w:spacing w:before="120" w:after="120"/>
        <w:ind w:left="432"/>
        <w:contextualSpacing w:val="0"/>
        <w:rPr>
          <w:rFonts w:ascii="Verdana" w:hAnsi="Verdana"/>
          <w:color w:val="000000"/>
        </w:rPr>
      </w:pPr>
      <w:r w:rsidRPr="008C37EB">
        <w:rPr>
          <w:rFonts w:ascii="Verdana" w:hAnsi="Verdana"/>
          <w:color w:val="000000"/>
        </w:rPr>
        <w:t xml:space="preserve">Allow up to 10 business days for </w:t>
      </w:r>
      <w:r w:rsidR="00E568BB" w:rsidRPr="008C37EB">
        <w:rPr>
          <w:rFonts w:ascii="Verdana" w:hAnsi="Verdana"/>
          <w:color w:val="000000"/>
        </w:rPr>
        <w:t>the claim</w:t>
      </w:r>
      <w:r w:rsidRPr="008C37EB">
        <w:rPr>
          <w:rFonts w:ascii="Verdana" w:hAnsi="Verdana"/>
          <w:color w:val="000000"/>
        </w:rPr>
        <w:t xml:space="preserve"> to arrive in the mail.</w:t>
      </w:r>
    </w:p>
    <w:p w14:paraId="4CD5050E" w14:textId="0397E526" w:rsidR="00E36DFB" w:rsidRPr="008C37EB" w:rsidRDefault="00E36DFB" w:rsidP="3ADDBA34">
      <w:pPr>
        <w:pStyle w:val="ListParagraph"/>
        <w:numPr>
          <w:ilvl w:val="0"/>
          <w:numId w:val="5"/>
        </w:numPr>
        <w:spacing w:before="120" w:after="120"/>
        <w:ind w:left="432"/>
        <w:rPr>
          <w:rFonts w:ascii="Verdana" w:hAnsi="Verdana"/>
          <w:color w:val="000000"/>
        </w:rPr>
      </w:pPr>
      <w:r w:rsidRPr="008C37EB">
        <w:rPr>
          <w:rFonts w:ascii="Verdana" w:hAnsi="Verdana"/>
          <w:color w:val="000000" w:themeColor="text1"/>
        </w:rPr>
        <w:t>Allow up to 30 days for</w:t>
      </w:r>
      <w:r w:rsidR="7CFB609A" w:rsidRPr="008C37EB">
        <w:rPr>
          <w:rFonts w:ascii="Verdana" w:hAnsi="Verdana"/>
          <w:color w:val="000000" w:themeColor="text1"/>
        </w:rPr>
        <w:t xml:space="preserve"> mailed in</w:t>
      </w:r>
      <w:r w:rsidRPr="008C37EB">
        <w:rPr>
          <w:rFonts w:ascii="Verdana" w:hAnsi="Verdana"/>
          <w:color w:val="000000" w:themeColor="text1"/>
        </w:rPr>
        <w:t xml:space="preserve"> claim</w:t>
      </w:r>
      <w:r w:rsidR="7CC0D250" w:rsidRPr="008C37EB">
        <w:rPr>
          <w:rFonts w:ascii="Verdana" w:hAnsi="Verdana"/>
          <w:color w:val="000000" w:themeColor="text1"/>
        </w:rPr>
        <w:t>s</w:t>
      </w:r>
      <w:r w:rsidRPr="008C37EB">
        <w:rPr>
          <w:rFonts w:ascii="Verdana" w:hAnsi="Verdana"/>
          <w:color w:val="000000" w:themeColor="text1"/>
        </w:rPr>
        <w:t xml:space="preserve"> to be processed.</w:t>
      </w:r>
    </w:p>
    <w:p w14:paraId="6E3DB9B8" w14:textId="76DBF6E9" w:rsidR="6776CF07" w:rsidRPr="008C37EB" w:rsidRDefault="6776CF07" w:rsidP="3ADDBA34">
      <w:pPr>
        <w:pStyle w:val="ListParagraph"/>
        <w:numPr>
          <w:ilvl w:val="0"/>
          <w:numId w:val="5"/>
        </w:numPr>
        <w:spacing w:before="120" w:after="120"/>
        <w:ind w:left="432"/>
        <w:rPr>
          <w:rFonts w:ascii="Verdana" w:hAnsi="Verdana"/>
          <w:color w:val="000000" w:themeColor="text1"/>
        </w:rPr>
      </w:pPr>
      <w:r w:rsidRPr="008C37EB">
        <w:rPr>
          <w:rFonts w:ascii="Verdana" w:hAnsi="Verdana"/>
          <w:color w:val="000000" w:themeColor="text1"/>
        </w:rPr>
        <w:t>Digital Claims submitted online allow 14 bu</w:t>
      </w:r>
      <w:r w:rsidR="19688AAD" w:rsidRPr="008C37EB">
        <w:rPr>
          <w:rFonts w:ascii="Verdana" w:hAnsi="Verdana"/>
          <w:color w:val="000000" w:themeColor="text1"/>
        </w:rPr>
        <w:t>si</w:t>
      </w:r>
      <w:r w:rsidRPr="008C37EB">
        <w:rPr>
          <w:rFonts w:ascii="Verdana" w:hAnsi="Verdana"/>
          <w:color w:val="000000" w:themeColor="text1"/>
        </w:rPr>
        <w:t xml:space="preserve">ness days to be processed. </w:t>
      </w:r>
    </w:p>
    <w:p w14:paraId="14B7EDAC" w14:textId="77777777" w:rsidR="002D72A3" w:rsidRPr="008C37EB" w:rsidRDefault="002D72A3" w:rsidP="00F63372">
      <w:pPr>
        <w:pStyle w:val="ListParagraph"/>
        <w:spacing w:before="120" w:after="120"/>
        <w:ind w:left="360"/>
        <w:rPr>
          <w:rFonts w:ascii="Verdana" w:hAnsi="Verdana"/>
          <w:color w:val="000000"/>
        </w:rPr>
      </w:pPr>
    </w:p>
    <w:p w14:paraId="25DB50C1" w14:textId="7EA9B6C8" w:rsidR="00E36DFB" w:rsidRPr="008C37EB" w:rsidRDefault="00E36DFB" w:rsidP="00F63372">
      <w:pPr>
        <w:spacing w:before="120" w:after="120"/>
        <w:rPr>
          <w:rFonts w:ascii="Verdana" w:hAnsi="Verdana"/>
        </w:rPr>
      </w:pPr>
      <w:r w:rsidRPr="008C37EB">
        <w:rPr>
          <w:rFonts w:ascii="Verdana" w:hAnsi="Verdana"/>
          <w:color w:val="000000"/>
        </w:rPr>
        <w:t>If claim is found in the system and it has been </w:t>
      </w:r>
      <w:r w:rsidRPr="008C37EB">
        <w:rPr>
          <w:rFonts w:ascii="Verdana" w:hAnsi="Verdana"/>
          <w:b/>
          <w:bCs/>
          <w:color w:val="000000"/>
        </w:rPr>
        <w:t>more than</w:t>
      </w:r>
      <w:r w:rsidRPr="008C37EB">
        <w:rPr>
          <w:rFonts w:ascii="Verdana" w:hAnsi="Verdana"/>
          <w:color w:val="000000"/>
        </w:rPr>
        <w:t> 45 business days since the claim was received by CVS Caremark, and member has not received reimbursement, then refer to</w:t>
      </w:r>
      <w:r w:rsidR="0095330E" w:rsidRPr="008C37EB">
        <w:rPr>
          <w:rFonts w:ascii="Verdana" w:hAnsi="Verdana"/>
          <w:color w:val="000000"/>
        </w:rPr>
        <w:t xml:space="preserve"> </w:t>
      </w:r>
      <w:hyperlink r:id="rId26" w:anchor="!/view?docid=c281dde6-a86e-451a-8828-9f2b98c17bb9" w:history="1">
        <w:r w:rsidR="0094778A" w:rsidRPr="008C37EB">
          <w:rPr>
            <w:rStyle w:val="Hyperlink"/>
            <w:rFonts w:ascii="Verdana" w:hAnsi="Verdana"/>
          </w:rPr>
          <w:t>Compass - Identifying Paper Claims (050034)</w:t>
        </w:r>
      </w:hyperlink>
      <w:r w:rsidR="0095330E" w:rsidRPr="008C37EB">
        <w:rPr>
          <w:rFonts w:ascii="Verdana" w:hAnsi="Verdana"/>
          <w:color w:val="000000"/>
        </w:rPr>
        <w:t>.</w:t>
      </w:r>
      <w:r w:rsidR="0095330E" w:rsidRPr="008C37EB" w:rsidDel="0095330E">
        <w:rPr>
          <w:rFonts w:ascii="Verdana" w:hAnsi="Verdana"/>
          <w:color w:val="000000"/>
        </w:rPr>
        <w:t xml:space="preserve"> </w:t>
      </w:r>
    </w:p>
    <w:p w14:paraId="53ED521B" w14:textId="77777777" w:rsidR="00C15EB1" w:rsidRPr="008C37EB" w:rsidRDefault="00C15EB1" w:rsidP="00F63372">
      <w:pPr>
        <w:spacing w:before="120" w:after="120"/>
        <w:rPr>
          <w:rFonts w:ascii="Verdana" w:hAnsi="Verdana"/>
        </w:rPr>
      </w:pPr>
    </w:p>
    <w:bookmarkStart w:id="36" w:name="_Allergy_Reimbursement_Claim"/>
    <w:bookmarkStart w:id="37" w:name="_Reject_Reason_Codes"/>
    <w:bookmarkStart w:id="38" w:name="_Parent_SOP"/>
    <w:bookmarkEnd w:id="36"/>
    <w:bookmarkEnd w:id="37"/>
    <w:bookmarkEnd w:id="38"/>
    <w:p w14:paraId="5273CB4C" w14:textId="77777777" w:rsidR="00C533CA" w:rsidRPr="008C37EB" w:rsidRDefault="00C533CA" w:rsidP="008C37EB">
      <w:pPr>
        <w:spacing w:before="60" w:after="60"/>
        <w:jc w:val="right"/>
        <w:rPr>
          <w:rFonts w:ascii="Verdana" w:hAnsi="Verdana"/>
        </w:rPr>
      </w:pPr>
      <w:r w:rsidRPr="008C37EB">
        <w:rPr>
          <w:rFonts w:ascii="Verdana" w:hAnsi="Verdana"/>
        </w:rPr>
        <w:fldChar w:fldCharType="begin"/>
      </w:r>
      <w:r w:rsidRPr="008C37EB">
        <w:rPr>
          <w:rFonts w:ascii="Verdana" w:hAnsi="Verdana"/>
        </w:rPr>
        <w:instrText xml:space="preserve"> HYPERLINK  \l "_top" </w:instrText>
      </w:r>
      <w:r w:rsidRPr="008C37EB">
        <w:rPr>
          <w:rFonts w:ascii="Verdana" w:hAnsi="Verdana"/>
        </w:rPr>
      </w:r>
      <w:r w:rsidRPr="008C37EB">
        <w:rPr>
          <w:rFonts w:ascii="Verdana" w:hAnsi="Verdana"/>
        </w:rPr>
        <w:fldChar w:fldCharType="separate"/>
      </w:r>
      <w:r w:rsidRPr="008C37EB">
        <w:rPr>
          <w:rStyle w:val="Hyperlink"/>
          <w:rFonts w:ascii="Verdana" w:hAnsi="Verdana"/>
        </w:rPr>
        <w:t>Top of the Document</w:t>
      </w:r>
      <w:r w:rsidRPr="008C37EB">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533CA" w:rsidRPr="008246B7" w14:paraId="39AFA5DD" w14:textId="77777777" w:rsidTr="008C37EB">
        <w:tc>
          <w:tcPr>
            <w:tcW w:w="5000" w:type="pct"/>
            <w:shd w:val="clear" w:color="auto" w:fill="BFBFBF" w:themeFill="background1" w:themeFillShade="BF"/>
          </w:tcPr>
          <w:p w14:paraId="3F4AF541" w14:textId="777F1203" w:rsidR="00C533CA" w:rsidRPr="008246B7" w:rsidRDefault="00C533CA" w:rsidP="00F63372">
            <w:pPr>
              <w:pStyle w:val="Heading2"/>
              <w:spacing w:before="120" w:after="120"/>
              <w:rPr>
                <w:rFonts w:ascii="Verdana" w:hAnsi="Verdana"/>
                <w:i w:val="0"/>
                <w:iCs w:val="0"/>
              </w:rPr>
            </w:pPr>
            <w:bookmarkStart w:id="39" w:name="_Toc114719831"/>
            <w:bookmarkStart w:id="40" w:name="_Toc204177057"/>
            <w:r>
              <w:rPr>
                <w:rFonts w:ascii="Verdana" w:hAnsi="Verdana"/>
                <w:i w:val="0"/>
                <w:iCs w:val="0"/>
              </w:rPr>
              <w:t>Related Document</w:t>
            </w:r>
            <w:r w:rsidR="00216E3A">
              <w:rPr>
                <w:rFonts w:ascii="Verdana" w:hAnsi="Verdana"/>
                <w:i w:val="0"/>
                <w:iCs w:val="0"/>
              </w:rPr>
              <w:t>s</w:t>
            </w:r>
            <w:bookmarkEnd w:id="39"/>
            <w:bookmarkEnd w:id="40"/>
          </w:p>
        </w:tc>
      </w:tr>
    </w:tbl>
    <w:p w14:paraId="73BA5187" w14:textId="77777777" w:rsidR="005B1C82" w:rsidRPr="008C37EB" w:rsidRDefault="005B1C82" w:rsidP="009B09BF">
      <w:pPr>
        <w:spacing w:before="120" w:after="120"/>
        <w:contextualSpacing/>
        <w:rPr>
          <w:rFonts w:ascii="Verdana" w:hAnsi="Verdana"/>
        </w:rPr>
      </w:pPr>
    </w:p>
    <w:p w14:paraId="55887034" w14:textId="7CD6B662" w:rsidR="002D26E9" w:rsidRPr="008C37EB" w:rsidRDefault="00647BF2" w:rsidP="00F63372">
      <w:pPr>
        <w:spacing w:before="120" w:after="120"/>
        <w:rPr>
          <w:rFonts w:ascii="Verdana" w:hAnsi="Verdana" w:cs="Verdana"/>
          <w:color w:val="0000FF"/>
          <w:u w:val="single"/>
        </w:rPr>
      </w:pPr>
      <w:hyperlink r:id="rId27" w:anchor="!/view?docid=c1f1028b-e42c-4b4f-a4cf-cc0b42c91606" w:history="1">
        <w:r w:rsidRPr="008C37EB">
          <w:rPr>
            <w:rStyle w:val="Hyperlink"/>
            <w:rFonts w:ascii="Verdana" w:hAnsi="Verdana" w:cs="Verdana"/>
          </w:rPr>
          <w:t>Customer Care Abbreviations, Definitions and Terms Index (017428)</w:t>
        </w:r>
      </w:hyperlink>
    </w:p>
    <w:p w14:paraId="0BADEA2A" w14:textId="6E931A7E" w:rsidR="00852C8B" w:rsidRPr="008C37EB" w:rsidRDefault="00852C8B" w:rsidP="00F63372">
      <w:pPr>
        <w:spacing w:before="120" w:after="120"/>
        <w:rPr>
          <w:rFonts w:ascii="Verdana" w:hAnsi="Verdana"/>
        </w:rPr>
      </w:pPr>
      <w:r w:rsidRPr="008C37EB">
        <w:rPr>
          <w:rFonts w:ascii="Verdana" w:hAnsi="Verdana"/>
          <w:b/>
        </w:rPr>
        <w:t>Parent Document</w:t>
      </w:r>
      <w:r w:rsidR="002D26E9" w:rsidRPr="008C37EB">
        <w:rPr>
          <w:rFonts w:ascii="Verdana" w:hAnsi="Verdana"/>
          <w:b/>
        </w:rPr>
        <w:t>s</w:t>
      </w:r>
      <w:r w:rsidRPr="008C37EB">
        <w:rPr>
          <w:rFonts w:ascii="Verdana" w:hAnsi="Verdana"/>
          <w:b/>
        </w:rPr>
        <w:t>:</w:t>
      </w:r>
      <w:r w:rsidRPr="008C37EB">
        <w:rPr>
          <w:rFonts w:ascii="Verdana" w:hAnsi="Verdana"/>
        </w:rPr>
        <w:t xml:space="preserve">  </w:t>
      </w:r>
      <w:hyperlink r:id="rId28" w:tgtFrame="_blank" w:history="1">
        <w:r w:rsidR="00674233">
          <w:rPr>
            <w:rFonts w:ascii="Verdana" w:hAnsi="Verdana"/>
            <w:color w:val="0000FF"/>
            <w:u w:val="single"/>
          </w:rPr>
          <w:t>CALL-0049 Customer Care Internal and External Call Handling</w:t>
        </w:r>
      </w:hyperlink>
      <w:r w:rsidRPr="008C37EB">
        <w:rPr>
          <w:rFonts w:ascii="Verdana" w:hAnsi="Verdana"/>
        </w:rPr>
        <w:t xml:space="preserve"> and </w:t>
      </w:r>
      <w:hyperlink r:id="rId29" w:history="1">
        <w:r w:rsidR="00674233">
          <w:rPr>
            <w:rStyle w:val="Hyperlink"/>
            <w:rFonts w:ascii="Verdana" w:hAnsi="Verdana"/>
          </w:rPr>
          <w:t>CALL-0011 Authenticating Caller</w:t>
        </w:r>
      </w:hyperlink>
    </w:p>
    <w:p w14:paraId="29FD0874" w14:textId="77777777" w:rsidR="00852C8B" w:rsidRPr="008C37EB" w:rsidRDefault="00852C8B" w:rsidP="00F63372">
      <w:pPr>
        <w:spacing w:before="120" w:after="120"/>
        <w:rPr>
          <w:rFonts w:ascii="Verdana" w:hAnsi="Verdana"/>
        </w:rPr>
      </w:pPr>
    </w:p>
    <w:p w14:paraId="6B3A10A5" w14:textId="77777777" w:rsidR="00077DFB" w:rsidRPr="008C37EB" w:rsidRDefault="00077DFB" w:rsidP="008C37EB">
      <w:pPr>
        <w:spacing w:before="60" w:after="60"/>
        <w:jc w:val="right"/>
        <w:rPr>
          <w:rFonts w:ascii="Verdana" w:hAnsi="Verdana"/>
        </w:rPr>
      </w:pPr>
      <w:hyperlink w:anchor="_top" w:history="1">
        <w:r w:rsidRPr="008C37EB">
          <w:rPr>
            <w:rStyle w:val="Hyperlink"/>
            <w:rFonts w:ascii="Verdana" w:hAnsi="Verdana"/>
          </w:rPr>
          <w:t>Top of the Document</w:t>
        </w:r>
      </w:hyperlink>
    </w:p>
    <w:p w14:paraId="2D9D8739" w14:textId="77777777" w:rsidR="003F6288" w:rsidRPr="00C247CB" w:rsidRDefault="003F6288" w:rsidP="00F63372">
      <w:pPr>
        <w:spacing w:before="120" w:after="120"/>
        <w:jc w:val="center"/>
        <w:rPr>
          <w:rFonts w:ascii="Verdana" w:hAnsi="Verdana"/>
          <w:sz w:val="16"/>
          <w:szCs w:val="16"/>
        </w:rPr>
      </w:pPr>
      <w:r w:rsidRPr="00C247CB">
        <w:rPr>
          <w:rFonts w:ascii="Verdana" w:hAnsi="Verdana"/>
          <w:sz w:val="16"/>
          <w:szCs w:val="16"/>
        </w:rPr>
        <w:t xml:space="preserve">Not </w:t>
      </w:r>
      <w:r w:rsidR="00F223F0" w:rsidRPr="00C247CB">
        <w:rPr>
          <w:rFonts w:ascii="Verdana" w:hAnsi="Verdana"/>
          <w:sz w:val="16"/>
          <w:szCs w:val="16"/>
        </w:rPr>
        <w:t>to</w:t>
      </w:r>
      <w:r w:rsidRPr="00C247CB">
        <w:rPr>
          <w:rFonts w:ascii="Verdana" w:hAnsi="Verdana"/>
          <w:sz w:val="16"/>
          <w:szCs w:val="16"/>
        </w:rPr>
        <w:t xml:space="preserve"> Be Reproduced </w:t>
      </w:r>
      <w:r w:rsidR="00F223F0" w:rsidRPr="00C247CB">
        <w:rPr>
          <w:rFonts w:ascii="Verdana" w:hAnsi="Verdana"/>
          <w:sz w:val="16"/>
          <w:szCs w:val="16"/>
        </w:rPr>
        <w:t>or</w:t>
      </w:r>
      <w:r w:rsidRPr="00C247CB">
        <w:rPr>
          <w:rFonts w:ascii="Verdana" w:hAnsi="Verdana"/>
          <w:sz w:val="16"/>
          <w:szCs w:val="16"/>
        </w:rPr>
        <w:t xml:space="preserve"> Disclosed to Others </w:t>
      </w:r>
      <w:r w:rsidR="00F223F0" w:rsidRPr="00C247CB">
        <w:rPr>
          <w:rFonts w:ascii="Verdana" w:hAnsi="Verdana"/>
          <w:sz w:val="16"/>
          <w:szCs w:val="16"/>
        </w:rPr>
        <w:t>without</w:t>
      </w:r>
      <w:r w:rsidRPr="00C247CB">
        <w:rPr>
          <w:rFonts w:ascii="Verdana" w:hAnsi="Verdana"/>
          <w:sz w:val="16"/>
          <w:szCs w:val="16"/>
        </w:rPr>
        <w:t xml:space="preserve"> Prior Written Approval</w:t>
      </w:r>
    </w:p>
    <w:p w14:paraId="0F596429" w14:textId="77777777" w:rsidR="003F6288" w:rsidRPr="00C247CB" w:rsidRDefault="003F6288" w:rsidP="00F63372">
      <w:pPr>
        <w:spacing w:before="120" w:after="120"/>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73643330" w14:textId="77777777" w:rsidR="00F74751" w:rsidRDefault="00F74751" w:rsidP="00F63372">
      <w:pPr>
        <w:spacing w:before="120" w:after="120"/>
      </w:pPr>
    </w:p>
    <w:sectPr w:rsidR="00F74751" w:rsidSect="00F74751">
      <w:headerReference w:type="even" r:id="rId30"/>
      <w:headerReference w:type="default" r:id="rId31"/>
      <w:footerReference w:type="even" r:id="rId32"/>
      <w:footerReference w:type="default" r:id="rId33"/>
      <w:headerReference w:type="first" r:id="rId34"/>
      <w:footerReference w:type="first" r:id="rId3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04ED6" w14:textId="77777777" w:rsidR="00E10D00" w:rsidRDefault="00E10D00">
      <w:r>
        <w:separator/>
      </w:r>
    </w:p>
  </w:endnote>
  <w:endnote w:type="continuationSeparator" w:id="0">
    <w:p w14:paraId="464236E7" w14:textId="77777777" w:rsidR="00E10D00" w:rsidRDefault="00E1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BBC1A" w14:textId="77777777" w:rsidR="00591160" w:rsidRDefault="00591160" w:rsidP="00F747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C1F71" w14:textId="77777777" w:rsidR="00591160" w:rsidRDefault="00591160" w:rsidP="00F747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292C8" w14:textId="77777777" w:rsidR="00591160" w:rsidRDefault="00591160" w:rsidP="00F747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0E25C293" w14:textId="77777777" w:rsidR="00591160" w:rsidRDefault="00591160" w:rsidP="00F7475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155B6" w14:textId="77777777" w:rsidR="00591160" w:rsidRPr="00CD2229" w:rsidRDefault="0059116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D0612" w14:textId="77777777" w:rsidR="00E10D00" w:rsidRDefault="00E10D00">
      <w:r>
        <w:separator/>
      </w:r>
    </w:p>
  </w:footnote>
  <w:footnote w:type="continuationSeparator" w:id="0">
    <w:p w14:paraId="02344D91" w14:textId="77777777" w:rsidR="00E10D00" w:rsidRDefault="00E10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D272C" w14:textId="77777777" w:rsidR="00591160" w:rsidRDefault="00591160" w:rsidP="00F7475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478B5" w14:textId="77777777" w:rsidR="00591160" w:rsidRDefault="00591160" w:rsidP="00F747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5163E" w14:textId="77777777" w:rsidR="00591160" w:rsidRDefault="00591160" w:rsidP="00F7475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E516B" w14:textId="77777777" w:rsidR="00591160" w:rsidRDefault="0059116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6BDC"/>
    <w:multiLevelType w:val="hybridMultilevel"/>
    <w:tmpl w:val="90522B20"/>
    <w:lvl w:ilvl="0" w:tplc="04090001">
      <w:start w:val="1"/>
      <w:numFmt w:val="bullet"/>
      <w:lvlText w:val=""/>
      <w:lvlJc w:val="left"/>
      <w:pPr>
        <w:ind w:left="720" w:hanging="360"/>
      </w:pPr>
      <w:rPr>
        <w:rFonts w:ascii="Symbol" w:hAnsi="Symbol" w:hint="default"/>
        <w:b/>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F007A"/>
    <w:multiLevelType w:val="hybridMultilevel"/>
    <w:tmpl w:val="FE26B246"/>
    <w:lvl w:ilvl="0" w:tplc="D474FDF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184D"/>
    <w:multiLevelType w:val="hybridMultilevel"/>
    <w:tmpl w:val="ABA4551C"/>
    <w:lvl w:ilvl="0" w:tplc="04090003">
      <w:start w:val="1"/>
      <w:numFmt w:val="bullet"/>
      <w:lvlText w:val="o"/>
      <w:lvlJc w:val="left"/>
      <w:pPr>
        <w:ind w:left="720" w:hanging="360"/>
      </w:pPr>
      <w:rPr>
        <w:rFonts w:ascii="Courier New" w:hAnsi="Courier New" w:cs="Courier New"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809D4"/>
    <w:multiLevelType w:val="hybridMultilevel"/>
    <w:tmpl w:val="663206DA"/>
    <w:lvl w:ilvl="0" w:tplc="583698E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67083"/>
    <w:multiLevelType w:val="hybridMultilevel"/>
    <w:tmpl w:val="FF341536"/>
    <w:lvl w:ilvl="0" w:tplc="04090003">
      <w:start w:val="1"/>
      <w:numFmt w:val="bullet"/>
      <w:lvlText w:val="o"/>
      <w:lvlJc w:val="left"/>
      <w:pPr>
        <w:ind w:left="1710" w:hanging="360"/>
      </w:pPr>
      <w:rPr>
        <w:rFonts w:ascii="Courier New" w:hAnsi="Courier New" w:cs="Courier New" w:hint="default"/>
        <w:b/>
        <w:bCs/>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B701960"/>
    <w:multiLevelType w:val="hybridMultilevel"/>
    <w:tmpl w:val="47C492A4"/>
    <w:lvl w:ilvl="0" w:tplc="05083D1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100A0E"/>
    <w:multiLevelType w:val="hybridMultilevel"/>
    <w:tmpl w:val="0094A296"/>
    <w:lvl w:ilvl="0" w:tplc="04090003">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30827"/>
    <w:multiLevelType w:val="hybridMultilevel"/>
    <w:tmpl w:val="E866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12D48"/>
    <w:multiLevelType w:val="hybridMultilevel"/>
    <w:tmpl w:val="BA783946"/>
    <w:lvl w:ilvl="0" w:tplc="BFC2E8A6">
      <w:start w:val="1"/>
      <w:numFmt w:val="decimal"/>
      <w:pStyle w:val="BulletText3"/>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5D22282"/>
    <w:multiLevelType w:val="hybridMultilevel"/>
    <w:tmpl w:val="E62493EA"/>
    <w:lvl w:ilvl="0" w:tplc="00B20F6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FD5C56"/>
    <w:multiLevelType w:val="hybridMultilevel"/>
    <w:tmpl w:val="E7D8FEAC"/>
    <w:lvl w:ilvl="0" w:tplc="8F2CFE4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75B3A"/>
    <w:multiLevelType w:val="hybridMultilevel"/>
    <w:tmpl w:val="2F3A25A8"/>
    <w:lvl w:ilvl="0" w:tplc="6518CFFE">
      <w:start w:val="1"/>
      <w:numFmt w:val="bullet"/>
      <w:pStyle w:val="BulletText1"/>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5071C8D"/>
    <w:multiLevelType w:val="hybridMultilevel"/>
    <w:tmpl w:val="353CB11C"/>
    <w:lvl w:ilvl="0" w:tplc="1C5E858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13E51"/>
    <w:multiLevelType w:val="hybridMultilevel"/>
    <w:tmpl w:val="7EE0CF52"/>
    <w:lvl w:ilvl="0" w:tplc="21CC0C8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647ACE"/>
    <w:multiLevelType w:val="hybridMultilevel"/>
    <w:tmpl w:val="070213C0"/>
    <w:lvl w:ilvl="0" w:tplc="27BCC79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21F73"/>
    <w:multiLevelType w:val="hybridMultilevel"/>
    <w:tmpl w:val="D62A9D22"/>
    <w:lvl w:ilvl="0" w:tplc="B7DE519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88921">
    <w:abstractNumId w:val="8"/>
  </w:num>
  <w:num w:numId="2" w16cid:durableId="1431780008">
    <w:abstractNumId w:val="11"/>
  </w:num>
  <w:num w:numId="3" w16cid:durableId="852187666">
    <w:abstractNumId w:val="5"/>
  </w:num>
  <w:num w:numId="4" w16cid:durableId="947352601">
    <w:abstractNumId w:val="2"/>
  </w:num>
  <w:num w:numId="5" w16cid:durableId="2106294148">
    <w:abstractNumId w:val="9"/>
  </w:num>
  <w:num w:numId="6" w16cid:durableId="1852064893">
    <w:abstractNumId w:val="7"/>
  </w:num>
  <w:num w:numId="7" w16cid:durableId="1673411401">
    <w:abstractNumId w:val="3"/>
  </w:num>
  <w:num w:numId="8" w16cid:durableId="1225027304">
    <w:abstractNumId w:val="15"/>
  </w:num>
  <w:num w:numId="9" w16cid:durableId="225143096">
    <w:abstractNumId w:val="12"/>
  </w:num>
  <w:num w:numId="10" w16cid:durableId="870456751">
    <w:abstractNumId w:val="14"/>
  </w:num>
  <w:num w:numId="11" w16cid:durableId="477234399">
    <w:abstractNumId w:val="1"/>
  </w:num>
  <w:num w:numId="12" w16cid:durableId="742798307">
    <w:abstractNumId w:val="0"/>
  </w:num>
  <w:num w:numId="13" w16cid:durableId="1036082139">
    <w:abstractNumId w:val="4"/>
  </w:num>
  <w:num w:numId="14" w16cid:durableId="952709404">
    <w:abstractNumId w:val="6"/>
  </w:num>
  <w:num w:numId="15" w16cid:durableId="282422988">
    <w:abstractNumId w:val="10"/>
  </w:num>
  <w:num w:numId="16" w16cid:durableId="115494921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51"/>
    <w:rsid w:val="000004B9"/>
    <w:rsid w:val="00002311"/>
    <w:rsid w:val="00005B14"/>
    <w:rsid w:val="00005B61"/>
    <w:rsid w:val="000062ED"/>
    <w:rsid w:val="00006345"/>
    <w:rsid w:val="000137AD"/>
    <w:rsid w:val="000219E4"/>
    <w:rsid w:val="00036697"/>
    <w:rsid w:val="00050BAA"/>
    <w:rsid w:val="0005213B"/>
    <w:rsid w:val="00055119"/>
    <w:rsid w:val="00055C5F"/>
    <w:rsid w:val="000569C1"/>
    <w:rsid w:val="000569CE"/>
    <w:rsid w:val="000605A8"/>
    <w:rsid w:val="00067E49"/>
    <w:rsid w:val="000700AF"/>
    <w:rsid w:val="00070206"/>
    <w:rsid w:val="00070830"/>
    <w:rsid w:val="000733C8"/>
    <w:rsid w:val="00075DFD"/>
    <w:rsid w:val="000765B6"/>
    <w:rsid w:val="00077DFB"/>
    <w:rsid w:val="00080619"/>
    <w:rsid w:val="00080FFB"/>
    <w:rsid w:val="00084BCD"/>
    <w:rsid w:val="000860CC"/>
    <w:rsid w:val="00086190"/>
    <w:rsid w:val="00092500"/>
    <w:rsid w:val="00092594"/>
    <w:rsid w:val="000927CB"/>
    <w:rsid w:val="00092B2B"/>
    <w:rsid w:val="000936EE"/>
    <w:rsid w:val="00094FF6"/>
    <w:rsid w:val="000957F6"/>
    <w:rsid w:val="00096DA4"/>
    <w:rsid w:val="000A1110"/>
    <w:rsid w:val="000A1302"/>
    <w:rsid w:val="000A2BD9"/>
    <w:rsid w:val="000A2F1B"/>
    <w:rsid w:val="000A389A"/>
    <w:rsid w:val="000A4893"/>
    <w:rsid w:val="000A4F57"/>
    <w:rsid w:val="000A536B"/>
    <w:rsid w:val="000B26E1"/>
    <w:rsid w:val="000B2996"/>
    <w:rsid w:val="000B2C82"/>
    <w:rsid w:val="000B3999"/>
    <w:rsid w:val="000B57AB"/>
    <w:rsid w:val="000B5A93"/>
    <w:rsid w:val="000B74B4"/>
    <w:rsid w:val="000B7A73"/>
    <w:rsid w:val="000C5016"/>
    <w:rsid w:val="000D15A7"/>
    <w:rsid w:val="000D63FF"/>
    <w:rsid w:val="000E065A"/>
    <w:rsid w:val="000E0859"/>
    <w:rsid w:val="000E1D4F"/>
    <w:rsid w:val="000E2353"/>
    <w:rsid w:val="000E2804"/>
    <w:rsid w:val="000E3329"/>
    <w:rsid w:val="000E483F"/>
    <w:rsid w:val="000E7400"/>
    <w:rsid w:val="000E7CEE"/>
    <w:rsid w:val="000F2E52"/>
    <w:rsid w:val="000F5993"/>
    <w:rsid w:val="00100449"/>
    <w:rsid w:val="001036C9"/>
    <w:rsid w:val="001064D2"/>
    <w:rsid w:val="001101E6"/>
    <w:rsid w:val="00113E82"/>
    <w:rsid w:val="001157D9"/>
    <w:rsid w:val="00116D8D"/>
    <w:rsid w:val="0011714A"/>
    <w:rsid w:val="001175A3"/>
    <w:rsid w:val="00124E0C"/>
    <w:rsid w:val="001250FE"/>
    <w:rsid w:val="001327EA"/>
    <w:rsid w:val="00133DA3"/>
    <w:rsid w:val="0013581F"/>
    <w:rsid w:val="00137494"/>
    <w:rsid w:val="00137597"/>
    <w:rsid w:val="001426D3"/>
    <w:rsid w:val="0014294C"/>
    <w:rsid w:val="00147A25"/>
    <w:rsid w:val="0015124A"/>
    <w:rsid w:val="00155E6E"/>
    <w:rsid w:val="001600A3"/>
    <w:rsid w:val="001620E0"/>
    <w:rsid w:val="00162369"/>
    <w:rsid w:val="00162452"/>
    <w:rsid w:val="00163AEA"/>
    <w:rsid w:val="00165BEE"/>
    <w:rsid w:val="0016660C"/>
    <w:rsid w:val="001731E5"/>
    <w:rsid w:val="00174044"/>
    <w:rsid w:val="00174F71"/>
    <w:rsid w:val="001766A6"/>
    <w:rsid w:val="00176CF6"/>
    <w:rsid w:val="00186E78"/>
    <w:rsid w:val="00187A41"/>
    <w:rsid w:val="00191D99"/>
    <w:rsid w:val="001944B3"/>
    <w:rsid w:val="00194556"/>
    <w:rsid w:val="0019617E"/>
    <w:rsid w:val="00197C51"/>
    <w:rsid w:val="001A1A0D"/>
    <w:rsid w:val="001A4592"/>
    <w:rsid w:val="001A5BCC"/>
    <w:rsid w:val="001B0FE8"/>
    <w:rsid w:val="001B245C"/>
    <w:rsid w:val="001B3258"/>
    <w:rsid w:val="001B3395"/>
    <w:rsid w:val="001C2BD7"/>
    <w:rsid w:val="001C5EE2"/>
    <w:rsid w:val="001C6585"/>
    <w:rsid w:val="001C70EF"/>
    <w:rsid w:val="001D0022"/>
    <w:rsid w:val="001D0692"/>
    <w:rsid w:val="001D0F44"/>
    <w:rsid w:val="001D3D2B"/>
    <w:rsid w:val="001D7495"/>
    <w:rsid w:val="001D7921"/>
    <w:rsid w:val="001E040D"/>
    <w:rsid w:val="001E1AD0"/>
    <w:rsid w:val="001E3535"/>
    <w:rsid w:val="001E400E"/>
    <w:rsid w:val="001E4928"/>
    <w:rsid w:val="001E4C37"/>
    <w:rsid w:val="001E5C74"/>
    <w:rsid w:val="001E6A2A"/>
    <w:rsid w:val="001E6E81"/>
    <w:rsid w:val="001E6EAA"/>
    <w:rsid w:val="001F2E7B"/>
    <w:rsid w:val="001F6332"/>
    <w:rsid w:val="001F791B"/>
    <w:rsid w:val="001F7F09"/>
    <w:rsid w:val="0020119E"/>
    <w:rsid w:val="0020163E"/>
    <w:rsid w:val="002079C4"/>
    <w:rsid w:val="00211992"/>
    <w:rsid w:val="00212F70"/>
    <w:rsid w:val="0021374F"/>
    <w:rsid w:val="0021564A"/>
    <w:rsid w:val="00216E3A"/>
    <w:rsid w:val="002206D1"/>
    <w:rsid w:val="00222FA3"/>
    <w:rsid w:val="00225C40"/>
    <w:rsid w:val="00233CFD"/>
    <w:rsid w:val="00236D4E"/>
    <w:rsid w:val="002401DA"/>
    <w:rsid w:val="00241630"/>
    <w:rsid w:val="00243F25"/>
    <w:rsid w:val="00245800"/>
    <w:rsid w:val="00246099"/>
    <w:rsid w:val="00246F83"/>
    <w:rsid w:val="002477F3"/>
    <w:rsid w:val="00250C78"/>
    <w:rsid w:val="002520B8"/>
    <w:rsid w:val="00256DEB"/>
    <w:rsid w:val="00257307"/>
    <w:rsid w:val="00257623"/>
    <w:rsid w:val="0026448D"/>
    <w:rsid w:val="00265A50"/>
    <w:rsid w:val="0026787C"/>
    <w:rsid w:val="00270659"/>
    <w:rsid w:val="00270B1E"/>
    <w:rsid w:val="002745A3"/>
    <w:rsid w:val="00274727"/>
    <w:rsid w:val="00275697"/>
    <w:rsid w:val="00276A32"/>
    <w:rsid w:val="00282693"/>
    <w:rsid w:val="00282B9D"/>
    <w:rsid w:val="00286C16"/>
    <w:rsid w:val="00290F11"/>
    <w:rsid w:val="00291999"/>
    <w:rsid w:val="00292286"/>
    <w:rsid w:val="002A6023"/>
    <w:rsid w:val="002A78C7"/>
    <w:rsid w:val="002C0467"/>
    <w:rsid w:val="002C11C3"/>
    <w:rsid w:val="002C3A47"/>
    <w:rsid w:val="002C49FF"/>
    <w:rsid w:val="002D0DCD"/>
    <w:rsid w:val="002D257A"/>
    <w:rsid w:val="002D26E9"/>
    <w:rsid w:val="002D3CA9"/>
    <w:rsid w:val="002D40B8"/>
    <w:rsid w:val="002D5910"/>
    <w:rsid w:val="002D72A3"/>
    <w:rsid w:val="002D7A6F"/>
    <w:rsid w:val="002E14A7"/>
    <w:rsid w:val="002E26E5"/>
    <w:rsid w:val="002E29D6"/>
    <w:rsid w:val="002E4046"/>
    <w:rsid w:val="002E442C"/>
    <w:rsid w:val="002E6013"/>
    <w:rsid w:val="002F0281"/>
    <w:rsid w:val="002F10A3"/>
    <w:rsid w:val="002F15B1"/>
    <w:rsid w:val="002F22A0"/>
    <w:rsid w:val="002F2D11"/>
    <w:rsid w:val="002F3A76"/>
    <w:rsid w:val="002F57BF"/>
    <w:rsid w:val="002F5B9D"/>
    <w:rsid w:val="00303079"/>
    <w:rsid w:val="00303505"/>
    <w:rsid w:val="0030777C"/>
    <w:rsid w:val="00310A78"/>
    <w:rsid w:val="00311429"/>
    <w:rsid w:val="00316320"/>
    <w:rsid w:val="00320582"/>
    <w:rsid w:val="00323AB4"/>
    <w:rsid w:val="00324F08"/>
    <w:rsid w:val="00325094"/>
    <w:rsid w:val="003257B2"/>
    <w:rsid w:val="003275F4"/>
    <w:rsid w:val="0033063E"/>
    <w:rsid w:val="00330F4E"/>
    <w:rsid w:val="00335966"/>
    <w:rsid w:val="003369D9"/>
    <w:rsid w:val="0034033C"/>
    <w:rsid w:val="00341253"/>
    <w:rsid w:val="00345835"/>
    <w:rsid w:val="00345B12"/>
    <w:rsid w:val="00346CB1"/>
    <w:rsid w:val="003477F2"/>
    <w:rsid w:val="0035031D"/>
    <w:rsid w:val="00350A0F"/>
    <w:rsid w:val="00353776"/>
    <w:rsid w:val="0035445C"/>
    <w:rsid w:val="00356AB3"/>
    <w:rsid w:val="00367CDB"/>
    <w:rsid w:val="00371A22"/>
    <w:rsid w:val="00371E01"/>
    <w:rsid w:val="00374016"/>
    <w:rsid w:val="00375897"/>
    <w:rsid w:val="00376A67"/>
    <w:rsid w:val="003771AA"/>
    <w:rsid w:val="00381B2A"/>
    <w:rsid w:val="00385BCB"/>
    <w:rsid w:val="00391D5B"/>
    <w:rsid w:val="00393FCD"/>
    <w:rsid w:val="00395313"/>
    <w:rsid w:val="003976DC"/>
    <w:rsid w:val="003A2347"/>
    <w:rsid w:val="003A5CDE"/>
    <w:rsid w:val="003B1442"/>
    <w:rsid w:val="003B1945"/>
    <w:rsid w:val="003B45ED"/>
    <w:rsid w:val="003B615C"/>
    <w:rsid w:val="003C0D2D"/>
    <w:rsid w:val="003C2295"/>
    <w:rsid w:val="003C4A8D"/>
    <w:rsid w:val="003C61F6"/>
    <w:rsid w:val="003D16E8"/>
    <w:rsid w:val="003D6685"/>
    <w:rsid w:val="003D7D60"/>
    <w:rsid w:val="003F1F4E"/>
    <w:rsid w:val="003F2AAB"/>
    <w:rsid w:val="003F3F89"/>
    <w:rsid w:val="003F6119"/>
    <w:rsid w:val="003F6288"/>
    <w:rsid w:val="003F647C"/>
    <w:rsid w:val="003F789F"/>
    <w:rsid w:val="004018E2"/>
    <w:rsid w:val="00402019"/>
    <w:rsid w:val="00402486"/>
    <w:rsid w:val="00404496"/>
    <w:rsid w:val="00407166"/>
    <w:rsid w:val="00412903"/>
    <w:rsid w:val="00414D3F"/>
    <w:rsid w:val="004159E5"/>
    <w:rsid w:val="004178D1"/>
    <w:rsid w:val="0042564E"/>
    <w:rsid w:val="00425A03"/>
    <w:rsid w:val="00425CE6"/>
    <w:rsid w:val="00427997"/>
    <w:rsid w:val="004300DA"/>
    <w:rsid w:val="004322CA"/>
    <w:rsid w:val="00433883"/>
    <w:rsid w:val="004349A7"/>
    <w:rsid w:val="00435FE5"/>
    <w:rsid w:val="00436A55"/>
    <w:rsid w:val="00440B2B"/>
    <w:rsid w:val="004422E9"/>
    <w:rsid w:val="00445596"/>
    <w:rsid w:val="00446B3F"/>
    <w:rsid w:val="00447F8E"/>
    <w:rsid w:val="004513CC"/>
    <w:rsid w:val="004519B8"/>
    <w:rsid w:val="00452354"/>
    <w:rsid w:val="00452A32"/>
    <w:rsid w:val="00454D63"/>
    <w:rsid w:val="0046095D"/>
    <w:rsid w:val="00462454"/>
    <w:rsid w:val="0046292B"/>
    <w:rsid w:val="00464429"/>
    <w:rsid w:val="004645AC"/>
    <w:rsid w:val="00464AAA"/>
    <w:rsid w:val="00466835"/>
    <w:rsid w:val="004668D1"/>
    <w:rsid w:val="00466CEE"/>
    <w:rsid w:val="00470767"/>
    <w:rsid w:val="00480A39"/>
    <w:rsid w:val="004845AF"/>
    <w:rsid w:val="00485037"/>
    <w:rsid w:val="0048590E"/>
    <w:rsid w:val="004900F7"/>
    <w:rsid w:val="00490C55"/>
    <w:rsid w:val="0049734D"/>
    <w:rsid w:val="004A01EE"/>
    <w:rsid w:val="004A13F1"/>
    <w:rsid w:val="004A6D96"/>
    <w:rsid w:val="004A74A1"/>
    <w:rsid w:val="004A7FED"/>
    <w:rsid w:val="004B0938"/>
    <w:rsid w:val="004B1896"/>
    <w:rsid w:val="004B1CF2"/>
    <w:rsid w:val="004B5062"/>
    <w:rsid w:val="004B5ECB"/>
    <w:rsid w:val="004B673C"/>
    <w:rsid w:val="004B72AD"/>
    <w:rsid w:val="004C1E6C"/>
    <w:rsid w:val="004C57A0"/>
    <w:rsid w:val="004C5D9D"/>
    <w:rsid w:val="004C6742"/>
    <w:rsid w:val="004D1C4D"/>
    <w:rsid w:val="004D3DB5"/>
    <w:rsid w:val="004D5237"/>
    <w:rsid w:val="004D57F2"/>
    <w:rsid w:val="004D5E47"/>
    <w:rsid w:val="004E1D54"/>
    <w:rsid w:val="004E22AE"/>
    <w:rsid w:val="004E3EF1"/>
    <w:rsid w:val="004E6FA7"/>
    <w:rsid w:val="004F35A3"/>
    <w:rsid w:val="004F4548"/>
    <w:rsid w:val="004F58B8"/>
    <w:rsid w:val="004F7706"/>
    <w:rsid w:val="00507E4E"/>
    <w:rsid w:val="00511DA6"/>
    <w:rsid w:val="0051434A"/>
    <w:rsid w:val="00516935"/>
    <w:rsid w:val="00520C8C"/>
    <w:rsid w:val="0052104E"/>
    <w:rsid w:val="00521F69"/>
    <w:rsid w:val="00526081"/>
    <w:rsid w:val="00530844"/>
    <w:rsid w:val="00531FD2"/>
    <w:rsid w:val="00541312"/>
    <w:rsid w:val="005414CC"/>
    <w:rsid w:val="005427BB"/>
    <w:rsid w:val="00542E9E"/>
    <w:rsid w:val="00543E48"/>
    <w:rsid w:val="00547FD4"/>
    <w:rsid w:val="005505F6"/>
    <w:rsid w:val="00555F4B"/>
    <w:rsid w:val="0055664F"/>
    <w:rsid w:val="0056250E"/>
    <w:rsid w:val="005628AC"/>
    <w:rsid w:val="005642B7"/>
    <w:rsid w:val="005663D4"/>
    <w:rsid w:val="00566E6C"/>
    <w:rsid w:val="00570873"/>
    <w:rsid w:val="00570D75"/>
    <w:rsid w:val="00571CCE"/>
    <w:rsid w:val="0057242A"/>
    <w:rsid w:val="005725F4"/>
    <w:rsid w:val="00573DF0"/>
    <w:rsid w:val="00573F76"/>
    <w:rsid w:val="00574218"/>
    <w:rsid w:val="00575C6D"/>
    <w:rsid w:val="00581822"/>
    <w:rsid w:val="00585634"/>
    <w:rsid w:val="00585F03"/>
    <w:rsid w:val="005908EA"/>
    <w:rsid w:val="00591160"/>
    <w:rsid w:val="005919B9"/>
    <w:rsid w:val="00595809"/>
    <w:rsid w:val="005A0A6C"/>
    <w:rsid w:val="005B1C82"/>
    <w:rsid w:val="005B4EC5"/>
    <w:rsid w:val="005C5A72"/>
    <w:rsid w:val="005C679A"/>
    <w:rsid w:val="005D1E7F"/>
    <w:rsid w:val="005D2495"/>
    <w:rsid w:val="005D3563"/>
    <w:rsid w:val="005D6656"/>
    <w:rsid w:val="005D7D4F"/>
    <w:rsid w:val="005E57E7"/>
    <w:rsid w:val="005E6A5D"/>
    <w:rsid w:val="005E6D93"/>
    <w:rsid w:val="005E6DBF"/>
    <w:rsid w:val="005F446B"/>
    <w:rsid w:val="005F62A1"/>
    <w:rsid w:val="005F7CBF"/>
    <w:rsid w:val="0060099C"/>
    <w:rsid w:val="006026EB"/>
    <w:rsid w:val="00604432"/>
    <w:rsid w:val="00606536"/>
    <w:rsid w:val="00611021"/>
    <w:rsid w:val="00611759"/>
    <w:rsid w:val="00613752"/>
    <w:rsid w:val="00616E53"/>
    <w:rsid w:val="0062275F"/>
    <w:rsid w:val="00623148"/>
    <w:rsid w:val="00623ADD"/>
    <w:rsid w:val="00625D43"/>
    <w:rsid w:val="00632F02"/>
    <w:rsid w:val="006334A5"/>
    <w:rsid w:val="00636BD2"/>
    <w:rsid w:val="00641DFC"/>
    <w:rsid w:val="006426E6"/>
    <w:rsid w:val="00643139"/>
    <w:rsid w:val="00646551"/>
    <w:rsid w:val="00646AC8"/>
    <w:rsid w:val="006475E1"/>
    <w:rsid w:val="00647BF2"/>
    <w:rsid w:val="006525F4"/>
    <w:rsid w:val="00653A73"/>
    <w:rsid w:val="00653BBF"/>
    <w:rsid w:val="00656802"/>
    <w:rsid w:val="00656D0A"/>
    <w:rsid w:val="006611FF"/>
    <w:rsid w:val="006665C1"/>
    <w:rsid w:val="00670BBA"/>
    <w:rsid w:val="00672F21"/>
    <w:rsid w:val="00674233"/>
    <w:rsid w:val="00674650"/>
    <w:rsid w:val="00674DB5"/>
    <w:rsid w:val="00676854"/>
    <w:rsid w:val="00681083"/>
    <w:rsid w:val="00681ADE"/>
    <w:rsid w:val="00682D0A"/>
    <w:rsid w:val="00685FB3"/>
    <w:rsid w:val="00686127"/>
    <w:rsid w:val="00686653"/>
    <w:rsid w:val="00686983"/>
    <w:rsid w:val="00687112"/>
    <w:rsid w:val="00691E91"/>
    <w:rsid w:val="00692C54"/>
    <w:rsid w:val="00694277"/>
    <w:rsid w:val="00695CDB"/>
    <w:rsid w:val="006B02D6"/>
    <w:rsid w:val="006B4920"/>
    <w:rsid w:val="006B54AC"/>
    <w:rsid w:val="006B6029"/>
    <w:rsid w:val="006C0A4D"/>
    <w:rsid w:val="006C44FD"/>
    <w:rsid w:val="006C4AD0"/>
    <w:rsid w:val="006C59C7"/>
    <w:rsid w:val="006C6CA6"/>
    <w:rsid w:val="006D008B"/>
    <w:rsid w:val="006D07FD"/>
    <w:rsid w:val="006D09E0"/>
    <w:rsid w:val="006D0BC6"/>
    <w:rsid w:val="006D2B42"/>
    <w:rsid w:val="006D4791"/>
    <w:rsid w:val="006D5542"/>
    <w:rsid w:val="006D7F81"/>
    <w:rsid w:val="006E0573"/>
    <w:rsid w:val="006E1C15"/>
    <w:rsid w:val="006E4029"/>
    <w:rsid w:val="006E4190"/>
    <w:rsid w:val="006F0057"/>
    <w:rsid w:val="006F7713"/>
    <w:rsid w:val="0070132B"/>
    <w:rsid w:val="00702A74"/>
    <w:rsid w:val="0070428A"/>
    <w:rsid w:val="007075B7"/>
    <w:rsid w:val="00710224"/>
    <w:rsid w:val="00716CF6"/>
    <w:rsid w:val="00721C73"/>
    <w:rsid w:val="00722597"/>
    <w:rsid w:val="00731A1F"/>
    <w:rsid w:val="00732B85"/>
    <w:rsid w:val="00735ACD"/>
    <w:rsid w:val="00743434"/>
    <w:rsid w:val="0074410B"/>
    <w:rsid w:val="007462FA"/>
    <w:rsid w:val="00746688"/>
    <w:rsid w:val="00747796"/>
    <w:rsid w:val="00763764"/>
    <w:rsid w:val="007666E5"/>
    <w:rsid w:val="007733D0"/>
    <w:rsid w:val="00773609"/>
    <w:rsid w:val="00783FF4"/>
    <w:rsid w:val="0078461D"/>
    <w:rsid w:val="00785292"/>
    <w:rsid w:val="00785FFF"/>
    <w:rsid w:val="00786F47"/>
    <w:rsid w:val="00794BEC"/>
    <w:rsid w:val="007954FC"/>
    <w:rsid w:val="0079762E"/>
    <w:rsid w:val="00797DF5"/>
    <w:rsid w:val="007A0CC3"/>
    <w:rsid w:val="007A2B9F"/>
    <w:rsid w:val="007A627A"/>
    <w:rsid w:val="007A6BEC"/>
    <w:rsid w:val="007A78CB"/>
    <w:rsid w:val="007B0644"/>
    <w:rsid w:val="007B07EB"/>
    <w:rsid w:val="007B705D"/>
    <w:rsid w:val="007C0337"/>
    <w:rsid w:val="007C2D35"/>
    <w:rsid w:val="007C3D1D"/>
    <w:rsid w:val="007C5075"/>
    <w:rsid w:val="007D134B"/>
    <w:rsid w:val="007D2CF3"/>
    <w:rsid w:val="007D3031"/>
    <w:rsid w:val="007D654C"/>
    <w:rsid w:val="007D6DCE"/>
    <w:rsid w:val="007E2F02"/>
    <w:rsid w:val="007E4A5D"/>
    <w:rsid w:val="007E4C36"/>
    <w:rsid w:val="007F0270"/>
    <w:rsid w:val="00801615"/>
    <w:rsid w:val="0080193D"/>
    <w:rsid w:val="00807D56"/>
    <w:rsid w:val="00820610"/>
    <w:rsid w:val="00821A56"/>
    <w:rsid w:val="008232EE"/>
    <w:rsid w:val="008262D5"/>
    <w:rsid w:val="00826699"/>
    <w:rsid w:val="00827C51"/>
    <w:rsid w:val="008319EB"/>
    <w:rsid w:val="00832BBF"/>
    <w:rsid w:val="00833EFB"/>
    <w:rsid w:val="00834BC2"/>
    <w:rsid w:val="008361EC"/>
    <w:rsid w:val="00840016"/>
    <w:rsid w:val="00840315"/>
    <w:rsid w:val="008408D6"/>
    <w:rsid w:val="00846E25"/>
    <w:rsid w:val="00850779"/>
    <w:rsid w:val="008512B2"/>
    <w:rsid w:val="00851C0F"/>
    <w:rsid w:val="00851C12"/>
    <w:rsid w:val="00852380"/>
    <w:rsid w:val="00852C8B"/>
    <w:rsid w:val="00854650"/>
    <w:rsid w:val="00856FA0"/>
    <w:rsid w:val="008616B8"/>
    <w:rsid w:val="00862908"/>
    <w:rsid w:val="0086479F"/>
    <w:rsid w:val="00864840"/>
    <w:rsid w:val="0086704A"/>
    <w:rsid w:val="00867487"/>
    <w:rsid w:val="00870C71"/>
    <w:rsid w:val="00870DFE"/>
    <w:rsid w:val="00872BBA"/>
    <w:rsid w:val="008765FE"/>
    <w:rsid w:val="00880AB8"/>
    <w:rsid w:val="008813AB"/>
    <w:rsid w:val="00881588"/>
    <w:rsid w:val="0088314D"/>
    <w:rsid w:val="00884193"/>
    <w:rsid w:val="00886581"/>
    <w:rsid w:val="00892AF9"/>
    <w:rsid w:val="0089346E"/>
    <w:rsid w:val="0089398D"/>
    <w:rsid w:val="00893CDB"/>
    <w:rsid w:val="008A44E5"/>
    <w:rsid w:val="008A4B40"/>
    <w:rsid w:val="008B1976"/>
    <w:rsid w:val="008B341E"/>
    <w:rsid w:val="008B4983"/>
    <w:rsid w:val="008B7D47"/>
    <w:rsid w:val="008C1A40"/>
    <w:rsid w:val="008C37EB"/>
    <w:rsid w:val="008C3B8B"/>
    <w:rsid w:val="008C6360"/>
    <w:rsid w:val="008C64FA"/>
    <w:rsid w:val="008C7578"/>
    <w:rsid w:val="008D5425"/>
    <w:rsid w:val="008E1901"/>
    <w:rsid w:val="008E28FA"/>
    <w:rsid w:val="008E5A1E"/>
    <w:rsid w:val="008E65B3"/>
    <w:rsid w:val="008E7DCC"/>
    <w:rsid w:val="008F3A20"/>
    <w:rsid w:val="008F522D"/>
    <w:rsid w:val="008F69F2"/>
    <w:rsid w:val="008F76F4"/>
    <w:rsid w:val="00900D25"/>
    <w:rsid w:val="00902672"/>
    <w:rsid w:val="00903078"/>
    <w:rsid w:val="00903D93"/>
    <w:rsid w:val="0090526F"/>
    <w:rsid w:val="009055F0"/>
    <w:rsid w:val="009069A9"/>
    <w:rsid w:val="00907B49"/>
    <w:rsid w:val="0091229D"/>
    <w:rsid w:val="00913139"/>
    <w:rsid w:val="00914287"/>
    <w:rsid w:val="00917031"/>
    <w:rsid w:val="00920EFC"/>
    <w:rsid w:val="00925E54"/>
    <w:rsid w:val="00926004"/>
    <w:rsid w:val="009307A5"/>
    <w:rsid w:val="00931888"/>
    <w:rsid w:val="00940928"/>
    <w:rsid w:val="0094224D"/>
    <w:rsid w:val="00942486"/>
    <w:rsid w:val="0094327D"/>
    <w:rsid w:val="00945C7B"/>
    <w:rsid w:val="0094670A"/>
    <w:rsid w:val="0094778A"/>
    <w:rsid w:val="00947B36"/>
    <w:rsid w:val="0095330E"/>
    <w:rsid w:val="009541AC"/>
    <w:rsid w:val="00955A47"/>
    <w:rsid w:val="00956E05"/>
    <w:rsid w:val="009600C4"/>
    <w:rsid w:val="009608A2"/>
    <w:rsid w:val="00960999"/>
    <w:rsid w:val="00963846"/>
    <w:rsid w:val="00964DE5"/>
    <w:rsid w:val="00964F01"/>
    <w:rsid w:val="009701F6"/>
    <w:rsid w:val="009728CA"/>
    <w:rsid w:val="00973EB1"/>
    <w:rsid w:val="00975B5F"/>
    <w:rsid w:val="009805FB"/>
    <w:rsid w:val="00983BB5"/>
    <w:rsid w:val="00986814"/>
    <w:rsid w:val="00991E66"/>
    <w:rsid w:val="00994A9C"/>
    <w:rsid w:val="00994BC5"/>
    <w:rsid w:val="00996C0C"/>
    <w:rsid w:val="009975B9"/>
    <w:rsid w:val="009A11F6"/>
    <w:rsid w:val="009A22B7"/>
    <w:rsid w:val="009A2697"/>
    <w:rsid w:val="009A2F7F"/>
    <w:rsid w:val="009A4541"/>
    <w:rsid w:val="009A54B7"/>
    <w:rsid w:val="009A7335"/>
    <w:rsid w:val="009A7CDA"/>
    <w:rsid w:val="009B0658"/>
    <w:rsid w:val="009B09BF"/>
    <w:rsid w:val="009B225F"/>
    <w:rsid w:val="009B38B1"/>
    <w:rsid w:val="009B3DAC"/>
    <w:rsid w:val="009B4DB8"/>
    <w:rsid w:val="009B6975"/>
    <w:rsid w:val="009C202A"/>
    <w:rsid w:val="009C2310"/>
    <w:rsid w:val="009C2861"/>
    <w:rsid w:val="009C3358"/>
    <w:rsid w:val="009C4826"/>
    <w:rsid w:val="009D477D"/>
    <w:rsid w:val="009D496E"/>
    <w:rsid w:val="009E01DA"/>
    <w:rsid w:val="009E02A3"/>
    <w:rsid w:val="009E52F5"/>
    <w:rsid w:val="009E584F"/>
    <w:rsid w:val="009E6B16"/>
    <w:rsid w:val="009F054D"/>
    <w:rsid w:val="009F08FA"/>
    <w:rsid w:val="009F1FED"/>
    <w:rsid w:val="009F32D1"/>
    <w:rsid w:val="009F6FE3"/>
    <w:rsid w:val="009F7274"/>
    <w:rsid w:val="00A02EEF"/>
    <w:rsid w:val="00A03BF8"/>
    <w:rsid w:val="00A04774"/>
    <w:rsid w:val="00A05DD5"/>
    <w:rsid w:val="00A179DE"/>
    <w:rsid w:val="00A267C0"/>
    <w:rsid w:val="00A26A09"/>
    <w:rsid w:val="00A3005A"/>
    <w:rsid w:val="00A3439E"/>
    <w:rsid w:val="00A40BC6"/>
    <w:rsid w:val="00A42032"/>
    <w:rsid w:val="00A43745"/>
    <w:rsid w:val="00A47856"/>
    <w:rsid w:val="00A5075D"/>
    <w:rsid w:val="00A507E3"/>
    <w:rsid w:val="00A50C83"/>
    <w:rsid w:val="00A512C7"/>
    <w:rsid w:val="00A53EC8"/>
    <w:rsid w:val="00A5450C"/>
    <w:rsid w:val="00A54A3D"/>
    <w:rsid w:val="00A5631F"/>
    <w:rsid w:val="00A56875"/>
    <w:rsid w:val="00A60CFD"/>
    <w:rsid w:val="00A614D1"/>
    <w:rsid w:val="00A61C77"/>
    <w:rsid w:val="00A7300B"/>
    <w:rsid w:val="00A7440B"/>
    <w:rsid w:val="00A77681"/>
    <w:rsid w:val="00A80FBD"/>
    <w:rsid w:val="00A84195"/>
    <w:rsid w:val="00A8469E"/>
    <w:rsid w:val="00A86284"/>
    <w:rsid w:val="00A869A3"/>
    <w:rsid w:val="00A87AAF"/>
    <w:rsid w:val="00A9083D"/>
    <w:rsid w:val="00A93FDC"/>
    <w:rsid w:val="00A94CAF"/>
    <w:rsid w:val="00A95CEE"/>
    <w:rsid w:val="00A96A87"/>
    <w:rsid w:val="00AA2AAE"/>
    <w:rsid w:val="00AA3C42"/>
    <w:rsid w:val="00AA7FA3"/>
    <w:rsid w:val="00AB10EE"/>
    <w:rsid w:val="00AB3D34"/>
    <w:rsid w:val="00AB425E"/>
    <w:rsid w:val="00AB5055"/>
    <w:rsid w:val="00AB76B0"/>
    <w:rsid w:val="00AB7D46"/>
    <w:rsid w:val="00AC0273"/>
    <w:rsid w:val="00AC1584"/>
    <w:rsid w:val="00AC2246"/>
    <w:rsid w:val="00AD12D3"/>
    <w:rsid w:val="00AE1D2E"/>
    <w:rsid w:val="00AE7B77"/>
    <w:rsid w:val="00AF04AD"/>
    <w:rsid w:val="00AF4EDC"/>
    <w:rsid w:val="00AF5EAA"/>
    <w:rsid w:val="00AF66E9"/>
    <w:rsid w:val="00AF6870"/>
    <w:rsid w:val="00B03D42"/>
    <w:rsid w:val="00B13A13"/>
    <w:rsid w:val="00B13E92"/>
    <w:rsid w:val="00B14987"/>
    <w:rsid w:val="00B15C95"/>
    <w:rsid w:val="00B22C06"/>
    <w:rsid w:val="00B23E48"/>
    <w:rsid w:val="00B25E8D"/>
    <w:rsid w:val="00B272AC"/>
    <w:rsid w:val="00B34AFA"/>
    <w:rsid w:val="00B34B36"/>
    <w:rsid w:val="00B361F8"/>
    <w:rsid w:val="00B370DA"/>
    <w:rsid w:val="00B376B7"/>
    <w:rsid w:val="00B3779A"/>
    <w:rsid w:val="00B4134A"/>
    <w:rsid w:val="00B425E1"/>
    <w:rsid w:val="00B44C95"/>
    <w:rsid w:val="00B44E2D"/>
    <w:rsid w:val="00B46272"/>
    <w:rsid w:val="00B50679"/>
    <w:rsid w:val="00B60DD6"/>
    <w:rsid w:val="00B63BE4"/>
    <w:rsid w:val="00B646FA"/>
    <w:rsid w:val="00B65BD9"/>
    <w:rsid w:val="00B7091A"/>
    <w:rsid w:val="00B72F65"/>
    <w:rsid w:val="00B75FD5"/>
    <w:rsid w:val="00B764C1"/>
    <w:rsid w:val="00B81661"/>
    <w:rsid w:val="00B82F17"/>
    <w:rsid w:val="00B83787"/>
    <w:rsid w:val="00B839B1"/>
    <w:rsid w:val="00B8477D"/>
    <w:rsid w:val="00B92BFF"/>
    <w:rsid w:val="00B961E7"/>
    <w:rsid w:val="00B971A3"/>
    <w:rsid w:val="00B97F12"/>
    <w:rsid w:val="00BA0D44"/>
    <w:rsid w:val="00BA4E66"/>
    <w:rsid w:val="00BA56D3"/>
    <w:rsid w:val="00BB1F18"/>
    <w:rsid w:val="00BB316E"/>
    <w:rsid w:val="00BB3677"/>
    <w:rsid w:val="00BB427A"/>
    <w:rsid w:val="00BB5030"/>
    <w:rsid w:val="00BB7DB8"/>
    <w:rsid w:val="00BC062C"/>
    <w:rsid w:val="00BC07A8"/>
    <w:rsid w:val="00BC4605"/>
    <w:rsid w:val="00BC5D97"/>
    <w:rsid w:val="00BD6B2A"/>
    <w:rsid w:val="00BE1E28"/>
    <w:rsid w:val="00BE28F2"/>
    <w:rsid w:val="00BE47C5"/>
    <w:rsid w:val="00BE48DC"/>
    <w:rsid w:val="00BE49CE"/>
    <w:rsid w:val="00BF2E3B"/>
    <w:rsid w:val="00BF61D0"/>
    <w:rsid w:val="00BF69F5"/>
    <w:rsid w:val="00C01251"/>
    <w:rsid w:val="00C0183C"/>
    <w:rsid w:val="00C03B79"/>
    <w:rsid w:val="00C0684C"/>
    <w:rsid w:val="00C11621"/>
    <w:rsid w:val="00C130D9"/>
    <w:rsid w:val="00C132B0"/>
    <w:rsid w:val="00C144BF"/>
    <w:rsid w:val="00C15647"/>
    <w:rsid w:val="00C15E18"/>
    <w:rsid w:val="00C15EB1"/>
    <w:rsid w:val="00C20FC8"/>
    <w:rsid w:val="00C212A8"/>
    <w:rsid w:val="00C24E10"/>
    <w:rsid w:val="00C25CBB"/>
    <w:rsid w:val="00C30962"/>
    <w:rsid w:val="00C319A7"/>
    <w:rsid w:val="00C3249F"/>
    <w:rsid w:val="00C327F7"/>
    <w:rsid w:val="00C337D3"/>
    <w:rsid w:val="00C35035"/>
    <w:rsid w:val="00C3646B"/>
    <w:rsid w:val="00C40FD3"/>
    <w:rsid w:val="00C42F64"/>
    <w:rsid w:val="00C43DAC"/>
    <w:rsid w:val="00C466AB"/>
    <w:rsid w:val="00C533CA"/>
    <w:rsid w:val="00C53D89"/>
    <w:rsid w:val="00C5404E"/>
    <w:rsid w:val="00C56DAD"/>
    <w:rsid w:val="00C600A5"/>
    <w:rsid w:val="00C60C7A"/>
    <w:rsid w:val="00C611F0"/>
    <w:rsid w:val="00C633A2"/>
    <w:rsid w:val="00C64585"/>
    <w:rsid w:val="00C64783"/>
    <w:rsid w:val="00C67473"/>
    <w:rsid w:val="00C712BF"/>
    <w:rsid w:val="00C72DFC"/>
    <w:rsid w:val="00C73127"/>
    <w:rsid w:val="00C73B0E"/>
    <w:rsid w:val="00C7781B"/>
    <w:rsid w:val="00C80D49"/>
    <w:rsid w:val="00C80E34"/>
    <w:rsid w:val="00C82547"/>
    <w:rsid w:val="00C82A37"/>
    <w:rsid w:val="00C84532"/>
    <w:rsid w:val="00C84BDC"/>
    <w:rsid w:val="00C84E27"/>
    <w:rsid w:val="00C859B6"/>
    <w:rsid w:val="00C93C0F"/>
    <w:rsid w:val="00C96835"/>
    <w:rsid w:val="00C96966"/>
    <w:rsid w:val="00CA292D"/>
    <w:rsid w:val="00CA3069"/>
    <w:rsid w:val="00CA3D96"/>
    <w:rsid w:val="00CA5ACA"/>
    <w:rsid w:val="00CA70DD"/>
    <w:rsid w:val="00CB06A0"/>
    <w:rsid w:val="00CB305C"/>
    <w:rsid w:val="00CB498D"/>
    <w:rsid w:val="00CB58CE"/>
    <w:rsid w:val="00CC3D22"/>
    <w:rsid w:val="00CC42AF"/>
    <w:rsid w:val="00CC5C41"/>
    <w:rsid w:val="00CC61C0"/>
    <w:rsid w:val="00CC68E9"/>
    <w:rsid w:val="00CC68FE"/>
    <w:rsid w:val="00CD0EAA"/>
    <w:rsid w:val="00CD2F7B"/>
    <w:rsid w:val="00CD66AA"/>
    <w:rsid w:val="00CD6D4F"/>
    <w:rsid w:val="00CF019D"/>
    <w:rsid w:val="00CF124A"/>
    <w:rsid w:val="00CF1F6A"/>
    <w:rsid w:val="00CF6B3D"/>
    <w:rsid w:val="00D03CF1"/>
    <w:rsid w:val="00D0713E"/>
    <w:rsid w:val="00D101F6"/>
    <w:rsid w:val="00D10C3F"/>
    <w:rsid w:val="00D128B4"/>
    <w:rsid w:val="00D12D5D"/>
    <w:rsid w:val="00D137D5"/>
    <w:rsid w:val="00D24FB4"/>
    <w:rsid w:val="00D25BEE"/>
    <w:rsid w:val="00D27076"/>
    <w:rsid w:val="00D32067"/>
    <w:rsid w:val="00D379CF"/>
    <w:rsid w:val="00D47F1A"/>
    <w:rsid w:val="00D506CA"/>
    <w:rsid w:val="00D53E4D"/>
    <w:rsid w:val="00D54AE5"/>
    <w:rsid w:val="00D54B93"/>
    <w:rsid w:val="00D561BC"/>
    <w:rsid w:val="00D5657F"/>
    <w:rsid w:val="00D613CB"/>
    <w:rsid w:val="00D6317E"/>
    <w:rsid w:val="00D65DB3"/>
    <w:rsid w:val="00D7599D"/>
    <w:rsid w:val="00D83D31"/>
    <w:rsid w:val="00D8483D"/>
    <w:rsid w:val="00D86126"/>
    <w:rsid w:val="00D869D7"/>
    <w:rsid w:val="00D86D45"/>
    <w:rsid w:val="00D870E6"/>
    <w:rsid w:val="00D9289E"/>
    <w:rsid w:val="00DA109B"/>
    <w:rsid w:val="00DA4D12"/>
    <w:rsid w:val="00DB05A0"/>
    <w:rsid w:val="00DB7A4C"/>
    <w:rsid w:val="00DC63F0"/>
    <w:rsid w:val="00DD2D24"/>
    <w:rsid w:val="00DD34E3"/>
    <w:rsid w:val="00DD3D2C"/>
    <w:rsid w:val="00DE3094"/>
    <w:rsid w:val="00DE367D"/>
    <w:rsid w:val="00DE3BB5"/>
    <w:rsid w:val="00DE4233"/>
    <w:rsid w:val="00DE61E3"/>
    <w:rsid w:val="00DE67A0"/>
    <w:rsid w:val="00DE72B9"/>
    <w:rsid w:val="00DF28DD"/>
    <w:rsid w:val="00DF3C2A"/>
    <w:rsid w:val="00DF4423"/>
    <w:rsid w:val="00DF5D19"/>
    <w:rsid w:val="00DF5E9F"/>
    <w:rsid w:val="00DF723E"/>
    <w:rsid w:val="00DF72FE"/>
    <w:rsid w:val="00E001F0"/>
    <w:rsid w:val="00E00A5A"/>
    <w:rsid w:val="00E02286"/>
    <w:rsid w:val="00E04025"/>
    <w:rsid w:val="00E047B0"/>
    <w:rsid w:val="00E10D00"/>
    <w:rsid w:val="00E1505A"/>
    <w:rsid w:val="00E23E41"/>
    <w:rsid w:val="00E25056"/>
    <w:rsid w:val="00E26C81"/>
    <w:rsid w:val="00E27722"/>
    <w:rsid w:val="00E3444B"/>
    <w:rsid w:val="00E34FA7"/>
    <w:rsid w:val="00E3522E"/>
    <w:rsid w:val="00E36DFB"/>
    <w:rsid w:val="00E42C02"/>
    <w:rsid w:val="00E43AF7"/>
    <w:rsid w:val="00E505ED"/>
    <w:rsid w:val="00E533B2"/>
    <w:rsid w:val="00E5418D"/>
    <w:rsid w:val="00E568BB"/>
    <w:rsid w:val="00E60228"/>
    <w:rsid w:val="00E61271"/>
    <w:rsid w:val="00E62839"/>
    <w:rsid w:val="00E64CB0"/>
    <w:rsid w:val="00E709C7"/>
    <w:rsid w:val="00E761DD"/>
    <w:rsid w:val="00E8133A"/>
    <w:rsid w:val="00E820D5"/>
    <w:rsid w:val="00E902DA"/>
    <w:rsid w:val="00E91411"/>
    <w:rsid w:val="00EA00A7"/>
    <w:rsid w:val="00EA256E"/>
    <w:rsid w:val="00EA5429"/>
    <w:rsid w:val="00EB07B8"/>
    <w:rsid w:val="00EB0B69"/>
    <w:rsid w:val="00EB6A29"/>
    <w:rsid w:val="00EB6D91"/>
    <w:rsid w:val="00EC0AD3"/>
    <w:rsid w:val="00EC0DA3"/>
    <w:rsid w:val="00EC6023"/>
    <w:rsid w:val="00EC614A"/>
    <w:rsid w:val="00ED2BFC"/>
    <w:rsid w:val="00ED4F0F"/>
    <w:rsid w:val="00EE1CB3"/>
    <w:rsid w:val="00EE40D6"/>
    <w:rsid w:val="00EE5A93"/>
    <w:rsid w:val="00EF0DC4"/>
    <w:rsid w:val="00EF1180"/>
    <w:rsid w:val="00EF2065"/>
    <w:rsid w:val="00EF3382"/>
    <w:rsid w:val="00EF6BD3"/>
    <w:rsid w:val="00EF72DF"/>
    <w:rsid w:val="00EF73ED"/>
    <w:rsid w:val="00F007F7"/>
    <w:rsid w:val="00F019C7"/>
    <w:rsid w:val="00F02E6A"/>
    <w:rsid w:val="00F05706"/>
    <w:rsid w:val="00F07BA4"/>
    <w:rsid w:val="00F13D70"/>
    <w:rsid w:val="00F15A4D"/>
    <w:rsid w:val="00F16140"/>
    <w:rsid w:val="00F223F0"/>
    <w:rsid w:val="00F25102"/>
    <w:rsid w:val="00F25C72"/>
    <w:rsid w:val="00F25D6E"/>
    <w:rsid w:val="00F266C0"/>
    <w:rsid w:val="00F2768C"/>
    <w:rsid w:val="00F27929"/>
    <w:rsid w:val="00F3222A"/>
    <w:rsid w:val="00F32769"/>
    <w:rsid w:val="00F36B4B"/>
    <w:rsid w:val="00F427D7"/>
    <w:rsid w:val="00F43D3B"/>
    <w:rsid w:val="00F457CC"/>
    <w:rsid w:val="00F45F11"/>
    <w:rsid w:val="00F4784D"/>
    <w:rsid w:val="00F5359A"/>
    <w:rsid w:val="00F5425E"/>
    <w:rsid w:val="00F576A4"/>
    <w:rsid w:val="00F600D9"/>
    <w:rsid w:val="00F60E66"/>
    <w:rsid w:val="00F63372"/>
    <w:rsid w:val="00F73081"/>
    <w:rsid w:val="00F73257"/>
    <w:rsid w:val="00F733F1"/>
    <w:rsid w:val="00F74751"/>
    <w:rsid w:val="00F7710A"/>
    <w:rsid w:val="00F8034A"/>
    <w:rsid w:val="00F823B0"/>
    <w:rsid w:val="00F82AC6"/>
    <w:rsid w:val="00F834BC"/>
    <w:rsid w:val="00F876DF"/>
    <w:rsid w:val="00F87D47"/>
    <w:rsid w:val="00F90972"/>
    <w:rsid w:val="00F92DB6"/>
    <w:rsid w:val="00F94E7B"/>
    <w:rsid w:val="00F95C54"/>
    <w:rsid w:val="00F96604"/>
    <w:rsid w:val="00F97BD7"/>
    <w:rsid w:val="00FA5BED"/>
    <w:rsid w:val="00FA6EFF"/>
    <w:rsid w:val="00FB1BD1"/>
    <w:rsid w:val="00FB22C9"/>
    <w:rsid w:val="00FB2D7F"/>
    <w:rsid w:val="00FB3033"/>
    <w:rsid w:val="00FB4E91"/>
    <w:rsid w:val="00FB5FFB"/>
    <w:rsid w:val="00FC4ABB"/>
    <w:rsid w:val="00FC6256"/>
    <w:rsid w:val="00FD0B83"/>
    <w:rsid w:val="00FD2FCE"/>
    <w:rsid w:val="00FD487F"/>
    <w:rsid w:val="00FD5C5D"/>
    <w:rsid w:val="00FD785E"/>
    <w:rsid w:val="00FE2C86"/>
    <w:rsid w:val="00FE467C"/>
    <w:rsid w:val="00FE5A2A"/>
    <w:rsid w:val="00FE5AAA"/>
    <w:rsid w:val="00FF11DC"/>
    <w:rsid w:val="00FF356B"/>
    <w:rsid w:val="00FF74C0"/>
    <w:rsid w:val="06078EAE"/>
    <w:rsid w:val="12357461"/>
    <w:rsid w:val="13A74A40"/>
    <w:rsid w:val="1883B3FC"/>
    <w:rsid w:val="19688AAD"/>
    <w:rsid w:val="1C781482"/>
    <w:rsid w:val="2BC32275"/>
    <w:rsid w:val="3695655A"/>
    <w:rsid w:val="3ADDBA34"/>
    <w:rsid w:val="404A2169"/>
    <w:rsid w:val="45C5C6E7"/>
    <w:rsid w:val="564CA681"/>
    <w:rsid w:val="5B5C4D16"/>
    <w:rsid w:val="64538DBA"/>
    <w:rsid w:val="6776CF07"/>
    <w:rsid w:val="6C4599AB"/>
    <w:rsid w:val="7009F174"/>
    <w:rsid w:val="7356AA29"/>
    <w:rsid w:val="75C86BA1"/>
    <w:rsid w:val="7C68F6C0"/>
    <w:rsid w:val="7CC0D250"/>
    <w:rsid w:val="7CF02B2E"/>
    <w:rsid w:val="7CFB609A"/>
    <w:rsid w:val="7DAC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4CA5273"/>
  <w15:chartTrackingRefBased/>
  <w15:docId w15:val="{169E48C7-D2AF-46A3-BD2A-78981C90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751"/>
    <w:rPr>
      <w:sz w:val="24"/>
      <w:szCs w:val="24"/>
    </w:rPr>
  </w:style>
  <w:style w:type="paragraph" w:styleId="Heading1">
    <w:name w:val="heading 1"/>
    <w:basedOn w:val="Normal"/>
    <w:next w:val="Heading4"/>
    <w:link w:val="Heading1Char"/>
    <w:qFormat/>
    <w:rsid w:val="00F74751"/>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7475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74751"/>
    <w:pPr>
      <w:keepNext/>
      <w:spacing w:before="240" w:after="60"/>
      <w:outlineLvl w:val="2"/>
    </w:pPr>
    <w:rPr>
      <w:rFonts w:ascii="Arial" w:hAnsi="Arial" w:cs="Arial"/>
      <w:b/>
      <w:bCs/>
      <w:sz w:val="26"/>
      <w:szCs w:val="26"/>
    </w:rPr>
  </w:style>
  <w:style w:type="paragraph" w:styleId="Heading4">
    <w:name w:val="heading 4"/>
    <w:basedOn w:val="Normal"/>
    <w:next w:val="Normal"/>
    <w:qFormat/>
    <w:rsid w:val="00F7475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4751"/>
    <w:rPr>
      <w:rFonts w:ascii="Arial" w:hAnsi="Arial" w:cs="Arial"/>
      <w:b/>
      <w:color w:val="FF9900"/>
      <w:sz w:val="32"/>
      <w:lang w:val="en-US" w:eastAsia="en-US" w:bidi="ar-SA"/>
    </w:rPr>
  </w:style>
  <w:style w:type="character" w:customStyle="1" w:styleId="Heading3Char">
    <w:name w:val="Heading 3 Char"/>
    <w:link w:val="Heading3"/>
    <w:rsid w:val="00F74751"/>
    <w:rPr>
      <w:rFonts w:ascii="Arial" w:hAnsi="Arial" w:cs="Arial"/>
      <w:b/>
      <w:bCs/>
      <w:sz w:val="26"/>
      <w:szCs w:val="26"/>
      <w:lang w:val="en-US" w:eastAsia="en-US" w:bidi="ar-SA"/>
    </w:rPr>
  </w:style>
  <w:style w:type="character" w:styleId="Hyperlink">
    <w:name w:val="Hyperlink"/>
    <w:uiPriority w:val="99"/>
    <w:rsid w:val="00F74751"/>
    <w:rPr>
      <w:color w:val="0000FF"/>
      <w:u w:val="single"/>
    </w:rPr>
  </w:style>
  <w:style w:type="character" w:styleId="FollowedHyperlink">
    <w:name w:val="FollowedHyperlink"/>
    <w:rsid w:val="00F74751"/>
    <w:rPr>
      <w:color w:val="800080"/>
      <w:u w:val="single"/>
    </w:rPr>
  </w:style>
  <w:style w:type="character" w:styleId="Strong">
    <w:name w:val="Strong"/>
    <w:qFormat/>
    <w:rsid w:val="00F74751"/>
    <w:rPr>
      <w:b/>
      <w:bCs/>
    </w:rPr>
  </w:style>
  <w:style w:type="paragraph" w:styleId="Header">
    <w:name w:val="header"/>
    <w:basedOn w:val="Normal"/>
    <w:rsid w:val="00F74751"/>
    <w:pPr>
      <w:tabs>
        <w:tab w:val="center" w:pos="4320"/>
        <w:tab w:val="right" w:pos="8640"/>
      </w:tabs>
    </w:pPr>
  </w:style>
  <w:style w:type="paragraph" w:styleId="Footer">
    <w:name w:val="footer"/>
    <w:basedOn w:val="Normal"/>
    <w:rsid w:val="00F74751"/>
    <w:pPr>
      <w:tabs>
        <w:tab w:val="center" w:pos="4320"/>
        <w:tab w:val="right" w:pos="8640"/>
      </w:tabs>
    </w:pPr>
  </w:style>
  <w:style w:type="paragraph" w:styleId="BodyText">
    <w:name w:val="Body Text"/>
    <w:basedOn w:val="Normal"/>
    <w:rsid w:val="00F74751"/>
    <w:rPr>
      <w:rFonts w:ascii="Arial" w:hAnsi="Arial" w:cs="Arial"/>
      <w:color w:val="FF0000"/>
      <w:sz w:val="20"/>
      <w:szCs w:val="20"/>
    </w:rPr>
  </w:style>
  <w:style w:type="paragraph" w:styleId="BodyTextIndent">
    <w:name w:val="Body Text Indent"/>
    <w:basedOn w:val="Normal"/>
    <w:rsid w:val="00F74751"/>
    <w:pPr>
      <w:spacing w:after="120"/>
      <w:ind w:left="360"/>
    </w:pPr>
  </w:style>
  <w:style w:type="paragraph" w:styleId="List">
    <w:name w:val="List"/>
    <w:basedOn w:val="Normal"/>
    <w:rsid w:val="00F74751"/>
    <w:pPr>
      <w:ind w:left="360" w:hanging="360"/>
    </w:pPr>
    <w:rPr>
      <w:rFonts w:ascii="Arial" w:hAnsi="Arial"/>
      <w:szCs w:val="20"/>
    </w:rPr>
  </w:style>
  <w:style w:type="paragraph" w:styleId="BodyTextIndent2">
    <w:name w:val="Body Text Indent 2"/>
    <w:basedOn w:val="Normal"/>
    <w:link w:val="BodyTextIndent2Char"/>
    <w:rsid w:val="00F74751"/>
    <w:pPr>
      <w:spacing w:after="120" w:line="480" w:lineRule="auto"/>
      <w:ind w:left="360"/>
    </w:pPr>
  </w:style>
  <w:style w:type="paragraph" w:customStyle="1" w:styleId="pagetitle">
    <w:name w:val="pagetitle"/>
    <w:basedOn w:val="Normal"/>
    <w:rsid w:val="00F74751"/>
    <w:pPr>
      <w:spacing w:before="100" w:beforeAutospacing="1" w:after="100" w:afterAutospacing="1"/>
      <w:jc w:val="center"/>
    </w:pPr>
    <w:rPr>
      <w:color w:val="000080"/>
      <w:sz w:val="30"/>
      <w:szCs w:val="30"/>
    </w:rPr>
  </w:style>
  <w:style w:type="paragraph" w:styleId="Signature">
    <w:name w:val="Signature"/>
    <w:basedOn w:val="Normal"/>
    <w:rsid w:val="00F74751"/>
    <w:pPr>
      <w:ind w:left="4320"/>
    </w:pPr>
    <w:rPr>
      <w:sz w:val="20"/>
      <w:szCs w:val="20"/>
    </w:rPr>
  </w:style>
  <w:style w:type="paragraph" w:styleId="BlockText">
    <w:name w:val="Block Text"/>
    <w:basedOn w:val="Normal"/>
    <w:link w:val="BlockTextChar"/>
    <w:rsid w:val="00F74751"/>
    <w:pPr>
      <w:ind w:left="-1080" w:right="720"/>
    </w:pPr>
    <w:rPr>
      <w:rFonts w:ascii="PCS Corporate" w:hAnsi="PCS Corporate"/>
      <w:sz w:val="22"/>
      <w:szCs w:val="20"/>
    </w:rPr>
  </w:style>
  <w:style w:type="character" w:customStyle="1" w:styleId="BlockTextChar">
    <w:name w:val="Block Text Char"/>
    <w:link w:val="BlockText"/>
    <w:rsid w:val="00F74751"/>
    <w:rPr>
      <w:rFonts w:ascii="PCS Corporate" w:hAnsi="PCS Corporate"/>
      <w:sz w:val="22"/>
      <w:lang w:val="en-US" w:eastAsia="en-US" w:bidi="ar-SA"/>
    </w:rPr>
  </w:style>
  <w:style w:type="paragraph" w:styleId="Title">
    <w:name w:val="Title"/>
    <w:basedOn w:val="Normal"/>
    <w:qFormat/>
    <w:rsid w:val="00F74751"/>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F74751"/>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F74751"/>
    <w:pPr>
      <w:spacing w:before="100" w:beforeAutospacing="1" w:after="100" w:afterAutospacing="1"/>
    </w:pPr>
  </w:style>
  <w:style w:type="character" w:styleId="PageNumber">
    <w:name w:val="page number"/>
    <w:basedOn w:val="DefaultParagraphFont"/>
    <w:rsid w:val="00F74751"/>
  </w:style>
  <w:style w:type="character" w:styleId="CommentReference">
    <w:name w:val="annotation reference"/>
    <w:rsid w:val="00F74751"/>
    <w:rPr>
      <w:sz w:val="16"/>
      <w:szCs w:val="16"/>
    </w:rPr>
  </w:style>
  <w:style w:type="paragraph" w:styleId="CommentText">
    <w:name w:val="annotation text"/>
    <w:basedOn w:val="Normal"/>
    <w:link w:val="CommentTextChar"/>
    <w:rsid w:val="00F74751"/>
    <w:rPr>
      <w:rFonts w:ascii="Calibri" w:hAnsi="Calibri"/>
      <w:sz w:val="20"/>
      <w:szCs w:val="20"/>
      <w:lang w:bidi="en-US"/>
    </w:rPr>
  </w:style>
  <w:style w:type="character" w:customStyle="1" w:styleId="CommentTextChar">
    <w:name w:val="Comment Text Char"/>
    <w:link w:val="CommentText"/>
    <w:rsid w:val="00F74751"/>
    <w:rPr>
      <w:rFonts w:ascii="Calibri" w:hAnsi="Calibri"/>
      <w:lang w:val="en-US" w:eastAsia="en-US" w:bidi="en-US"/>
    </w:rPr>
  </w:style>
  <w:style w:type="character" w:customStyle="1" w:styleId="BlockTextChar1">
    <w:name w:val="Block Text Char1"/>
    <w:rsid w:val="00F74751"/>
    <w:rPr>
      <w:sz w:val="24"/>
      <w:lang w:val="en-US" w:eastAsia="en-US" w:bidi="ar-SA"/>
    </w:rPr>
  </w:style>
  <w:style w:type="paragraph" w:styleId="BalloonText">
    <w:name w:val="Balloon Text"/>
    <w:basedOn w:val="Normal"/>
    <w:link w:val="BalloonTextChar"/>
    <w:rsid w:val="00F74751"/>
    <w:rPr>
      <w:rFonts w:ascii="Tahoma" w:hAnsi="Tahoma" w:cs="Tahoma"/>
      <w:sz w:val="16"/>
      <w:szCs w:val="16"/>
    </w:rPr>
  </w:style>
  <w:style w:type="character" w:customStyle="1" w:styleId="BalloonTextChar">
    <w:name w:val="Balloon Text Char"/>
    <w:link w:val="BalloonText"/>
    <w:rsid w:val="00F74751"/>
    <w:rPr>
      <w:rFonts w:ascii="Tahoma" w:hAnsi="Tahoma" w:cs="Tahoma"/>
      <w:sz w:val="16"/>
      <w:szCs w:val="16"/>
      <w:lang w:val="en-US" w:eastAsia="en-US" w:bidi="ar-SA"/>
    </w:rPr>
  </w:style>
  <w:style w:type="paragraph" w:styleId="ListParagraph">
    <w:name w:val="List Paragraph"/>
    <w:basedOn w:val="Normal"/>
    <w:uiPriority w:val="34"/>
    <w:qFormat/>
    <w:rsid w:val="00F74751"/>
    <w:pPr>
      <w:ind w:left="720"/>
      <w:contextualSpacing/>
    </w:pPr>
    <w:rPr>
      <w:rFonts w:ascii="Calibri" w:hAnsi="Calibri"/>
      <w:lang w:bidi="en-US"/>
    </w:rPr>
  </w:style>
  <w:style w:type="paragraph" w:customStyle="1" w:styleId="BulletText1">
    <w:name w:val="Bullet Text 1"/>
    <w:basedOn w:val="Normal"/>
    <w:rsid w:val="00F74751"/>
    <w:pPr>
      <w:numPr>
        <w:numId w:val="2"/>
      </w:numPr>
      <w:tabs>
        <w:tab w:val="left" w:pos="187"/>
      </w:tabs>
    </w:pPr>
    <w:rPr>
      <w:rFonts w:ascii="Calibri" w:hAnsi="Calibri"/>
      <w:szCs w:val="20"/>
      <w:lang w:bidi="en-US"/>
    </w:rPr>
  </w:style>
  <w:style w:type="paragraph" w:customStyle="1" w:styleId="BulletText2">
    <w:name w:val="Bullet Text 2"/>
    <w:basedOn w:val="BulletText1"/>
    <w:rsid w:val="00F74751"/>
    <w:pPr>
      <w:tabs>
        <w:tab w:val="clear" w:pos="187"/>
      </w:tabs>
      <w:ind w:left="360" w:hanging="187"/>
    </w:pPr>
  </w:style>
  <w:style w:type="paragraph" w:customStyle="1" w:styleId="BulletText3">
    <w:name w:val="Bullet Text 3"/>
    <w:basedOn w:val="Normal"/>
    <w:rsid w:val="00F74751"/>
    <w:pPr>
      <w:numPr>
        <w:numId w:val="1"/>
      </w:numPr>
    </w:pPr>
    <w:rPr>
      <w:rFonts w:ascii="Calibri" w:hAnsi="Calibri"/>
      <w:color w:val="000000"/>
      <w:szCs w:val="20"/>
      <w:lang w:bidi="en-US"/>
    </w:rPr>
  </w:style>
  <w:style w:type="paragraph" w:customStyle="1" w:styleId="TableText">
    <w:name w:val="Table Text"/>
    <w:basedOn w:val="Normal"/>
    <w:link w:val="TableTextChar"/>
    <w:rsid w:val="00F74751"/>
    <w:rPr>
      <w:rFonts w:ascii="Calibri" w:hAnsi="Calibri"/>
      <w:szCs w:val="20"/>
      <w:lang w:bidi="en-US"/>
    </w:rPr>
  </w:style>
  <w:style w:type="character" w:customStyle="1" w:styleId="TableTextChar">
    <w:name w:val="Table Text Char"/>
    <w:link w:val="TableText"/>
    <w:rsid w:val="00F74751"/>
    <w:rPr>
      <w:rFonts w:ascii="Calibri" w:hAnsi="Calibri"/>
      <w:sz w:val="24"/>
      <w:lang w:val="en-US" w:eastAsia="en-US" w:bidi="en-US"/>
    </w:rPr>
  </w:style>
  <w:style w:type="paragraph" w:customStyle="1" w:styleId="TableHeaderText">
    <w:name w:val="Table Header Text"/>
    <w:basedOn w:val="TableText"/>
    <w:rsid w:val="00F74751"/>
    <w:pPr>
      <w:jc w:val="center"/>
    </w:pPr>
    <w:rPr>
      <w:b/>
    </w:rPr>
  </w:style>
  <w:style w:type="table" w:styleId="TableGrid">
    <w:name w:val="Table Grid"/>
    <w:basedOn w:val="TableNormal"/>
    <w:rsid w:val="00FF1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163AEA"/>
    <w:rPr>
      <w:rFonts w:ascii="Times New Roman" w:hAnsi="Times New Roman"/>
      <w:b/>
      <w:bCs/>
      <w:lang w:bidi="ar-SA"/>
    </w:rPr>
  </w:style>
  <w:style w:type="paragraph" w:styleId="Revision">
    <w:name w:val="Revision"/>
    <w:hidden/>
    <w:uiPriority w:val="99"/>
    <w:semiHidden/>
    <w:rsid w:val="00B92BFF"/>
    <w:rPr>
      <w:sz w:val="24"/>
      <w:szCs w:val="24"/>
    </w:rPr>
  </w:style>
  <w:style w:type="paragraph" w:styleId="TOC2">
    <w:name w:val="toc 2"/>
    <w:basedOn w:val="Normal"/>
    <w:next w:val="Normal"/>
    <w:autoRedefine/>
    <w:uiPriority w:val="39"/>
    <w:rsid w:val="004C5D9D"/>
    <w:rPr>
      <w:rFonts w:ascii="Verdana" w:hAnsi="Verdana"/>
      <w:color w:val="0000FF"/>
      <w:u w:val="single"/>
    </w:rPr>
  </w:style>
  <w:style w:type="character" w:customStyle="1" w:styleId="BodyTextIndent2Char">
    <w:name w:val="Body Text Indent 2 Char"/>
    <w:link w:val="BodyTextIndent2"/>
    <w:rsid w:val="002C49FF"/>
    <w:rPr>
      <w:sz w:val="24"/>
      <w:szCs w:val="24"/>
    </w:rPr>
  </w:style>
  <w:style w:type="character" w:customStyle="1" w:styleId="content-id">
    <w:name w:val="content-id"/>
    <w:rsid w:val="000D15A7"/>
  </w:style>
  <w:style w:type="character" w:styleId="UnresolvedMention">
    <w:name w:val="Unresolved Mention"/>
    <w:basedOn w:val="DefaultParagraphFont"/>
    <w:uiPriority w:val="99"/>
    <w:semiHidden/>
    <w:unhideWhenUsed/>
    <w:rsid w:val="008E28FA"/>
    <w:rPr>
      <w:color w:val="605E5C"/>
      <w:shd w:val="clear" w:color="auto" w:fill="E1DFDD"/>
    </w:rPr>
  </w:style>
  <w:style w:type="character" w:customStyle="1" w:styleId="Heading2Char">
    <w:name w:val="Heading 2 Char"/>
    <w:basedOn w:val="DefaultParagraphFont"/>
    <w:link w:val="Heading2"/>
    <w:rsid w:val="00D9289E"/>
    <w:rPr>
      <w:rFonts w:ascii="Arial" w:hAnsi="Arial" w:cs="Arial"/>
      <w:b/>
      <w:bCs/>
      <w:i/>
      <w:iCs/>
      <w:sz w:val="28"/>
      <w:szCs w:val="28"/>
    </w:rPr>
  </w:style>
  <w:style w:type="paragraph" w:styleId="TOC1">
    <w:name w:val="toc 1"/>
    <w:basedOn w:val="Normal"/>
    <w:next w:val="Normal"/>
    <w:autoRedefine/>
    <w:uiPriority w:val="39"/>
    <w:rsid w:val="00FB1BD1"/>
    <w:pPr>
      <w:tabs>
        <w:tab w:val="right" w:leader="dot" w:pos="12950"/>
      </w:tabs>
      <w:spacing w:before="120" w:after="120"/>
      <w:contextualSpacing/>
    </w:pPr>
    <w:rPr>
      <w:rFonts w:ascii="Verdana" w:hAnsi="Verdana"/>
      <w:color w:val="0000FF"/>
      <w:u w:val="single"/>
    </w:rPr>
  </w:style>
  <w:style w:type="character" w:styleId="Mention">
    <w:name w:val="Mention"/>
    <w:basedOn w:val="DefaultParagraphFont"/>
    <w:uiPriority w:val="99"/>
    <w:unhideWhenUsed/>
    <w:rsid w:val="0000634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065">
      <w:bodyDiv w:val="1"/>
      <w:marLeft w:val="0"/>
      <w:marRight w:val="0"/>
      <w:marTop w:val="0"/>
      <w:marBottom w:val="0"/>
      <w:divBdr>
        <w:top w:val="none" w:sz="0" w:space="0" w:color="auto"/>
        <w:left w:val="none" w:sz="0" w:space="0" w:color="auto"/>
        <w:bottom w:val="none" w:sz="0" w:space="0" w:color="auto"/>
        <w:right w:val="none" w:sz="0" w:space="0" w:color="auto"/>
      </w:divBdr>
    </w:div>
    <w:div w:id="57024107">
      <w:bodyDiv w:val="1"/>
      <w:marLeft w:val="0"/>
      <w:marRight w:val="0"/>
      <w:marTop w:val="0"/>
      <w:marBottom w:val="0"/>
      <w:divBdr>
        <w:top w:val="none" w:sz="0" w:space="0" w:color="auto"/>
        <w:left w:val="none" w:sz="0" w:space="0" w:color="auto"/>
        <w:bottom w:val="none" w:sz="0" w:space="0" w:color="auto"/>
        <w:right w:val="none" w:sz="0" w:space="0" w:color="auto"/>
      </w:divBdr>
    </w:div>
    <w:div w:id="82067009">
      <w:bodyDiv w:val="1"/>
      <w:marLeft w:val="0"/>
      <w:marRight w:val="0"/>
      <w:marTop w:val="0"/>
      <w:marBottom w:val="0"/>
      <w:divBdr>
        <w:top w:val="none" w:sz="0" w:space="0" w:color="auto"/>
        <w:left w:val="none" w:sz="0" w:space="0" w:color="auto"/>
        <w:bottom w:val="none" w:sz="0" w:space="0" w:color="auto"/>
        <w:right w:val="none" w:sz="0" w:space="0" w:color="auto"/>
      </w:divBdr>
    </w:div>
    <w:div w:id="125121376">
      <w:bodyDiv w:val="1"/>
      <w:marLeft w:val="0"/>
      <w:marRight w:val="0"/>
      <w:marTop w:val="0"/>
      <w:marBottom w:val="0"/>
      <w:divBdr>
        <w:top w:val="none" w:sz="0" w:space="0" w:color="auto"/>
        <w:left w:val="none" w:sz="0" w:space="0" w:color="auto"/>
        <w:bottom w:val="none" w:sz="0" w:space="0" w:color="auto"/>
        <w:right w:val="none" w:sz="0" w:space="0" w:color="auto"/>
      </w:divBdr>
    </w:div>
    <w:div w:id="263341996">
      <w:bodyDiv w:val="1"/>
      <w:marLeft w:val="0"/>
      <w:marRight w:val="0"/>
      <w:marTop w:val="0"/>
      <w:marBottom w:val="0"/>
      <w:divBdr>
        <w:top w:val="none" w:sz="0" w:space="0" w:color="auto"/>
        <w:left w:val="none" w:sz="0" w:space="0" w:color="auto"/>
        <w:bottom w:val="none" w:sz="0" w:space="0" w:color="auto"/>
        <w:right w:val="none" w:sz="0" w:space="0" w:color="auto"/>
      </w:divBdr>
    </w:div>
    <w:div w:id="283654552">
      <w:bodyDiv w:val="1"/>
      <w:marLeft w:val="0"/>
      <w:marRight w:val="0"/>
      <w:marTop w:val="0"/>
      <w:marBottom w:val="0"/>
      <w:divBdr>
        <w:top w:val="none" w:sz="0" w:space="0" w:color="auto"/>
        <w:left w:val="none" w:sz="0" w:space="0" w:color="auto"/>
        <w:bottom w:val="none" w:sz="0" w:space="0" w:color="auto"/>
        <w:right w:val="none" w:sz="0" w:space="0" w:color="auto"/>
      </w:divBdr>
    </w:div>
    <w:div w:id="288511049">
      <w:bodyDiv w:val="1"/>
      <w:marLeft w:val="0"/>
      <w:marRight w:val="0"/>
      <w:marTop w:val="0"/>
      <w:marBottom w:val="0"/>
      <w:divBdr>
        <w:top w:val="none" w:sz="0" w:space="0" w:color="auto"/>
        <w:left w:val="none" w:sz="0" w:space="0" w:color="auto"/>
        <w:bottom w:val="none" w:sz="0" w:space="0" w:color="auto"/>
        <w:right w:val="none" w:sz="0" w:space="0" w:color="auto"/>
      </w:divBdr>
    </w:div>
    <w:div w:id="330180835">
      <w:bodyDiv w:val="1"/>
      <w:marLeft w:val="0"/>
      <w:marRight w:val="0"/>
      <w:marTop w:val="0"/>
      <w:marBottom w:val="0"/>
      <w:divBdr>
        <w:top w:val="none" w:sz="0" w:space="0" w:color="auto"/>
        <w:left w:val="none" w:sz="0" w:space="0" w:color="auto"/>
        <w:bottom w:val="none" w:sz="0" w:space="0" w:color="auto"/>
        <w:right w:val="none" w:sz="0" w:space="0" w:color="auto"/>
      </w:divBdr>
    </w:div>
    <w:div w:id="366836702">
      <w:bodyDiv w:val="1"/>
      <w:marLeft w:val="0"/>
      <w:marRight w:val="0"/>
      <w:marTop w:val="0"/>
      <w:marBottom w:val="0"/>
      <w:divBdr>
        <w:top w:val="none" w:sz="0" w:space="0" w:color="auto"/>
        <w:left w:val="none" w:sz="0" w:space="0" w:color="auto"/>
        <w:bottom w:val="none" w:sz="0" w:space="0" w:color="auto"/>
        <w:right w:val="none" w:sz="0" w:space="0" w:color="auto"/>
      </w:divBdr>
    </w:div>
    <w:div w:id="409082208">
      <w:bodyDiv w:val="1"/>
      <w:marLeft w:val="0"/>
      <w:marRight w:val="0"/>
      <w:marTop w:val="0"/>
      <w:marBottom w:val="0"/>
      <w:divBdr>
        <w:top w:val="none" w:sz="0" w:space="0" w:color="auto"/>
        <w:left w:val="none" w:sz="0" w:space="0" w:color="auto"/>
        <w:bottom w:val="none" w:sz="0" w:space="0" w:color="auto"/>
        <w:right w:val="none" w:sz="0" w:space="0" w:color="auto"/>
      </w:divBdr>
    </w:div>
    <w:div w:id="504173904">
      <w:bodyDiv w:val="1"/>
      <w:marLeft w:val="0"/>
      <w:marRight w:val="0"/>
      <w:marTop w:val="0"/>
      <w:marBottom w:val="0"/>
      <w:divBdr>
        <w:top w:val="none" w:sz="0" w:space="0" w:color="auto"/>
        <w:left w:val="none" w:sz="0" w:space="0" w:color="auto"/>
        <w:bottom w:val="none" w:sz="0" w:space="0" w:color="auto"/>
        <w:right w:val="none" w:sz="0" w:space="0" w:color="auto"/>
      </w:divBdr>
    </w:div>
    <w:div w:id="634682976">
      <w:bodyDiv w:val="1"/>
      <w:marLeft w:val="0"/>
      <w:marRight w:val="0"/>
      <w:marTop w:val="0"/>
      <w:marBottom w:val="0"/>
      <w:divBdr>
        <w:top w:val="none" w:sz="0" w:space="0" w:color="auto"/>
        <w:left w:val="none" w:sz="0" w:space="0" w:color="auto"/>
        <w:bottom w:val="none" w:sz="0" w:space="0" w:color="auto"/>
        <w:right w:val="none" w:sz="0" w:space="0" w:color="auto"/>
      </w:divBdr>
    </w:div>
    <w:div w:id="670833027">
      <w:bodyDiv w:val="1"/>
      <w:marLeft w:val="0"/>
      <w:marRight w:val="0"/>
      <w:marTop w:val="0"/>
      <w:marBottom w:val="0"/>
      <w:divBdr>
        <w:top w:val="none" w:sz="0" w:space="0" w:color="auto"/>
        <w:left w:val="none" w:sz="0" w:space="0" w:color="auto"/>
        <w:bottom w:val="none" w:sz="0" w:space="0" w:color="auto"/>
        <w:right w:val="none" w:sz="0" w:space="0" w:color="auto"/>
      </w:divBdr>
    </w:div>
    <w:div w:id="671681805">
      <w:bodyDiv w:val="1"/>
      <w:marLeft w:val="0"/>
      <w:marRight w:val="0"/>
      <w:marTop w:val="0"/>
      <w:marBottom w:val="0"/>
      <w:divBdr>
        <w:top w:val="none" w:sz="0" w:space="0" w:color="auto"/>
        <w:left w:val="none" w:sz="0" w:space="0" w:color="auto"/>
        <w:bottom w:val="none" w:sz="0" w:space="0" w:color="auto"/>
        <w:right w:val="none" w:sz="0" w:space="0" w:color="auto"/>
      </w:divBdr>
    </w:div>
    <w:div w:id="727461720">
      <w:bodyDiv w:val="1"/>
      <w:marLeft w:val="0"/>
      <w:marRight w:val="0"/>
      <w:marTop w:val="0"/>
      <w:marBottom w:val="0"/>
      <w:divBdr>
        <w:top w:val="none" w:sz="0" w:space="0" w:color="auto"/>
        <w:left w:val="none" w:sz="0" w:space="0" w:color="auto"/>
        <w:bottom w:val="none" w:sz="0" w:space="0" w:color="auto"/>
        <w:right w:val="none" w:sz="0" w:space="0" w:color="auto"/>
      </w:divBdr>
    </w:div>
    <w:div w:id="757596749">
      <w:bodyDiv w:val="1"/>
      <w:marLeft w:val="0"/>
      <w:marRight w:val="0"/>
      <w:marTop w:val="0"/>
      <w:marBottom w:val="0"/>
      <w:divBdr>
        <w:top w:val="none" w:sz="0" w:space="0" w:color="auto"/>
        <w:left w:val="none" w:sz="0" w:space="0" w:color="auto"/>
        <w:bottom w:val="none" w:sz="0" w:space="0" w:color="auto"/>
        <w:right w:val="none" w:sz="0" w:space="0" w:color="auto"/>
      </w:divBdr>
    </w:div>
    <w:div w:id="778837271">
      <w:bodyDiv w:val="1"/>
      <w:marLeft w:val="0"/>
      <w:marRight w:val="0"/>
      <w:marTop w:val="0"/>
      <w:marBottom w:val="0"/>
      <w:divBdr>
        <w:top w:val="none" w:sz="0" w:space="0" w:color="auto"/>
        <w:left w:val="none" w:sz="0" w:space="0" w:color="auto"/>
        <w:bottom w:val="none" w:sz="0" w:space="0" w:color="auto"/>
        <w:right w:val="none" w:sz="0" w:space="0" w:color="auto"/>
      </w:divBdr>
    </w:div>
    <w:div w:id="875390373">
      <w:bodyDiv w:val="1"/>
      <w:marLeft w:val="0"/>
      <w:marRight w:val="0"/>
      <w:marTop w:val="0"/>
      <w:marBottom w:val="0"/>
      <w:divBdr>
        <w:top w:val="none" w:sz="0" w:space="0" w:color="auto"/>
        <w:left w:val="none" w:sz="0" w:space="0" w:color="auto"/>
        <w:bottom w:val="none" w:sz="0" w:space="0" w:color="auto"/>
        <w:right w:val="none" w:sz="0" w:space="0" w:color="auto"/>
      </w:divBdr>
    </w:div>
    <w:div w:id="880241265">
      <w:bodyDiv w:val="1"/>
      <w:marLeft w:val="0"/>
      <w:marRight w:val="0"/>
      <w:marTop w:val="0"/>
      <w:marBottom w:val="0"/>
      <w:divBdr>
        <w:top w:val="none" w:sz="0" w:space="0" w:color="auto"/>
        <w:left w:val="none" w:sz="0" w:space="0" w:color="auto"/>
        <w:bottom w:val="none" w:sz="0" w:space="0" w:color="auto"/>
        <w:right w:val="none" w:sz="0" w:space="0" w:color="auto"/>
      </w:divBdr>
    </w:div>
    <w:div w:id="904416834">
      <w:bodyDiv w:val="1"/>
      <w:marLeft w:val="0"/>
      <w:marRight w:val="0"/>
      <w:marTop w:val="0"/>
      <w:marBottom w:val="0"/>
      <w:divBdr>
        <w:top w:val="none" w:sz="0" w:space="0" w:color="auto"/>
        <w:left w:val="none" w:sz="0" w:space="0" w:color="auto"/>
        <w:bottom w:val="none" w:sz="0" w:space="0" w:color="auto"/>
        <w:right w:val="none" w:sz="0" w:space="0" w:color="auto"/>
      </w:divBdr>
    </w:div>
    <w:div w:id="1082946128">
      <w:bodyDiv w:val="1"/>
      <w:marLeft w:val="0"/>
      <w:marRight w:val="0"/>
      <w:marTop w:val="0"/>
      <w:marBottom w:val="0"/>
      <w:divBdr>
        <w:top w:val="none" w:sz="0" w:space="0" w:color="auto"/>
        <w:left w:val="none" w:sz="0" w:space="0" w:color="auto"/>
        <w:bottom w:val="none" w:sz="0" w:space="0" w:color="auto"/>
        <w:right w:val="none" w:sz="0" w:space="0" w:color="auto"/>
      </w:divBdr>
    </w:div>
    <w:div w:id="1141117639">
      <w:bodyDiv w:val="1"/>
      <w:marLeft w:val="0"/>
      <w:marRight w:val="0"/>
      <w:marTop w:val="0"/>
      <w:marBottom w:val="0"/>
      <w:divBdr>
        <w:top w:val="none" w:sz="0" w:space="0" w:color="auto"/>
        <w:left w:val="none" w:sz="0" w:space="0" w:color="auto"/>
        <w:bottom w:val="none" w:sz="0" w:space="0" w:color="auto"/>
        <w:right w:val="none" w:sz="0" w:space="0" w:color="auto"/>
      </w:divBdr>
    </w:div>
    <w:div w:id="1158571693">
      <w:bodyDiv w:val="1"/>
      <w:marLeft w:val="0"/>
      <w:marRight w:val="0"/>
      <w:marTop w:val="0"/>
      <w:marBottom w:val="0"/>
      <w:divBdr>
        <w:top w:val="none" w:sz="0" w:space="0" w:color="auto"/>
        <w:left w:val="none" w:sz="0" w:space="0" w:color="auto"/>
        <w:bottom w:val="none" w:sz="0" w:space="0" w:color="auto"/>
        <w:right w:val="none" w:sz="0" w:space="0" w:color="auto"/>
      </w:divBdr>
    </w:div>
    <w:div w:id="1158764972">
      <w:bodyDiv w:val="1"/>
      <w:marLeft w:val="0"/>
      <w:marRight w:val="0"/>
      <w:marTop w:val="0"/>
      <w:marBottom w:val="0"/>
      <w:divBdr>
        <w:top w:val="none" w:sz="0" w:space="0" w:color="auto"/>
        <w:left w:val="none" w:sz="0" w:space="0" w:color="auto"/>
        <w:bottom w:val="none" w:sz="0" w:space="0" w:color="auto"/>
        <w:right w:val="none" w:sz="0" w:space="0" w:color="auto"/>
      </w:divBdr>
    </w:div>
    <w:div w:id="1180856198">
      <w:bodyDiv w:val="1"/>
      <w:marLeft w:val="0"/>
      <w:marRight w:val="0"/>
      <w:marTop w:val="0"/>
      <w:marBottom w:val="0"/>
      <w:divBdr>
        <w:top w:val="none" w:sz="0" w:space="0" w:color="auto"/>
        <w:left w:val="none" w:sz="0" w:space="0" w:color="auto"/>
        <w:bottom w:val="none" w:sz="0" w:space="0" w:color="auto"/>
        <w:right w:val="none" w:sz="0" w:space="0" w:color="auto"/>
      </w:divBdr>
    </w:div>
    <w:div w:id="1264875227">
      <w:bodyDiv w:val="1"/>
      <w:marLeft w:val="0"/>
      <w:marRight w:val="0"/>
      <w:marTop w:val="0"/>
      <w:marBottom w:val="0"/>
      <w:divBdr>
        <w:top w:val="none" w:sz="0" w:space="0" w:color="auto"/>
        <w:left w:val="none" w:sz="0" w:space="0" w:color="auto"/>
        <w:bottom w:val="none" w:sz="0" w:space="0" w:color="auto"/>
        <w:right w:val="none" w:sz="0" w:space="0" w:color="auto"/>
      </w:divBdr>
    </w:div>
    <w:div w:id="1365407238">
      <w:bodyDiv w:val="1"/>
      <w:marLeft w:val="0"/>
      <w:marRight w:val="0"/>
      <w:marTop w:val="0"/>
      <w:marBottom w:val="0"/>
      <w:divBdr>
        <w:top w:val="none" w:sz="0" w:space="0" w:color="auto"/>
        <w:left w:val="none" w:sz="0" w:space="0" w:color="auto"/>
        <w:bottom w:val="none" w:sz="0" w:space="0" w:color="auto"/>
        <w:right w:val="none" w:sz="0" w:space="0" w:color="auto"/>
      </w:divBdr>
    </w:div>
    <w:div w:id="1511874714">
      <w:bodyDiv w:val="1"/>
      <w:marLeft w:val="0"/>
      <w:marRight w:val="0"/>
      <w:marTop w:val="0"/>
      <w:marBottom w:val="0"/>
      <w:divBdr>
        <w:top w:val="none" w:sz="0" w:space="0" w:color="auto"/>
        <w:left w:val="none" w:sz="0" w:space="0" w:color="auto"/>
        <w:bottom w:val="none" w:sz="0" w:space="0" w:color="auto"/>
        <w:right w:val="none" w:sz="0" w:space="0" w:color="auto"/>
      </w:divBdr>
    </w:div>
    <w:div w:id="1553811885">
      <w:bodyDiv w:val="1"/>
      <w:marLeft w:val="0"/>
      <w:marRight w:val="0"/>
      <w:marTop w:val="0"/>
      <w:marBottom w:val="0"/>
      <w:divBdr>
        <w:top w:val="none" w:sz="0" w:space="0" w:color="auto"/>
        <w:left w:val="none" w:sz="0" w:space="0" w:color="auto"/>
        <w:bottom w:val="none" w:sz="0" w:space="0" w:color="auto"/>
        <w:right w:val="none" w:sz="0" w:space="0" w:color="auto"/>
      </w:divBdr>
    </w:div>
    <w:div w:id="1590774326">
      <w:bodyDiv w:val="1"/>
      <w:marLeft w:val="0"/>
      <w:marRight w:val="0"/>
      <w:marTop w:val="0"/>
      <w:marBottom w:val="0"/>
      <w:divBdr>
        <w:top w:val="none" w:sz="0" w:space="0" w:color="auto"/>
        <w:left w:val="none" w:sz="0" w:space="0" w:color="auto"/>
        <w:bottom w:val="none" w:sz="0" w:space="0" w:color="auto"/>
        <w:right w:val="none" w:sz="0" w:space="0" w:color="auto"/>
      </w:divBdr>
    </w:div>
    <w:div w:id="1607301846">
      <w:bodyDiv w:val="1"/>
      <w:marLeft w:val="0"/>
      <w:marRight w:val="0"/>
      <w:marTop w:val="0"/>
      <w:marBottom w:val="0"/>
      <w:divBdr>
        <w:top w:val="none" w:sz="0" w:space="0" w:color="auto"/>
        <w:left w:val="none" w:sz="0" w:space="0" w:color="auto"/>
        <w:bottom w:val="none" w:sz="0" w:space="0" w:color="auto"/>
        <w:right w:val="none" w:sz="0" w:space="0" w:color="auto"/>
      </w:divBdr>
    </w:div>
    <w:div w:id="1689793949">
      <w:bodyDiv w:val="1"/>
      <w:marLeft w:val="0"/>
      <w:marRight w:val="0"/>
      <w:marTop w:val="0"/>
      <w:marBottom w:val="0"/>
      <w:divBdr>
        <w:top w:val="none" w:sz="0" w:space="0" w:color="auto"/>
        <w:left w:val="none" w:sz="0" w:space="0" w:color="auto"/>
        <w:bottom w:val="none" w:sz="0" w:space="0" w:color="auto"/>
        <w:right w:val="none" w:sz="0" w:space="0" w:color="auto"/>
      </w:divBdr>
    </w:div>
    <w:div w:id="1699815748">
      <w:bodyDiv w:val="1"/>
      <w:marLeft w:val="0"/>
      <w:marRight w:val="0"/>
      <w:marTop w:val="0"/>
      <w:marBottom w:val="0"/>
      <w:divBdr>
        <w:top w:val="none" w:sz="0" w:space="0" w:color="auto"/>
        <w:left w:val="none" w:sz="0" w:space="0" w:color="auto"/>
        <w:bottom w:val="none" w:sz="0" w:space="0" w:color="auto"/>
        <w:right w:val="none" w:sz="0" w:space="0" w:color="auto"/>
      </w:divBdr>
    </w:div>
    <w:div w:id="1777287615">
      <w:bodyDiv w:val="1"/>
      <w:marLeft w:val="0"/>
      <w:marRight w:val="0"/>
      <w:marTop w:val="0"/>
      <w:marBottom w:val="0"/>
      <w:divBdr>
        <w:top w:val="none" w:sz="0" w:space="0" w:color="auto"/>
        <w:left w:val="none" w:sz="0" w:space="0" w:color="auto"/>
        <w:bottom w:val="none" w:sz="0" w:space="0" w:color="auto"/>
        <w:right w:val="none" w:sz="0" w:space="0" w:color="auto"/>
      </w:divBdr>
    </w:div>
    <w:div w:id="1832670729">
      <w:bodyDiv w:val="1"/>
      <w:marLeft w:val="0"/>
      <w:marRight w:val="0"/>
      <w:marTop w:val="0"/>
      <w:marBottom w:val="0"/>
      <w:divBdr>
        <w:top w:val="none" w:sz="0" w:space="0" w:color="auto"/>
        <w:left w:val="none" w:sz="0" w:space="0" w:color="auto"/>
        <w:bottom w:val="none" w:sz="0" w:space="0" w:color="auto"/>
        <w:right w:val="none" w:sz="0" w:space="0" w:color="auto"/>
      </w:divBdr>
    </w:div>
    <w:div w:id="1876232691">
      <w:bodyDiv w:val="1"/>
      <w:marLeft w:val="0"/>
      <w:marRight w:val="0"/>
      <w:marTop w:val="0"/>
      <w:marBottom w:val="0"/>
      <w:divBdr>
        <w:top w:val="none" w:sz="0" w:space="0" w:color="auto"/>
        <w:left w:val="none" w:sz="0" w:space="0" w:color="auto"/>
        <w:bottom w:val="none" w:sz="0" w:space="0" w:color="auto"/>
        <w:right w:val="none" w:sz="0" w:space="0" w:color="auto"/>
      </w:divBdr>
      <w:divsChild>
        <w:div w:id="850683484">
          <w:marLeft w:val="0"/>
          <w:marRight w:val="0"/>
          <w:marTop w:val="0"/>
          <w:marBottom w:val="0"/>
          <w:divBdr>
            <w:top w:val="none" w:sz="0" w:space="0" w:color="auto"/>
            <w:left w:val="none" w:sz="0" w:space="0" w:color="auto"/>
            <w:bottom w:val="none" w:sz="0" w:space="0" w:color="auto"/>
            <w:right w:val="none" w:sz="0" w:space="0" w:color="auto"/>
          </w:divBdr>
        </w:div>
        <w:div w:id="1985430347">
          <w:marLeft w:val="0"/>
          <w:marRight w:val="0"/>
          <w:marTop w:val="0"/>
          <w:marBottom w:val="0"/>
          <w:divBdr>
            <w:top w:val="none" w:sz="0" w:space="0" w:color="auto"/>
            <w:left w:val="none" w:sz="0" w:space="0" w:color="auto"/>
            <w:bottom w:val="none" w:sz="0" w:space="0" w:color="auto"/>
            <w:right w:val="none" w:sz="0" w:space="0" w:color="auto"/>
          </w:divBdr>
        </w:div>
        <w:div w:id="2080709406">
          <w:marLeft w:val="0"/>
          <w:marRight w:val="0"/>
          <w:marTop w:val="0"/>
          <w:marBottom w:val="0"/>
          <w:divBdr>
            <w:top w:val="none" w:sz="0" w:space="0" w:color="auto"/>
            <w:left w:val="none" w:sz="0" w:space="0" w:color="auto"/>
            <w:bottom w:val="none" w:sz="0" w:space="0" w:color="auto"/>
            <w:right w:val="none" w:sz="0" w:space="0" w:color="auto"/>
          </w:divBdr>
        </w:div>
      </w:divsChild>
    </w:div>
    <w:div w:id="1929269125">
      <w:bodyDiv w:val="1"/>
      <w:marLeft w:val="0"/>
      <w:marRight w:val="0"/>
      <w:marTop w:val="0"/>
      <w:marBottom w:val="0"/>
      <w:divBdr>
        <w:top w:val="none" w:sz="0" w:space="0" w:color="auto"/>
        <w:left w:val="none" w:sz="0" w:space="0" w:color="auto"/>
        <w:bottom w:val="none" w:sz="0" w:space="0" w:color="auto"/>
        <w:right w:val="none" w:sz="0" w:space="0" w:color="auto"/>
      </w:divBdr>
    </w:div>
    <w:div w:id="1958029296">
      <w:bodyDiv w:val="1"/>
      <w:marLeft w:val="0"/>
      <w:marRight w:val="0"/>
      <w:marTop w:val="0"/>
      <w:marBottom w:val="0"/>
      <w:divBdr>
        <w:top w:val="none" w:sz="0" w:space="0" w:color="auto"/>
        <w:left w:val="none" w:sz="0" w:space="0" w:color="auto"/>
        <w:bottom w:val="none" w:sz="0" w:space="0" w:color="auto"/>
        <w:right w:val="none" w:sz="0" w:space="0" w:color="auto"/>
      </w:divBdr>
    </w:div>
    <w:div w:id="1968390476">
      <w:bodyDiv w:val="1"/>
      <w:marLeft w:val="0"/>
      <w:marRight w:val="0"/>
      <w:marTop w:val="0"/>
      <w:marBottom w:val="0"/>
      <w:divBdr>
        <w:top w:val="none" w:sz="0" w:space="0" w:color="auto"/>
        <w:left w:val="none" w:sz="0" w:space="0" w:color="auto"/>
        <w:bottom w:val="none" w:sz="0" w:space="0" w:color="auto"/>
        <w:right w:val="none" w:sz="0" w:space="0" w:color="auto"/>
      </w:divBdr>
    </w:div>
    <w:div w:id="206059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policy.corp.cvscaremark.com/pnp/faces/DocRenderer?documentId=CALL-00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DocRenderer?documentId=CALL-0049"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E1168-9C83-4E4B-8ED0-D873E2CE3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A6F51-CEE6-4DAC-89B8-618800C0E40A}">
  <ds:schemaRefs>
    <ds:schemaRef ds:uri="http://schemas.openxmlformats.org/officeDocument/2006/bibliography"/>
  </ds:schemaRefs>
</ds:datastoreItem>
</file>

<file path=customXml/itemProps3.xml><?xml version="1.0" encoding="utf-8"?>
<ds:datastoreItem xmlns:ds="http://schemas.openxmlformats.org/officeDocument/2006/customXml" ds:itemID="{C4714065-53F0-4F88-B129-E737F43E574E}">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4.xml><?xml version="1.0" encoding="utf-8"?>
<ds:datastoreItem xmlns:ds="http://schemas.openxmlformats.org/officeDocument/2006/customXml" ds:itemID="{182D7586-53EC-4392-8D60-7AEA6A3EB7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1069</Words>
  <Characters>8069</Characters>
  <Application>Microsoft Office Word</Application>
  <DocSecurity>0</DocSecurity>
  <Lines>67</Lines>
  <Paragraphs>18</Paragraphs>
  <ScaleCrop>false</ScaleCrop>
  <Company>Caremark</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Claims</dc:title>
  <dc:subject/>
  <dc:creator>Uj30fj4</dc:creator>
  <cp:keywords/>
  <cp:lastModifiedBy>Davis, David P.</cp:lastModifiedBy>
  <cp:revision>6</cp:revision>
  <cp:lastPrinted>2010-12-29T18:48:00Z</cp:lastPrinted>
  <dcterms:created xsi:type="dcterms:W3CDTF">2025-07-23T20:25:00Z</dcterms:created>
  <dcterms:modified xsi:type="dcterms:W3CDTF">2025-07-23T20:35:00Z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2021-10-11T16:05:12Z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4ff0f6fa-5d58-465d-9bf3-16f7136bcc68</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