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109F1" w14:textId="6283F176" w:rsidR="0084122E" w:rsidRPr="0084122E" w:rsidRDefault="00A90B85" w:rsidP="0A47723D">
      <w:pPr>
        <w:outlineLvl w:val="0"/>
        <w:rPr>
          <w:rFonts w:ascii="Verdana" w:hAnsi="Verdana" w:cs="Arial"/>
          <w:b/>
          <w:bCs/>
          <w:sz w:val="18"/>
          <w:szCs w:val="18"/>
        </w:rPr>
      </w:pPr>
      <w:bookmarkStart w:id="0" w:name="_top"/>
      <w:bookmarkStart w:id="1" w:name="OLE_LINK97"/>
      <w:bookmarkEnd w:id="0"/>
      <w:r w:rsidRPr="0A47723D">
        <w:rPr>
          <w:rFonts w:ascii="Verdana" w:hAnsi="Verdana" w:cs="Arial"/>
          <w:b/>
          <w:bCs/>
          <w:color w:val="000000" w:themeColor="text1"/>
          <w:sz w:val="36"/>
          <w:szCs w:val="36"/>
        </w:rPr>
        <w:t xml:space="preserve">Compass - </w:t>
      </w:r>
      <w:r w:rsidR="0084122E" w:rsidRPr="0A47723D">
        <w:rPr>
          <w:rFonts w:ascii="Verdana" w:hAnsi="Verdana" w:cs="Arial"/>
          <w:b/>
          <w:bCs/>
          <w:color w:val="000000" w:themeColor="text1"/>
          <w:sz w:val="36"/>
          <w:szCs w:val="36"/>
        </w:rPr>
        <w:t>Unclaimed Property/Checks Not Cashed</w:t>
      </w:r>
    </w:p>
    <w:bookmarkEnd w:id="1"/>
    <w:p w14:paraId="1EA71A60" w14:textId="77777777" w:rsidR="00F27518" w:rsidRDefault="00F27518" w:rsidP="000D63DB">
      <w:pPr>
        <w:rPr>
          <w:rFonts w:ascii="Verdana" w:hAnsi="Verdana"/>
        </w:rPr>
      </w:pPr>
    </w:p>
    <w:p w14:paraId="64E770BD" w14:textId="177219E3" w:rsidR="00D8234E" w:rsidRPr="00D8234E" w:rsidRDefault="00204217" w:rsidP="00D8234E">
      <w:pPr>
        <w:rPr>
          <w:rFonts w:ascii="Verdana" w:eastAsiaTheme="minorEastAsia" w:hAnsi="Verdana" w:cstheme="minorBidi"/>
          <w:noProof/>
          <w:kern w:val="2"/>
          <w14:ligatures w14:val="standardContextual"/>
        </w:rPr>
      </w:pPr>
      <w:r w:rsidRPr="00D8234E">
        <w:rPr>
          <w:rFonts w:ascii="Verdana" w:hAnsi="Verdana"/>
          <w:noProof/>
        </w:rPr>
        <w:fldChar w:fldCharType="begin"/>
      </w:r>
      <w:r w:rsidRPr="00D8234E">
        <w:rPr>
          <w:rFonts w:ascii="Verdana" w:hAnsi="Verdana"/>
        </w:rPr>
        <w:instrText xml:space="preserve"> TOC \o "2-2" \n \p " " \h \z \u </w:instrText>
      </w:r>
      <w:r w:rsidRPr="00D8234E">
        <w:rPr>
          <w:rFonts w:ascii="Verdana" w:hAnsi="Verdana"/>
          <w:noProof/>
        </w:rPr>
        <w:fldChar w:fldCharType="separate"/>
      </w:r>
      <w:hyperlink w:anchor="_Toc205219761" w:history="1">
        <w:r w:rsidR="00D8234E" w:rsidRPr="00D8234E">
          <w:rPr>
            <w:rStyle w:val="Hyperlink"/>
            <w:rFonts w:ascii="Verdana" w:hAnsi="Verdana"/>
            <w:noProof/>
          </w:rPr>
          <w:t>High Level Process</w:t>
        </w:r>
      </w:hyperlink>
    </w:p>
    <w:p w14:paraId="1DDCF275" w14:textId="39A28597" w:rsidR="00D8234E" w:rsidRPr="00D8234E" w:rsidRDefault="00D8234E" w:rsidP="00D8234E">
      <w:pPr>
        <w:rPr>
          <w:rFonts w:ascii="Verdana" w:eastAsiaTheme="minorEastAsia" w:hAnsi="Verdana" w:cstheme="minorBidi"/>
          <w:noProof/>
          <w:kern w:val="2"/>
          <w14:ligatures w14:val="standardContextual"/>
        </w:rPr>
      </w:pPr>
      <w:hyperlink w:anchor="_Toc205219762" w:history="1">
        <w:r w:rsidRPr="00D8234E">
          <w:rPr>
            <w:rStyle w:val="Hyperlink"/>
            <w:rFonts w:ascii="Verdana" w:hAnsi="Verdana"/>
            <w:noProof/>
          </w:rPr>
          <w:t>Process</w:t>
        </w:r>
      </w:hyperlink>
    </w:p>
    <w:p w14:paraId="404E2648" w14:textId="3162AF50" w:rsidR="00D8234E" w:rsidRPr="00D8234E" w:rsidRDefault="00D8234E" w:rsidP="00D8234E">
      <w:pPr>
        <w:rPr>
          <w:rFonts w:ascii="Verdana" w:eastAsiaTheme="minorEastAsia" w:hAnsi="Verdana" w:cstheme="minorBidi"/>
          <w:noProof/>
          <w:kern w:val="2"/>
          <w14:ligatures w14:val="standardContextual"/>
        </w:rPr>
      </w:pPr>
      <w:hyperlink w:anchor="_Toc205219763" w:history="1">
        <w:r w:rsidRPr="00D8234E">
          <w:rPr>
            <w:rStyle w:val="Hyperlink"/>
            <w:rFonts w:ascii="Verdana" w:hAnsi="Verdana"/>
            <w:noProof/>
          </w:rPr>
          <w:t>Submitting a Claim for Uncashed Checks</w:t>
        </w:r>
      </w:hyperlink>
    </w:p>
    <w:p w14:paraId="111F5F57" w14:textId="5531B9E4" w:rsidR="00D8234E" w:rsidRPr="00D8234E" w:rsidRDefault="00D8234E" w:rsidP="00D8234E">
      <w:pPr>
        <w:rPr>
          <w:rFonts w:ascii="Verdana" w:eastAsiaTheme="minorEastAsia" w:hAnsi="Verdana" w:cstheme="minorBidi"/>
          <w:noProof/>
          <w:kern w:val="2"/>
          <w14:ligatures w14:val="standardContextual"/>
        </w:rPr>
      </w:pPr>
      <w:hyperlink w:anchor="_Toc205219764" w:history="1">
        <w:r w:rsidRPr="00D8234E">
          <w:rPr>
            <w:rStyle w:val="Hyperlink"/>
            <w:rFonts w:ascii="Verdana" w:hAnsi="Verdana"/>
            <w:noProof/>
          </w:rPr>
          <w:t>Frequently Asked Questions and Answers</w:t>
        </w:r>
      </w:hyperlink>
    </w:p>
    <w:p w14:paraId="7B995582" w14:textId="18B3ECCD" w:rsidR="00D8234E" w:rsidRPr="00D8234E" w:rsidRDefault="00D8234E" w:rsidP="00D8234E">
      <w:pPr>
        <w:rPr>
          <w:rFonts w:ascii="Verdana" w:eastAsiaTheme="minorEastAsia" w:hAnsi="Verdana" w:cstheme="minorBidi"/>
          <w:noProof/>
          <w:kern w:val="2"/>
          <w14:ligatures w14:val="standardContextual"/>
        </w:rPr>
      </w:pPr>
      <w:hyperlink w:anchor="_Toc205219765" w:history="1">
        <w:r w:rsidRPr="00D8234E">
          <w:rPr>
            <w:rStyle w:val="Hyperlink"/>
            <w:rFonts w:ascii="Verdana" w:hAnsi="Verdana"/>
            <w:noProof/>
          </w:rPr>
          <w:t>Related Documents</w:t>
        </w:r>
      </w:hyperlink>
    </w:p>
    <w:p w14:paraId="546067E3" w14:textId="44725250" w:rsidR="006C1CBD" w:rsidRPr="00F363D0" w:rsidRDefault="00204217" w:rsidP="00D8234E">
      <w:r w:rsidRPr="00D8234E">
        <w:rPr>
          <w:rFonts w:ascii="Verdana" w:hAnsi="Verdana"/>
        </w:rPr>
        <w:fldChar w:fldCharType="end"/>
      </w:r>
      <w:r w:rsidR="006C1CBD" w:rsidRPr="00F363D0">
        <w:t xml:space="preserve"> </w:t>
      </w:r>
    </w:p>
    <w:p w14:paraId="117E5286" w14:textId="4F4ADAE4" w:rsidR="00907E67" w:rsidRDefault="00907E67" w:rsidP="00890A86">
      <w:pPr>
        <w:spacing w:before="120" w:after="120"/>
        <w:rPr>
          <w:rFonts w:ascii="Verdana" w:hAnsi="Verdana"/>
          <w:color w:val="000000"/>
        </w:rPr>
      </w:pPr>
      <w:bookmarkStart w:id="2" w:name="_Overview"/>
      <w:bookmarkEnd w:id="2"/>
      <w:r w:rsidRPr="69343F1F">
        <w:rPr>
          <w:rFonts w:ascii="Verdana" w:hAnsi="Verdana"/>
          <w:b/>
          <w:bCs/>
        </w:rPr>
        <w:t>Description</w:t>
      </w:r>
      <w:r w:rsidR="00D8234E">
        <w:rPr>
          <w:rFonts w:ascii="Verdana" w:hAnsi="Verdana"/>
          <w:b/>
          <w:bCs/>
        </w:rPr>
        <w:t xml:space="preserve">: </w:t>
      </w:r>
      <w:bookmarkStart w:id="3" w:name="OLE_LINK100"/>
      <w:r w:rsidR="00E811A2" w:rsidRPr="69343F1F">
        <w:rPr>
          <w:rFonts w:ascii="Verdana" w:hAnsi="Verdana"/>
        </w:rPr>
        <w:t>S</w:t>
      </w:r>
      <w:r w:rsidR="00E52B1A" w:rsidRPr="69343F1F">
        <w:rPr>
          <w:rFonts w:ascii="Verdana" w:hAnsi="Verdana"/>
        </w:rPr>
        <w:t xml:space="preserve">teps to use when a caller needs assistance with a Due Diligence </w:t>
      </w:r>
      <w:r w:rsidR="005E060E" w:rsidRPr="69343F1F">
        <w:rPr>
          <w:rFonts w:ascii="Verdana" w:hAnsi="Verdana"/>
        </w:rPr>
        <w:t xml:space="preserve">or </w:t>
      </w:r>
      <w:r w:rsidR="00E52B1A" w:rsidRPr="69343F1F">
        <w:rPr>
          <w:rFonts w:ascii="Verdana" w:hAnsi="Verdana"/>
        </w:rPr>
        <w:t>Unclaimed Property (UCP) letter</w:t>
      </w:r>
      <w:bookmarkEnd w:id="3"/>
      <w:r w:rsidR="003F51C4" w:rsidRPr="69343F1F">
        <w:rPr>
          <w:rFonts w:ascii="Verdana" w:hAnsi="Verdana" w:cs="Arial"/>
          <w:color w:val="000000" w:themeColor="text1"/>
        </w:rPr>
        <w:t xml:space="preserve">. </w:t>
      </w:r>
      <w:r w:rsidR="0084122E" w:rsidRPr="69343F1F">
        <w:rPr>
          <w:rFonts w:ascii="Verdana" w:hAnsi="Verdana" w:cs="Arial"/>
          <w:color w:val="000000" w:themeColor="text1"/>
        </w:rPr>
        <w:t>Unclaimed Property is any reimbursement check issued to a payee that has been uncashed for over two years</w:t>
      </w:r>
      <w:r w:rsidR="003F51C4" w:rsidRPr="69343F1F">
        <w:rPr>
          <w:rFonts w:ascii="Verdana" w:hAnsi="Verdana" w:cs="Arial"/>
          <w:color w:val="000000" w:themeColor="text1"/>
        </w:rPr>
        <w:t xml:space="preserve">. </w:t>
      </w:r>
      <w:r w:rsidR="0084122E" w:rsidRPr="69343F1F">
        <w:rPr>
          <w:rFonts w:ascii="Verdana" w:hAnsi="Verdana" w:cs="Arial"/>
          <w:color w:val="000000" w:themeColor="text1"/>
        </w:rPr>
        <w:t xml:space="preserve">Our business, affiliated companies, and the State of California will issue a Due Diligence letter to notify the customers of their uncashed checks. </w:t>
      </w:r>
    </w:p>
    <w:p w14:paraId="3630971A" w14:textId="77777777" w:rsidR="00F27518" w:rsidRDefault="00F27518" w:rsidP="000D63DB">
      <w:pPr>
        <w:rPr>
          <w:rFonts w:ascii="Verdana" w:hAnsi="Verdana"/>
        </w:rPr>
      </w:pPr>
      <w:bookmarkStart w:id="4" w:name="_Rationale"/>
      <w:bookmarkStart w:id="5" w:name="_Definitions"/>
      <w:bookmarkStart w:id="6" w:name="_Abbreviations/Definitions"/>
      <w:bookmarkEnd w:id="4"/>
      <w:bookmarkEnd w:id="5"/>
      <w:bookmarkEnd w:id="6"/>
    </w:p>
    <w:tbl>
      <w:tblPr>
        <w:tblW w:w="5000" w:type="pct"/>
        <w:jc w:val="center"/>
        <w:tblCellMar>
          <w:top w:w="173" w:type="dxa"/>
          <w:left w:w="115" w:type="dxa"/>
          <w:bottom w:w="115" w:type="dxa"/>
          <w:right w:w="115" w:type="dxa"/>
        </w:tblCellMar>
        <w:tblLook w:val="04A0" w:firstRow="1" w:lastRow="0" w:firstColumn="1" w:lastColumn="0" w:noHBand="0" w:noVBand="1"/>
      </w:tblPr>
      <w:tblGrid>
        <w:gridCol w:w="7456"/>
        <w:gridCol w:w="5458"/>
      </w:tblGrid>
      <w:tr w:rsidR="00E505CD" w14:paraId="7FDE230F" w14:textId="77777777" w:rsidTr="00566F4C">
        <w:trPr>
          <w:trHeight w:val="15"/>
          <w:jc w:val="center"/>
        </w:trPr>
        <w:tc>
          <w:tcPr>
            <w:tcW w:w="13190" w:type="dxa"/>
            <w:gridSpan w:val="2"/>
            <w:tcBorders>
              <w:top w:val="single" w:sz="18" w:space="0" w:color="FFC000"/>
              <w:left w:val="single" w:sz="18" w:space="0" w:color="FFC000"/>
              <w:right w:val="single" w:sz="18" w:space="0" w:color="FFC000"/>
            </w:tcBorders>
            <w:shd w:val="clear" w:color="auto" w:fill="FFC000"/>
          </w:tcPr>
          <w:p w14:paraId="012191AC" w14:textId="1FE3A23A" w:rsidR="00D162B0" w:rsidRPr="00D6562C" w:rsidRDefault="0067441D" w:rsidP="00B82C64">
            <w:pPr>
              <w:pStyle w:val="Heading2"/>
              <w:spacing w:before="120" w:after="0"/>
              <w:rPr>
                <w:rFonts w:ascii="Verdana" w:hAnsi="Verdana"/>
                <w:sz w:val="16"/>
                <w:szCs w:val="16"/>
              </w:rPr>
            </w:pPr>
            <w:bookmarkStart w:id="7" w:name="_High_Level_Process"/>
            <w:bookmarkStart w:id="8" w:name="_Toc205219761"/>
            <w:bookmarkEnd w:id="7"/>
            <w:r w:rsidRPr="00D6562C">
              <w:rPr>
                <w:rFonts w:ascii="Verdana" w:hAnsi="Verdana"/>
                <w:i w:val="0"/>
              </w:rPr>
              <w:t>High Level Process</w:t>
            </w:r>
            <w:bookmarkEnd w:id="8"/>
            <w:r w:rsidR="00C062F5">
              <w:rPr>
                <w:rFonts w:ascii="Verdana" w:hAnsi="Verdana"/>
                <w:i w:val="0"/>
              </w:rPr>
              <w:t xml:space="preserve"> </w:t>
            </w:r>
            <w:r w:rsidR="00D10F60">
              <w:rPr>
                <w:rFonts w:ascii="Verdana" w:hAnsi="Verdana"/>
                <w:b w:val="0"/>
                <w:i w:val="0"/>
              </w:rPr>
              <w:t xml:space="preserve"> </w:t>
            </w:r>
            <w:r w:rsidR="005E060E">
              <w:rPr>
                <w:rFonts w:ascii="Verdana" w:hAnsi="Verdana"/>
                <w:b w:val="0"/>
                <w:i w:val="0"/>
              </w:rPr>
              <w:t xml:space="preserve"> </w:t>
            </w:r>
          </w:p>
        </w:tc>
      </w:tr>
      <w:tr w:rsidR="00E52B1A" w14:paraId="219A8E66" w14:textId="77777777" w:rsidTr="00566F4C">
        <w:trPr>
          <w:trHeight w:val="5407"/>
          <w:jc w:val="center"/>
        </w:trPr>
        <w:tc>
          <w:tcPr>
            <w:tcW w:w="8125" w:type="dxa"/>
            <w:tcBorders>
              <w:left w:val="single" w:sz="18" w:space="0" w:color="FFC000"/>
            </w:tcBorders>
          </w:tcPr>
          <w:p w14:paraId="07F403C5" w14:textId="77777777" w:rsidR="00E52B1A" w:rsidRDefault="00E52B1A" w:rsidP="00B82C64">
            <w:pPr>
              <w:pStyle w:val="ListParagraph"/>
              <w:numPr>
                <w:ilvl w:val="0"/>
                <w:numId w:val="7"/>
              </w:numPr>
              <w:spacing w:before="120"/>
              <w:rPr>
                <w:rStyle w:val="Hyperlink"/>
                <w:rFonts w:ascii="Verdana" w:hAnsi="Verdana"/>
                <w:b/>
                <w:color w:val="auto"/>
                <w:sz w:val="28"/>
                <w:szCs w:val="28"/>
                <w:u w:val="none"/>
              </w:rPr>
            </w:pPr>
            <w:hyperlink w:anchor="DetermineWhoSent" w:history="1">
              <w:r w:rsidRPr="00C062F5">
                <w:rPr>
                  <w:rStyle w:val="Hyperlink"/>
                  <w:rFonts w:ascii="Verdana" w:hAnsi="Verdana"/>
                  <w:b/>
                  <w:sz w:val="28"/>
                  <w:szCs w:val="28"/>
                </w:rPr>
                <w:t>Determine</w:t>
              </w:r>
            </w:hyperlink>
            <w:r>
              <w:rPr>
                <w:rStyle w:val="Hyperlink"/>
                <w:rFonts w:ascii="Verdana" w:hAnsi="Verdana"/>
                <w:b/>
                <w:color w:val="auto"/>
                <w:sz w:val="28"/>
                <w:szCs w:val="28"/>
                <w:u w:val="none"/>
              </w:rPr>
              <w:t xml:space="preserve"> who sent the Due Diligence </w:t>
            </w:r>
            <w:r w:rsidR="001C3904">
              <w:rPr>
                <w:rStyle w:val="Hyperlink"/>
                <w:rFonts w:ascii="Verdana" w:hAnsi="Verdana"/>
                <w:b/>
                <w:color w:val="auto"/>
                <w:sz w:val="28"/>
                <w:szCs w:val="28"/>
                <w:u w:val="none"/>
              </w:rPr>
              <w:t>l</w:t>
            </w:r>
            <w:r>
              <w:rPr>
                <w:rStyle w:val="Hyperlink"/>
                <w:rFonts w:ascii="Verdana" w:hAnsi="Verdana"/>
                <w:b/>
                <w:color w:val="auto"/>
                <w:sz w:val="28"/>
                <w:szCs w:val="28"/>
                <w:u w:val="none"/>
              </w:rPr>
              <w:t>etter.</w:t>
            </w:r>
          </w:p>
          <w:p w14:paraId="37414B3F" w14:textId="77777777" w:rsidR="00E52B1A" w:rsidRDefault="00E52B1A" w:rsidP="00B82C64">
            <w:pPr>
              <w:pStyle w:val="ListParagraph"/>
              <w:numPr>
                <w:ilvl w:val="0"/>
                <w:numId w:val="6"/>
              </w:numPr>
              <w:spacing w:before="120"/>
              <w:ind w:left="720"/>
              <w:rPr>
                <w:rFonts w:ascii="Verdana" w:hAnsi="Verdana"/>
              </w:rPr>
            </w:pPr>
            <w:hyperlink w:anchor="Ourbusinessoraffiliatedcompanies" w:history="1">
              <w:r w:rsidRPr="00C062F5">
                <w:rPr>
                  <w:rStyle w:val="Hyperlink"/>
                  <w:rFonts w:ascii="Verdana" w:hAnsi="Verdana"/>
                </w:rPr>
                <w:t>Our Business or Affiliated Companies</w:t>
              </w:r>
            </w:hyperlink>
          </w:p>
          <w:p w14:paraId="5EF08FF1" w14:textId="7CDEE139" w:rsidR="00E52B1A" w:rsidRPr="00716A1D" w:rsidRDefault="000F6D25" w:rsidP="00B82C64">
            <w:pPr>
              <w:pStyle w:val="ListParagraph"/>
              <w:numPr>
                <w:ilvl w:val="0"/>
                <w:numId w:val="6"/>
              </w:numPr>
              <w:spacing w:before="120"/>
              <w:ind w:left="720"/>
              <w:rPr>
                <w:rFonts w:ascii="Verdana" w:hAnsi="Verdana"/>
              </w:rPr>
            </w:pPr>
            <w:hyperlink w:anchor="StateofCalifornia" w:history="1">
              <w:r w:rsidRPr="00716A1D">
                <w:rPr>
                  <w:rStyle w:val="Hyperlink"/>
                  <w:rFonts w:ascii="Verdana" w:hAnsi="Verdana"/>
                </w:rPr>
                <w:t>The State</w:t>
              </w:r>
              <w:r w:rsidR="00E52B1A" w:rsidRPr="00716A1D">
                <w:rPr>
                  <w:rStyle w:val="Hyperlink"/>
                  <w:rFonts w:ascii="Verdana" w:hAnsi="Verdana"/>
                </w:rPr>
                <w:t xml:space="preserve"> of California</w:t>
              </w:r>
            </w:hyperlink>
            <w:r w:rsidR="00E52B1A" w:rsidRPr="00716A1D">
              <w:rPr>
                <w:rFonts w:ascii="Verdana" w:hAnsi="Verdana"/>
              </w:rPr>
              <w:t xml:space="preserve"> issues their own Unclaimed Property letters in addition to the ones that we send.</w:t>
            </w:r>
          </w:p>
          <w:p w14:paraId="4DCF0B82" w14:textId="5690A2C2" w:rsidR="006F529D" w:rsidRPr="006F529D" w:rsidRDefault="006F529D" w:rsidP="00B82C64">
            <w:pPr>
              <w:pStyle w:val="ListParagraph"/>
              <w:numPr>
                <w:ilvl w:val="0"/>
                <w:numId w:val="6"/>
              </w:numPr>
              <w:spacing w:before="120"/>
              <w:ind w:left="720"/>
              <w:rPr>
                <w:rFonts w:ascii="Verdana" w:hAnsi="Verdana"/>
              </w:rPr>
            </w:pPr>
            <w:hyperlink w:anchor="OtherSender" w:history="1">
              <w:r w:rsidRPr="00716A1D">
                <w:rPr>
                  <w:rStyle w:val="Hyperlink"/>
                  <w:rFonts w:ascii="Verdana" w:hAnsi="Verdana"/>
                  <w:color w:val="000000" w:themeColor="text1"/>
                  <w:u w:val="none"/>
                </w:rPr>
                <w:t>Other</w:t>
              </w:r>
              <w:r w:rsidRPr="00716A1D">
                <w:rPr>
                  <w:rStyle w:val="Hyperlink"/>
                  <w:rFonts w:ascii="Verdana" w:hAnsi="Verdana"/>
                </w:rPr>
                <w:t xml:space="preserve"> sende</w:t>
              </w:r>
              <w:r w:rsidR="00D15D84">
                <w:rPr>
                  <w:rStyle w:val="Hyperlink"/>
                  <w:rFonts w:ascii="Verdana" w:hAnsi="Verdana"/>
                </w:rPr>
                <w:t>rs</w:t>
              </w:r>
            </w:hyperlink>
          </w:p>
        </w:tc>
        <w:tc>
          <w:tcPr>
            <w:tcW w:w="5065" w:type="dxa"/>
            <w:tcBorders>
              <w:right w:val="single" w:sz="18" w:space="0" w:color="FFC000"/>
            </w:tcBorders>
            <w:shd w:val="clear" w:color="auto" w:fill="FBE4D5"/>
          </w:tcPr>
          <w:p w14:paraId="6A853D0F" w14:textId="5027BDF1" w:rsidR="00CD5D50" w:rsidRPr="00CD5D50" w:rsidRDefault="00E52B1A" w:rsidP="00B82C64">
            <w:pPr>
              <w:pStyle w:val="ListParagraph"/>
              <w:ind w:left="0"/>
              <w:rPr>
                <w:rFonts w:ascii="Verdana" w:hAnsi="Verdana"/>
                <w:sz w:val="22"/>
                <w:szCs w:val="28"/>
              </w:rPr>
            </w:pPr>
            <w:r>
              <w:rPr>
                <w:b/>
              </w:rPr>
              <w:t xml:space="preserve"> </w:t>
            </w:r>
            <w:r w:rsidR="00385AB1">
              <w:rPr>
                <w:rFonts w:ascii="Verdana" w:hAnsi="Verdana"/>
                <w:b/>
                <w:noProof/>
                <w:sz w:val="20"/>
                <w:szCs w:val="20"/>
              </w:rPr>
              <w:drawing>
                <wp:inline distT="0" distB="0" distL="0" distR="0" wp14:anchorId="07A65ECC" wp14:editId="148F67FE">
                  <wp:extent cx="238125" cy="209550"/>
                  <wp:effectExtent l="0" t="0" r="9525" b="0"/>
                  <wp:docPr id="4" name="Picture 4"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_-_Important_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sz w:val="20"/>
                <w:szCs w:val="20"/>
              </w:rPr>
              <w:t xml:space="preserve"> </w:t>
            </w:r>
            <w:r w:rsidR="005E060E">
              <w:rPr>
                <w:rFonts w:ascii="Verdana" w:hAnsi="Verdana"/>
                <w:noProof/>
                <w:sz w:val="22"/>
                <w:szCs w:val="28"/>
              </w:rPr>
              <w:t xml:space="preserve"> </w:t>
            </w:r>
          </w:p>
          <w:p w14:paraId="1484692E" w14:textId="4F98A5D4" w:rsidR="008B50BF" w:rsidRPr="00CD5D50" w:rsidRDefault="008B50BF" w:rsidP="00B82C64">
            <w:pPr>
              <w:numPr>
                <w:ilvl w:val="0"/>
                <w:numId w:val="49"/>
              </w:numPr>
              <w:spacing w:before="120"/>
              <w:ind w:left="432"/>
              <w:rPr>
                <w:rStyle w:val="Hyperlink"/>
                <w:rFonts w:ascii="Verdana" w:hAnsi="Verdana"/>
                <w:color w:val="auto"/>
                <w:sz w:val="22"/>
                <w:szCs w:val="28"/>
                <w:u w:val="none"/>
              </w:rPr>
            </w:pPr>
            <w:r w:rsidRPr="00D44EB3">
              <w:rPr>
                <w:rFonts w:ascii="Verdana" w:hAnsi="Verdana"/>
                <w:b/>
                <w:bCs/>
                <w:sz w:val="20"/>
                <w:szCs w:val="20"/>
              </w:rPr>
              <w:t>Do Not</w:t>
            </w:r>
            <w:r w:rsidRPr="00CD5D50">
              <w:rPr>
                <w:rFonts w:ascii="Verdana" w:hAnsi="Verdana"/>
                <w:sz w:val="20"/>
                <w:szCs w:val="20"/>
              </w:rPr>
              <w:t xml:space="preserve"> open a</w:t>
            </w:r>
            <w:r w:rsidR="006D0CBC">
              <w:rPr>
                <w:rFonts w:ascii="Verdana" w:hAnsi="Verdana"/>
                <w:sz w:val="20"/>
                <w:szCs w:val="20"/>
              </w:rPr>
              <w:t xml:space="preserve"> Support</w:t>
            </w:r>
            <w:r w:rsidRPr="00CD5D50">
              <w:rPr>
                <w:rFonts w:ascii="Verdana" w:hAnsi="Verdana"/>
                <w:sz w:val="20"/>
                <w:szCs w:val="20"/>
              </w:rPr>
              <w:t xml:space="preserve"> Task to verify receipt of fax or email if the payee sent within the last </w:t>
            </w:r>
            <w:r w:rsidR="00880220" w:rsidRPr="00CD5D50">
              <w:rPr>
                <w:rFonts w:ascii="Verdana" w:hAnsi="Verdana"/>
                <w:sz w:val="20"/>
                <w:szCs w:val="20"/>
              </w:rPr>
              <w:t>8 weeks</w:t>
            </w:r>
            <w:r w:rsidRPr="00CD5D50">
              <w:rPr>
                <w:rFonts w:ascii="Verdana" w:hAnsi="Verdana"/>
                <w:sz w:val="20"/>
                <w:szCs w:val="20"/>
              </w:rPr>
              <w:t>. The average turnaround time is 8 weeks once we receive the request.</w:t>
            </w:r>
          </w:p>
          <w:p w14:paraId="0E93E83C" w14:textId="4B6FF7B4" w:rsidR="00E52B1A" w:rsidRPr="00D44EB3" w:rsidRDefault="00E52B1A" w:rsidP="00B82C64">
            <w:pPr>
              <w:pStyle w:val="ListParagraph"/>
              <w:numPr>
                <w:ilvl w:val="0"/>
                <w:numId w:val="48"/>
              </w:numPr>
              <w:spacing w:before="120"/>
              <w:ind w:left="432"/>
              <w:rPr>
                <w:rFonts w:ascii="Verdana" w:hAnsi="Verdana"/>
                <w:b/>
                <w:sz w:val="20"/>
                <w:szCs w:val="20"/>
              </w:rPr>
            </w:pPr>
            <w:r w:rsidRPr="00D44EB3">
              <w:rPr>
                <w:rFonts w:ascii="Verdana" w:hAnsi="Verdana"/>
                <w:b/>
                <w:sz w:val="20"/>
                <w:szCs w:val="20"/>
              </w:rPr>
              <w:t xml:space="preserve">Do </w:t>
            </w:r>
            <w:r w:rsidR="00D44EB3" w:rsidRPr="00D44EB3">
              <w:rPr>
                <w:rFonts w:ascii="Verdana" w:hAnsi="Verdana"/>
                <w:b/>
                <w:sz w:val="20"/>
                <w:szCs w:val="20"/>
              </w:rPr>
              <w:t>not</w:t>
            </w:r>
            <w:r w:rsidRPr="00D44EB3">
              <w:rPr>
                <w:rFonts w:ascii="Verdana" w:hAnsi="Verdana"/>
                <w:b/>
                <w:sz w:val="20"/>
                <w:szCs w:val="20"/>
              </w:rPr>
              <w:t xml:space="preserve"> </w:t>
            </w:r>
            <w:r w:rsidRPr="00D44EB3">
              <w:rPr>
                <w:rFonts w:ascii="Verdana" w:hAnsi="Verdana"/>
                <w:sz w:val="20"/>
                <w:szCs w:val="20"/>
              </w:rPr>
              <w:t>transfer the caller to the Unclaimed Property (UCP) Department.</w:t>
            </w:r>
          </w:p>
          <w:p w14:paraId="545B46E0" w14:textId="13D2960D" w:rsidR="009F7642" w:rsidRPr="00D44EB3" w:rsidRDefault="009F7642" w:rsidP="00B82C64">
            <w:pPr>
              <w:pStyle w:val="ListParagraph"/>
              <w:numPr>
                <w:ilvl w:val="0"/>
                <w:numId w:val="48"/>
              </w:numPr>
              <w:spacing w:before="120"/>
              <w:ind w:left="432"/>
              <w:rPr>
                <w:rFonts w:ascii="Verdana" w:hAnsi="Verdana"/>
                <w:sz w:val="20"/>
                <w:szCs w:val="20"/>
              </w:rPr>
            </w:pPr>
            <w:r w:rsidRPr="00D44EB3">
              <w:rPr>
                <w:rFonts w:ascii="Verdana" w:hAnsi="Verdana"/>
                <w:b/>
                <w:bCs/>
                <w:sz w:val="20"/>
                <w:szCs w:val="20"/>
              </w:rPr>
              <w:t xml:space="preserve">Do not </w:t>
            </w:r>
            <w:r w:rsidRPr="00D44EB3">
              <w:rPr>
                <w:rFonts w:ascii="Verdana" w:hAnsi="Verdana"/>
                <w:sz w:val="20"/>
                <w:szCs w:val="20"/>
              </w:rPr>
              <w:t>send the original legal documents. Only send copies of the originals to the Unclaimed Property department.</w:t>
            </w:r>
          </w:p>
          <w:p w14:paraId="654ED39E" w14:textId="31A706AB" w:rsidR="00E52B1A" w:rsidRPr="00172AA4" w:rsidRDefault="00E52B1A" w:rsidP="00B82C64">
            <w:pPr>
              <w:pStyle w:val="ListParagraph"/>
              <w:numPr>
                <w:ilvl w:val="0"/>
                <w:numId w:val="48"/>
              </w:numPr>
              <w:spacing w:before="120"/>
              <w:ind w:left="432"/>
              <w:rPr>
                <w:rFonts w:ascii="Verdana" w:hAnsi="Verdana"/>
                <w:sz w:val="20"/>
                <w:szCs w:val="20"/>
              </w:rPr>
            </w:pPr>
            <w:r w:rsidRPr="00172AA4">
              <w:rPr>
                <w:rFonts w:ascii="Verdana" w:hAnsi="Verdana"/>
                <w:b/>
                <w:sz w:val="20"/>
                <w:szCs w:val="20"/>
              </w:rPr>
              <w:t xml:space="preserve">Do </w:t>
            </w:r>
            <w:r w:rsidR="00D44EB3">
              <w:rPr>
                <w:rFonts w:ascii="Verdana" w:hAnsi="Verdana"/>
                <w:b/>
                <w:sz w:val="20"/>
                <w:szCs w:val="20"/>
              </w:rPr>
              <w:t>not</w:t>
            </w:r>
            <w:r w:rsidRPr="00172AA4">
              <w:rPr>
                <w:rFonts w:ascii="Verdana" w:hAnsi="Verdana"/>
                <w:b/>
                <w:sz w:val="20"/>
                <w:szCs w:val="20"/>
              </w:rPr>
              <w:t xml:space="preserve"> </w:t>
            </w:r>
            <w:r w:rsidRPr="00172AA4">
              <w:rPr>
                <w:rFonts w:ascii="Verdana" w:hAnsi="Verdana"/>
                <w:sz w:val="20"/>
                <w:szCs w:val="20"/>
              </w:rPr>
              <w:t>send emails to the UCP Team for research.</w:t>
            </w:r>
          </w:p>
          <w:p w14:paraId="121D31A3" w14:textId="2EC21496" w:rsidR="00E52B1A" w:rsidRDefault="00E52B1A" w:rsidP="00B82C64">
            <w:pPr>
              <w:numPr>
                <w:ilvl w:val="0"/>
                <w:numId w:val="48"/>
              </w:numPr>
              <w:spacing w:before="120"/>
              <w:ind w:left="432"/>
              <w:rPr>
                <w:rFonts w:ascii="Verdana" w:hAnsi="Verdana"/>
                <w:sz w:val="20"/>
                <w:szCs w:val="20"/>
              </w:rPr>
            </w:pPr>
            <w:r w:rsidRPr="00B86C18">
              <w:rPr>
                <w:rFonts w:ascii="Verdana" w:hAnsi="Verdana"/>
                <w:b/>
                <w:sz w:val="20"/>
                <w:szCs w:val="20"/>
              </w:rPr>
              <w:t xml:space="preserve">Do </w:t>
            </w:r>
            <w:r w:rsidR="00D44EB3">
              <w:rPr>
                <w:rFonts w:ascii="Verdana" w:hAnsi="Verdana"/>
                <w:b/>
                <w:sz w:val="20"/>
                <w:szCs w:val="20"/>
              </w:rPr>
              <w:t>not</w:t>
            </w:r>
            <w:r w:rsidRPr="00B86C18">
              <w:rPr>
                <w:rFonts w:ascii="Verdana" w:hAnsi="Verdana"/>
                <w:b/>
                <w:sz w:val="20"/>
                <w:szCs w:val="20"/>
              </w:rPr>
              <w:t xml:space="preserve"> </w:t>
            </w:r>
            <w:r w:rsidRPr="00E52B1A">
              <w:rPr>
                <w:rFonts w:ascii="Verdana" w:hAnsi="Verdana"/>
                <w:sz w:val="20"/>
                <w:szCs w:val="20"/>
              </w:rPr>
              <w:t xml:space="preserve">send an </w:t>
            </w:r>
            <w:r w:rsidR="00B91009">
              <w:rPr>
                <w:rFonts w:ascii="Verdana" w:hAnsi="Verdana"/>
                <w:sz w:val="20"/>
                <w:szCs w:val="20"/>
              </w:rPr>
              <w:t xml:space="preserve">Email or </w:t>
            </w:r>
            <w:r w:rsidRPr="00E52B1A">
              <w:rPr>
                <w:rFonts w:ascii="Verdana" w:hAnsi="Verdana"/>
                <w:sz w:val="20"/>
                <w:szCs w:val="20"/>
              </w:rPr>
              <w:t>Instant Message to the contact on the State of California Unclaimed Property Letter.</w:t>
            </w:r>
          </w:p>
          <w:p w14:paraId="5336C609" w14:textId="4C3A6F68" w:rsidR="00A94A05" w:rsidRPr="00EB04BA" w:rsidRDefault="00EB04BA" w:rsidP="00B82C64">
            <w:pPr>
              <w:numPr>
                <w:ilvl w:val="0"/>
                <w:numId w:val="42"/>
              </w:numPr>
              <w:spacing w:before="120"/>
              <w:ind w:left="432"/>
              <w:rPr>
                <w:rFonts w:ascii="Verdana" w:hAnsi="Verdana"/>
                <w:sz w:val="20"/>
                <w:szCs w:val="20"/>
              </w:rPr>
            </w:pPr>
            <w:r w:rsidRPr="00EB04BA">
              <w:rPr>
                <w:rFonts w:ascii="Verdana" w:hAnsi="Verdana"/>
                <w:sz w:val="20"/>
                <w:szCs w:val="20"/>
              </w:rPr>
              <w:t xml:space="preserve">The </w:t>
            </w:r>
            <w:hyperlink r:id="rId13" w:history="1">
              <w:r w:rsidRPr="00EB04BA">
                <w:rPr>
                  <w:rStyle w:val="Hyperlink"/>
                  <w:rFonts w:ascii="Verdana" w:hAnsi="Verdana"/>
                  <w:sz w:val="20"/>
                  <w:szCs w:val="20"/>
                </w:rPr>
                <w:t>https://www.cvs.com/unclaimedproperty/home</w:t>
              </w:r>
            </w:hyperlink>
            <w:r w:rsidRPr="00EB04BA">
              <w:rPr>
                <w:rFonts w:ascii="Verdana" w:hAnsi="Verdana"/>
                <w:sz w:val="20"/>
                <w:szCs w:val="20"/>
              </w:rPr>
              <w:t xml:space="preserve"> </w:t>
            </w:r>
            <w:r w:rsidR="00A94A05" w:rsidRPr="00EB04BA">
              <w:rPr>
                <w:rFonts w:ascii="Verdana" w:hAnsi="Verdana"/>
                <w:sz w:val="20"/>
                <w:szCs w:val="20"/>
              </w:rPr>
              <w:t xml:space="preserve">website is </w:t>
            </w:r>
            <w:r w:rsidR="0053237F">
              <w:rPr>
                <w:rFonts w:ascii="Verdana" w:hAnsi="Verdana"/>
                <w:sz w:val="20"/>
                <w:szCs w:val="20"/>
              </w:rPr>
              <w:t xml:space="preserve">used to submit a request for </w:t>
            </w:r>
            <w:r w:rsidR="0079237F">
              <w:rPr>
                <w:rFonts w:ascii="Verdana" w:hAnsi="Verdana"/>
                <w:sz w:val="20"/>
                <w:szCs w:val="20"/>
              </w:rPr>
              <w:t xml:space="preserve">the </w:t>
            </w:r>
            <w:r w:rsidR="0053237F">
              <w:rPr>
                <w:rFonts w:ascii="Verdana" w:hAnsi="Verdana"/>
                <w:sz w:val="20"/>
                <w:szCs w:val="20"/>
              </w:rPr>
              <w:t>Unclaimed Property</w:t>
            </w:r>
            <w:r w:rsidR="003F51C4">
              <w:rPr>
                <w:rFonts w:ascii="Verdana" w:hAnsi="Verdana"/>
                <w:sz w:val="20"/>
                <w:szCs w:val="20"/>
              </w:rPr>
              <w:t xml:space="preserve">. </w:t>
            </w:r>
          </w:p>
          <w:p w14:paraId="0CD82B61" w14:textId="77777777" w:rsidR="00A94A05" w:rsidRPr="00AA5761" w:rsidRDefault="00A94A05" w:rsidP="00B82C64">
            <w:pPr>
              <w:numPr>
                <w:ilvl w:val="0"/>
                <w:numId w:val="42"/>
              </w:numPr>
              <w:spacing w:before="120"/>
              <w:ind w:left="432"/>
              <w:rPr>
                <w:rFonts w:ascii="Verdana" w:hAnsi="Verdana"/>
                <w:sz w:val="20"/>
                <w:szCs w:val="20"/>
              </w:rPr>
            </w:pPr>
            <w:r w:rsidRPr="00AA5761">
              <w:rPr>
                <w:rFonts w:ascii="Verdana" w:hAnsi="Verdana"/>
                <w:sz w:val="20"/>
                <w:szCs w:val="20"/>
              </w:rPr>
              <w:t>If the member does not have a property ID from the letter, the portal will not work.</w:t>
            </w:r>
          </w:p>
          <w:p w14:paraId="4253C2CE" w14:textId="3C280CF8" w:rsidR="00A94A05" w:rsidRDefault="00A94A05" w:rsidP="00B82C64">
            <w:pPr>
              <w:numPr>
                <w:ilvl w:val="0"/>
                <w:numId w:val="42"/>
              </w:numPr>
              <w:spacing w:before="120"/>
              <w:ind w:left="432"/>
              <w:rPr>
                <w:rFonts w:ascii="Verdana" w:hAnsi="Verdana"/>
                <w:sz w:val="20"/>
                <w:szCs w:val="20"/>
              </w:rPr>
            </w:pPr>
            <w:bookmarkStart w:id="9" w:name="OLE_LINK1"/>
            <w:r w:rsidRPr="00AA5761">
              <w:rPr>
                <w:rFonts w:ascii="Verdana" w:hAnsi="Verdana"/>
                <w:sz w:val="20"/>
                <w:szCs w:val="20"/>
              </w:rPr>
              <w:t xml:space="preserve">Letters are only sent for items </w:t>
            </w:r>
            <w:r w:rsidR="00361900">
              <w:rPr>
                <w:rFonts w:ascii="Verdana" w:hAnsi="Verdana"/>
                <w:sz w:val="20"/>
                <w:szCs w:val="20"/>
              </w:rPr>
              <w:t>that are dated at least two years prior.</w:t>
            </w:r>
          </w:p>
          <w:bookmarkEnd w:id="9"/>
          <w:p w14:paraId="7E4F0FCC" w14:textId="77777777" w:rsidR="00470EE1" w:rsidRDefault="00470EE1" w:rsidP="00B82C64">
            <w:pPr>
              <w:pStyle w:val="ListParagraph"/>
              <w:rPr>
                <w:rFonts w:ascii="Verdana" w:hAnsi="Verdana"/>
                <w:sz w:val="20"/>
                <w:szCs w:val="20"/>
              </w:rPr>
            </w:pPr>
          </w:p>
          <w:p w14:paraId="060C0C07" w14:textId="275E02DF" w:rsidR="00566F4C" w:rsidRPr="00D15D84" w:rsidRDefault="00D15D84" w:rsidP="00566F4C">
            <w:pPr>
              <w:spacing w:before="120" w:after="120"/>
              <w:rPr>
                <w:rFonts w:ascii="Verdana" w:hAnsi="Verdana" w:cs="Helvetica"/>
                <w:color w:val="000000" w:themeColor="text1"/>
                <w:sz w:val="20"/>
                <w:szCs w:val="20"/>
              </w:rPr>
            </w:pPr>
            <w:r w:rsidRPr="00D15D84">
              <w:rPr>
                <w:rFonts w:ascii="Verdana" w:hAnsi="Verdana"/>
                <w:sz w:val="20"/>
                <w:szCs w:val="20"/>
              </w:rPr>
              <w:t>Refer to</w:t>
            </w:r>
            <w:r w:rsidR="00470EE1" w:rsidRPr="00D15D84">
              <w:rPr>
                <w:rFonts w:ascii="Verdana" w:hAnsi="Verdana"/>
                <w:sz w:val="20"/>
                <w:szCs w:val="20"/>
              </w:rPr>
              <w:t xml:space="preserve"> </w:t>
            </w:r>
            <w:bookmarkStart w:id="10" w:name="OLE_LINK6"/>
            <w:r>
              <w:rPr>
                <w:rFonts w:ascii="Verdana" w:hAnsi="Verdana" w:cs="Helvetica"/>
                <w:color w:val="000000" w:themeColor="text1"/>
                <w:sz w:val="20"/>
                <w:szCs w:val="20"/>
              </w:rPr>
              <w:fldChar w:fldCharType="begin"/>
            </w:r>
            <w:r>
              <w:rPr>
                <w:rFonts w:ascii="Verdana" w:hAnsi="Verdana" w:cs="Helvetica"/>
                <w:color w:val="000000" w:themeColor="text1"/>
                <w:sz w:val="20"/>
                <w:szCs w:val="20"/>
              </w:rPr>
              <w:instrText>HYPERLINK "https://thesource.cvshealth.com/nuxeo/thesource/" \l "!/view?docid=f6f8404c-3eff-42f0-82d5-ffe3b5fa1b5f"</w:instrText>
            </w:r>
            <w:r>
              <w:rPr>
                <w:rFonts w:ascii="Verdana" w:hAnsi="Verdana" w:cs="Helvetica"/>
                <w:color w:val="000000" w:themeColor="text1"/>
                <w:sz w:val="20"/>
                <w:szCs w:val="20"/>
              </w:rPr>
            </w:r>
            <w:r>
              <w:rPr>
                <w:rFonts w:ascii="Verdana" w:hAnsi="Verdana" w:cs="Helvetica"/>
                <w:color w:val="000000" w:themeColor="text1"/>
                <w:sz w:val="20"/>
                <w:szCs w:val="20"/>
              </w:rPr>
              <w:fldChar w:fldCharType="separate"/>
            </w:r>
            <w:r w:rsidR="00566F4C" w:rsidRPr="00D15D84">
              <w:rPr>
                <w:rStyle w:val="Hyperlink"/>
                <w:rFonts w:ascii="Verdana" w:hAnsi="Verdana" w:cs="Helvetica"/>
                <w:sz w:val="20"/>
                <w:szCs w:val="20"/>
              </w:rPr>
              <w:t>Compass- Refund Stop Payment Check Reissue (061420)</w:t>
            </w:r>
            <w:r>
              <w:rPr>
                <w:rFonts w:ascii="Verdana" w:hAnsi="Verdana" w:cs="Helvetica"/>
                <w:color w:val="000000" w:themeColor="text1"/>
                <w:sz w:val="20"/>
                <w:szCs w:val="20"/>
              </w:rPr>
              <w:fldChar w:fldCharType="end"/>
            </w:r>
            <w:r>
              <w:rPr>
                <w:rFonts w:ascii="Verdana" w:hAnsi="Verdana" w:cs="Helvetica"/>
                <w:color w:val="000000" w:themeColor="text1"/>
                <w:sz w:val="20"/>
                <w:szCs w:val="20"/>
              </w:rPr>
              <w:t>.</w:t>
            </w:r>
          </w:p>
          <w:bookmarkEnd w:id="10"/>
          <w:p w14:paraId="226541D0" w14:textId="4F53EBD4" w:rsidR="00A94A05" w:rsidRPr="00E52B1A" w:rsidRDefault="00A94A05" w:rsidP="00B82C64">
            <w:pPr>
              <w:spacing w:before="120"/>
              <w:ind w:left="72"/>
              <w:rPr>
                <w:rStyle w:val="Hyperlink"/>
                <w:rFonts w:ascii="Verdana" w:hAnsi="Verdana"/>
                <w:b/>
                <w:color w:val="auto"/>
                <w:sz w:val="20"/>
                <w:szCs w:val="20"/>
                <w:u w:val="none"/>
              </w:rPr>
            </w:pPr>
          </w:p>
        </w:tc>
      </w:tr>
      <w:tr w:rsidR="00F8386D" w14:paraId="0589B645" w14:textId="77777777" w:rsidTr="00566F4C">
        <w:trPr>
          <w:jc w:val="center"/>
        </w:trPr>
        <w:tc>
          <w:tcPr>
            <w:tcW w:w="13190" w:type="dxa"/>
            <w:gridSpan w:val="2"/>
            <w:tcBorders>
              <w:left w:val="single" w:sz="18" w:space="0" w:color="FFC000"/>
              <w:bottom w:val="single" w:sz="18" w:space="0" w:color="FFC000"/>
              <w:right w:val="single" w:sz="18" w:space="0" w:color="FFC000"/>
            </w:tcBorders>
          </w:tcPr>
          <w:p w14:paraId="41559D9F" w14:textId="77777777" w:rsidR="00F8386D" w:rsidRPr="00040C00" w:rsidRDefault="0084122E" w:rsidP="00B82C64">
            <w:pPr>
              <w:pStyle w:val="ListParagraph"/>
              <w:numPr>
                <w:ilvl w:val="0"/>
                <w:numId w:val="7"/>
              </w:numPr>
              <w:spacing w:before="120"/>
              <w:rPr>
                <w:rStyle w:val="Hyperlink"/>
                <w:rFonts w:ascii="Verdana" w:hAnsi="Verdana"/>
                <w:b/>
                <w:color w:val="auto"/>
                <w:sz w:val="28"/>
                <w:szCs w:val="28"/>
                <w:u w:val="none"/>
              </w:rPr>
            </w:pPr>
            <w:hyperlink w:anchor="Answerthecallersquestions" w:history="1">
              <w:r w:rsidRPr="00C062F5">
                <w:rPr>
                  <w:rStyle w:val="Hyperlink"/>
                  <w:rFonts w:ascii="Verdana" w:hAnsi="Verdana"/>
                  <w:b/>
                  <w:sz w:val="28"/>
                  <w:szCs w:val="28"/>
                </w:rPr>
                <w:t>Answer</w:t>
              </w:r>
            </w:hyperlink>
            <w:r>
              <w:rPr>
                <w:rStyle w:val="Hyperlink"/>
                <w:rFonts w:ascii="Verdana" w:hAnsi="Verdana"/>
                <w:b/>
                <w:color w:val="auto"/>
                <w:sz w:val="28"/>
                <w:szCs w:val="28"/>
                <w:u w:val="none"/>
              </w:rPr>
              <w:t xml:space="preserve"> the </w:t>
            </w:r>
            <w:r w:rsidR="001C3904">
              <w:rPr>
                <w:rStyle w:val="Hyperlink"/>
                <w:rFonts w:ascii="Verdana" w:hAnsi="Verdana"/>
                <w:b/>
                <w:color w:val="auto"/>
                <w:sz w:val="28"/>
                <w:szCs w:val="28"/>
                <w:u w:val="none"/>
              </w:rPr>
              <w:t>c</w:t>
            </w:r>
            <w:r>
              <w:rPr>
                <w:rStyle w:val="Hyperlink"/>
                <w:rFonts w:ascii="Verdana" w:hAnsi="Verdana"/>
                <w:b/>
                <w:color w:val="auto"/>
                <w:sz w:val="28"/>
                <w:szCs w:val="28"/>
                <w:u w:val="none"/>
              </w:rPr>
              <w:t xml:space="preserve">aller’s </w:t>
            </w:r>
            <w:r w:rsidR="001C3904">
              <w:rPr>
                <w:rStyle w:val="Hyperlink"/>
                <w:rFonts w:ascii="Verdana" w:hAnsi="Verdana"/>
                <w:b/>
                <w:color w:val="auto"/>
                <w:sz w:val="28"/>
                <w:szCs w:val="28"/>
                <w:u w:val="none"/>
              </w:rPr>
              <w:t>q</w:t>
            </w:r>
            <w:r>
              <w:rPr>
                <w:rStyle w:val="Hyperlink"/>
                <w:rFonts w:ascii="Verdana" w:hAnsi="Verdana"/>
                <w:b/>
                <w:color w:val="auto"/>
                <w:sz w:val="28"/>
                <w:szCs w:val="28"/>
                <w:u w:val="none"/>
              </w:rPr>
              <w:t>uestions</w:t>
            </w:r>
            <w:r w:rsidR="00C062F5">
              <w:rPr>
                <w:rStyle w:val="Hyperlink"/>
                <w:rFonts w:ascii="Verdana" w:hAnsi="Verdana"/>
                <w:b/>
                <w:color w:val="auto"/>
                <w:sz w:val="28"/>
                <w:szCs w:val="28"/>
                <w:u w:val="none"/>
              </w:rPr>
              <w:t>.</w:t>
            </w:r>
          </w:p>
          <w:p w14:paraId="0C8CA9F1" w14:textId="77777777" w:rsidR="00F8386D" w:rsidRPr="0084122E" w:rsidRDefault="0084122E" w:rsidP="00B82C64">
            <w:pPr>
              <w:pStyle w:val="ListParagraph"/>
              <w:numPr>
                <w:ilvl w:val="0"/>
                <w:numId w:val="6"/>
              </w:numPr>
              <w:spacing w:before="120"/>
              <w:ind w:left="720"/>
              <w:rPr>
                <w:rFonts w:ascii="Verdana" w:hAnsi="Verdana"/>
                <w:sz w:val="20"/>
                <w:szCs w:val="20"/>
              </w:rPr>
            </w:pPr>
            <w:r>
              <w:rPr>
                <w:rFonts w:ascii="Verdana" w:hAnsi="Verdana"/>
              </w:rPr>
              <w:t xml:space="preserve">Refer to the </w:t>
            </w:r>
            <w:hyperlink w:anchor="_Frequently_Asked_Questions" w:history="1">
              <w:r w:rsidRPr="0084122E">
                <w:rPr>
                  <w:rStyle w:val="Hyperlink"/>
                  <w:rFonts w:ascii="Verdana" w:hAnsi="Verdana"/>
                </w:rPr>
                <w:t>Frequently Asked Questions and Answers</w:t>
              </w:r>
            </w:hyperlink>
            <w:r w:rsidR="00C062F5">
              <w:rPr>
                <w:rFonts w:ascii="Verdana" w:hAnsi="Verdana"/>
              </w:rPr>
              <w:t>.</w:t>
            </w:r>
          </w:p>
          <w:p w14:paraId="0B60397A" w14:textId="77777777" w:rsidR="00F8386D" w:rsidRPr="0084122E" w:rsidRDefault="0084122E" w:rsidP="00B82C64">
            <w:pPr>
              <w:pStyle w:val="ListParagraph"/>
              <w:numPr>
                <w:ilvl w:val="0"/>
                <w:numId w:val="6"/>
              </w:numPr>
              <w:spacing w:before="120"/>
              <w:ind w:left="720"/>
              <w:rPr>
                <w:rStyle w:val="Hyperlink"/>
                <w:rFonts w:ascii="Verdana" w:hAnsi="Verdana"/>
                <w:color w:val="auto"/>
                <w:sz w:val="20"/>
                <w:szCs w:val="20"/>
                <w:u w:val="none"/>
              </w:rPr>
            </w:pPr>
            <w:r w:rsidRPr="0084122E">
              <w:rPr>
                <w:rFonts w:ascii="Verdana" w:hAnsi="Verdana"/>
              </w:rPr>
              <w:t xml:space="preserve">If unable to resolve the caller’s questions using the Frequently Asked Questions and Answers, </w:t>
            </w:r>
            <w:r w:rsidR="001C3904">
              <w:rPr>
                <w:rFonts w:ascii="Verdana" w:hAnsi="Verdana"/>
              </w:rPr>
              <w:t>contact</w:t>
            </w:r>
            <w:r w:rsidRPr="0084122E">
              <w:rPr>
                <w:rFonts w:ascii="Verdana" w:hAnsi="Verdana"/>
              </w:rPr>
              <w:t xml:space="preserve"> the Senior Team</w:t>
            </w:r>
            <w:r w:rsidR="001C3904">
              <w:rPr>
                <w:rFonts w:ascii="Verdana" w:hAnsi="Verdana"/>
              </w:rPr>
              <w:t xml:space="preserve"> for assistance</w:t>
            </w:r>
            <w:r w:rsidRPr="0084122E">
              <w:rPr>
                <w:rFonts w:ascii="Verdana" w:hAnsi="Verdana"/>
              </w:rPr>
              <w:t>.</w:t>
            </w:r>
          </w:p>
        </w:tc>
      </w:tr>
    </w:tbl>
    <w:p w14:paraId="0F222A58" w14:textId="77777777" w:rsidR="00147812" w:rsidRDefault="00147812" w:rsidP="000D63DB">
      <w:pPr>
        <w:pStyle w:val="ListParagraph"/>
        <w:ind w:left="0"/>
        <w:rPr>
          <w:rFonts w:ascii="Verdana" w:hAnsi="Verdana"/>
          <w:b/>
          <w:sz w:val="28"/>
          <w:szCs w:val="28"/>
        </w:rPr>
      </w:pPr>
    </w:p>
    <w:p w14:paraId="2CBF2B11" w14:textId="77777777" w:rsidR="0084122E" w:rsidRPr="0084122E" w:rsidRDefault="0084122E" w:rsidP="0084122E">
      <w:pPr>
        <w:jc w:val="right"/>
        <w:rPr>
          <w:rFonts w:ascii="Verdana" w:hAnsi="Verdana"/>
        </w:rPr>
      </w:pPr>
      <w:hyperlink w:anchor="_top" w:history="1">
        <w:r w:rsidRPr="0084122E">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left w:w="115" w:type="dxa"/>
          <w:right w:w="115" w:type="dxa"/>
        </w:tblCellMar>
        <w:tblLook w:val="01E0" w:firstRow="1" w:lastRow="1" w:firstColumn="1" w:lastColumn="1" w:noHBand="0" w:noVBand="0"/>
      </w:tblPr>
      <w:tblGrid>
        <w:gridCol w:w="12950"/>
      </w:tblGrid>
      <w:tr w:rsidR="0084122E" w:rsidRPr="0084122E" w14:paraId="0F3D232F" w14:textId="77777777" w:rsidTr="00CD5D50">
        <w:tc>
          <w:tcPr>
            <w:tcW w:w="5000" w:type="pct"/>
            <w:shd w:val="clear" w:color="auto" w:fill="C0C0C0"/>
          </w:tcPr>
          <w:p w14:paraId="3CE3EE63" w14:textId="77777777" w:rsidR="0084122E" w:rsidRPr="0084122E" w:rsidRDefault="00305E1D" w:rsidP="00890A86">
            <w:pPr>
              <w:pStyle w:val="Heading2"/>
              <w:spacing w:before="120" w:after="120"/>
              <w:rPr>
                <w:rFonts w:ascii="Verdana" w:hAnsi="Verdana"/>
                <w:i w:val="0"/>
              </w:rPr>
            </w:pPr>
            <w:bookmarkStart w:id="11" w:name="_Adding_a_Plan"/>
            <w:bookmarkStart w:id="12" w:name="_Adding_a_PBO"/>
            <w:bookmarkStart w:id="13" w:name="_Unclaimed_Property_Due"/>
            <w:bookmarkStart w:id="14" w:name="_Determining_Who_Sent"/>
            <w:bookmarkStart w:id="15" w:name="_Process"/>
            <w:bookmarkStart w:id="16" w:name="_Toc7588631"/>
            <w:bookmarkStart w:id="17" w:name="_Toc205219762"/>
            <w:bookmarkEnd w:id="11"/>
            <w:bookmarkEnd w:id="12"/>
            <w:bookmarkEnd w:id="13"/>
            <w:bookmarkEnd w:id="14"/>
            <w:bookmarkEnd w:id="15"/>
            <w:r>
              <w:rPr>
                <w:rFonts w:ascii="Verdana" w:hAnsi="Verdana"/>
                <w:i w:val="0"/>
              </w:rPr>
              <w:t>Process</w:t>
            </w:r>
            <w:bookmarkEnd w:id="16"/>
            <w:bookmarkEnd w:id="17"/>
            <w:r w:rsidR="00646AF6">
              <w:rPr>
                <w:rFonts w:ascii="Verdana" w:hAnsi="Verdana"/>
                <w:i w:val="0"/>
              </w:rPr>
              <w:t xml:space="preserve"> </w:t>
            </w:r>
            <w:r w:rsidR="00890A86">
              <w:rPr>
                <w:rFonts w:ascii="Verdana" w:hAnsi="Verdana"/>
                <w:i w:val="0"/>
              </w:rPr>
              <w:t xml:space="preserve"> </w:t>
            </w:r>
          </w:p>
        </w:tc>
      </w:tr>
    </w:tbl>
    <w:p w14:paraId="377B8609" w14:textId="77777777" w:rsidR="00CD5D50" w:rsidRPr="00C40747" w:rsidRDefault="005E060E" w:rsidP="00CD5D50">
      <w:pPr>
        <w:ind w:left="720"/>
        <w:rPr>
          <w:rFonts w:ascii="Verdana" w:hAnsi="Verdana"/>
          <w:sz w:val="22"/>
          <w:szCs w:val="28"/>
        </w:rPr>
      </w:pPr>
      <w:r>
        <w:rPr>
          <w:rFonts w:ascii="Verdana" w:hAnsi="Verdana"/>
          <w:noProof/>
          <w:sz w:val="22"/>
          <w:szCs w:val="28"/>
        </w:rPr>
        <w:t xml:space="preserve"> </w:t>
      </w:r>
    </w:p>
    <w:p w14:paraId="18D1D772" w14:textId="171B21B6" w:rsidR="008B50BF" w:rsidRPr="00CD5D50" w:rsidRDefault="00385AB1" w:rsidP="00890A86">
      <w:pPr>
        <w:spacing w:before="120" w:after="120"/>
        <w:rPr>
          <w:rStyle w:val="Hyperlink"/>
          <w:rFonts w:ascii="Verdana" w:hAnsi="Verdana"/>
          <w:color w:val="auto"/>
          <w:u w:val="none"/>
        </w:rPr>
      </w:pPr>
      <w:r>
        <w:rPr>
          <w:rFonts w:ascii="Verdana" w:hAnsi="Verdana"/>
          <w:b/>
          <w:noProof/>
          <w:sz w:val="20"/>
          <w:szCs w:val="20"/>
        </w:rPr>
        <w:drawing>
          <wp:inline distT="0" distB="0" distL="0" distR="0" wp14:anchorId="5BEC2B5C" wp14:editId="0E48627C">
            <wp:extent cx="238125" cy="209550"/>
            <wp:effectExtent l="0" t="0" r="9525" b="0"/>
            <wp:docPr id="8" name="Picture 8"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B50BF">
        <w:rPr>
          <w:rFonts w:ascii="Verdana" w:hAnsi="Verdana"/>
          <w:b/>
          <w:sz w:val="20"/>
          <w:szCs w:val="20"/>
        </w:rPr>
        <w:t xml:space="preserve"> </w:t>
      </w:r>
      <w:r w:rsidR="008B50BF" w:rsidRPr="00CD5D50">
        <w:rPr>
          <w:rFonts w:ascii="Verdana" w:hAnsi="Verdana"/>
        </w:rPr>
        <w:t>Do Not open a</w:t>
      </w:r>
      <w:r w:rsidR="00516995">
        <w:rPr>
          <w:rFonts w:ascii="Verdana" w:hAnsi="Verdana"/>
        </w:rPr>
        <w:t xml:space="preserve"> Support</w:t>
      </w:r>
      <w:r w:rsidR="008B50BF" w:rsidRPr="00CD5D50">
        <w:rPr>
          <w:rFonts w:ascii="Verdana" w:hAnsi="Verdana"/>
        </w:rPr>
        <w:t xml:space="preserve"> Task to verify receipt of fax or email if the payee sent within the last 8 weeks</w:t>
      </w:r>
      <w:r w:rsidR="003F51C4" w:rsidRPr="00CD5D50">
        <w:rPr>
          <w:rFonts w:ascii="Verdana" w:hAnsi="Verdana"/>
        </w:rPr>
        <w:t>.</w:t>
      </w:r>
      <w:r w:rsidR="003F51C4">
        <w:rPr>
          <w:rFonts w:ascii="Verdana" w:hAnsi="Verdana"/>
        </w:rPr>
        <w:t xml:space="preserve"> </w:t>
      </w:r>
      <w:r w:rsidR="008B50BF" w:rsidRPr="00CD5D50">
        <w:rPr>
          <w:rFonts w:ascii="Verdana" w:hAnsi="Verdana"/>
        </w:rPr>
        <w:t>The average turnaround time is 8 weeks once we receive the request.</w:t>
      </w:r>
    </w:p>
    <w:p w14:paraId="4542F187" w14:textId="77777777" w:rsidR="007E4EAE" w:rsidRPr="00CD5D50" w:rsidRDefault="005A55A5" w:rsidP="00890A86">
      <w:pPr>
        <w:spacing w:before="120" w:after="120"/>
        <w:rPr>
          <w:rStyle w:val="Hyperlink"/>
          <w:rFonts w:ascii="Verdana" w:hAnsi="Verdana"/>
          <w:color w:val="auto"/>
          <w:u w:val="none"/>
        </w:rPr>
      </w:pPr>
      <w:r>
        <w:rPr>
          <w:rStyle w:val="Hyperlink"/>
          <w:rFonts w:ascii="Verdana" w:hAnsi="Verdana"/>
          <w:color w:val="auto"/>
          <w:u w:val="none"/>
        </w:rPr>
        <w:t>Perform the</w:t>
      </w:r>
      <w:r w:rsidRPr="00CD5D50">
        <w:rPr>
          <w:rStyle w:val="Hyperlink"/>
          <w:rFonts w:ascii="Verdana" w:hAnsi="Verdana"/>
          <w:color w:val="auto"/>
          <w:u w:val="none"/>
        </w:rPr>
        <w:t xml:space="preserve"> </w:t>
      </w:r>
      <w:r w:rsidR="007E4EAE" w:rsidRPr="00CD5D50">
        <w:rPr>
          <w:rStyle w:val="Hyperlink"/>
          <w:rFonts w:ascii="Verdana" w:hAnsi="Verdana"/>
          <w:color w:val="auto"/>
          <w:u w:val="none"/>
        </w:rPr>
        <w:t>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2268"/>
        <w:gridCol w:w="9858"/>
      </w:tblGrid>
      <w:tr w:rsidR="007E4EAE" w:rsidRPr="00890A86" w14:paraId="4FB2D3F5" w14:textId="77777777" w:rsidTr="69343F1F">
        <w:tc>
          <w:tcPr>
            <w:tcW w:w="138" w:type="pct"/>
            <w:shd w:val="clear" w:color="auto" w:fill="D9D9D9" w:themeFill="background1" w:themeFillShade="D9"/>
          </w:tcPr>
          <w:p w14:paraId="34389BF7" w14:textId="77777777" w:rsidR="007E4EAE" w:rsidRPr="00890A86" w:rsidRDefault="007E4EAE" w:rsidP="00890A86">
            <w:pPr>
              <w:spacing w:before="120" w:after="120"/>
              <w:jc w:val="center"/>
              <w:rPr>
                <w:rStyle w:val="Hyperlink"/>
                <w:rFonts w:ascii="Verdana" w:hAnsi="Verdana"/>
                <w:b/>
                <w:color w:val="auto"/>
                <w:u w:val="none"/>
              </w:rPr>
            </w:pPr>
            <w:r w:rsidRPr="00890A86">
              <w:rPr>
                <w:rStyle w:val="Hyperlink"/>
                <w:rFonts w:ascii="Verdana" w:hAnsi="Verdana"/>
                <w:b/>
                <w:color w:val="auto"/>
                <w:u w:val="none"/>
              </w:rPr>
              <w:t>Step</w:t>
            </w:r>
          </w:p>
        </w:tc>
        <w:tc>
          <w:tcPr>
            <w:tcW w:w="4862" w:type="pct"/>
            <w:gridSpan w:val="2"/>
            <w:shd w:val="clear" w:color="auto" w:fill="D9D9D9" w:themeFill="background1" w:themeFillShade="D9"/>
          </w:tcPr>
          <w:p w14:paraId="7AC416FD" w14:textId="77777777" w:rsidR="007E4EAE" w:rsidRPr="00890A86" w:rsidRDefault="007E4EAE" w:rsidP="00890A86">
            <w:pPr>
              <w:spacing w:before="120" w:after="120"/>
              <w:jc w:val="center"/>
              <w:rPr>
                <w:rStyle w:val="Hyperlink"/>
                <w:rFonts w:ascii="Verdana" w:hAnsi="Verdana"/>
                <w:b/>
                <w:color w:val="auto"/>
                <w:u w:val="none"/>
              </w:rPr>
            </w:pPr>
            <w:r w:rsidRPr="00890A86">
              <w:rPr>
                <w:rStyle w:val="Hyperlink"/>
                <w:rFonts w:ascii="Verdana" w:hAnsi="Verdana"/>
                <w:b/>
                <w:color w:val="auto"/>
                <w:u w:val="none"/>
              </w:rPr>
              <w:t>Action</w:t>
            </w:r>
          </w:p>
        </w:tc>
      </w:tr>
      <w:tr w:rsidR="00E52B1A" w:rsidRPr="00E9408B" w14:paraId="32FE18E5" w14:textId="77777777" w:rsidTr="69343F1F">
        <w:tc>
          <w:tcPr>
            <w:tcW w:w="138" w:type="pct"/>
            <w:vMerge w:val="restart"/>
          </w:tcPr>
          <w:p w14:paraId="1A7A3526" w14:textId="77777777" w:rsidR="00E52B1A" w:rsidRPr="00E9408B" w:rsidRDefault="00E52B1A" w:rsidP="00890A86">
            <w:pPr>
              <w:spacing w:before="120" w:after="120"/>
              <w:jc w:val="center"/>
              <w:rPr>
                <w:rStyle w:val="Hyperlink"/>
                <w:rFonts w:ascii="Verdana" w:hAnsi="Verdana"/>
                <w:b/>
                <w:color w:val="auto"/>
                <w:u w:val="none"/>
              </w:rPr>
            </w:pPr>
            <w:r w:rsidRPr="00E9408B">
              <w:rPr>
                <w:rStyle w:val="Hyperlink"/>
                <w:rFonts w:ascii="Verdana" w:hAnsi="Verdana"/>
                <w:b/>
                <w:color w:val="auto"/>
                <w:u w:val="none"/>
              </w:rPr>
              <w:t>1</w:t>
            </w:r>
          </w:p>
        </w:tc>
        <w:tc>
          <w:tcPr>
            <w:tcW w:w="4862" w:type="pct"/>
            <w:gridSpan w:val="2"/>
          </w:tcPr>
          <w:p w14:paraId="5D55AFCB" w14:textId="77777777" w:rsidR="00E52B1A" w:rsidRDefault="00E52B1A" w:rsidP="00890A86">
            <w:pPr>
              <w:spacing w:before="120" w:after="120"/>
              <w:rPr>
                <w:rStyle w:val="Hyperlink"/>
                <w:rFonts w:ascii="Verdana" w:hAnsi="Verdana"/>
                <w:color w:val="auto"/>
                <w:u w:val="none"/>
              </w:rPr>
            </w:pPr>
            <w:bookmarkStart w:id="18" w:name="DetermineWhoSent"/>
            <w:r>
              <w:rPr>
                <w:rStyle w:val="Hyperlink"/>
                <w:rFonts w:ascii="Verdana" w:hAnsi="Verdana"/>
                <w:color w:val="auto"/>
                <w:u w:val="none"/>
              </w:rPr>
              <w:t>Determine who sent</w:t>
            </w:r>
            <w:r w:rsidRPr="00E9408B">
              <w:rPr>
                <w:rStyle w:val="Hyperlink"/>
                <w:rFonts w:ascii="Verdana" w:hAnsi="Verdana"/>
                <w:color w:val="auto"/>
                <w:u w:val="none"/>
              </w:rPr>
              <w:t xml:space="preserve"> the Due Diligence letter</w:t>
            </w:r>
            <w:bookmarkEnd w:id="18"/>
            <w:r w:rsidRPr="00E9408B">
              <w:rPr>
                <w:rStyle w:val="Hyperlink"/>
                <w:rFonts w:ascii="Verdana" w:hAnsi="Verdana"/>
                <w:color w:val="auto"/>
                <w:u w:val="none"/>
              </w:rPr>
              <w:t>.</w:t>
            </w:r>
          </w:p>
          <w:p w14:paraId="3B45F968" w14:textId="6DB2B018" w:rsidR="00C81B3F" w:rsidRPr="005E060E" w:rsidRDefault="0A33C521" w:rsidP="00890A86">
            <w:pPr>
              <w:numPr>
                <w:ilvl w:val="0"/>
                <w:numId w:val="50"/>
              </w:numPr>
              <w:spacing w:before="120" w:after="120"/>
              <w:ind w:left="366"/>
              <w:rPr>
                <w:rStyle w:val="Hyperlink"/>
                <w:rFonts w:ascii="Verdana" w:hAnsi="Verdana"/>
                <w:color w:val="000000"/>
                <w:u w:val="none"/>
              </w:rPr>
            </w:pPr>
            <w:r w:rsidRPr="69343F1F">
              <w:rPr>
                <w:rFonts w:ascii="Verdana" w:hAnsi="Verdana" w:cs="Calibri"/>
                <w:color w:val="000000" w:themeColor="text1"/>
              </w:rPr>
              <w:t>UCP’s due diligence mailings are state required compliance mailings sent out monthly</w:t>
            </w:r>
            <w:r w:rsidR="003F51C4" w:rsidRPr="69343F1F">
              <w:rPr>
                <w:rFonts w:ascii="Verdana" w:hAnsi="Verdana" w:cs="Calibri"/>
                <w:color w:val="000000" w:themeColor="text1"/>
              </w:rPr>
              <w:t xml:space="preserve">. </w:t>
            </w:r>
            <w:r w:rsidRPr="69343F1F">
              <w:rPr>
                <w:rFonts w:ascii="Verdana" w:hAnsi="Verdana" w:cs="Calibri"/>
                <w:color w:val="000000" w:themeColor="text1"/>
              </w:rPr>
              <w:t xml:space="preserve">Mailings usually consist of </w:t>
            </w:r>
            <w:r w:rsidR="39EAC78E" w:rsidRPr="69343F1F">
              <w:rPr>
                <w:rFonts w:ascii="Verdana" w:hAnsi="Verdana" w:cs="Calibri"/>
                <w:color w:val="000000" w:themeColor="text1"/>
              </w:rPr>
              <w:t xml:space="preserve">up to </w:t>
            </w:r>
            <w:r w:rsidRPr="69343F1F">
              <w:rPr>
                <w:rFonts w:ascii="Verdana" w:hAnsi="Verdana" w:cs="Calibri"/>
                <w:color w:val="000000" w:themeColor="text1"/>
              </w:rPr>
              <w:t>30,000 letters monthly</w:t>
            </w:r>
            <w:r w:rsidR="003F51C4" w:rsidRPr="69343F1F">
              <w:rPr>
                <w:rFonts w:ascii="Verdana" w:hAnsi="Verdana" w:cs="Calibri"/>
                <w:color w:val="000000" w:themeColor="text1"/>
              </w:rPr>
              <w:t xml:space="preserve">. </w:t>
            </w:r>
            <w:bookmarkStart w:id="19" w:name="_Int_UbwW1G86"/>
            <w:r w:rsidRPr="69343F1F">
              <w:rPr>
                <w:rFonts w:ascii="Verdana" w:hAnsi="Verdana" w:cs="Calibri"/>
                <w:color w:val="000000" w:themeColor="text1"/>
              </w:rPr>
              <w:t>Aetna member mailings as well as all other internal business partners’ mailings are interspersed in those mailings.</w:t>
            </w:r>
            <w:bookmarkEnd w:id="19"/>
          </w:p>
          <w:p w14:paraId="067DCB86" w14:textId="77777777" w:rsidR="00E52B1A" w:rsidRDefault="00E52B1A" w:rsidP="00890A86">
            <w:pPr>
              <w:numPr>
                <w:ilvl w:val="0"/>
                <w:numId w:val="51"/>
              </w:numPr>
              <w:spacing w:before="120" w:after="120"/>
              <w:ind w:left="726"/>
              <w:rPr>
                <w:rStyle w:val="Hyperlink"/>
                <w:rFonts w:ascii="Verdana" w:hAnsi="Verdana"/>
                <w:color w:val="auto"/>
                <w:u w:val="none"/>
              </w:rPr>
            </w:pPr>
            <w:hyperlink w:anchor="Ourbusinessoraffiliatedcompanies" w:history="1">
              <w:r w:rsidRPr="005E07B0">
                <w:rPr>
                  <w:rStyle w:val="Hyperlink"/>
                  <w:rFonts w:ascii="Verdana" w:hAnsi="Verdana"/>
                </w:rPr>
                <w:t>Our Business or Affiliated Companies</w:t>
              </w:r>
            </w:hyperlink>
          </w:p>
          <w:p w14:paraId="22F584C3" w14:textId="77777777" w:rsidR="00E52B1A" w:rsidRDefault="00E52B1A" w:rsidP="00890A86">
            <w:pPr>
              <w:numPr>
                <w:ilvl w:val="0"/>
                <w:numId w:val="51"/>
              </w:numPr>
              <w:spacing w:before="120" w:after="120"/>
              <w:ind w:left="726"/>
              <w:rPr>
                <w:rStyle w:val="Hyperlink"/>
                <w:rFonts w:ascii="Verdana" w:hAnsi="Verdana"/>
                <w:color w:val="auto"/>
                <w:u w:val="none"/>
              </w:rPr>
            </w:pPr>
            <w:hyperlink w:anchor="StateofCalifornia" w:history="1">
              <w:r w:rsidRPr="005E07B0">
                <w:rPr>
                  <w:rStyle w:val="Hyperlink"/>
                  <w:rFonts w:ascii="Verdana" w:hAnsi="Verdana"/>
                </w:rPr>
                <w:t>State of California</w:t>
              </w:r>
            </w:hyperlink>
          </w:p>
          <w:p w14:paraId="3FF2DF58" w14:textId="77777777" w:rsidR="00E52B1A" w:rsidRPr="00E9408B" w:rsidRDefault="00E52B1A" w:rsidP="00890A86">
            <w:pPr>
              <w:numPr>
                <w:ilvl w:val="0"/>
                <w:numId w:val="51"/>
              </w:numPr>
              <w:spacing w:before="120" w:after="120"/>
              <w:ind w:left="726"/>
              <w:rPr>
                <w:rStyle w:val="Hyperlink"/>
                <w:rFonts w:ascii="Verdana" w:hAnsi="Verdana"/>
                <w:color w:val="auto"/>
                <w:u w:val="none"/>
              </w:rPr>
            </w:pPr>
            <w:hyperlink w:anchor="Othersender" w:history="1">
              <w:r w:rsidRPr="005A55A5">
                <w:rPr>
                  <w:rStyle w:val="Hyperlink"/>
                  <w:rFonts w:ascii="Verdana" w:hAnsi="Verdana"/>
                </w:rPr>
                <w:t>Other</w:t>
              </w:r>
              <w:r w:rsidRPr="005E07B0">
                <w:rPr>
                  <w:rStyle w:val="Hyperlink"/>
                  <w:rFonts w:ascii="Verdana" w:hAnsi="Verdana"/>
                </w:rPr>
                <w:t xml:space="preserve"> sender</w:t>
              </w:r>
            </w:hyperlink>
          </w:p>
          <w:p w14:paraId="636EF6C7" w14:textId="77777777" w:rsidR="00E52B1A" w:rsidRPr="00E9408B" w:rsidRDefault="00E52B1A" w:rsidP="00890A86">
            <w:pPr>
              <w:spacing w:before="120" w:after="120"/>
              <w:jc w:val="right"/>
              <w:rPr>
                <w:rStyle w:val="Hyperlink"/>
                <w:rFonts w:ascii="Verdana" w:hAnsi="Verdana"/>
                <w:color w:val="auto"/>
                <w:u w:val="none"/>
              </w:rPr>
            </w:pPr>
          </w:p>
        </w:tc>
      </w:tr>
      <w:tr w:rsidR="00E52B1A" w:rsidRPr="00E9408B" w14:paraId="16D3FE27" w14:textId="77777777" w:rsidTr="69343F1F">
        <w:trPr>
          <w:trHeight w:val="96"/>
        </w:trPr>
        <w:tc>
          <w:tcPr>
            <w:tcW w:w="138" w:type="pct"/>
            <w:vMerge/>
          </w:tcPr>
          <w:p w14:paraId="590DD28C" w14:textId="77777777" w:rsidR="00E52B1A" w:rsidRPr="00E9408B" w:rsidRDefault="00E52B1A" w:rsidP="00890A86">
            <w:pPr>
              <w:spacing w:before="120" w:after="120"/>
              <w:jc w:val="center"/>
              <w:rPr>
                <w:rStyle w:val="Hyperlink"/>
                <w:rFonts w:ascii="Verdana" w:hAnsi="Verdana"/>
                <w:b/>
                <w:color w:val="auto"/>
                <w:u w:val="none"/>
              </w:rPr>
            </w:pPr>
          </w:p>
        </w:tc>
        <w:tc>
          <w:tcPr>
            <w:tcW w:w="966" w:type="pct"/>
            <w:shd w:val="clear" w:color="auto" w:fill="D9D9D9" w:themeFill="background1" w:themeFillShade="D9"/>
          </w:tcPr>
          <w:p w14:paraId="02531809" w14:textId="77777777" w:rsidR="00E52B1A" w:rsidRPr="00E9408B" w:rsidRDefault="00E52B1A" w:rsidP="00890A86">
            <w:pPr>
              <w:spacing w:before="120" w:after="120"/>
              <w:jc w:val="center"/>
              <w:rPr>
                <w:rStyle w:val="Hyperlink"/>
                <w:rFonts w:ascii="Verdana" w:hAnsi="Verdana"/>
                <w:b/>
                <w:color w:val="auto"/>
                <w:u w:val="none"/>
              </w:rPr>
            </w:pPr>
            <w:r w:rsidRPr="00E9408B">
              <w:rPr>
                <w:rStyle w:val="Hyperlink"/>
                <w:rFonts w:ascii="Verdana" w:hAnsi="Verdana"/>
                <w:b/>
                <w:color w:val="auto"/>
                <w:u w:val="none"/>
              </w:rPr>
              <w:t>If from…</w:t>
            </w:r>
          </w:p>
        </w:tc>
        <w:tc>
          <w:tcPr>
            <w:tcW w:w="3896" w:type="pct"/>
            <w:shd w:val="clear" w:color="auto" w:fill="D9D9D9" w:themeFill="background1" w:themeFillShade="D9"/>
          </w:tcPr>
          <w:p w14:paraId="48CDB635" w14:textId="77777777" w:rsidR="00E52B1A" w:rsidRPr="00E9408B" w:rsidRDefault="00E52B1A" w:rsidP="00890A86">
            <w:pPr>
              <w:spacing w:before="120" w:after="120"/>
              <w:jc w:val="center"/>
              <w:rPr>
                <w:rStyle w:val="Hyperlink"/>
                <w:rFonts w:ascii="Verdana" w:hAnsi="Verdana"/>
                <w:b/>
                <w:color w:val="auto"/>
                <w:u w:val="none"/>
              </w:rPr>
            </w:pPr>
            <w:r w:rsidRPr="00E9408B">
              <w:rPr>
                <w:rStyle w:val="Hyperlink"/>
                <w:rFonts w:ascii="Verdana" w:hAnsi="Verdana"/>
                <w:b/>
                <w:color w:val="auto"/>
                <w:u w:val="none"/>
              </w:rPr>
              <w:t>Then…</w:t>
            </w:r>
          </w:p>
        </w:tc>
      </w:tr>
      <w:tr w:rsidR="00E52B1A" w:rsidRPr="00E9408B" w14:paraId="2A75CC59" w14:textId="77777777" w:rsidTr="69343F1F">
        <w:trPr>
          <w:trHeight w:val="96"/>
        </w:trPr>
        <w:tc>
          <w:tcPr>
            <w:tcW w:w="138" w:type="pct"/>
            <w:vMerge/>
          </w:tcPr>
          <w:p w14:paraId="5DC9E20D" w14:textId="77777777" w:rsidR="00E52B1A" w:rsidRPr="00E9408B" w:rsidRDefault="00E52B1A" w:rsidP="00890A86">
            <w:pPr>
              <w:spacing w:before="120" w:after="120"/>
              <w:jc w:val="center"/>
              <w:rPr>
                <w:rStyle w:val="Hyperlink"/>
                <w:rFonts w:ascii="Verdana" w:hAnsi="Verdana"/>
                <w:b/>
                <w:color w:val="auto"/>
                <w:u w:val="none"/>
              </w:rPr>
            </w:pPr>
          </w:p>
        </w:tc>
        <w:tc>
          <w:tcPr>
            <w:tcW w:w="966" w:type="pct"/>
          </w:tcPr>
          <w:p w14:paraId="24F1FC4B" w14:textId="77777777" w:rsidR="00E52B1A" w:rsidRPr="00E9408B" w:rsidRDefault="00E52B1A" w:rsidP="00890A86">
            <w:pPr>
              <w:spacing w:before="120" w:after="120"/>
              <w:rPr>
                <w:rStyle w:val="Hyperlink"/>
                <w:rFonts w:ascii="Verdana" w:hAnsi="Verdana"/>
                <w:color w:val="auto"/>
                <w:u w:val="none"/>
              </w:rPr>
            </w:pPr>
            <w:bookmarkStart w:id="20" w:name="Ourbusinessoraffiliatedcompanies"/>
            <w:r w:rsidRPr="00E9408B">
              <w:rPr>
                <w:rStyle w:val="Hyperlink"/>
                <w:rFonts w:ascii="Verdana" w:hAnsi="Verdana"/>
                <w:color w:val="auto"/>
                <w:u w:val="none"/>
              </w:rPr>
              <w:t>Our Business or affiliated companies</w:t>
            </w:r>
            <w:bookmarkEnd w:id="20"/>
          </w:p>
        </w:tc>
        <w:tc>
          <w:tcPr>
            <w:tcW w:w="3896" w:type="pct"/>
          </w:tcPr>
          <w:p w14:paraId="72688E7A" w14:textId="77777777" w:rsidR="00E52B1A" w:rsidRPr="0084122E" w:rsidRDefault="00E52B1A" w:rsidP="00890A86">
            <w:pPr>
              <w:numPr>
                <w:ilvl w:val="0"/>
                <w:numId w:val="43"/>
              </w:numPr>
              <w:spacing w:before="120" w:after="120"/>
              <w:ind w:left="360"/>
              <w:rPr>
                <w:rFonts w:ascii="Verdana" w:hAnsi="Verdana"/>
              </w:rPr>
            </w:pPr>
            <w:r>
              <w:rPr>
                <w:rFonts w:ascii="Verdana" w:hAnsi="Verdana"/>
              </w:rPr>
              <w:t xml:space="preserve">Inform the caller that a </w:t>
            </w:r>
            <w:r w:rsidRPr="0084122E">
              <w:rPr>
                <w:rFonts w:ascii="Verdana" w:hAnsi="Verdana"/>
              </w:rPr>
              <w:t xml:space="preserve">check was issued to </w:t>
            </w:r>
            <w:r>
              <w:rPr>
                <w:rFonts w:ascii="Verdana" w:hAnsi="Verdana"/>
              </w:rPr>
              <w:t>them</w:t>
            </w:r>
            <w:r w:rsidRPr="0084122E">
              <w:rPr>
                <w:rFonts w:ascii="Verdana" w:hAnsi="Verdana"/>
              </w:rPr>
              <w:t>, which was never cashed.</w:t>
            </w:r>
          </w:p>
          <w:p w14:paraId="302ED83B" w14:textId="1491C5F8" w:rsidR="00E52B1A" w:rsidRPr="0084122E" w:rsidRDefault="00E52B1A" w:rsidP="005A50F1">
            <w:pPr>
              <w:numPr>
                <w:ilvl w:val="0"/>
                <w:numId w:val="39"/>
              </w:numPr>
              <w:spacing w:before="120" w:after="120"/>
              <w:ind w:left="714"/>
              <w:rPr>
                <w:rFonts w:ascii="Verdana" w:hAnsi="Verdana"/>
              </w:rPr>
            </w:pPr>
            <w:r w:rsidRPr="69343F1F">
              <w:rPr>
                <w:rFonts w:ascii="Verdana" w:hAnsi="Verdana"/>
                <w:b/>
                <w:bCs/>
              </w:rPr>
              <w:t>For members</w:t>
            </w:r>
            <w:r w:rsidR="00D8234E">
              <w:rPr>
                <w:rFonts w:ascii="Verdana" w:hAnsi="Verdana"/>
                <w:b/>
                <w:bCs/>
              </w:rPr>
              <w:t xml:space="preserve">: </w:t>
            </w:r>
            <w:r w:rsidRPr="69343F1F">
              <w:rPr>
                <w:rFonts w:ascii="Verdana" w:hAnsi="Verdana"/>
              </w:rPr>
              <w:t>Check(s) issued may represent an out-of-pocket prescription reimbursement, a mail order co-pay refund, an overpayment for a prescription at various pharmacies, and/or premium refund(s).</w:t>
            </w:r>
          </w:p>
          <w:p w14:paraId="102A174B" w14:textId="11A3AC40" w:rsidR="00E52B1A" w:rsidRPr="0084122E" w:rsidRDefault="00E52B1A" w:rsidP="005A50F1">
            <w:pPr>
              <w:numPr>
                <w:ilvl w:val="0"/>
                <w:numId w:val="39"/>
              </w:numPr>
              <w:spacing w:before="120" w:after="120"/>
              <w:ind w:left="714"/>
              <w:rPr>
                <w:rFonts w:ascii="Verdana" w:hAnsi="Verdana"/>
              </w:rPr>
            </w:pPr>
            <w:r w:rsidRPr="69343F1F">
              <w:rPr>
                <w:rFonts w:ascii="Verdana" w:hAnsi="Verdana"/>
                <w:b/>
                <w:bCs/>
              </w:rPr>
              <w:t>For businesses or pharmacies</w:t>
            </w:r>
            <w:r w:rsidR="00D8234E">
              <w:rPr>
                <w:rFonts w:ascii="Verdana" w:hAnsi="Verdana"/>
                <w:b/>
                <w:bCs/>
              </w:rPr>
              <w:t xml:space="preserve">: </w:t>
            </w:r>
            <w:r w:rsidRPr="69343F1F">
              <w:rPr>
                <w:rFonts w:ascii="Verdana" w:hAnsi="Verdana"/>
              </w:rPr>
              <w:t>Check(s) issued may represent a vendor payment, a pharmacy cycle check, or a client refund.</w:t>
            </w:r>
          </w:p>
          <w:p w14:paraId="39CC5324" w14:textId="77777777" w:rsidR="00E52B1A" w:rsidRDefault="00CB4ECD" w:rsidP="00890A86">
            <w:pPr>
              <w:numPr>
                <w:ilvl w:val="0"/>
                <w:numId w:val="43"/>
              </w:numPr>
              <w:spacing w:before="120" w:after="120"/>
              <w:ind w:left="360"/>
              <w:rPr>
                <w:rFonts w:ascii="Verdana" w:hAnsi="Verdana"/>
              </w:rPr>
            </w:pPr>
            <w:r>
              <w:rPr>
                <w:rFonts w:ascii="Verdana" w:hAnsi="Verdana"/>
              </w:rPr>
              <w:t>P</w:t>
            </w:r>
            <w:r w:rsidR="00E52B1A">
              <w:rPr>
                <w:rFonts w:ascii="Verdana" w:hAnsi="Verdana"/>
              </w:rPr>
              <w:t>roceed to Step 2.</w:t>
            </w:r>
          </w:p>
          <w:p w14:paraId="6E9E5D13" w14:textId="28399E87" w:rsidR="00E52B1A" w:rsidRDefault="00E52B1A" w:rsidP="00890A86">
            <w:pPr>
              <w:spacing w:before="120" w:after="120"/>
              <w:ind w:left="360"/>
              <w:rPr>
                <w:rFonts w:ascii="Verdana" w:hAnsi="Verdana"/>
                <w:noProof/>
              </w:rPr>
            </w:pPr>
            <w:r w:rsidRPr="69343F1F">
              <w:rPr>
                <w:rFonts w:ascii="Verdana" w:hAnsi="Verdana"/>
                <w:b/>
                <w:bCs/>
                <w:noProof/>
              </w:rPr>
              <w:t>Note</w:t>
            </w:r>
            <w:r w:rsidR="00D8234E">
              <w:rPr>
                <w:rFonts w:ascii="Verdana" w:hAnsi="Verdana"/>
                <w:b/>
                <w:bCs/>
                <w:noProof/>
              </w:rPr>
              <w:t xml:space="preserve">: </w:t>
            </w:r>
            <w:r w:rsidRPr="69343F1F">
              <w:rPr>
                <w:rFonts w:ascii="Verdana" w:hAnsi="Verdana"/>
                <w:noProof/>
              </w:rPr>
              <w:t>The Sample Letter below is found in the Member’s Communication</w:t>
            </w:r>
            <w:r w:rsidR="36BD3788" w:rsidRPr="69343F1F">
              <w:rPr>
                <w:rFonts w:ascii="Verdana" w:hAnsi="Verdana"/>
                <w:noProof/>
              </w:rPr>
              <w:t>s</w:t>
            </w:r>
            <w:r w:rsidR="69080836" w:rsidRPr="69343F1F">
              <w:rPr>
                <w:rFonts w:ascii="Verdana" w:hAnsi="Verdana"/>
                <w:noProof/>
              </w:rPr>
              <w:t xml:space="preserve"> on the </w:t>
            </w:r>
            <w:r w:rsidR="69080836" w:rsidRPr="69343F1F">
              <w:rPr>
                <w:rFonts w:ascii="Verdana" w:hAnsi="Verdana"/>
                <w:b/>
                <w:bCs/>
                <w:noProof/>
              </w:rPr>
              <w:t>Quick Actions</w:t>
            </w:r>
            <w:r w:rsidR="69080836" w:rsidRPr="69343F1F">
              <w:rPr>
                <w:rFonts w:ascii="Verdana" w:hAnsi="Verdana"/>
                <w:noProof/>
              </w:rPr>
              <w:t xml:space="preserve"> panel</w:t>
            </w:r>
            <w:r w:rsidR="772E4474" w:rsidRPr="69343F1F">
              <w:rPr>
                <w:rFonts w:ascii="Verdana" w:hAnsi="Verdana"/>
                <w:noProof/>
              </w:rPr>
              <w:t xml:space="preserve"> </w:t>
            </w:r>
            <w:r w:rsidRPr="69343F1F">
              <w:rPr>
                <w:rFonts w:ascii="Verdana" w:hAnsi="Verdana"/>
                <w:noProof/>
              </w:rPr>
              <w:t xml:space="preserve"> or </w:t>
            </w:r>
            <w:r w:rsidR="786FDFA6" w:rsidRPr="69343F1F">
              <w:rPr>
                <w:rFonts w:ascii="Verdana" w:hAnsi="Verdana"/>
                <w:noProof/>
              </w:rPr>
              <w:t>Alerts</w:t>
            </w:r>
            <w:r w:rsidRPr="69343F1F">
              <w:rPr>
                <w:rFonts w:ascii="Verdana" w:hAnsi="Verdana"/>
                <w:noProof/>
              </w:rPr>
              <w:t xml:space="preserve">. </w:t>
            </w:r>
            <w:r w:rsidR="50FCBDE5" w:rsidRPr="69343F1F">
              <w:rPr>
                <w:rFonts w:ascii="Verdana" w:hAnsi="Verdana"/>
                <w:noProof/>
              </w:rPr>
              <w:t>There are several different versions</w:t>
            </w:r>
            <w:r w:rsidR="3A227FFD" w:rsidRPr="69343F1F">
              <w:rPr>
                <w:rFonts w:ascii="Verdana" w:hAnsi="Verdana"/>
                <w:noProof/>
              </w:rPr>
              <w:t xml:space="preserve"> of</w:t>
            </w:r>
            <w:r w:rsidR="50FCBDE5" w:rsidRPr="69343F1F">
              <w:rPr>
                <w:rFonts w:ascii="Verdana" w:hAnsi="Verdana"/>
                <w:noProof/>
              </w:rPr>
              <w:t xml:space="preserve"> </w:t>
            </w:r>
            <w:r w:rsidRPr="69343F1F">
              <w:rPr>
                <w:rFonts w:ascii="Verdana" w:hAnsi="Verdana"/>
                <w:noProof/>
              </w:rPr>
              <w:t>Unclaimed Property (</w:t>
            </w:r>
            <w:r w:rsidRPr="69343F1F">
              <w:rPr>
                <w:rFonts w:ascii="Verdana" w:hAnsi="Verdana"/>
              </w:rPr>
              <w:t xml:space="preserve">UCP) letters </w:t>
            </w:r>
            <w:r w:rsidR="3A227FFD" w:rsidRPr="69343F1F">
              <w:rPr>
                <w:rFonts w:ascii="Verdana" w:hAnsi="Verdana"/>
              </w:rPr>
              <w:t xml:space="preserve">and Frequently Asked Questions that are </w:t>
            </w:r>
            <w:r w:rsidRPr="69343F1F">
              <w:rPr>
                <w:rFonts w:ascii="Verdana" w:hAnsi="Verdana"/>
              </w:rPr>
              <w:t>sent can contain multiple logos to include the ones listed below</w:t>
            </w:r>
            <w:r w:rsidR="003F51C4" w:rsidRPr="69343F1F">
              <w:rPr>
                <w:rFonts w:ascii="Verdana" w:hAnsi="Verdana"/>
              </w:rPr>
              <w:t xml:space="preserve">. </w:t>
            </w:r>
            <w:r w:rsidR="3A227FFD" w:rsidRPr="69343F1F">
              <w:rPr>
                <w:rFonts w:ascii="Verdana" w:hAnsi="Verdana"/>
              </w:rPr>
              <w:t xml:space="preserve">The difference </w:t>
            </w:r>
            <w:r w:rsidR="1ABE54A7" w:rsidRPr="69343F1F">
              <w:rPr>
                <w:rFonts w:ascii="Verdana" w:hAnsi="Verdana"/>
              </w:rPr>
              <w:t xml:space="preserve">between </w:t>
            </w:r>
            <w:r w:rsidR="3A227FFD" w:rsidRPr="69343F1F">
              <w:rPr>
                <w:rFonts w:ascii="Verdana" w:hAnsi="Verdana"/>
              </w:rPr>
              <w:t xml:space="preserve">these letters </w:t>
            </w:r>
            <w:bookmarkStart w:id="21" w:name="_Int_SjHKoMog"/>
            <w:r w:rsidR="3A227FFD" w:rsidRPr="69343F1F">
              <w:rPr>
                <w:rFonts w:ascii="Verdana" w:hAnsi="Verdana"/>
              </w:rPr>
              <w:t>are</w:t>
            </w:r>
            <w:bookmarkEnd w:id="21"/>
            <w:r w:rsidR="3A227FFD" w:rsidRPr="69343F1F">
              <w:rPr>
                <w:rFonts w:ascii="Verdana" w:hAnsi="Verdana"/>
              </w:rPr>
              <w:t xml:space="preserve"> member versus client letters. </w:t>
            </w:r>
            <w:r w:rsidRPr="69343F1F">
              <w:rPr>
                <w:rFonts w:ascii="Verdana" w:hAnsi="Verdana"/>
              </w:rPr>
              <w:t xml:space="preserve">Ensure </w:t>
            </w:r>
            <w:r w:rsidR="005A55A5" w:rsidRPr="69343F1F">
              <w:rPr>
                <w:rFonts w:ascii="Verdana" w:hAnsi="Verdana"/>
              </w:rPr>
              <w:t xml:space="preserve">your </w:t>
            </w:r>
            <w:r w:rsidRPr="69343F1F">
              <w:rPr>
                <w:rFonts w:ascii="Verdana" w:hAnsi="Verdana"/>
              </w:rPr>
              <w:t xml:space="preserve">caller that the letters sent to them are legitimate and they can have the payment reissued if they follow the instructions </w:t>
            </w:r>
            <w:r w:rsidR="0A46844A" w:rsidRPr="69343F1F">
              <w:rPr>
                <w:rFonts w:ascii="Verdana" w:hAnsi="Verdana"/>
              </w:rPr>
              <w:t>in</w:t>
            </w:r>
            <w:r w:rsidRPr="69343F1F">
              <w:rPr>
                <w:rFonts w:ascii="Verdana" w:hAnsi="Verdana"/>
              </w:rPr>
              <w:t xml:space="preserve"> the letter.</w:t>
            </w:r>
          </w:p>
          <w:p w14:paraId="4C65894E" w14:textId="77777777" w:rsidR="00E52B1A" w:rsidRDefault="00385AB1" w:rsidP="00890A86">
            <w:pPr>
              <w:spacing w:before="120" w:after="120"/>
              <w:jc w:val="center"/>
              <w:rPr>
                <w:rFonts w:ascii="Verdana" w:hAnsi="Verdana"/>
              </w:rPr>
            </w:pPr>
            <w:r w:rsidRPr="006B3EFE">
              <w:rPr>
                <w:noProof/>
              </w:rPr>
              <w:drawing>
                <wp:inline distT="0" distB="0" distL="0" distR="0" wp14:anchorId="09F6DE68" wp14:editId="5EBEE777">
                  <wp:extent cx="4219575" cy="314325"/>
                  <wp:effectExtent l="0" t="0" r="952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314325"/>
                          </a:xfrm>
                          <a:prstGeom prst="rect">
                            <a:avLst/>
                          </a:prstGeom>
                          <a:noFill/>
                          <a:ln>
                            <a:noFill/>
                          </a:ln>
                        </pic:spPr>
                      </pic:pic>
                    </a:graphicData>
                  </a:graphic>
                </wp:inline>
              </w:drawing>
            </w:r>
          </w:p>
          <w:p w14:paraId="6E514249" w14:textId="5EA991CF" w:rsidR="00E52B1A" w:rsidRPr="00E9408B" w:rsidRDefault="00E52B1A" w:rsidP="00890A86">
            <w:pPr>
              <w:spacing w:before="120" w:after="120"/>
              <w:ind w:left="1440"/>
              <w:rPr>
                <w:rFonts w:ascii="Verdana" w:hAnsi="Verdana"/>
                <w:noProof/>
              </w:rPr>
            </w:pPr>
            <w:r>
              <w:rPr>
                <w:rFonts w:ascii="Verdana" w:hAnsi="Verdana" w:cs="Arial"/>
                <w:b/>
                <w:color w:val="000000"/>
              </w:rPr>
              <w:t>Sample Letter</w:t>
            </w:r>
            <w:r w:rsidR="00D8234E">
              <w:rPr>
                <w:rFonts w:ascii="Verdana" w:hAnsi="Verdana" w:cs="Arial"/>
                <w:b/>
                <w:color w:val="000000"/>
              </w:rPr>
              <w:t xml:space="preserve">: </w:t>
            </w:r>
            <w:r w:rsidRPr="00E9408B">
              <w:rPr>
                <w:rFonts w:ascii="Verdana" w:hAnsi="Verdana"/>
                <w:noProof/>
              </w:rPr>
              <w:t xml:space="preserve"> </w:t>
            </w:r>
          </w:p>
          <w:p w14:paraId="3E68D944" w14:textId="77777777" w:rsidR="00E52B1A" w:rsidRPr="00E9408B" w:rsidRDefault="00385AB1" w:rsidP="00EA0266">
            <w:pPr>
              <w:spacing w:before="120" w:after="120"/>
              <w:jc w:val="center"/>
              <w:rPr>
                <w:rStyle w:val="Hyperlink"/>
                <w:rFonts w:ascii="Verdana" w:hAnsi="Verdana"/>
                <w:color w:val="auto"/>
                <w:u w:val="none"/>
              </w:rPr>
            </w:pPr>
            <w:r w:rsidRPr="006B3EFE">
              <w:rPr>
                <w:noProof/>
              </w:rPr>
              <w:drawing>
                <wp:inline distT="0" distB="0" distL="0" distR="0" wp14:anchorId="5CC29619" wp14:editId="30051D11">
                  <wp:extent cx="4572000" cy="36004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00450"/>
                          </a:xfrm>
                          <a:prstGeom prst="rect">
                            <a:avLst/>
                          </a:prstGeom>
                          <a:noFill/>
                          <a:ln>
                            <a:noFill/>
                          </a:ln>
                        </pic:spPr>
                      </pic:pic>
                    </a:graphicData>
                  </a:graphic>
                </wp:inline>
              </w:drawing>
            </w:r>
          </w:p>
          <w:p w14:paraId="5763CB29" w14:textId="3A09F507" w:rsidR="00E52B1A" w:rsidRPr="00E9408B" w:rsidRDefault="00E52B1A" w:rsidP="00890A86">
            <w:pPr>
              <w:spacing w:before="120" w:after="120"/>
              <w:jc w:val="right"/>
              <w:rPr>
                <w:rStyle w:val="Hyperlink"/>
                <w:rFonts w:ascii="Verdana" w:hAnsi="Verdana"/>
                <w:color w:val="auto"/>
                <w:u w:val="none"/>
              </w:rPr>
            </w:pPr>
            <w:hyperlink w:anchor="_High_Level_Process" w:history="1">
              <w:r w:rsidRPr="00E9408B">
                <w:rPr>
                  <w:rStyle w:val="Hyperlink"/>
                  <w:rFonts w:ascii="Verdana" w:hAnsi="Verdana"/>
                </w:rPr>
                <w:t xml:space="preserve">Return to </w:t>
              </w:r>
              <w:r>
                <w:rPr>
                  <w:rStyle w:val="Hyperlink"/>
                  <w:rFonts w:ascii="Verdana" w:hAnsi="Verdana"/>
                </w:rPr>
                <w:t xml:space="preserve">the </w:t>
              </w:r>
              <w:r w:rsidR="00056529">
                <w:rPr>
                  <w:rStyle w:val="Hyperlink"/>
                  <w:rFonts w:ascii="Verdana" w:hAnsi="Verdana"/>
                </w:rPr>
                <w:t>High-Level</w:t>
              </w:r>
              <w:r>
                <w:rPr>
                  <w:rStyle w:val="Hyperlink"/>
                  <w:rFonts w:ascii="Verdana" w:hAnsi="Verdana"/>
                </w:rPr>
                <w:t xml:space="preserve"> Process</w:t>
              </w:r>
            </w:hyperlink>
          </w:p>
        </w:tc>
      </w:tr>
      <w:tr w:rsidR="00E52B1A" w:rsidRPr="00E9408B" w14:paraId="31960BFF" w14:textId="77777777" w:rsidTr="69343F1F">
        <w:trPr>
          <w:trHeight w:val="96"/>
        </w:trPr>
        <w:tc>
          <w:tcPr>
            <w:tcW w:w="138" w:type="pct"/>
            <w:vMerge/>
          </w:tcPr>
          <w:p w14:paraId="042D2DC1" w14:textId="77777777" w:rsidR="00E52B1A" w:rsidRPr="00E9408B" w:rsidRDefault="00E52B1A" w:rsidP="00E9408B">
            <w:pPr>
              <w:jc w:val="center"/>
              <w:rPr>
                <w:rStyle w:val="Hyperlink"/>
                <w:rFonts w:ascii="Verdana" w:hAnsi="Verdana"/>
                <w:b/>
                <w:color w:val="auto"/>
                <w:u w:val="none"/>
              </w:rPr>
            </w:pPr>
          </w:p>
        </w:tc>
        <w:tc>
          <w:tcPr>
            <w:tcW w:w="966" w:type="pct"/>
          </w:tcPr>
          <w:p w14:paraId="5440FA29" w14:textId="77777777" w:rsidR="00E52B1A" w:rsidRPr="00E9408B" w:rsidRDefault="00E52B1A" w:rsidP="00890A86">
            <w:pPr>
              <w:spacing w:before="120" w:after="120"/>
              <w:rPr>
                <w:rStyle w:val="Hyperlink"/>
                <w:rFonts w:ascii="Verdana" w:hAnsi="Verdana"/>
                <w:color w:val="auto"/>
                <w:u w:val="none"/>
              </w:rPr>
            </w:pPr>
            <w:bookmarkStart w:id="22" w:name="StateofCalifornia"/>
            <w:r w:rsidRPr="00E9408B">
              <w:rPr>
                <w:rStyle w:val="Hyperlink"/>
                <w:rFonts w:ascii="Verdana" w:hAnsi="Verdana"/>
                <w:color w:val="auto"/>
                <w:u w:val="none"/>
              </w:rPr>
              <w:t>State of California</w:t>
            </w:r>
            <w:bookmarkEnd w:id="22"/>
          </w:p>
        </w:tc>
        <w:tc>
          <w:tcPr>
            <w:tcW w:w="3896" w:type="pct"/>
          </w:tcPr>
          <w:p w14:paraId="5BC9E7CF" w14:textId="77777777" w:rsidR="00E52B1A" w:rsidRPr="00E9408B" w:rsidRDefault="00E52B1A" w:rsidP="00890A86">
            <w:pPr>
              <w:tabs>
                <w:tab w:val="right" w:leader="dot" w:pos="12950"/>
              </w:tabs>
              <w:spacing w:before="120" w:after="120"/>
              <w:rPr>
                <w:rFonts w:ascii="Verdana" w:hAnsi="Verdana" w:cs="Arial"/>
                <w:color w:val="000000"/>
              </w:rPr>
            </w:pPr>
            <w:r>
              <w:rPr>
                <w:rFonts w:ascii="Verdana" w:hAnsi="Verdana" w:cs="Arial"/>
                <w:color w:val="000000"/>
              </w:rPr>
              <w:t xml:space="preserve">Advise </w:t>
            </w:r>
            <w:r w:rsidR="00194601">
              <w:rPr>
                <w:rFonts w:ascii="Verdana" w:hAnsi="Verdana" w:cs="Arial"/>
                <w:color w:val="000000"/>
              </w:rPr>
              <w:t xml:space="preserve">your </w:t>
            </w:r>
            <w:r>
              <w:rPr>
                <w:rFonts w:ascii="Verdana" w:hAnsi="Verdana" w:cs="Arial"/>
                <w:color w:val="000000"/>
              </w:rPr>
              <w:t>caller</w:t>
            </w:r>
            <w:r w:rsidR="00194601">
              <w:rPr>
                <w:rFonts w:ascii="Verdana" w:hAnsi="Verdana" w:cs="Arial"/>
                <w:color w:val="000000"/>
              </w:rPr>
              <w:t xml:space="preserve"> that</w:t>
            </w:r>
            <w:r w:rsidR="009E09AC">
              <w:rPr>
                <w:rFonts w:ascii="Verdana" w:hAnsi="Verdana" w:cs="Arial"/>
                <w:color w:val="000000"/>
              </w:rPr>
              <w:t xml:space="preserve"> </w:t>
            </w:r>
            <w:r>
              <w:rPr>
                <w:rFonts w:ascii="Verdana" w:hAnsi="Verdana" w:cs="Arial"/>
                <w:color w:val="000000"/>
              </w:rPr>
              <w:t xml:space="preserve">the State of California </w:t>
            </w:r>
            <w:r>
              <w:rPr>
                <w:rFonts w:ascii="Verdana" w:hAnsi="Verdana"/>
              </w:rPr>
              <w:t>issues their own Unclaimed Property (UCP) letters in addition to the ones that we send.</w:t>
            </w:r>
            <w:r w:rsidRPr="00E9408B">
              <w:rPr>
                <w:rFonts w:ascii="Verdana" w:hAnsi="Verdana" w:cs="Arial"/>
                <w:color w:val="000000"/>
              </w:rPr>
              <w:t xml:space="preserve"> </w:t>
            </w:r>
          </w:p>
          <w:p w14:paraId="6BCEE622" w14:textId="77777777" w:rsidR="00E52B1A" w:rsidRDefault="00E52B1A" w:rsidP="00890A86">
            <w:pPr>
              <w:tabs>
                <w:tab w:val="right" w:leader="dot" w:pos="12950"/>
              </w:tabs>
              <w:spacing w:before="120" w:after="120"/>
              <w:rPr>
                <w:rFonts w:ascii="Verdana" w:hAnsi="Verdana" w:cs="Arial"/>
                <w:b/>
                <w:color w:val="000000"/>
              </w:rPr>
            </w:pPr>
          </w:p>
          <w:p w14:paraId="7B5FA2CE" w14:textId="310E58DF" w:rsidR="00E52B1A" w:rsidRPr="00E9408B" w:rsidRDefault="00E52B1A" w:rsidP="00890A86">
            <w:pPr>
              <w:tabs>
                <w:tab w:val="right" w:leader="dot" w:pos="12950"/>
              </w:tabs>
              <w:spacing w:before="120" w:after="120"/>
              <w:rPr>
                <w:rFonts w:ascii="Verdana" w:hAnsi="Verdana" w:cs="Arial"/>
                <w:color w:val="000000"/>
              </w:rPr>
            </w:pPr>
            <w:r w:rsidRPr="00BA18CD">
              <w:rPr>
                <w:rFonts w:ascii="Verdana" w:hAnsi="Verdana" w:cs="Arial"/>
                <w:b/>
                <w:color w:val="000000"/>
              </w:rPr>
              <w:t>Sample Letter sent by the state of California</w:t>
            </w:r>
            <w:r w:rsidR="00D8234E">
              <w:rPr>
                <w:rFonts w:ascii="Verdana" w:hAnsi="Verdana" w:cs="Arial"/>
                <w:b/>
                <w:color w:val="000000"/>
              </w:rPr>
              <w:t xml:space="preserve">: </w:t>
            </w:r>
            <w:r w:rsidRPr="00BA18CD">
              <w:rPr>
                <w:rFonts w:ascii="Verdana" w:hAnsi="Verdana" w:cs="Arial"/>
                <w:b/>
                <w:color w:val="000000"/>
              </w:rPr>
              <w:t xml:space="preserve"> </w:t>
            </w:r>
            <w:r w:rsidRPr="00BA18CD">
              <w:rPr>
                <w:rFonts w:ascii="Verdana" w:hAnsi="Verdana"/>
                <w:b/>
                <w:noProof/>
                <w:color w:val="000000"/>
              </w:rPr>
              <w:t xml:space="preserve"> </w:t>
            </w:r>
          </w:p>
          <w:p w14:paraId="1EF5ADCD" w14:textId="77777777" w:rsidR="00E52B1A" w:rsidRDefault="005A55A5" w:rsidP="00EA0266">
            <w:pPr>
              <w:spacing w:before="120" w:after="120"/>
              <w:jc w:val="center"/>
              <w:rPr>
                <w:rStyle w:val="Hyperlink"/>
                <w:rFonts w:ascii="Verdana" w:hAnsi="Verdana"/>
                <w:color w:val="auto"/>
                <w:u w:val="none"/>
              </w:rPr>
            </w:pPr>
            <w:r>
              <w:rPr>
                <w:noProof/>
              </w:rPr>
              <w:drawing>
                <wp:inline distT="0" distB="0" distL="0" distR="0" wp14:anchorId="4F38E2CD" wp14:editId="5461B334">
                  <wp:extent cx="4600575" cy="5257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5257800"/>
                          </a:xfrm>
                          <a:prstGeom prst="rect">
                            <a:avLst/>
                          </a:prstGeom>
                          <a:noFill/>
                          <a:ln>
                            <a:noFill/>
                          </a:ln>
                        </pic:spPr>
                      </pic:pic>
                    </a:graphicData>
                  </a:graphic>
                </wp:inline>
              </w:drawing>
            </w:r>
          </w:p>
          <w:p w14:paraId="521959C7" w14:textId="334C8B50" w:rsidR="00E52B1A" w:rsidRPr="00E9408B" w:rsidRDefault="00E52B1A" w:rsidP="00890A86">
            <w:pPr>
              <w:spacing w:before="120" w:after="120"/>
              <w:jc w:val="right"/>
              <w:rPr>
                <w:rStyle w:val="Hyperlink"/>
                <w:rFonts w:ascii="Verdana" w:hAnsi="Verdana"/>
                <w:color w:val="auto"/>
                <w:u w:val="none"/>
              </w:rPr>
            </w:pPr>
            <w:hyperlink w:anchor="_High_Level_Process" w:history="1">
              <w:r w:rsidRPr="00E9408B">
                <w:rPr>
                  <w:rStyle w:val="Hyperlink"/>
                  <w:rFonts w:ascii="Verdana" w:hAnsi="Verdana"/>
                </w:rPr>
                <w:t>Return to</w:t>
              </w:r>
              <w:r>
                <w:rPr>
                  <w:rStyle w:val="Hyperlink"/>
                  <w:rFonts w:ascii="Verdana" w:hAnsi="Verdana"/>
                </w:rPr>
                <w:t xml:space="preserve"> the </w:t>
              </w:r>
              <w:r w:rsidR="00056529">
                <w:rPr>
                  <w:rStyle w:val="Hyperlink"/>
                  <w:rFonts w:ascii="Verdana" w:hAnsi="Verdana"/>
                </w:rPr>
                <w:t>High-Level</w:t>
              </w:r>
              <w:r w:rsidR="005E060E">
                <w:rPr>
                  <w:rStyle w:val="Hyperlink"/>
                  <w:rFonts w:ascii="Verdana" w:hAnsi="Verdana"/>
                </w:rPr>
                <w:t xml:space="preserve"> Process</w:t>
              </w:r>
            </w:hyperlink>
          </w:p>
        </w:tc>
      </w:tr>
      <w:tr w:rsidR="00E52B1A" w:rsidRPr="00E9408B" w14:paraId="1C99E60A" w14:textId="77777777" w:rsidTr="69343F1F">
        <w:trPr>
          <w:trHeight w:val="96"/>
        </w:trPr>
        <w:tc>
          <w:tcPr>
            <w:tcW w:w="138" w:type="pct"/>
            <w:vMerge/>
          </w:tcPr>
          <w:p w14:paraId="64571445" w14:textId="77777777" w:rsidR="00E52B1A" w:rsidRPr="00E9408B" w:rsidRDefault="00E52B1A" w:rsidP="00E9408B">
            <w:pPr>
              <w:jc w:val="center"/>
              <w:rPr>
                <w:rStyle w:val="Hyperlink"/>
                <w:rFonts w:ascii="Verdana" w:hAnsi="Verdana"/>
                <w:b/>
                <w:color w:val="auto"/>
                <w:u w:val="none"/>
              </w:rPr>
            </w:pPr>
          </w:p>
        </w:tc>
        <w:tc>
          <w:tcPr>
            <w:tcW w:w="966" w:type="pct"/>
          </w:tcPr>
          <w:p w14:paraId="7BB184B6" w14:textId="77777777" w:rsidR="00E52B1A" w:rsidRPr="00E9408B" w:rsidRDefault="00E52B1A" w:rsidP="00CB4ECD">
            <w:pPr>
              <w:spacing w:before="120" w:after="120"/>
              <w:rPr>
                <w:rStyle w:val="Hyperlink"/>
                <w:rFonts w:ascii="Verdana" w:hAnsi="Verdana"/>
                <w:color w:val="auto"/>
                <w:u w:val="none"/>
              </w:rPr>
            </w:pPr>
            <w:bookmarkStart w:id="23" w:name="OtherSender"/>
            <w:r>
              <w:rPr>
                <w:rStyle w:val="Hyperlink"/>
                <w:rFonts w:ascii="Verdana" w:hAnsi="Verdana"/>
                <w:color w:val="auto"/>
                <w:u w:val="none"/>
              </w:rPr>
              <w:t>Other sender</w:t>
            </w:r>
            <w:bookmarkEnd w:id="23"/>
            <w:r w:rsidR="00194601">
              <w:rPr>
                <w:rStyle w:val="Hyperlink"/>
                <w:rFonts w:ascii="Verdana" w:hAnsi="Verdana"/>
                <w:color w:val="auto"/>
                <w:u w:val="none"/>
              </w:rPr>
              <w:t>s</w:t>
            </w:r>
          </w:p>
        </w:tc>
        <w:tc>
          <w:tcPr>
            <w:tcW w:w="3896" w:type="pct"/>
          </w:tcPr>
          <w:p w14:paraId="643D3EAA" w14:textId="77777777" w:rsidR="00E52B1A" w:rsidRDefault="00E52B1A" w:rsidP="00CB4ECD">
            <w:pPr>
              <w:tabs>
                <w:tab w:val="right" w:leader="dot" w:pos="12950"/>
              </w:tabs>
              <w:spacing w:before="120" w:after="120"/>
              <w:rPr>
                <w:rFonts w:ascii="Verdana" w:hAnsi="Verdana" w:cs="Arial"/>
                <w:color w:val="000000"/>
              </w:rPr>
            </w:pPr>
            <w:r>
              <w:rPr>
                <w:rFonts w:ascii="Verdana" w:hAnsi="Verdana"/>
              </w:rPr>
              <w:t>R</w:t>
            </w:r>
            <w:r w:rsidRPr="00E9408B">
              <w:rPr>
                <w:rFonts w:ascii="Verdana" w:hAnsi="Verdana"/>
              </w:rPr>
              <w:t xml:space="preserve">efer the caller </w:t>
            </w:r>
            <w:r w:rsidR="00194601">
              <w:rPr>
                <w:rFonts w:ascii="Verdana" w:hAnsi="Verdana"/>
              </w:rPr>
              <w:t xml:space="preserve">to </w:t>
            </w:r>
            <w:r w:rsidRPr="00E9408B">
              <w:rPr>
                <w:rFonts w:ascii="Verdana" w:hAnsi="Verdana"/>
              </w:rPr>
              <w:t>the sender of the letter and close the call.</w:t>
            </w:r>
          </w:p>
        </w:tc>
      </w:tr>
      <w:tr w:rsidR="00C062F5" w:rsidRPr="00E9408B" w14:paraId="3FC5053F" w14:textId="77777777" w:rsidTr="69343F1F">
        <w:trPr>
          <w:trHeight w:val="96"/>
        </w:trPr>
        <w:tc>
          <w:tcPr>
            <w:tcW w:w="138" w:type="pct"/>
          </w:tcPr>
          <w:p w14:paraId="571ABEC9" w14:textId="77777777" w:rsidR="00C062F5" w:rsidRPr="00E9408B" w:rsidRDefault="00C062F5" w:rsidP="00CB4ECD">
            <w:pPr>
              <w:spacing w:before="120" w:after="120"/>
              <w:jc w:val="center"/>
              <w:rPr>
                <w:rStyle w:val="Hyperlink"/>
                <w:rFonts w:ascii="Verdana" w:hAnsi="Verdana"/>
                <w:b/>
                <w:color w:val="auto"/>
                <w:u w:val="none"/>
              </w:rPr>
            </w:pPr>
            <w:r w:rsidRPr="00E9408B">
              <w:rPr>
                <w:rStyle w:val="Hyperlink"/>
                <w:rFonts w:ascii="Verdana" w:hAnsi="Verdana"/>
                <w:b/>
                <w:color w:val="auto"/>
                <w:u w:val="none"/>
              </w:rPr>
              <w:t>2</w:t>
            </w:r>
          </w:p>
        </w:tc>
        <w:tc>
          <w:tcPr>
            <w:tcW w:w="4862" w:type="pct"/>
            <w:gridSpan w:val="2"/>
          </w:tcPr>
          <w:p w14:paraId="381604DB" w14:textId="45AD8EEB" w:rsidR="00C062F5" w:rsidRPr="00E9408B" w:rsidRDefault="00C062F5" w:rsidP="00CB4ECD">
            <w:pPr>
              <w:tabs>
                <w:tab w:val="right" w:leader="dot" w:pos="12950"/>
              </w:tabs>
              <w:spacing w:before="120" w:after="120"/>
              <w:rPr>
                <w:rFonts w:ascii="Verdana" w:hAnsi="Verdana" w:cs="Arial"/>
                <w:color w:val="000000"/>
              </w:rPr>
            </w:pPr>
            <w:bookmarkStart w:id="24" w:name="Answerthecallersquestions"/>
            <w:r w:rsidRPr="00E9408B">
              <w:rPr>
                <w:rFonts w:ascii="Verdana" w:hAnsi="Verdana" w:cs="Arial"/>
                <w:color w:val="000000"/>
              </w:rPr>
              <w:t>Answer the caller’s questions</w:t>
            </w:r>
            <w:bookmarkEnd w:id="24"/>
            <w:r w:rsidR="003F51C4" w:rsidRPr="00E9408B">
              <w:rPr>
                <w:rFonts w:ascii="Verdana" w:hAnsi="Verdana" w:cs="Arial"/>
                <w:color w:val="000000"/>
              </w:rPr>
              <w:t xml:space="preserve">. </w:t>
            </w:r>
            <w:r w:rsidRPr="00E9408B">
              <w:rPr>
                <w:rFonts w:ascii="Verdana" w:hAnsi="Verdana" w:cs="Arial"/>
                <w:color w:val="000000"/>
              </w:rPr>
              <w:t xml:space="preserve">Refer to </w:t>
            </w:r>
            <w:hyperlink w:anchor="_Frequently_Asked_Questions" w:history="1">
              <w:r w:rsidRPr="00E9408B">
                <w:rPr>
                  <w:rStyle w:val="Hyperlink"/>
                  <w:rFonts w:ascii="Verdana" w:hAnsi="Verdana" w:cs="Arial"/>
                </w:rPr>
                <w:t>Frequently Asked Questions and Answers</w:t>
              </w:r>
            </w:hyperlink>
            <w:r w:rsidRPr="00E9408B">
              <w:rPr>
                <w:rFonts w:ascii="Verdana" w:hAnsi="Verdana" w:cs="Arial"/>
                <w:color w:val="000000"/>
              </w:rPr>
              <w:t xml:space="preserve"> section in this document.</w:t>
            </w:r>
          </w:p>
        </w:tc>
      </w:tr>
    </w:tbl>
    <w:p w14:paraId="04672ADD" w14:textId="77777777" w:rsidR="007E4EAE" w:rsidRDefault="007E4EAE" w:rsidP="0084122E">
      <w:pPr>
        <w:jc w:val="right"/>
        <w:rPr>
          <w:rFonts w:ascii="Verdana" w:hAnsi="Verdana"/>
        </w:rPr>
      </w:pPr>
    </w:p>
    <w:p w14:paraId="04E4261F" w14:textId="77777777" w:rsidR="0084122E" w:rsidRDefault="0084122E" w:rsidP="0084122E">
      <w:pPr>
        <w:jc w:val="right"/>
        <w:rPr>
          <w:rFonts w:ascii="Verdana" w:hAnsi="Verdana"/>
        </w:rPr>
      </w:pPr>
      <w:hyperlink w:anchor="_top" w:history="1">
        <w:r w:rsidRPr="0084122E">
          <w:rPr>
            <w:rFonts w:ascii="Verdana" w:hAnsi="Verdana"/>
            <w:color w:val="0000FF"/>
            <w:u w:val="single"/>
          </w:rPr>
          <w:t>Top of the Document</w:t>
        </w:r>
      </w:hyperlink>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left w:w="115" w:type="dxa"/>
          <w:right w:w="115" w:type="dxa"/>
        </w:tblCellMar>
        <w:tblLook w:val="01E0" w:firstRow="1" w:lastRow="1" w:firstColumn="1" w:lastColumn="1" w:noHBand="0" w:noVBand="0"/>
      </w:tblPr>
      <w:tblGrid>
        <w:gridCol w:w="12947"/>
      </w:tblGrid>
      <w:tr w:rsidR="00340BB7" w:rsidRPr="0084122E" w14:paraId="265F5F32" w14:textId="77777777" w:rsidTr="00D44EB3">
        <w:tc>
          <w:tcPr>
            <w:tcW w:w="5000" w:type="pct"/>
            <w:shd w:val="clear" w:color="auto" w:fill="C0C0C0"/>
          </w:tcPr>
          <w:p w14:paraId="3F9731D4" w14:textId="2E1B9269" w:rsidR="00340BB7" w:rsidRPr="0084122E" w:rsidRDefault="0053237F" w:rsidP="00890A86">
            <w:pPr>
              <w:pStyle w:val="Heading2"/>
              <w:spacing w:before="120" w:after="120"/>
              <w:rPr>
                <w:rFonts w:ascii="Verdana" w:hAnsi="Verdana"/>
                <w:i w:val="0"/>
              </w:rPr>
            </w:pPr>
            <w:bookmarkStart w:id="25" w:name="_Toc205219763"/>
            <w:bookmarkStart w:id="26" w:name="OLE_LINK2"/>
            <w:r>
              <w:rPr>
                <w:rFonts w:ascii="Verdana" w:hAnsi="Verdana"/>
                <w:i w:val="0"/>
              </w:rPr>
              <w:t xml:space="preserve">Submitting a </w:t>
            </w:r>
            <w:r w:rsidR="00340BB7">
              <w:rPr>
                <w:rFonts w:ascii="Verdana" w:hAnsi="Verdana"/>
                <w:i w:val="0"/>
              </w:rPr>
              <w:t xml:space="preserve">Claim </w:t>
            </w:r>
            <w:r>
              <w:rPr>
                <w:rFonts w:ascii="Verdana" w:hAnsi="Verdana"/>
                <w:i w:val="0"/>
              </w:rPr>
              <w:t xml:space="preserve">for </w:t>
            </w:r>
            <w:r w:rsidR="00340BB7">
              <w:rPr>
                <w:rFonts w:ascii="Verdana" w:hAnsi="Verdana"/>
                <w:i w:val="0"/>
              </w:rPr>
              <w:t>Uncashed Checks</w:t>
            </w:r>
            <w:bookmarkEnd w:id="25"/>
            <w:r w:rsidR="00E96B25">
              <w:rPr>
                <w:rFonts w:ascii="Verdana" w:hAnsi="Verdana"/>
                <w:i w:val="0"/>
              </w:rPr>
              <w:t xml:space="preserve"> </w:t>
            </w:r>
            <w:r w:rsidR="00D10F60">
              <w:rPr>
                <w:rFonts w:ascii="Verdana" w:hAnsi="Verdana"/>
                <w:i w:val="0"/>
              </w:rPr>
              <w:t xml:space="preserve"> </w:t>
            </w:r>
            <w:bookmarkEnd w:id="26"/>
          </w:p>
        </w:tc>
      </w:tr>
    </w:tbl>
    <w:p w14:paraId="33D3B816" w14:textId="681749AF" w:rsidR="008624FD" w:rsidRPr="00EB04BA" w:rsidRDefault="00340BB7" w:rsidP="00890A86">
      <w:pPr>
        <w:spacing w:before="120" w:after="120"/>
        <w:rPr>
          <w:rFonts w:ascii="Verdana" w:hAnsi="Verdana"/>
        </w:rPr>
      </w:pPr>
      <w:r w:rsidRPr="69343F1F">
        <w:rPr>
          <w:rFonts w:ascii="Verdana" w:hAnsi="Verdana"/>
        </w:rPr>
        <w:t xml:space="preserve">A website has been created for </w:t>
      </w:r>
      <w:bookmarkStart w:id="27" w:name="_Int_GDmb5WMs"/>
      <w:r w:rsidRPr="69343F1F">
        <w:rPr>
          <w:rFonts w:ascii="Verdana" w:hAnsi="Verdana"/>
        </w:rPr>
        <w:t>payees</w:t>
      </w:r>
      <w:bookmarkEnd w:id="27"/>
      <w:r w:rsidRPr="69343F1F">
        <w:rPr>
          <w:rFonts w:ascii="Verdana" w:hAnsi="Verdana"/>
        </w:rPr>
        <w:t xml:space="preserve"> to claim uncashed checks for the CVS Enterprise that are stale dated and moved into the Unclaimed Property Department (checks over 2 years old)</w:t>
      </w:r>
      <w:r w:rsidR="003F51C4" w:rsidRPr="69343F1F">
        <w:rPr>
          <w:rFonts w:ascii="Verdana" w:hAnsi="Verdana"/>
        </w:rPr>
        <w:t xml:space="preserve">. </w:t>
      </w:r>
      <w:r w:rsidRPr="69343F1F">
        <w:rPr>
          <w:rFonts w:ascii="Verdana" w:hAnsi="Verdana"/>
        </w:rPr>
        <w:t xml:space="preserve">Payees are now able to go to </w:t>
      </w:r>
      <w:hyperlink r:id="rId17">
        <w:r w:rsidR="00EB04BA" w:rsidRPr="69343F1F">
          <w:rPr>
            <w:rStyle w:val="Hyperlink"/>
            <w:rFonts w:ascii="Verdana" w:hAnsi="Verdana"/>
          </w:rPr>
          <w:t>https://www.cvs.com/unclaimedproperty/home</w:t>
        </w:r>
      </w:hyperlink>
      <w:r w:rsidR="00EB04BA" w:rsidRPr="69343F1F">
        <w:rPr>
          <w:rFonts w:ascii="Verdana" w:hAnsi="Verdana"/>
        </w:rPr>
        <w:t xml:space="preserve"> </w:t>
      </w:r>
      <w:r w:rsidRPr="69343F1F">
        <w:rPr>
          <w:rFonts w:ascii="Verdana" w:hAnsi="Verdana"/>
        </w:rPr>
        <w:t xml:space="preserve">and submit their </w:t>
      </w:r>
      <w:r w:rsidR="0053237F" w:rsidRPr="69343F1F">
        <w:rPr>
          <w:rFonts w:ascii="Verdana" w:hAnsi="Verdana"/>
        </w:rPr>
        <w:t>request to claim funds for unclaimed property.</w:t>
      </w:r>
    </w:p>
    <w:p w14:paraId="5C4A034D" w14:textId="77777777" w:rsidR="008624FD" w:rsidRDefault="008624FD" w:rsidP="00890A86">
      <w:pPr>
        <w:spacing w:before="120" w:after="120"/>
        <w:rPr>
          <w:rFonts w:ascii="Verdana" w:hAnsi="Verdana"/>
        </w:rPr>
      </w:pPr>
    </w:p>
    <w:p w14:paraId="1E6D7C9D" w14:textId="77777777" w:rsidR="008624FD" w:rsidRPr="00AA5761" w:rsidRDefault="008624FD" w:rsidP="00890A86">
      <w:pPr>
        <w:spacing w:before="120" w:after="120"/>
        <w:rPr>
          <w:rFonts w:ascii="Verdana" w:hAnsi="Verdana"/>
          <w:b/>
        </w:rPr>
      </w:pPr>
      <w:r w:rsidRPr="00AA5761">
        <w:rPr>
          <w:rFonts w:ascii="Verdana" w:hAnsi="Verdana"/>
          <w:b/>
        </w:rPr>
        <w:t xml:space="preserve">Notes: </w:t>
      </w:r>
    </w:p>
    <w:p w14:paraId="153F7791" w14:textId="5C721203" w:rsidR="008624FD" w:rsidRDefault="008624FD" w:rsidP="005E1529">
      <w:pPr>
        <w:numPr>
          <w:ilvl w:val="0"/>
          <w:numId w:val="42"/>
        </w:numPr>
        <w:spacing w:before="120" w:after="120"/>
        <w:ind w:left="360"/>
        <w:rPr>
          <w:rFonts w:ascii="Verdana" w:hAnsi="Verdana"/>
        </w:rPr>
      </w:pPr>
      <w:r>
        <w:rPr>
          <w:rFonts w:ascii="Verdana" w:hAnsi="Verdana"/>
        </w:rPr>
        <w:t>If the member does not have a property ID from the l</w:t>
      </w:r>
      <w:r w:rsidR="00CD5D50">
        <w:rPr>
          <w:rFonts w:ascii="Verdana" w:hAnsi="Verdana"/>
        </w:rPr>
        <w:t>etter, the portal will not work</w:t>
      </w:r>
      <w:r w:rsidR="00194601">
        <w:rPr>
          <w:rFonts w:ascii="Verdana" w:hAnsi="Verdana"/>
        </w:rPr>
        <w:t>.</w:t>
      </w:r>
    </w:p>
    <w:p w14:paraId="588FA5B1" w14:textId="1D471599" w:rsidR="00566F4C" w:rsidRPr="000F2370" w:rsidRDefault="00361900" w:rsidP="000F2370">
      <w:pPr>
        <w:pStyle w:val="ListParagraph"/>
        <w:numPr>
          <w:ilvl w:val="0"/>
          <w:numId w:val="42"/>
        </w:numPr>
        <w:spacing w:before="120" w:after="120"/>
        <w:ind w:left="360"/>
        <w:rPr>
          <w:rFonts w:ascii="Verdana" w:hAnsi="Verdana"/>
        </w:rPr>
      </w:pPr>
      <w:bookmarkStart w:id="28" w:name="OLE_LINK3"/>
      <w:r w:rsidRPr="000F2370">
        <w:rPr>
          <w:rFonts w:ascii="Verdana" w:hAnsi="Verdana"/>
        </w:rPr>
        <w:t xml:space="preserve">Letters are only sent for items that are dated </w:t>
      </w:r>
      <w:r w:rsidR="00772BB7" w:rsidRPr="000F2370">
        <w:rPr>
          <w:rFonts w:ascii="Verdana" w:hAnsi="Verdana"/>
        </w:rPr>
        <w:t>at least</w:t>
      </w:r>
      <w:r w:rsidRPr="000F2370">
        <w:rPr>
          <w:rFonts w:ascii="Verdana" w:hAnsi="Verdana"/>
        </w:rPr>
        <w:t xml:space="preserve"> two year</w:t>
      </w:r>
      <w:r w:rsidR="00772BB7" w:rsidRPr="000F2370">
        <w:rPr>
          <w:rFonts w:ascii="Verdana" w:hAnsi="Verdana"/>
        </w:rPr>
        <w:t>s</w:t>
      </w:r>
      <w:r w:rsidRPr="000F2370">
        <w:rPr>
          <w:rFonts w:ascii="Verdana" w:hAnsi="Verdana"/>
        </w:rPr>
        <w:t xml:space="preserve"> prior.</w:t>
      </w:r>
      <w:bookmarkEnd w:id="28"/>
    </w:p>
    <w:p w14:paraId="3DAA49C0" w14:textId="16914EFC" w:rsidR="00470EE1" w:rsidRPr="00566F4C" w:rsidRDefault="00076E47" w:rsidP="00566F4C">
      <w:pPr>
        <w:pStyle w:val="ListParagraph"/>
        <w:numPr>
          <w:ilvl w:val="0"/>
          <w:numId w:val="42"/>
        </w:numPr>
        <w:spacing w:before="120" w:after="120"/>
        <w:ind w:left="360"/>
        <w:rPr>
          <w:rFonts w:ascii="Verdana" w:hAnsi="Verdana"/>
        </w:rPr>
      </w:pPr>
      <w:r>
        <w:rPr>
          <w:rFonts w:ascii="Verdana" w:hAnsi="Verdana"/>
        </w:rPr>
        <w:t>Refer to</w:t>
      </w:r>
      <w:r w:rsidR="00470EE1" w:rsidRPr="00566F4C">
        <w:rPr>
          <w:rFonts w:ascii="Verdana" w:hAnsi="Verdana"/>
        </w:rPr>
        <w:t xml:space="preserve"> </w:t>
      </w:r>
      <w:r w:rsidRPr="00076E47">
        <w:rPr>
          <w:rFonts w:ascii="Verdana" w:hAnsi="Verdana" w:cs="Helvetica"/>
          <w:color w:val="000000" w:themeColor="text1"/>
        </w:rPr>
        <w:t>Compass- Refund Stop Payment Check Reissue (061420)</w:t>
      </w:r>
      <w:r>
        <w:rPr>
          <w:rFonts w:ascii="Verdana" w:hAnsi="Verdana" w:cs="Helvetica"/>
          <w:color w:val="000000" w:themeColor="text1"/>
        </w:rPr>
        <w:t>.</w:t>
      </w:r>
      <w:r w:rsidR="00566F4C">
        <w:t>.</w:t>
      </w:r>
      <w:r w:rsidR="00566F4C" w:rsidDel="00566F4C">
        <w:t xml:space="preserve"> </w:t>
      </w:r>
    </w:p>
    <w:p w14:paraId="6533735D" w14:textId="77777777" w:rsidR="00305E1D" w:rsidRDefault="00305E1D" w:rsidP="00890A86">
      <w:pPr>
        <w:spacing w:before="120" w:after="120"/>
        <w:rPr>
          <w:rFonts w:ascii="Verdana" w:hAnsi="Verdana"/>
        </w:rPr>
      </w:pPr>
    </w:p>
    <w:p w14:paraId="304F0A44" w14:textId="7EDE99A2" w:rsidR="00CB4ECD" w:rsidRDefault="00385AB1" w:rsidP="00890A86">
      <w:pPr>
        <w:spacing w:before="120" w:after="120"/>
        <w:rPr>
          <w:rFonts w:ascii="Verdana" w:hAnsi="Verdana"/>
        </w:rPr>
      </w:pPr>
      <w:r>
        <w:rPr>
          <w:noProof/>
        </w:rPr>
        <w:drawing>
          <wp:inline distT="0" distB="0" distL="0" distR="0" wp14:anchorId="29734676" wp14:editId="5EA792CA">
            <wp:extent cx="238125" cy="209550"/>
            <wp:effectExtent l="0" t="0" r="9525" b="0"/>
            <wp:docPr id="12" name="Picture 12"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305E1D" w:rsidRPr="69343F1F">
        <w:rPr>
          <w:rFonts w:ascii="Verdana" w:hAnsi="Verdana"/>
        </w:rPr>
        <w:t xml:space="preserve"> Letters </w:t>
      </w:r>
      <w:r w:rsidR="005E060E" w:rsidRPr="69343F1F">
        <w:rPr>
          <w:rFonts w:ascii="Verdana" w:hAnsi="Verdana"/>
        </w:rPr>
        <w:t>are</w:t>
      </w:r>
      <w:r w:rsidR="00305E1D" w:rsidRPr="69343F1F">
        <w:rPr>
          <w:rFonts w:ascii="Verdana" w:hAnsi="Verdana"/>
        </w:rPr>
        <w:t xml:space="preserve"> mailed and the process </w:t>
      </w:r>
      <w:r w:rsidR="000F6D25" w:rsidRPr="69343F1F">
        <w:rPr>
          <w:rFonts w:ascii="Verdana" w:hAnsi="Verdana"/>
        </w:rPr>
        <w:t>of claiming</w:t>
      </w:r>
      <w:r w:rsidR="00305E1D" w:rsidRPr="69343F1F">
        <w:rPr>
          <w:rFonts w:ascii="Verdana" w:hAnsi="Verdana"/>
        </w:rPr>
        <w:t xml:space="preserve"> the funds has not changed</w:t>
      </w:r>
      <w:r w:rsidR="00CB4ECD" w:rsidRPr="69343F1F">
        <w:rPr>
          <w:rFonts w:ascii="Verdana" w:hAnsi="Verdana"/>
        </w:rPr>
        <w:t xml:space="preserve">; </w:t>
      </w:r>
      <w:r w:rsidR="00305E1D" w:rsidRPr="69343F1F">
        <w:rPr>
          <w:rFonts w:ascii="Verdana" w:hAnsi="Verdana"/>
        </w:rPr>
        <w:t xml:space="preserve">this is an additional option for </w:t>
      </w:r>
      <w:bookmarkStart w:id="29" w:name="_Int_cCuQ8TL6"/>
      <w:r w:rsidR="00305E1D" w:rsidRPr="69343F1F">
        <w:rPr>
          <w:rFonts w:ascii="Verdana" w:hAnsi="Verdana"/>
        </w:rPr>
        <w:t>payees</w:t>
      </w:r>
      <w:bookmarkEnd w:id="29"/>
      <w:r w:rsidR="00305E1D" w:rsidRPr="69343F1F">
        <w:rPr>
          <w:rFonts w:ascii="Verdana" w:hAnsi="Verdana"/>
        </w:rPr>
        <w:t xml:space="preserve"> to claim their funds</w:t>
      </w:r>
      <w:r w:rsidR="003F51C4" w:rsidRPr="69343F1F">
        <w:rPr>
          <w:rFonts w:ascii="Verdana" w:hAnsi="Verdana"/>
        </w:rPr>
        <w:t xml:space="preserve">. </w:t>
      </w:r>
      <w:r w:rsidR="00CB4ECD" w:rsidRPr="69343F1F">
        <w:rPr>
          <w:rFonts w:ascii="Verdana" w:hAnsi="Verdana"/>
        </w:rPr>
        <w:t>F</w:t>
      </w:r>
      <w:r w:rsidR="00305E1D" w:rsidRPr="69343F1F">
        <w:rPr>
          <w:rFonts w:ascii="Verdana" w:hAnsi="Verdana"/>
        </w:rPr>
        <w:t xml:space="preserve">ollow the steps in the </w:t>
      </w:r>
      <w:hyperlink w:anchor="_Process">
        <w:r w:rsidR="006F529D" w:rsidRPr="69343F1F">
          <w:rPr>
            <w:rStyle w:val="Hyperlink"/>
            <w:rFonts w:ascii="Verdana" w:hAnsi="Verdana"/>
          </w:rPr>
          <w:t>Process</w:t>
        </w:r>
      </w:hyperlink>
      <w:r w:rsidR="006F529D" w:rsidRPr="69343F1F">
        <w:rPr>
          <w:rFonts w:ascii="Verdana" w:hAnsi="Verdana"/>
        </w:rPr>
        <w:t xml:space="preserve"> </w:t>
      </w:r>
      <w:r w:rsidR="00305E1D" w:rsidRPr="69343F1F">
        <w:rPr>
          <w:rFonts w:ascii="Verdana" w:hAnsi="Verdana"/>
        </w:rPr>
        <w:t xml:space="preserve">section above and use the </w:t>
      </w:r>
      <w:hyperlink w:anchor="_Frequently_Asked_Questions">
        <w:r w:rsidR="00305E1D" w:rsidRPr="69343F1F">
          <w:rPr>
            <w:rStyle w:val="Hyperlink"/>
            <w:rFonts w:ascii="Verdana" w:hAnsi="Verdana"/>
          </w:rPr>
          <w:t>Frequently Asked Questions and Answers</w:t>
        </w:r>
      </w:hyperlink>
      <w:r w:rsidR="00305E1D" w:rsidRPr="69343F1F">
        <w:rPr>
          <w:rFonts w:ascii="Verdana" w:hAnsi="Verdana"/>
        </w:rPr>
        <w:t xml:space="preserve"> section if payees have questions concerning their letter.</w:t>
      </w:r>
      <w:r w:rsidR="00CB4ECD" w:rsidRPr="69343F1F">
        <w:rPr>
          <w:rFonts w:ascii="Verdana" w:hAnsi="Verdana"/>
        </w:rPr>
        <w:t xml:space="preserve"> </w:t>
      </w:r>
    </w:p>
    <w:p w14:paraId="35DD9F27" w14:textId="650810A4" w:rsidR="69343F1F" w:rsidRDefault="69343F1F" w:rsidP="69343F1F">
      <w:pPr>
        <w:spacing w:before="120" w:after="120"/>
        <w:rPr>
          <w:rFonts w:ascii="Verdana" w:hAnsi="Verdana"/>
        </w:rPr>
      </w:pPr>
    </w:p>
    <w:p w14:paraId="1F1A795A" w14:textId="6AAA4CB1" w:rsidR="4D1AA0DC" w:rsidRDefault="4D1AA0DC" w:rsidP="69343F1F">
      <w:pPr>
        <w:spacing w:before="120" w:after="120"/>
      </w:pPr>
      <w:r>
        <w:rPr>
          <w:noProof/>
        </w:rPr>
        <w:drawing>
          <wp:inline distT="0" distB="0" distL="0" distR="0" wp14:anchorId="70AF3267" wp14:editId="7DDF38D2">
            <wp:extent cx="238095" cy="209524"/>
            <wp:effectExtent l="0" t="0" r="0" b="0"/>
            <wp:docPr id="1841255580" name="Picture 184125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255580"/>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65AF72D1" w:rsidRPr="1A73D7D4">
        <w:rPr>
          <w:rFonts w:ascii="Verdana" w:hAnsi="Verdana"/>
        </w:rPr>
        <w:t xml:space="preserve"> </w:t>
      </w:r>
      <w:r w:rsidR="65AF72D1">
        <w:rPr>
          <w:noProof/>
        </w:rPr>
        <w:drawing>
          <wp:inline distT="0" distB="0" distL="0" distR="0" wp14:anchorId="1A9BC271" wp14:editId="3A47866F">
            <wp:extent cx="238158" cy="209579"/>
            <wp:effectExtent l="0" t="0" r="0" b="0"/>
            <wp:docPr id="2008069592" name="Picture 200806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069592"/>
                    <pic:cNvPicPr/>
                  </pic:nvPicPr>
                  <pic:blipFill>
                    <a:blip r:embed="rId1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65AF72D1">
        <w:t xml:space="preserve"> </w:t>
      </w:r>
      <w:r w:rsidR="007D21F3">
        <w:t xml:space="preserve"> </w:t>
      </w:r>
      <w:r w:rsidR="65AF72D1" w:rsidRPr="00821577">
        <w:rPr>
          <w:rFonts w:ascii="Verdana" w:eastAsia="Verdana" w:hAnsi="Verdana" w:cs="Verdana"/>
          <w:color w:val="242424"/>
        </w:rPr>
        <w:t>When we reissue this check, if by chance you have any additional outstanding checks, please be aware we will reissue those at the same time.   If you locate any uncashed checks from us, please do not deposit or cash those checks.  Cashing or depositing the outstanding checks for reimbursements from us will be returned and cause unnecessary fees from your financial institution.</w:t>
      </w:r>
    </w:p>
    <w:p w14:paraId="6349A6A0" w14:textId="2FA1798E" w:rsidR="00305E1D" w:rsidRDefault="006D6B47" w:rsidP="00890A86">
      <w:pPr>
        <w:spacing w:before="120" w:after="120"/>
        <w:rPr>
          <w:rFonts w:ascii="Verdana" w:hAnsi="Verdana"/>
        </w:rPr>
      </w:pPr>
      <w:bookmarkStart w:id="30" w:name="OLE_LINK91"/>
      <w:r>
        <w:rPr>
          <w:rFonts w:ascii="Verdana" w:hAnsi="Verdana"/>
          <w:b/>
        </w:rPr>
        <w:t xml:space="preserve"> </w:t>
      </w:r>
    </w:p>
    <w:bookmarkEnd w:id="30"/>
    <w:p w14:paraId="1B8A2364" w14:textId="77777777" w:rsidR="00340BB7" w:rsidRDefault="00340BB7" w:rsidP="00890A86">
      <w:pPr>
        <w:spacing w:before="120" w:after="120"/>
        <w:rPr>
          <w:rFonts w:ascii="Verdana" w:hAnsi="Verdana"/>
        </w:rPr>
      </w:pPr>
      <w:r>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340BB7" w:rsidRPr="00A9086E" w14:paraId="1BA7D148" w14:textId="77777777" w:rsidTr="69343F1F">
        <w:tc>
          <w:tcPr>
            <w:tcW w:w="178" w:type="pct"/>
            <w:shd w:val="clear" w:color="auto" w:fill="D9D9D9" w:themeFill="background1" w:themeFillShade="D9"/>
          </w:tcPr>
          <w:p w14:paraId="1D7C6FF3" w14:textId="77777777" w:rsidR="00340BB7" w:rsidRPr="00305E1D" w:rsidRDefault="00340BB7" w:rsidP="00890A86">
            <w:pPr>
              <w:spacing w:before="120" w:after="120"/>
              <w:jc w:val="center"/>
              <w:rPr>
                <w:rFonts w:ascii="Verdana" w:hAnsi="Verdana"/>
                <w:b/>
              </w:rPr>
            </w:pPr>
            <w:r w:rsidRPr="00305E1D">
              <w:rPr>
                <w:rFonts w:ascii="Verdana" w:hAnsi="Verdana"/>
                <w:b/>
              </w:rPr>
              <w:t>Step</w:t>
            </w:r>
          </w:p>
        </w:tc>
        <w:tc>
          <w:tcPr>
            <w:tcW w:w="4822" w:type="pct"/>
            <w:shd w:val="clear" w:color="auto" w:fill="D9D9D9" w:themeFill="background1" w:themeFillShade="D9"/>
          </w:tcPr>
          <w:p w14:paraId="49DF6EBB" w14:textId="77777777" w:rsidR="00340BB7" w:rsidRPr="00305E1D" w:rsidRDefault="00340BB7" w:rsidP="00890A86">
            <w:pPr>
              <w:spacing w:before="120" w:after="120"/>
              <w:jc w:val="center"/>
              <w:rPr>
                <w:rFonts w:ascii="Verdana" w:hAnsi="Verdana"/>
                <w:b/>
              </w:rPr>
            </w:pPr>
            <w:r w:rsidRPr="00305E1D">
              <w:rPr>
                <w:rFonts w:ascii="Verdana" w:hAnsi="Verdana"/>
                <w:b/>
              </w:rPr>
              <w:t>Action</w:t>
            </w:r>
          </w:p>
        </w:tc>
      </w:tr>
      <w:tr w:rsidR="00305E1D" w:rsidRPr="00A9086E" w14:paraId="596A0535" w14:textId="77777777" w:rsidTr="69343F1F">
        <w:tc>
          <w:tcPr>
            <w:tcW w:w="178" w:type="pct"/>
          </w:tcPr>
          <w:p w14:paraId="1014665D" w14:textId="77777777" w:rsidR="00305E1D" w:rsidRPr="00305E1D" w:rsidRDefault="00305E1D" w:rsidP="00890A86">
            <w:pPr>
              <w:spacing w:before="120" w:after="120"/>
              <w:jc w:val="center"/>
              <w:rPr>
                <w:rFonts w:ascii="Verdana" w:hAnsi="Verdana"/>
                <w:b/>
              </w:rPr>
            </w:pPr>
            <w:r>
              <w:rPr>
                <w:rFonts w:ascii="Verdana" w:hAnsi="Verdana"/>
                <w:b/>
              </w:rPr>
              <w:t>1</w:t>
            </w:r>
          </w:p>
        </w:tc>
        <w:tc>
          <w:tcPr>
            <w:tcW w:w="4822" w:type="pct"/>
          </w:tcPr>
          <w:p w14:paraId="79A7C1E4" w14:textId="1C6647D6" w:rsidR="00305E1D" w:rsidRDefault="00EB04BA" w:rsidP="00890A86">
            <w:pPr>
              <w:spacing w:before="120" w:after="120"/>
              <w:rPr>
                <w:rFonts w:ascii="Verdana" w:hAnsi="Verdana"/>
                <w:color w:val="0000FF"/>
                <w:u w:val="single"/>
              </w:rPr>
            </w:pPr>
            <w:r w:rsidRPr="00CB4ECD">
              <w:rPr>
                <w:rFonts w:ascii="Verdana" w:hAnsi="Verdana"/>
                <w:b/>
              </w:rPr>
              <w:t>Payee</w:t>
            </w:r>
            <w:r w:rsidR="00D8234E">
              <w:rPr>
                <w:rFonts w:ascii="Verdana" w:hAnsi="Verdana"/>
                <w:b/>
              </w:rPr>
              <w:t xml:space="preserve">: </w:t>
            </w:r>
            <w:r w:rsidRPr="00EB04BA">
              <w:rPr>
                <w:rFonts w:ascii="Verdana" w:hAnsi="Verdana"/>
              </w:rPr>
              <w:t>A</w:t>
            </w:r>
            <w:r w:rsidR="00305E1D" w:rsidRPr="00EB04BA">
              <w:rPr>
                <w:rFonts w:ascii="Verdana" w:hAnsi="Verdana"/>
              </w:rPr>
              <w:t xml:space="preserve">ccess the website at </w:t>
            </w:r>
            <w:hyperlink r:id="rId19" w:history="1">
              <w:r w:rsidRPr="00EB04BA">
                <w:rPr>
                  <w:rStyle w:val="Hyperlink"/>
                  <w:rFonts w:ascii="Verdana" w:hAnsi="Verdana"/>
                </w:rPr>
                <w:t>https://www.cvs.com/unclaimedproperty/home</w:t>
              </w:r>
            </w:hyperlink>
            <w:r>
              <w:t xml:space="preserve">. </w:t>
            </w:r>
          </w:p>
          <w:p w14:paraId="33C64C4D" w14:textId="5DDD79DF" w:rsidR="006F529D" w:rsidRPr="006F529D" w:rsidRDefault="00194601" w:rsidP="69343F1F">
            <w:pPr>
              <w:spacing w:before="120" w:after="120"/>
              <w:rPr>
                <w:rFonts w:ascii="Verdana" w:hAnsi="Verdana"/>
                <w:b/>
                <w:bCs/>
              </w:rPr>
            </w:pPr>
            <w:r w:rsidRPr="69343F1F">
              <w:rPr>
                <w:rFonts w:ascii="Verdana" w:hAnsi="Verdana"/>
                <w:b/>
                <w:bCs/>
              </w:rPr>
              <w:t>CCR</w:t>
            </w:r>
            <w:r w:rsidR="00D8234E">
              <w:rPr>
                <w:rFonts w:ascii="Verdana" w:hAnsi="Verdana"/>
                <w:b/>
                <w:bCs/>
              </w:rPr>
              <w:t xml:space="preserve">: </w:t>
            </w:r>
            <w:r w:rsidR="00274DFC" w:rsidRPr="00274DFC">
              <w:rPr>
                <w:rFonts w:ascii="Verdana" w:hAnsi="Verdana"/>
              </w:rPr>
              <w:t>Do</w:t>
            </w:r>
            <w:r w:rsidRPr="69343F1F">
              <w:rPr>
                <w:rFonts w:ascii="Verdana" w:hAnsi="Verdana"/>
              </w:rPr>
              <w:t xml:space="preserve"> not complete the form for the caller. </w:t>
            </w:r>
          </w:p>
        </w:tc>
      </w:tr>
      <w:tr w:rsidR="00E32CE5" w:rsidRPr="00A9086E" w14:paraId="4BEEEE8D" w14:textId="77777777" w:rsidTr="69343F1F">
        <w:tc>
          <w:tcPr>
            <w:tcW w:w="178" w:type="pct"/>
          </w:tcPr>
          <w:p w14:paraId="535696EC" w14:textId="77777777" w:rsidR="00E32CE5" w:rsidRDefault="00E32CE5" w:rsidP="00890A86">
            <w:pPr>
              <w:spacing w:before="120" w:after="120"/>
              <w:jc w:val="center"/>
              <w:rPr>
                <w:rFonts w:ascii="Verdana" w:hAnsi="Verdana"/>
                <w:b/>
              </w:rPr>
            </w:pPr>
            <w:r>
              <w:rPr>
                <w:rFonts w:ascii="Verdana" w:hAnsi="Verdana"/>
                <w:b/>
              </w:rPr>
              <w:t>2</w:t>
            </w:r>
          </w:p>
        </w:tc>
        <w:tc>
          <w:tcPr>
            <w:tcW w:w="4822" w:type="pct"/>
          </w:tcPr>
          <w:p w14:paraId="3BE8BF51" w14:textId="2ABDDEED" w:rsidR="00E32CE5" w:rsidRDefault="02278C74" w:rsidP="00890A86">
            <w:pPr>
              <w:spacing w:before="120" w:after="120"/>
              <w:rPr>
                <w:rFonts w:ascii="Verdana" w:hAnsi="Verdana"/>
              </w:rPr>
            </w:pPr>
            <w:r w:rsidRPr="69343F1F">
              <w:rPr>
                <w:rFonts w:ascii="Verdana" w:hAnsi="Verdana"/>
                <w:b/>
                <w:bCs/>
              </w:rPr>
              <w:t>Payee</w:t>
            </w:r>
            <w:r w:rsidR="00D8234E">
              <w:rPr>
                <w:rFonts w:ascii="Verdana" w:hAnsi="Verdana"/>
                <w:b/>
                <w:bCs/>
              </w:rPr>
              <w:t xml:space="preserve">: </w:t>
            </w:r>
            <w:r w:rsidR="00EB04BA" w:rsidRPr="69343F1F">
              <w:rPr>
                <w:rFonts w:ascii="Verdana" w:hAnsi="Verdana"/>
              </w:rPr>
              <w:t>U</w:t>
            </w:r>
            <w:r w:rsidRPr="69343F1F">
              <w:rPr>
                <w:rFonts w:ascii="Verdana" w:hAnsi="Verdana"/>
              </w:rPr>
              <w:t xml:space="preserve">se the appropriate claim submission tab </w:t>
            </w:r>
            <w:r w:rsidR="5917BCA0" w:rsidRPr="69343F1F">
              <w:rPr>
                <w:rFonts w:ascii="Verdana" w:hAnsi="Verdana"/>
              </w:rPr>
              <w:t xml:space="preserve">to submit any reissue requests </w:t>
            </w:r>
            <w:r w:rsidRPr="69343F1F">
              <w:rPr>
                <w:rFonts w:ascii="Verdana" w:hAnsi="Verdana"/>
              </w:rPr>
              <w:t>as listed below</w:t>
            </w:r>
            <w:r w:rsidR="00CB4ECD" w:rsidRPr="69343F1F">
              <w:rPr>
                <w:rFonts w:ascii="Verdana" w:hAnsi="Verdana"/>
              </w:rPr>
              <w:t>.</w:t>
            </w:r>
          </w:p>
          <w:p w14:paraId="6B004942" w14:textId="77777777" w:rsidR="00194601" w:rsidRPr="00EA0266" w:rsidRDefault="003F5785" w:rsidP="00EA0266">
            <w:pPr>
              <w:pStyle w:val="ListParagraph"/>
              <w:numPr>
                <w:ilvl w:val="0"/>
                <w:numId w:val="54"/>
              </w:numPr>
              <w:spacing w:before="120" w:after="120"/>
              <w:ind w:left="361"/>
              <w:rPr>
                <w:rFonts w:ascii="Verdana" w:hAnsi="Verdana"/>
              </w:rPr>
            </w:pPr>
            <w:r w:rsidRPr="00EA0266">
              <w:rPr>
                <w:rFonts w:ascii="Verdana" w:hAnsi="Verdana"/>
              </w:rPr>
              <w:t xml:space="preserve">Click the </w:t>
            </w:r>
            <w:r w:rsidRPr="00EA0266">
              <w:rPr>
                <w:rFonts w:ascii="Verdana" w:hAnsi="Verdana"/>
                <w:b/>
              </w:rPr>
              <w:t>Go to CVS form</w:t>
            </w:r>
            <w:r w:rsidRPr="00EA0266">
              <w:rPr>
                <w:rFonts w:ascii="Verdana" w:hAnsi="Verdana"/>
              </w:rPr>
              <w:t xml:space="preserve"> button if they have received a Due Diligence letter from our business or affiliated companies</w:t>
            </w:r>
          </w:p>
          <w:p w14:paraId="05076A15" w14:textId="2FA93725" w:rsidR="003F5785" w:rsidRDefault="00194601" w:rsidP="00EA0266">
            <w:pPr>
              <w:pStyle w:val="ListParagraph"/>
              <w:numPr>
                <w:ilvl w:val="0"/>
                <w:numId w:val="54"/>
              </w:numPr>
              <w:spacing w:before="120" w:after="120"/>
              <w:ind w:left="361"/>
              <w:rPr>
                <w:rFonts w:ascii="Verdana" w:hAnsi="Verdana"/>
              </w:rPr>
            </w:pPr>
            <w:r>
              <w:rPr>
                <w:rFonts w:ascii="Verdana" w:hAnsi="Verdana"/>
              </w:rPr>
              <w:t>C</w:t>
            </w:r>
            <w:r w:rsidR="003F5785" w:rsidRPr="00EA0266">
              <w:rPr>
                <w:rFonts w:ascii="Verdana" w:hAnsi="Verdana"/>
              </w:rPr>
              <w:t xml:space="preserve">lick the </w:t>
            </w:r>
            <w:r w:rsidR="003F5785" w:rsidRPr="00EA0266">
              <w:rPr>
                <w:rFonts w:ascii="Verdana" w:hAnsi="Verdana"/>
                <w:b/>
              </w:rPr>
              <w:t>Go to State of California form</w:t>
            </w:r>
            <w:r w:rsidR="003F5785" w:rsidRPr="00EA0266">
              <w:rPr>
                <w:rFonts w:ascii="Verdana" w:hAnsi="Verdana"/>
              </w:rPr>
              <w:t xml:space="preserve"> button if they have received a letter directly from the state of CA.</w:t>
            </w:r>
          </w:p>
          <w:p w14:paraId="09B557AB" w14:textId="77777777" w:rsidR="000F2370" w:rsidRPr="002C5391" w:rsidRDefault="000F2370" w:rsidP="002C5391">
            <w:pPr>
              <w:spacing w:before="120" w:after="120"/>
              <w:ind w:left="1"/>
              <w:rPr>
                <w:rFonts w:ascii="Verdana" w:hAnsi="Verdana"/>
              </w:rPr>
            </w:pPr>
          </w:p>
          <w:p w14:paraId="2EC3FC0C" w14:textId="77777777" w:rsidR="003F5785" w:rsidRDefault="00385AB1" w:rsidP="00890A86">
            <w:pPr>
              <w:spacing w:before="120" w:after="120"/>
              <w:jc w:val="center"/>
              <w:rPr>
                <w:noProof/>
              </w:rPr>
            </w:pPr>
            <w:r w:rsidRPr="006B3EFE">
              <w:rPr>
                <w:noProof/>
              </w:rPr>
              <w:drawing>
                <wp:inline distT="0" distB="0" distL="0" distR="0" wp14:anchorId="5BC224E4" wp14:editId="420E3823">
                  <wp:extent cx="2133600" cy="20669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2066925"/>
                          </a:xfrm>
                          <a:prstGeom prst="rect">
                            <a:avLst/>
                          </a:prstGeom>
                          <a:noFill/>
                          <a:ln>
                            <a:noFill/>
                          </a:ln>
                        </pic:spPr>
                      </pic:pic>
                    </a:graphicData>
                  </a:graphic>
                </wp:inline>
              </w:drawing>
            </w:r>
            <w:r w:rsidR="003F5785">
              <w:rPr>
                <w:noProof/>
              </w:rPr>
              <w:t xml:space="preserve">  </w:t>
            </w:r>
            <w:r w:rsidRPr="006B3EFE">
              <w:rPr>
                <w:noProof/>
              </w:rPr>
              <w:drawing>
                <wp:inline distT="0" distB="0" distL="0" distR="0" wp14:anchorId="368C737A" wp14:editId="4536E437">
                  <wp:extent cx="2076450" cy="206692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6450" cy="2066925"/>
                          </a:xfrm>
                          <a:prstGeom prst="rect">
                            <a:avLst/>
                          </a:prstGeom>
                          <a:noFill/>
                          <a:ln>
                            <a:noFill/>
                          </a:ln>
                        </pic:spPr>
                      </pic:pic>
                    </a:graphicData>
                  </a:graphic>
                </wp:inline>
              </w:drawing>
            </w:r>
          </w:p>
          <w:p w14:paraId="087D59E9" w14:textId="400C3116" w:rsidR="000F2370" w:rsidRPr="00A9086E" w:rsidDel="00305E1D" w:rsidRDefault="000F2370" w:rsidP="00890A86">
            <w:pPr>
              <w:spacing w:before="120" w:after="120"/>
              <w:jc w:val="center"/>
              <w:rPr>
                <w:rFonts w:ascii="Verdana" w:hAnsi="Verdana"/>
              </w:rPr>
            </w:pPr>
          </w:p>
        </w:tc>
      </w:tr>
      <w:tr w:rsidR="00305E1D" w:rsidRPr="00A9086E" w14:paraId="0946F280" w14:textId="77777777" w:rsidTr="69343F1F">
        <w:tc>
          <w:tcPr>
            <w:tcW w:w="178" w:type="pct"/>
          </w:tcPr>
          <w:p w14:paraId="284265D3" w14:textId="77777777" w:rsidR="00305E1D" w:rsidRPr="00305E1D" w:rsidRDefault="00305E1D" w:rsidP="00CB4ECD">
            <w:pPr>
              <w:spacing w:before="120" w:after="120"/>
              <w:jc w:val="center"/>
              <w:rPr>
                <w:rFonts w:ascii="Verdana" w:hAnsi="Verdana"/>
                <w:b/>
              </w:rPr>
            </w:pPr>
            <w:r>
              <w:rPr>
                <w:rFonts w:ascii="Verdana" w:hAnsi="Verdana"/>
                <w:b/>
              </w:rPr>
              <w:t>3</w:t>
            </w:r>
          </w:p>
        </w:tc>
        <w:tc>
          <w:tcPr>
            <w:tcW w:w="4822" w:type="pct"/>
          </w:tcPr>
          <w:p w14:paraId="164917E3" w14:textId="25764939" w:rsidR="00305E1D" w:rsidRDefault="00EB04BA" w:rsidP="00CB4ECD">
            <w:pPr>
              <w:spacing w:before="120" w:after="120"/>
              <w:rPr>
                <w:rFonts w:ascii="Verdana" w:hAnsi="Verdana"/>
              </w:rPr>
            </w:pPr>
            <w:bookmarkStart w:id="31" w:name="_Int_JB2cp8ri"/>
            <w:r w:rsidRPr="69343F1F">
              <w:rPr>
                <w:rFonts w:ascii="Verdana" w:hAnsi="Verdana"/>
                <w:b/>
                <w:bCs/>
              </w:rPr>
              <w:t>P</w:t>
            </w:r>
            <w:r w:rsidR="00305E1D" w:rsidRPr="69343F1F">
              <w:rPr>
                <w:rFonts w:ascii="Verdana" w:hAnsi="Verdana"/>
                <w:b/>
                <w:bCs/>
              </w:rPr>
              <w:t>ayee</w:t>
            </w:r>
            <w:bookmarkEnd w:id="31"/>
            <w:r w:rsidR="00D8234E">
              <w:rPr>
                <w:rFonts w:ascii="Verdana" w:hAnsi="Verdana"/>
                <w:b/>
                <w:bCs/>
              </w:rPr>
              <w:t xml:space="preserve">: </w:t>
            </w:r>
            <w:r w:rsidRPr="69343F1F">
              <w:rPr>
                <w:rFonts w:ascii="Verdana" w:hAnsi="Verdana"/>
              </w:rPr>
              <w:t>F</w:t>
            </w:r>
            <w:r w:rsidR="00305E1D" w:rsidRPr="69343F1F">
              <w:rPr>
                <w:rFonts w:ascii="Verdana" w:hAnsi="Verdana"/>
              </w:rPr>
              <w:t>ollow the prompts on the screen to claim exactly as the letter dictates.</w:t>
            </w:r>
          </w:p>
          <w:p w14:paraId="1168BBFB" w14:textId="77777777" w:rsidR="000F2370" w:rsidRDefault="000F2370" w:rsidP="00CB4ECD">
            <w:pPr>
              <w:spacing w:before="120" w:after="120"/>
              <w:rPr>
                <w:rFonts w:ascii="Verdana" w:hAnsi="Verdana"/>
              </w:rPr>
            </w:pPr>
          </w:p>
          <w:p w14:paraId="50113ADE" w14:textId="77777777" w:rsidR="003F5785" w:rsidRDefault="00385AB1" w:rsidP="00CB4ECD">
            <w:pPr>
              <w:spacing w:before="120" w:after="120"/>
              <w:jc w:val="center"/>
              <w:rPr>
                <w:noProof/>
              </w:rPr>
            </w:pPr>
            <w:r w:rsidRPr="006B3EFE">
              <w:rPr>
                <w:noProof/>
              </w:rPr>
              <w:drawing>
                <wp:inline distT="0" distB="0" distL="0" distR="0" wp14:anchorId="65DDE41A" wp14:editId="0C849649">
                  <wp:extent cx="2533650" cy="36576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3657600"/>
                          </a:xfrm>
                          <a:prstGeom prst="rect">
                            <a:avLst/>
                          </a:prstGeom>
                          <a:noFill/>
                          <a:ln>
                            <a:noFill/>
                          </a:ln>
                        </pic:spPr>
                      </pic:pic>
                    </a:graphicData>
                  </a:graphic>
                </wp:inline>
              </w:drawing>
            </w:r>
            <w:r w:rsidR="003F5785">
              <w:rPr>
                <w:noProof/>
              </w:rPr>
              <w:t xml:space="preserve">  </w:t>
            </w:r>
            <w:r w:rsidRPr="006B3EFE">
              <w:rPr>
                <w:noProof/>
              </w:rPr>
              <w:drawing>
                <wp:inline distT="0" distB="0" distL="0" distR="0" wp14:anchorId="55862404" wp14:editId="1620A1D2">
                  <wp:extent cx="2514600" cy="36576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3657600"/>
                          </a:xfrm>
                          <a:prstGeom prst="rect">
                            <a:avLst/>
                          </a:prstGeom>
                          <a:noFill/>
                          <a:ln>
                            <a:noFill/>
                          </a:ln>
                        </pic:spPr>
                      </pic:pic>
                    </a:graphicData>
                  </a:graphic>
                </wp:inline>
              </w:drawing>
            </w:r>
          </w:p>
          <w:p w14:paraId="0D2616D7" w14:textId="234603EC" w:rsidR="000F2370" w:rsidRPr="00A9086E" w:rsidRDefault="000F2370" w:rsidP="00CB4ECD">
            <w:pPr>
              <w:spacing w:before="120" w:after="120"/>
              <w:jc w:val="center"/>
              <w:rPr>
                <w:rFonts w:ascii="Verdana" w:hAnsi="Verdana"/>
              </w:rPr>
            </w:pPr>
          </w:p>
        </w:tc>
      </w:tr>
      <w:tr w:rsidR="00340BB7" w:rsidRPr="00A9086E" w14:paraId="75547BA4" w14:textId="77777777" w:rsidTr="69343F1F">
        <w:tc>
          <w:tcPr>
            <w:tcW w:w="178" w:type="pct"/>
          </w:tcPr>
          <w:p w14:paraId="01D1DB6A" w14:textId="24E83FD2" w:rsidR="00340BB7" w:rsidRPr="00305E1D" w:rsidRDefault="003F5785" w:rsidP="00CB4ECD">
            <w:pPr>
              <w:spacing w:before="120" w:after="120"/>
              <w:jc w:val="center"/>
              <w:rPr>
                <w:rFonts w:ascii="Verdana" w:hAnsi="Verdana"/>
                <w:b/>
              </w:rPr>
            </w:pPr>
            <w:r>
              <w:rPr>
                <w:rFonts w:ascii="Verdana" w:hAnsi="Verdana"/>
                <w:b/>
              </w:rPr>
              <w:t>4</w:t>
            </w:r>
          </w:p>
        </w:tc>
        <w:tc>
          <w:tcPr>
            <w:tcW w:w="4822" w:type="pct"/>
          </w:tcPr>
          <w:p w14:paraId="0D82B058" w14:textId="6A37E54B" w:rsidR="00340BB7" w:rsidRDefault="5917BCA0" w:rsidP="00CB4ECD">
            <w:pPr>
              <w:spacing w:before="120" w:after="120"/>
              <w:rPr>
                <w:rFonts w:ascii="Verdana" w:hAnsi="Verdana"/>
              </w:rPr>
            </w:pPr>
            <w:bookmarkStart w:id="32" w:name="_Int_TN7JseAM"/>
            <w:r w:rsidRPr="69343F1F">
              <w:rPr>
                <w:rFonts w:ascii="Verdana" w:hAnsi="Verdana"/>
                <w:b/>
                <w:bCs/>
              </w:rPr>
              <w:t>Payee</w:t>
            </w:r>
            <w:bookmarkEnd w:id="32"/>
            <w:r w:rsidR="00D8234E">
              <w:rPr>
                <w:rFonts w:ascii="Verdana" w:hAnsi="Verdana"/>
                <w:b/>
                <w:bCs/>
              </w:rPr>
              <w:t xml:space="preserve">: </w:t>
            </w:r>
            <w:r w:rsidR="00EB04BA" w:rsidRPr="69343F1F">
              <w:rPr>
                <w:rFonts w:ascii="Verdana" w:hAnsi="Verdana"/>
              </w:rPr>
              <w:t>A</w:t>
            </w:r>
            <w:r w:rsidR="00340BB7" w:rsidRPr="69343F1F">
              <w:rPr>
                <w:rFonts w:ascii="Verdana" w:hAnsi="Verdana"/>
              </w:rPr>
              <w:t>ttach the appropriate documentation</w:t>
            </w:r>
            <w:r w:rsidRPr="69343F1F">
              <w:rPr>
                <w:rFonts w:ascii="Verdana" w:hAnsi="Verdana"/>
              </w:rPr>
              <w:t xml:space="preserve">, including a </w:t>
            </w:r>
            <w:r w:rsidR="00340BB7" w:rsidRPr="69343F1F">
              <w:rPr>
                <w:rFonts w:ascii="Verdana" w:hAnsi="Verdana"/>
              </w:rPr>
              <w:t>copy of the</w:t>
            </w:r>
            <w:r w:rsidR="00CB4ECD" w:rsidRPr="69343F1F">
              <w:rPr>
                <w:rFonts w:ascii="Verdana" w:hAnsi="Verdana"/>
              </w:rPr>
              <w:t xml:space="preserve"> payee</w:t>
            </w:r>
            <w:r w:rsidR="00340BB7" w:rsidRPr="69343F1F">
              <w:rPr>
                <w:rFonts w:ascii="Verdana" w:hAnsi="Verdana"/>
              </w:rPr>
              <w:t xml:space="preserve"> letter and </w:t>
            </w:r>
            <w:r w:rsidR="00CB4ECD" w:rsidRPr="69343F1F">
              <w:rPr>
                <w:rFonts w:ascii="Verdana" w:hAnsi="Verdana"/>
              </w:rPr>
              <w:t xml:space="preserve">an </w:t>
            </w:r>
            <w:r w:rsidR="00340BB7" w:rsidRPr="69343F1F">
              <w:rPr>
                <w:rFonts w:ascii="Verdana" w:hAnsi="Verdana"/>
              </w:rPr>
              <w:t xml:space="preserve">additional </w:t>
            </w:r>
            <w:r w:rsidRPr="69343F1F">
              <w:rPr>
                <w:rFonts w:ascii="Verdana" w:hAnsi="Verdana"/>
              </w:rPr>
              <w:t xml:space="preserve">required </w:t>
            </w:r>
            <w:r w:rsidR="00340BB7" w:rsidRPr="69343F1F">
              <w:rPr>
                <w:rFonts w:ascii="Verdana" w:hAnsi="Verdana"/>
              </w:rPr>
              <w:t xml:space="preserve">claim verification if </w:t>
            </w:r>
            <w:r w:rsidR="00E52B1A" w:rsidRPr="69343F1F">
              <w:rPr>
                <w:rFonts w:ascii="Verdana" w:hAnsi="Verdana"/>
              </w:rPr>
              <w:t xml:space="preserve">making an address claim or </w:t>
            </w:r>
            <w:r w:rsidR="00340BB7" w:rsidRPr="69343F1F">
              <w:rPr>
                <w:rFonts w:ascii="Verdana" w:hAnsi="Verdana"/>
              </w:rPr>
              <w:t>claiming for anyone other than themselves.</w:t>
            </w:r>
            <w:r w:rsidR="00E52B1A" w:rsidRPr="69343F1F">
              <w:rPr>
                <w:rFonts w:ascii="Verdana" w:hAnsi="Verdana"/>
              </w:rPr>
              <w:t xml:space="preserve"> Refer to the </w:t>
            </w:r>
            <w:hyperlink w:anchor="_Frequently_Asked_Questions">
              <w:r w:rsidR="00E52B1A" w:rsidRPr="69343F1F">
                <w:rPr>
                  <w:rStyle w:val="Hyperlink"/>
                  <w:rFonts w:ascii="Verdana" w:hAnsi="Verdana"/>
                </w:rPr>
                <w:t>Frequently Asked Questions and Answers</w:t>
              </w:r>
            </w:hyperlink>
            <w:r w:rsidR="00E52B1A" w:rsidRPr="69343F1F">
              <w:rPr>
                <w:rFonts w:ascii="Verdana" w:hAnsi="Verdana"/>
              </w:rPr>
              <w:t xml:space="preserve"> section for additional information.</w:t>
            </w:r>
            <w:r w:rsidR="00340BB7" w:rsidRPr="69343F1F">
              <w:rPr>
                <w:rFonts w:ascii="Verdana" w:hAnsi="Verdana"/>
              </w:rPr>
              <w:t xml:space="preserve"> </w:t>
            </w:r>
          </w:p>
          <w:p w14:paraId="6ADB2CD9" w14:textId="5DE17313" w:rsidR="009F7642" w:rsidRPr="00A9086E" w:rsidRDefault="009F7642" w:rsidP="00BD7F40">
            <w:pPr>
              <w:spacing w:before="120" w:after="120"/>
              <w:rPr>
                <w:rFonts w:ascii="Verdana" w:hAnsi="Verdana"/>
              </w:rPr>
            </w:pPr>
            <w:r>
              <w:rPr>
                <w:rFonts w:ascii="Verdana" w:hAnsi="Verdana"/>
                <w:b/>
                <w:bCs/>
                <w:noProof/>
                <w:color w:val="000000" w:themeColor="text1"/>
              </w:rPr>
              <w:drawing>
                <wp:inline distT="0" distB="0" distL="0" distR="0" wp14:anchorId="6FC0A88F" wp14:editId="68B2E07B">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bCs/>
                <w:color w:val="000000" w:themeColor="text1"/>
              </w:rPr>
              <w:t xml:space="preserve"> </w:t>
            </w:r>
            <w:r w:rsidRPr="005A7ED3">
              <w:rPr>
                <w:rFonts w:ascii="Verdana" w:hAnsi="Verdana"/>
                <w:b/>
                <w:bCs/>
                <w:color w:val="000000" w:themeColor="text1"/>
              </w:rPr>
              <w:t>Do not send the original legal documents</w:t>
            </w:r>
            <w:r w:rsidRPr="005A7ED3">
              <w:rPr>
                <w:rFonts w:ascii="Verdana" w:hAnsi="Verdana"/>
                <w:color w:val="000000" w:themeColor="text1"/>
              </w:rPr>
              <w:t>. </w:t>
            </w:r>
            <w:r w:rsidR="00D67D29">
              <w:rPr>
                <w:rFonts w:ascii="Verdana" w:hAnsi="Verdana"/>
                <w:b/>
                <w:bCs/>
                <w:color w:val="000000" w:themeColor="text1"/>
              </w:rPr>
              <w:t>S</w:t>
            </w:r>
            <w:r w:rsidRPr="005A7ED3">
              <w:rPr>
                <w:rFonts w:ascii="Verdana" w:hAnsi="Verdana"/>
                <w:b/>
                <w:bCs/>
                <w:color w:val="000000" w:themeColor="text1"/>
              </w:rPr>
              <w:t>end copies of the originals to the Unclaimed Property department.</w:t>
            </w:r>
          </w:p>
        </w:tc>
      </w:tr>
    </w:tbl>
    <w:p w14:paraId="45182841" w14:textId="77777777" w:rsidR="00340BB7" w:rsidRDefault="00340BB7" w:rsidP="00305E1D">
      <w:pPr>
        <w:rPr>
          <w:rFonts w:ascii="Verdana" w:hAnsi="Verdana"/>
        </w:rPr>
      </w:pPr>
    </w:p>
    <w:p w14:paraId="4ACD322F" w14:textId="77777777" w:rsidR="0084122E" w:rsidRPr="0084122E" w:rsidRDefault="00416393" w:rsidP="0084122E">
      <w:pPr>
        <w:jc w:val="right"/>
        <w:rPr>
          <w:rFonts w:ascii="Verdana" w:hAnsi="Verdana"/>
        </w:rPr>
      </w:pPr>
      <w:hyperlink w:anchor="_top" w:history="1">
        <w:r w:rsidRPr="0084122E">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left w:w="115" w:type="dxa"/>
          <w:right w:w="115" w:type="dxa"/>
        </w:tblCellMar>
        <w:tblLook w:val="01E0" w:firstRow="1" w:lastRow="1" w:firstColumn="1" w:lastColumn="1" w:noHBand="0" w:noVBand="0"/>
      </w:tblPr>
      <w:tblGrid>
        <w:gridCol w:w="12950"/>
      </w:tblGrid>
      <w:tr w:rsidR="0084122E" w:rsidRPr="0084122E" w14:paraId="6D6A4B9E" w14:textId="77777777" w:rsidTr="002C5391">
        <w:tc>
          <w:tcPr>
            <w:tcW w:w="5000" w:type="pct"/>
            <w:shd w:val="clear" w:color="auto" w:fill="C0C0C0"/>
          </w:tcPr>
          <w:p w14:paraId="3D0B167B" w14:textId="3928B970" w:rsidR="0084122E" w:rsidRPr="0084122E" w:rsidRDefault="0084122E" w:rsidP="00890A86">
            <w:pPr>
              <w:pStyle w:val="Heading2"/>
              <w:spacing w:before="120" w:after="120"/>
              <w:rPr>
                <w:rFonts w:ascii="Verdana" w:hAnsi="Verdana"/>
                <w:i w:val="0"/>
              </w:rPr>
            </w:pPr>
            <w:bookmarkStart w:id="33" w:name="_Frequently_Asked_Questions"/>
            <w:bookmarkStart w:id="34" w:name="_Toc479677775"/>
            <w:bookmarkStart w:id="35" w:name="_Toc479677791"/>
            <w:bookmarkStart w:id="36" w:name="_Toc1123639"/>
            <w:bookmarkStart w:id="37" w:name="_Toc7588632"/>
            <w:bookmarkStart w:id="38" w:name="_Toc205219764"/>
            <w:bookmarkEnd w:id="33"/>
            <w:r w:rsidRPr="0084122E">
              <w:rPr>
                <w:rFonts w:ascii="Verdana" w:hAnsi="Verdana"/>
                <w:i w:val="0"/>
              </w:rPr>
              <w:t>Frequently Asked Questions</w:t>
            </w:r>
            <w:bookmarkEnd w:id="34"/>
            <w:bookmarkEnd w:id="35"/>
            <w:r w:rsidRPr="0084122E">
              <w:rPr>
                <w:rFonts w:ascii="Verdana" w:hAnsi="Verdana"/>
                <w:i w:val="0"/>
              </w:rPr>
              <w:t xml:space="preserve"> and Answers</w:t>
            </w:r>
            <w:bookmarkEnd w:id="36"/>
            <w:bookmarkEnd w:id="37"/>
            <w:bookmarkEnd w:id="38"/>
            <w:r w:rsidR="00646AF6">
              <w:rPr>
                <w:rFonts w:ascii="Verdana" w:hAnsi="Verdana"/>
                <w:i w:val="0"/>
              </w:rPr>
              <w:t xml:space="preserve"> </w:t>
            </w:r>
            <w:r w:rsidR="00CD5D50">
              <w:rPr>
                <w:rFonts w:ascii="Verdana" w:hAnsi="Verdana"/>
                <w:b w:val="0"/>
                <w:i w:val="0"/>
              </w:rPr>
              <w:t xml:space="preserve"> </w:t>
            </w:r>
          </w:p>
        </w:tc>
      </w:tr>
    </w:tbl>
    <w:p w14:paraId="21E3CB8F" w14:textId="77777777" w:rsidR="0084122E" w:rsidRPr="0084122E" w:rsidRDefault="0084122E" w:rsidP="00890A86">
      <w:pPr>
        <w:spacing w:before="120" w:after="120"/>
        <w:rPr>
          <w:rFonts w:ascii="Verdana" w:hAnsi="Verdana"/>
        </w:rPr>
      </w:pPr>
      <w:r w:rsidRPr="0084122E">
        <w:rPr>
          <w:rFonts w:ascii="Verdana" w:hAnsi="Verdana"/>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4656"/>
        <w:gridCol w:w="7736"/>
      </w:tblGrid>
      <w:tr w:rsidR="0084122E" w:rsidRPr="0084122E" w14:paraId="6B600D1A" w14:textId="77777777" w:rsidTr="00076E47">
        <w:tc>
          <w:tcPr>
            <w:tcW w:w="191" w:type="pct"/>
            <w:shd w:val="clear" w:color="auto" w:fill="BFBFBF" w:themeFill="background1" w:themeFillShade="BF"/>
          </w:tcPr>
          <w:p w14:paraId="3B04FACD" w14:textId="77777777" w:rsidR="0084122E" w:rsidRPr="0084122E" w:rsidRDefault="0084122E" w:rsidP="00890A86">
            <w:pPr>
              <w:spacing w:before="120" w:after="120"/>
              <w:jc w:val="center"/>
              <w:rPr>
                <w:rFonts w:ascii="Verdana" w:hAnsi="Verdana"/>
                <w:b/>
              </w:rPr>
            </w:pPr>
            <w:r w:rsidRPr="0084122E">
              <w:rPr>
                <w:rFonts w:ascii="Verdana" w:hAnsi="Verdana"/>
                <w:b/>
              </w:rPr>
              <w:t>#</w:t>
            </w:r>
          </w:p>
        </w:tc>
        <w:tc>
          <w:tcPr>
            <w:tcW w:w="1810" w:type="pct"/>
            <w:shd w:val="clear" w:color="auto" w:fill="BFBFBF" w:themeFill="background1" w:themeFillShade="BF"/>
          </w:tcPr>
          <w:p w14:paraId="491659BF" w14:textId="77777777" w:rsidR="0084122E" w:rsidRPr="0084122E" w:rsidRDefault="0084122E" w:rsidP="00890A86">
            <w:pPr>
              <w:spacing w:before="120" w:after="120"/>
              <w:jc w:val="center"/>
              <w:rPr>
                <w:rFonts w:ascii="Verdana" w:hAnsi="Verdana"/>
                <w:b/>
              </w:rPr>
            </w:pPr>
            <w:r w:rsidRPr="0084122E">
              <w:rPr>
                <w:rFonts w:ascii="Verdana" w:hAnsi="Verdana"/>
                <w:b/>
              </w:rPr>
              <w:t>Question/Statement</w:t>
            </w:r>
          </w:p>
        </w:tc>
        <w:tc>
          <w:tcPr>
            <w:tcW w:w="0" w:type="auto"/>
            <w:shd w:val="clear" w:color="auto" w:fill="BFBFBF" w:themeFill="background1" w:themeFillShade="BF"/>
          </w:tcPr>
          <w:p w14:paraId="797DD4F7" w14:textId="77777777" w:rsidR="0084122E" w:rsidRPr="0084122E" w:rsidRDefault="0084122E" w:rsidP="00890A86">
            <w:pPr>
              <w:spacing w:before="120" w:after="120"/>
              <w:jc w:val="center"/>
              <w:rPr>
                <w:rFonts w:ascii="Verdana" w:hAnsi="Verdana"/>
                <w:b/>
              </w:rPr>
            </w:pPr>
            <w:r w:rsidRPr="0084122E">
              <w:rPr>
                <w:rFonts w:ascii="Verdana" w:hAnsi="Verdana"/>
                <w:b/>
              </w:rPr>
              <w:t>Answer</w:t>
            </w:r>
          </w:p>
        </w:tc>
      </w:tr>
      <w:tr w:rsidR="0084122E" w:rsidRPr="0084122E" w14:paraId="2974E43A" w14:textId="77777777" w:rsidTr="00076E47">
        <w:tc>
          <w:tcPr>
            <w:tcW w:w="191" w:type="pct"/>
          </w:tcPr>
          <w:p w14:paraId="5EE38492" w14:textId="77777777" w:rsidR="0084122E" w:rsidRPr="0084122E" w:rsidRDefault="0084122E" w:rsidP="00890A86">
            <w:pPr>
              <w:spacing w:before="120" w:after="120"/>
              <w:jc w:val="center"/>
              <w:rPr>
                <w:rFonts w:ascii="Verdana" w:hAnsi="Verdana"/>
                <w:b/>
              </w:rPr>
            </w:pPr>
            <w:bookmarkStart w:id="39" w:name="Q1" w:colFirst="0" w:colLast="0"/>
            <w:r w:rsidRPr="0084122E">
              <w:rPr>
                <w:rFonts w:ascii="Verdana" w:hAnsi="Verdana"/>
                <w:b/>
              </w:rPr>
              <w:t>1</w:t>
            </w:r>
          </w:p>
        </w:tc>
        <w:tc>
          <w:tcPr>
            <w:tcW w:w="1810" w:type="pct"/>
          </w:tcPr>
          <w:p w14:paraId="5961C50E" w14:textId="710C81B7" w:rsidR="0084122E" w:rsidRPr="0084122E" w:rsidRDefault="0084122E" w:rsidP="00890A86">
            <w:pPr>
              <w:spacing w:before="120" w:after="120"/>
              <w:rPr>
                <w:rFonts w:ascii="Verdana" w:hAnsi="Verdana"/>
              </w:rPr>
            </w:pPr>
            <w:bookmarkStart w:id="40" w:name="OLE_LINK88"/>
            <w:r w:rsidRPr="0084122E">
              <w:rPr>
                <w:rFonts w:ascii="Verdana" w:hAnsi="Verdana"/>
              </w:rPr>
              <w:t xml:space="preserve">I </w:t>
            </w:r>
            <w:r w:rsidRPr="00EA0266">
              <w:rPr>
                <w:rFonts w:ascii="Verdana" w:hAnsi="Verdana"/>
                <w:bCs/>
              </w:rPr>
              <w:t>received a letter</w:t>
            </w:r>
            <w:r w:rsidRPr="0084122E">
              <w:rPr>
                <w:rFonts w:ascii="Verdana" w:hAnsi="Verdana"/>
              </w:rPr>
              <w:t xml:space="preserve"> from your company regarding Unclaimed Funds, what should I do? </w:t>
            </w:r>
          </w:p>
          <w:bookmarkEnd w:id="40"/>
          <w:p w14:paraId="16D19922" w14:textId="77777777" w:rsidR="0084122E" w:rsidRPr="0084122E" w:rsidRDefault="0084122E" w:rsidP="00890A86">
            <w:pPr>
              <w:spacing w:before="120" w:after="120"/>
              <w:rPr>
                <w:rFonts w:ascii="Verdana" w:hAnsi="Verdana"/>
              </w:rPr>
            </w:pPr>
          </w:p>
        </w:tc>
        <w:tc>
          <w:tcPr>
            <w:tcW w:w="0" w:type="auto"/>
          </w:tcPr>
          <w:p w14:paraId="01EC682D" w14:textId="7AA45F03" w:rsidR="0084122E" w:rsidRPr="0084122E" w:rsidRDefault="00385AB1" w:rsidP="00890A86">
            <w:pPr>
              <w:spacing w:before="120" w:after="120"/>
              <w:rPr>
                <w:rFonts w:ascii="Verdana" w:hAnsi="Verdana"/>
              </w:rPr>
            </w:pPr>
            <w:r w:rsidRPr="0084122E">
              <w:rPr>
                <w:rFonts w:ascii="Verdana" w:hAnsi="Verdana"/>
                <w:noProof/>
                <w:color w:val="000000"/>
              </w:rPr>
              <w:drawing>
                <wp:inline distT="0" distB="0" distL="0" distR="0" wp14:anchorId="7CECAC22" wp14:editId="1E94930F">
                  <wp:extent cx="230505" cy="203200"/>
                  <wp:effectExtent l="0" t="0" r="0" b="6350"/>
                  <wp:docPr id="34"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84122E" w:rsidRPr="0084122E">
              <w:rPr>
                <w:rFonts w:ascii="Verdana" w:hAnsi="Verdana"/>
                <w:color w:val="000000"/>
              </w:rPr>
              <w:t xml:space="preserve"> </w:t>
            </w:r>
            <w:r w:rsidR="00E60F44">
              <w:rPr>
                <w:rFonts w:ascii="Verdana" w:hAnsi="Verdana"/>
                <w:color w:val="000000"/>
              </w:rPr>
              <w:t>This means that a</w:t>
            </w:r>
            <w:r w:rsidR="0084122E" w:rsidRPr="0084122E">
              <w:rPr>
                <w:rFonts w:ascii="Verdana" w:hAnsi="Verdana"/>
              </w:rPr>
              <w:t xml:space="preserve"> check was issued to you, which was never cashed.</w:t>
            </w:r>
          </w:p>
          <w:p w14:paraId="65652A03" w14:textId="75902DD5" w:rsidR="0084122E" w:rsidRPr="0084122E" w:rsidRDefault="00385AB1" w:rsidP="00890A86">
            <w:pPr>
              <w:spacing w:before="120" w:after="120"/>
              <w:rPr>
                <w:rFonts w:ascii="Verdana" w:hAnsi="Verdana"/>
              </w:rPr>
            </w:pPr>
            <w:r w:rsidRPr="0084122E">
              <w:rPr>
                <w:rFonts w:ascii="Verdana" w:hAnsi="Verdana"/>
                <w:noProof/>
                <w:color w:val="000000"/>
              </w:rPr>
              <w:drawing>
                <wp:inline distT="0" distB="0" distL="0" distR="0" wp14:anchorId="44DA5FEB" wp14:editId="089EA06D">
                  <wp:extent cx="230505" cy="203200"/>
                  <wp:effectExtent l="0" t="0" r="0" b="6350"/>
                  <wp:docPr id="33" name="Picture 1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9E0C17">
              <w:rPr>
                <w:rFonts w:ascii="Verdana" w:hAnsi="Verdana"/>
                <w:color w:val="000000"/>
              </w:rPr>
              <w:t xml:space="preserve"> </w:t>
            </w:r>
            <w:r w:rsidR="0084122E" w:rsidRPr="0084122E">
              <w:rPr>
                <w:rFonts w:ascii="Verdana" w:hAnsi="Verdana"/>
              </w:rPr>
              <w:t>Check(s) issued may represent an out-of-pocket prescription reimbursement, a mail order co-pay refund, an overpayment for a prescription at various pharmacies and/or premium refund(s)</w:t>
            </w:r>
            <w:r w:rsidR="00C062F5">
              <w:rPr>
                <w:rFonts w:ascii="Verdana" w:hAnsi="Verdana"/>
              </w:rPr>
              <w:t>.</w:t>
            </w:r>
          </w:p>
          <w:p w14:paraId="7509A09D" w14:textId="6997FED0" w:rsidR="0084122E" w:rsidRDefault="00385AB1" w:rsidP="00890A86">
            <w:pPr>
              <w:spacing w:before="120" w:after="120"/>
              <w:rPr>
                <w:rFonts w:ascii="Verdana" w:hAnsi="Verdana"/>
              </w:rPr>
            </w:pPr>
            <w:r w:rsidRPr="0084122E">
              <w:rPr>
                <w:rFonts w:ascii="Verdana" w:hAnsi="Verdana"/>
                <w:noProof/>
                <w:color w:val="000000"/>
              </w:rPr>
              <w:drawing>
                <wp:inline distT="0" distB="0" distL="0" distR="0" wp14:anchorId="487D3835" wp14:editId="06E23574">
                  <wp:extent cx="230505" cy="203200"/>
                  <wp:effectExtent l="0" t="0" r="0" b="6350"/>
                  <wp:docPr id="32" name="Picture 1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780718">
              <w:rPr>
                <w:rFonts w:ascii="Verdana" w:hAnsi="Verdana"/>
              </w:rPr>
              <w:t xml:space="preserve"> </w:t>
            </w:r>
            <w:r w:rsidR="0084122E" w:rsidRPr="0084122E">
              <w:rPr>
                <w:rFonts w:ascii="Verdana" w:hAnsi="Verdana"/>
              </w:rPr>
              <w:t>Check(s) issued to a business or pharmacy may represent a vendor payment, a pharmacy cycle check</w:t>
            </w:r>
            <w:r w:rsidR="00490E9A">
              <w:rPr>
                <w:rFonts w:ascii="Verdana" w:hAnsi="Verdana"/>
              </w:rPr>
              <w:t>,</w:t>
            </w:r>
            <w:r w:rsidR="0084122E" w:rsidRPr="0084122E">
              <w:rPr>
                <w:rFonts w:ascii="Verdana" w:hAnsi="Verdana"/>
              </w:rPr>
              <w:t xml:space="preserve"> or a client refund.</w:t>
            </w:r>
          </w:p>
          <w:p w14:paraId="0D638A9E" w14:textId="77777777" w:rsidR="00E60F44" w:rsidRDefault="00E60F44" w:rsidP="00890A86">
            <w:pPr>
              <w:spacing w:before="120" w:after="120"/>
              <w:rPr>
                <w:rFonts w:ascii="Verdana" w:hAnsi="Verdana"/>
              </w:rPr>
            </w:pPr>
          </w:p>
          <w:p w14:paraId="3EC9924F" w14:textId="58EBDE5E" w:rsidR="00117C00" w:rsidRDefault="00194601" w:rsidP="00890A86">
            <w:pPr>
              <w:spacing w:before="120" w:after="120"/>
              <w:rPr>
                <w:rFonts w:ascii="Verdana" w:hAnsi="Verdana"/>
              </w:rPr>
            </w:pPr>
            <w:bookmarkStart w:id="41" w:name="OLE_LINK4"/>
            <w:r w:rsidRPr="69343F1F">
              <w:rPr>
                <w:rFonts w:ascii="Verdana" w:hAnsi="Verdana"/>
                <w:b/>
                <w:bCs/>
              </w:rPr>
              <w:t>CCR</w:t>
            </w:r>
            <w:r w:rsidR="00D8234E">
              <w:rPr>
                <w:rFonts w:ascii="Verdana" w:hAnsi="Verdana"/>
                <w:b/>
                <w:bCs/>
              </w:rPr>
              <w:t xml:space="preserve">: </w:t>
            </w:r>
            <w:r w:rsidR="4D440721" w:rsidRPr="69343F1F">
              <w:rPr>
                <w:rFonts w:ascii="Verdana" w:hAnsi="Verdana"/>
              </w:rPr>
              <w:t xml:space="preserve">Review the account history to determine if the check was issued over </w:t>
            </w:r>
            <w:bookmarkStart w:id="42" w:name="_Int_exIpCh1a"/>
            <w:r w:rsidR="4D440721" w:rsidRPr="69343F1F">
              <w:rPr>
                <w:rFonts w:ascii="Verdana" w:hAnsi="Verdana"/>
              </w:rPr>
              <w:t>8 weeks</w:t>
            </w:r>
            <w:bookmarkEnd w:id="42"/>
            <w:r w:rsidR="315C71C2" w:rsidRPr="69343F1F">
              <w:rPr>
                <w:rFonts w:ascii="Verdana" w:hAnsi="Verdana"/>
              </w:rPr>
              <w:t xml:space="preserve"> ago or longer</w:t>
            </w:r>
            <w:r w:rsidR="5EE33879" w:rsidRPr="69343F1F">
              <w:rPr>
                <w:rFonts w:ascii="Verdana" w:hAnsi="Verdana"/>
              </w:rPr>
              <w:t>. If the member is unable to complete the reissue request online</w:t>
            </w:r>
            <w:r w:rsidR="4D440721" w:rsidRPr="69343F1F">
              <w:rPr>
                <w:rFonts w:ascii="Verdana" w:hAnsi="Verdana"/>
              </w:rPr>
              <w:t xml:space="preserve">, transfer the call to the </w:t>
            </w:r>
            <w:r w:rsidR="0F5C732D" w:rsidRPr="69343F1F">
              <w:rPr>
                <w:rFonts w:ascii="Verdana" w:hAnsi="Verdana"/>
              </w:rPr>
              <w:t>Senior Team</w:t>
            </w:r>
            <w:r w:rsidR="4D440721" w:rsidRPr="69343F1F">
              <w:rPr>
                <w:rFonts w:ascii="Verdana" w:hAnsi="Verdana"/>
              </w:rPr>
              <w:t xml:space="preserve"> to open a </w:t>
            </w:r>
            <w:r w:rsidR="4F7786E8" w:rsidRPr="69343F1F">
              <w:rPr>
                <w:rFonts w:ascii="Verdana" w:hAnsi="Verdana"/>
              </w:rPr>
              <w:t xml:space="preserve">Support </w:t>
            </w:r>
            <w:r w:rsidR="4D440721" w:rsidRPr="69343F1F">
              <w:rPr>
                <w:rFonts w:ascii="Verdana" w:hAnsi="Verdana"/>
              </w:rPr>
              <w:t>task.</w:t>
            </w:r>
            <w:r w:rsidR="4A52DFDE" w:rsidRPr="69343F1F">
              <w:rPr>
                <w:rFonts w:ascii="Verdana" w:hAnsi="Verdana"/>
              </w:rPr>
              <w:t xml:space="preserve"> Refer to the appropriate </w:t>
            </w:r>
            <w:r w:rsidR="33B84126" w:rsidRPr="69343F1F">
              <w:rPr>
                <w:rFonts w:ascii="Verdana" w:hAnsi="Verdana"/>
              </w:rPr>
              <w:t>work instruction</w:t>
            </w:r>
            <w:r w:rsidR="4A52DFDE" w:rsidRPr="69343F1F">
              <w:rPr>
                <w:rFonts w:ascii="Verdana" w:hAnsi="Verdana"/>
              </w:rPr>
              <w:t>:</w:t>
            </w:r>
          </w:p>
          <w:bookmarkStart w:id="43" w:name="OLE_LINK7"/>
          <w:p w14:paraId="2E63A2F2" w14:textId="5E0A5B0E" w:rsidR="00304FD8" w:rsidRPr="00136D7E" w:rsidRDefault="00136D7E" w:rsidP="69343F1F">
            <w:pPr>
              <w:pStyle w:val="ListParagraph"/>
              <w:numPr>
                <w:ilvl w:val="0"/>
                <w:numId w:val="56"/>
              </w:numPr>
              <w:spacing w:before="120" w:after="120"/>
              <w:rPr>
                <w:rFonts w:ascii="Verdana" w:hAnsi="Verdana" w:cs="Helvetica"/>
                <w:color w:val="000000"/>
              </w:rPr>
            </w:pPr>
            <w:r>
              <w:fldChar w:fldCharType="begin"/>
            </w:r>
            <w:r>
              <w:instrText xml:space="preserve">HYPERLINK "https://thesource.cvshealth.com/nuxeo/thesource/#!/view?docid=7653e7c2-1a97-42a0-8a81-6267c72e1ca9" </w:instrText>
            </w:r>
            <w:r>
              <w:fldChar w:fldCharType="separate"/>
            </w:r>
            <w:hyperlink r:id="rId25" w:anchor="!/view?docid=7653e7c2-1a97-42a0-8a81-6267c72e1ca9" w:history="1">
              <w:r w:rsidR="2CC14DA1" w:rsidRPr="69343F1F">
                <w:rPr>
                  <w:rStyle w:val="Hyperlink"/>
                  <w:rFonts w:ascii="Verdana" w:hAnsi="Verdana" w:cs="Helvetica"/>
                </w:rPr>
                <w:t>Compass - When to Transfer Calls to the Senior Team (057524)</w:t>
              </w:r>
            </w:hyperlink>
            <w:bookmarkStart w:id="44" w:name="OLE_LINK9"/>
            <w:r>
              <w:fldChar w:fldCharType="end"/>
            </w:r>
          </w:p>
          <w:bookmarkStart w:id="45" w:name="OLE_LINK8"/>
          <w:bookmarkEnd w:id="41"/>
          <w:bookmarkEnd w:id="43"/>
          <w:p w14:paraId="6F7183D0" w14:textId="4E541DF3" w:rsidR="00136D7E" w:rsidRPr="00406793" w:rsidRDefault="00406793" w:rsidP="69343F1F">
            <w:pPr>
              <w:numPr>
                <w:ilvl w:val="0"/>
                <w:numId w:val="56"/>
              </w:numPr>
              <w:spacing w:before="120" w:after="120"/>
              <w:rPr>
                <w:rFonts w:ascii="Verdana" w:hAnsi="Verdana"/>
              </w:rPr>
            </w:pPr>
            <w:r>
              <w:fldChar w:fldCharType="begin"/>
            </w:r>
            <w:r>
              <w:instrText xml:space="preserve">HYPERLINK "https://thesource.cvshealth.com/nuxeo/thesource/#!/view?docid=0990aac5-274f-424d-9400-546d74b3fed7" </w:instrText>
            </w:r>
            <w:r>
              <w:fldChar w:fldCharType="separate"/>
            </w:r>
            <w:hyperlink r:id="rId26" w:anchor="!/view?docid=0990aac5-274f-424d-9400-546d74b3fed7" w:history="1">
              <w:r w:rsidR="2CC14DA1" w:rsidRPr="69343F1F">
                <w:rPr>
                  <w:rStyle w:val="Hyperlink"/>
                  <w:rFonts w:ascii="Verdana" w:hAnsi="Verdana"/>
                </w:rPr>
                <w:t>Compass MED D - When to Transfer Calls to the Senior Team (062944)</w:t>
              </w:r>
            </w:hyperlink>
            <w:r>
              <w:fldChar w:fldCharType="end"/>
            </w:r>
          </w:p>
          <w:bookmarkEnd w:id="44"/>
          <w:bookmarkEnd w:id="45"/>
          <w:p w14:paraId="5C58F21F" w14:textId="77777777" w:rsidR="00655B86" w:rsidRDefault="00655B86" w:rsidP="00890A86">
            <w:pPr>
              <w:spacing w:before="120" w:after="120"/>
              <w:rPr>
                <w:rFonts w:ascii="Verdana" w:hAnsi="Verdana" w:cs="Helvetica"/>
                <w:b/>
                <w:bCs/>
                <w:color w:val="000000"/>
              </w:rPr>
            </w:pPr>
          </w:p>
          <w:p w14:paraId="55FEC268" w14:textId="0B644760" w:rsidR="0084122E" w:rsidRPr="0084122E" w:rsidRDefault="4F288F45" w:rsidP="00890A86">
            <w:pPr>
              <w:spacing w:before="120" w:after="120"/>
              <w:rPr>
                <w:rFonts w:ascii="Verdana" w:hAnsi="Verdana"/>
              </w:rPr>
            </w:pPr>
            <w:r w:rsidRPr="69343F1F">
              <w:rPr>
                <w:rFonts w:ascii="Verdana" w:hAnsi="Verdana" w:cs="Helvetica"/>
                <w:b/>
                <w:bCs/>
                <w:color w:val="000000" w:themeColor="text1"/>
              </w:rPr>
              <w:t>Note</w:t>
            </w:r>
            <w:r w:rsidR="00D8234E">
              <w:rPr>
                <w:rFonts w:ascii="Verdana" w:hAnsi="Verdana" w:cs="Helvetica"/>
                <w:b/>
                <w:bCs/>
                <w:color w:val="000000" w:themeColor="text1"/>
              </w:rPr>
              <w:t xml:space="preserve">: </w:t>
            </w:r>
            <w:r w:rsidRPr="69343F1F">
              <w:rPr>
                <w:rFonts w:ascii="Verdana" w:hAnsi="Verdana" w:cs="Helvetica"/>
                <w:color w:val="000000" w:themeColor="text1"/>
              </w:rPr>
              <w:t>UCP Tasks can be submitted without a member ID or CAG</w:t>
            </w:r>
            <w:r w:rsidR="031A383C" w:rsidRPr="69343F1F">
              <w:rPr>
                <w:rFonts w:ascii="Verdana" w:hAnsi="Verdana" w:cs="Helvetica"/>
                <w:color w:val="000000" w:themeColor="text1"/>
              </w:rPr>
              <w:t xml:space="preserve"> (Carrier/Account/Group)</w:t>
            </w:r>
            <w:r w:rsidR="003F51C4" w:rsidRPr="69343F1F">
              <w:rPr>
                <w:rFonts w:ascii="Verdana" w:hAnsi="Verdana" w:cs="Helvetica"/>
                <w:color w:val="000000" w:themeColor="text1"/>
              </w:rPr>
              <w:t xml:space="preserve">. </w:t>
            </w:r>
            <w:r w:rsidRPr="69343F1F">
              <w:rPr>
                <w:rFonts w:ascii="Verdana" w:hAnsi="Verdana" w:cs="Helvetica"/>
                <w:color w:val="000000" w:themeColor="text1"/>
              </w:rPr>
              <w:t xml:space="preserve">Since this </w:t>
            </w:r>
            <w:r w:rsidR="55EF66B2" w:rsidRPr="69343F1F">
              <w:rPr>
                <w:rFonts w:ascii="Verdana" w:hAnsi="Verdana"/>
              </w:rPr>
              <w:t>Unclaimed Property (UCP)</w:t>
            </w:r>
            <w:r w:rsidRPr="69343F1F">
              <w:rPr>
                <w:rFonts w:ascii="Verdana" w:hAnsi="Verdana" w:cs="Helvetica"/>
                <w:color w:val="000000" w:themeColor="text1"/>
              </w:rPr>
              <w:t xml:space="preserve"> is an Enterprise Department, both Mail members and Retail customers could receive these letters.</w:t>
            </w:r>
          </w:p>
        </w:tc>
      </w:tr>
      <w:bookmarkEnd w:id="39"/>
      <w:tr w:rsidR="0084122E" w:rsidRPr="0084122E" w14:paraId="7EB6C5FB" w14:textId="77777777" w:rsidTr="00076E47">
        <w:tc>
          <w:tcPr>
            <w:tcW w:w="191" w:type="pct"/>
          </w:tcPr>
          <w:p w14:paraId="046453C0" w14:textId="77777777" w:rsidR="0084122E" w:rsidRPr="0084122E" w:rsidRDefault="0084122E" w:rsidP="00EB04BA">
            <w:pPr>
              <w:spacing w:before="120" w:after="120"/>
              <w:jc w:val="center"/>
              <w:rPr>
                <w:rFonts w:ascii="Verdana" w:hAnsi="Verdana"/>
                <w:b/>
              </w:rPr>
            </w:pPr>
            <w:r w:rsidRPr="0084122E">
              <w:rPr>
                <w:rFonts w:ascii="Verdana" w:hAnsi="Verdana"/>
                <w:b/>
              </w:rPr>
              <w:t>2</w:t>
            </w:r>
          </w:p>
        </w:tc>
        <w:tc>
          <w:tcPr>
            <w:tcW w:w="1810" w:type="pct"/>
          </w:tcPr>
          <w:p w14:paraId="17ED9597" w14:textId="77777777" w:rsidR="0084122E" w:rsidRPr="0084122E" w:rsidRDefault="0084122E" w:rsidP="00EB04BA">
            <w:pPr>
              <w:spacing w:before="120" w:after="120"/>
              <w:rPr>
                <w:rFonts w:ascii="Verdana" w:hAnsi="Verdana"/>
              </w:rPr>
            </w:pPr>
            <w:r w:rsidRPr="0084122E">
              <w:rPr>
                <w:rFonts w:ascii="Verdana" w:hAnsi="Verdana"/>
              </w:rPr>
              <w:t xml:space="preserve">What is </w:t>
            </w:r>
            <w:r w:rsidRPr="00EA0266">
              <w:rPr>
                <w:rFonts w:ascii="Verdana" w:hAnsi="Verdana"/>
                <w:bCs/>
              </w:rPr>
              <w:t>Unclaimed Property</w:t>
            </w:r>
            <w:r w:rsidRPr="0084122E">
              <w:rPr>
                <w:rFonts w:ascii="Verdana" w:hAnsi="Verdana"/>
              </w:rPr>
              <w:t>?</w:t>
            </w:r>
          </w:p>
          <w:p w14:paraId="1090751C" w14:textId="77777777" w:rsidR="0084122E" w:rsidRPr="0084122E" w:rsidRDefault="0084122E" w:rsidP="00EB04BA">
            <w:pPr>
              <w:spacing w:before="120" w:after="120"/>
              <w:rPr>
                <w:rFonts w:ascii="Verdana" w:hAnsi="Verdana"/>
              </w:rPr>
            </w:pPr>
          </w:p>
        </w:tc>
        <w:tc>
          <w:tcPr>
            <w:tcW w:w="0" w:type="auto"/>
          </w:tcPr>
          <w:p w14:paraId="10E96FF1" w14:textId="3CB3B166" w:rsidR="0084122E" w:rsidRPr="005E060E" w:rsidRDefault="0084122E" w:rsidP="005E060E">
            <w:pPr>
              <w:pStyle w:val="ListParagraph"/>
              <w:numPr>
                <w:ilvl w:val="0"/>
                <w:numId w:val="52"/>
              </w:numPr>
              <w:spacing w:before="120" w:after="120"/>
              <w:rPr>
                <w:rFonts w:ascii="Verdana" w:hAnsi="Verdana" w:cs="Arial"/>
                <w:color w:val="000000"/>
              </w:rPr>
            </w:pPr>
            <w:r w:rsidRPr="005E060E">
              <w:rPr>
                <w:rFonts w:ascii="Verdana" w:hAnsi="Verdana" w:cs="Arial"/>
                <w:color w:val="000000"/>
              </w:rPr>
              <w:t xml:space="preserve">Unclaimed Property is any reimbursement check issued to a payee that remains uncashed. </w:t>
            </w:r>
          </w:p>
          <w:p w14:paraId="66782FF0" w14:textId="54A9701E" w:rsidR="0084122E" w:rsidRPr="005E060E" w:rsidRDefault="0084122E" w:rsidP="005E060E">
            <w:pPr>
              <w:pStyle w:val="ListParagraph"/>
              <w:numPr>
                <w:ilvl w:val="0"/>
                <w:numId w:val="52"/>
              </w:numPr>
              <w:spacing w:before="120" w:after="120"/>
              <w:rPr>
                <w:rFonts w:ascii="Verdana" w:hAnsi="Verdana" w:cs="Arial"/>
                <w:color w:val="000000"/>
              </w:rPr>
            </w:pPr>
            <w:r w:rsidRPr="005E060E">
              <w:rPr>
                <w:rFonts w:ascii="Verdana" w:hAnsi="Verdana" w:cs="Arial"/>
                <w:color w:val="000000"/>
              </w:rPr>
              <w:t xml:space="preserve">State statute requires the PBM to notify customers of their uncashed check via the due diligence letter. </w:t>
            </w:r>
          </w:p>
          <w:p w14:paraId="2BD3FDA7" w14:textId="77777777" w:rsidR="0084122E" w:rsidRPr="0084122E" w:rsidRDefault="0084122E" w:rsidP="005E060E">
            <w:pPr>
              <w:pStyle w:val="ListParagraph"/>
              <w:numPr>
                <w:ilvl w:val="0"/>
                <w:numId w:val="52"/>
              </w:numPr>
              <w:spacing w:before="120" w:after="120"/>
              <w:rPr>
                <w:rFonts w:ascii="Verdana" w:hAnsi="Verdana"/>
              </w:rPr>
            </w:pPr>
            <w:r w:rsidRPr="69343F1F">
              <w:rPr>
                <w:rFonts w:ascii="Verdana" w:hAnsi="Verdana" w:cs="Arial"/>
                <w:color w:val="000000" w:themeColor="text1"/>
              </w:rPr>
              <w:t xml:space="preserve">The Unclaimed Property law may require us to remit payment to the proper state </w:t>
            </w:r>
            <w:bookmarkStart w:id="46" w:name="_Int_kbVpKcMu"/>
            <w:r w:rsidRPr="69343F1F">
              <w:rPr>
                <w:rFonts w:ascii="Verdana" w:hAnsi="Verdana" w:cs="Arial"/>
                <w:color w:val="000000" w:themeColor="text1"/>
              </w:rPr>
              <w:t>jurisdiction</w:t>
            </w:r>
            <w:bookmarkEnd w:id="46"/>
            <w:r w:rsidRPr="69343F1F">
              <w:rPr>
                <w:rFonts w:ascii="Verdana" w:hAnsi="Verdana" w:cs="Arial"/>
                <w:color w:val="000000" w:themeColor="text1"/>
              </w:rPr>
              <w:t xml:space="preserve"> if property is not claimed within </w:t>
            </w:r>
            <w:bookmarkStart w:id="47" w:name="_Int_QzjKZZPZ"/>
            <w:r w:rsidRPr="69343F1F">
              <w:rPr>
                <w:rFonts w:ascii="Verdana" w:hAnsi="Verdana" w:cs="Arial"/>
                <w:color w:val="000000" w:themeColor="text1"/>
              </w:rPr>
              <w:t>45 days</w:t>
            </w:r>
            <w:bookmarkEnd w:id="47"/>
            <w:r w:rsidRPr="69343F1F">
              <w:rPr>
                <w:rFonts w:ascii="Verdana" w:hAnsi="Verdana" w:cs="Arial"/>
                <w:color w:val="000000" w:themeColor="text1"/>
              </w:rPr>
              <w:t xml:space="preserve"> of the date of the letter. </w:t>
            </w:r>
          </w:p>
        </w:tc>
      </w:tr>
      <w:tr w:rsidR="0084122E" w:rsidRPr="0084122E" w14:paraId="24A03474" w14:textId="77777777" w:rsidTr="00076E47">
        <w:tc>
          <w:tcPr>
            <w:tcW w:w="191" w:type="pct"/>
          </w:tcPr>
          <w:p w14:paraId="44D637FA" w14:textId="77777777" w:rsidR="0084122E" w:rsidRPr="0084122E" w:rsidRDefault="0084122E" w:rsidP="00EB04BA">
            <w:pPr>
              <w:spacing w:before="120" w:after="120"/>
              <w:jc w:val="center"/>
              <w:rPr>
                <w:rFonts w:ascii="Verdana" w:hAnsi="Verdana"/>
                <w:b/>
              </w:rPr>
            </w:pPr>
            <w:r w:rsidRPr="0084122E">
              <w:rPr>
                <w:rFonts w:ascii="Verdana" w:hAnsi="Verdana"/>
                <w:b/>
              </w:rPr>
              <w:t>3</w:t>
            </w:r>
          </w:p>
        </w:tc>
        <w:tc>
          <w:tcPr>
            <w:tcW w:w="1810" w:type="pct"/>
          </w:tcPr>
          <w:p w14:paraId="692E4D28" w14:textId="033F157B" w:rsidR="0084122E" w:rsidRPr="00EA0266" w:rsidRDefault="0084122E" w:rsidP="00EB04BA">
            <w:pPr>
              <w:spacing w:before="120" w:after="120"/>
              <w:rPr>
                <w:rFonts w:ascii="Verdana" w:hAnsi="Verdana"/>
                <w:bCs/>
              </w:rPr>
            </w:pPr>
            <w:r w:rsidRPr="0084122E">
              <w:rPr>
                <w:rFonts w:ascii="Verdana" w:hAnsi="Verdana"/>
              </w:rPr>
              <w:t xml:space="preserve">How do I </w:t>
            </w:r>
            <w:r w:rsidRPr="00EA0266">
              <w:rPr>
                <w:rFonts w:ascii="Verdana" w:hAnsi="Verdana"/>
                <w:bCs/>
              </w:rPr>
              <w:t xml:space="preserve">complete the form? </w:t>
            </w:r>
          </w:p>
          <w:p w14:paraId="3052E17B" w14:textId="77777777" w:rsidR="0084122E" w:rsidRPr="0084122E" w:rsidRDefault="0084122E" w:rsidP="00EB04BA">
            <w:pPr>
              <w:spacing w:before="120" w:after="120"/>
              <w:rPr>
                <w:rFonts w:ascii="Verdana" w:hAnsi="Verdana"/>
              </w:rPr>
            </w:pPr>
          </w:p>
        </w:tc>
        <w:tc>
          <w:tcPr>
            <w:tcW w:w="0" w:type="auto"/>
          </w:tcPr>
          <w:p w14:paraId="76A0FF60" w14:textId="77777777" w:rsidR="0084122E" w:rsidRPr="0084122E" w:rsidRDefault="0084122E" w:rsidP="00EB04BA">
            <w:pPr>
              <w:spacing w:before="120" w:after="120"/>
              <w:rPr>
                <w:rFonts w:ascii="Verdana" w:hAnsi="Verdana"/>
                <w:b/>
              </w:rPr>
            </w:pPr>
            <w:r w:rsidRPr="0084122E">
              <w:rPr>
                <w:rFonts w:ascii="Verdana" w:hAnsi="Verdana"/>
                <w:b/>
              </w:rPr>
              <w:t xml:space="preserve">Claiming your money: </w:t>
            </w:r>
          </w:p>
          <w:p w14:paraId="197201F5" w14:textId="77777777" w:rsidR="0084122E" w:rsidRPr="0084122E" w:rsidRDefault="0084122E" w:rsidP="005E060E">
            <w:pPr>
              <w:numPr>
                <w:ilvl w:val="0"/>
                <w:numId w:val="31"/>
              </w:numPr>
              <w:spacing w:before="120" w:after="120"/>
              <w:ind w:left="360"/>
              <w:rPr>
                <w:rFonts w:ascii="Verdana" w:hAnsi="Verdana"/>
              </w:rPr>
            </w:pPr>
            <w:r w:rsidRPr="69343F1F">
              <w:rPr>
                <w:rFonts w:ascii="Verdana" w:hAnsi="Verdana"/>
              </w:rPr>
              <w:t xml:space="preserve">Identify your relationship </w:t>
            </w:r>
            <w:bookmarkStart w:id="48" w:name="_Int_ojQw6S1P"/>
            <w:r w:rsidRPr="69343F1F">
              <w:rPr>
                <w:rFonts w:ascii="Verdana" w:hAnsi="Verdana"/>
              </w:rPr>
              <w:t>to</w:t>
            </w:r>
            <w:bookmarkEnd w:id="48"/>
            <w:r w:rsidRPr="69343F1F">
              <w:rPr>
                <w:rFonts w:ascii="Verdana" w:hAnsi="Verdana"/>
              </w:rPr>
              <w:t xml:space="preserve"> the payee. </w:t>
            </w:r>
          </w:p>
          <w:p w14:paraId="45C1E60D" w14:textId="77777777" w:rsidR="0084122E" w:rsidRPr="0084122E" w:rsidRDefault="0084122E" w:rsidP="005E060E">
            <w:pPr>
              <w:numPr>
                <w:ilvl w:val="0"/>
                <w:numId w:val="31"/>
              </w:numPr>
              <w:spacing w:before="120" w:after="120"/>
              <w:ind w:left="360"/>
              <w:rPr>
                <w:rFonts w:ascii="Verdana" w:hAnsi="Verdana"/>
              </w:rPr>
            </w:pPr>
            <w:r w:rsidRPr="0084122E">
              <w:rPr>
                <w:rFonts w:ascii="Verdana" w:hAnsi="Verdana"/>
              </w:rPr>
              <w:t xml:space="preserve">Check </w:t>
            </w:r>
            <w:r w:rsidRPr="0084122E">
              <w:rPr>
                <w:rFonts w:ascii="Verdana" w:hAnsi="Verdana"/>
                <w:b/>
              </w:rPr>
              <w:t>AND</w:t>
            </w:r>
            <w:r w:rsidRPr="0084122E">
              <w:rPr>
                <w:rFonts w:ascii="Verdana" w:hAnsi="Verdana"/>
              </w:rPr>
              <w:t xml:space="preserve"> sign one of the following two choices</w:t>
            </w:r>
            <w:r w:rsidR="00C062F5">
              <w:rPr>
                <w:rFonts w:ascii="Verdana" w:hAnsi="Verdana"/>
              </w:rPr>
              <w:t>:</w:t>
            </w:r>
            <w:r w:rsidRPr="0084122E">
              <w:rPr>
                <w:rFonts w:ascii="Verdana" w:hAnsi="Verdana"/>
              </w:rPr>
              <w:t xml:space="preserve"> </w:t>
            </w:r>
          </w:p>
          <w:p w14:paraId="3AA35697" w14:textId="2627B659" w:rsidR="00780718" w:rsidRDefault="0084122E" w:rsidP="005E060E">
            <w:pPr>
              <w:numPr>
                <w:ilvl w:val="0"/>
                <w:numId w:val="37"/>
              </w:numPr>
              <w:spacing w:before="120" w:after="120"/>
              <w:ind w:left="720"/>
              <w:rPr>
                <w:rFonts w:ascii="Verdana" w:hAnsi="Verdana"/>
              </w:rPr>
            </w:pPr>
            <w:r w:rsidRPr="0084122E">
              <w:rPr>
                <w:rFonts w:ascii="Verdana" w:hAnsi="Verdana"/>
                <w:b/>
              </w:rPr>
              <w:t>I disagree; this property does not belong to the above payee – Void</w:t>
            </w:r>
            <w:r w:rsidRPr="0084122E">
              <w:rPr>
                <w:rFonts w:ascii="Verdana" w:hAnsi="Verdana"/>
              </w:rPr>
              <w:t xml:space="preserve">. </w:t>
            </w:r>
          </w:p>
          <w:p w14:paraId="273DBED7" w14:textId="77777777" w:rsidR="00780718" w:rsidRPr="00780718" w:rsidRDefault="0084122E" w:rsidP="005E060E">
            <w:pPr>
              <w:numPr>
                <w:ilvl w:val="0"/>
                <w:numId w:val="45"/>
              </w:numPr>
              <w:spacing w:before="120" w:after="120"/>
              <w:ind w:left="1080"/>
              <w:rPr>
                <w:rFonts w:ascii="Verdana" w:hAnsi="Verdana"/>
              </w:rPr>
            </w:pPr>
            <w:r w:rsidRPr="0084122E">
              <w:rPr>
                <w:rFonts w:ascii="Verdana" w:hAnsi="Verdana"/>
              </w:rPr>
              <w:t>Sign and date the form.</w:t>
            </w:r>
            <w:r w:rsidRPr="0084122E">
              <w:rPr>
                <w:rFonts w:ascii="Verdana" w:hAnsi="Verdana"/>
                <w:b/>
              </w:rPr>
              <w:t xml:space="preserve"> </w:t>
            </w:r>
          </w:p>
          <w:p w14:paraId="06CF0BBC" w14:textId="77777777" w:rsidR="0084122E" w:rsidRPr="0084122E" w:rsidRDefault="0084122E" w:rsidP="005E060E">
            <w:pPr>
              <w:numPr>
                <w:ilvl w:val="0"/>
                <w:numId w:val="45"/>
              </w:numPr>
              <w:spacing w:before="120" w:after="120"/>
              <w:ind w:left="1080"/>
              <w:rPr>
                <w:rFonts w:ascii="Verdana" w:hAnsi="Verdana"/>
              </w:rPr>
            </w:pPr>
            <w:r w:rsidRPr="0084122E">
              <w:rPr>
                <w:rFonts w:ascii="Verdana" w:hAnsi="Verdana"/>
              </w:rPr>
              <w:t>Provide a daytime contact phone number and e-mail address.</w:t>
            </w:r>
          </w:p>
          <w:p w14:paraId="5001E5AA" w14:textId="77777777" w:rsidR="00C062F5" w:rsidRDefault="00C062F5" w:rsidP="005E060E">
            <w:pPr>
              <w:spacing w:before="120" w:after="120"/>
              <w:ind w:left="360" w:firstLine="405"/>
              <w:rPr>
                <w:rFonts w:ascii="Verdana" w:hAnsi="Verdana"/>
                <w:b/>
              </w:rPr>
            </w:pPr>
          </w:p>
          <w:p w14:paraId="73D497B3" w14:textId="5C8B43AF" w:rsidR="00780718" w:rsidRPr="00780718" w:rsidRDefault="0084122E" w:rsidP="005E060E">
            <w:pPr>
              <w:numPr>
                <w:ilvl w:val="0"/>
                <w:numId w:val="37"/>
              </w:numPr>
              <w:spacing w:before="120" w:after="120"/>
              <w:ind w:left="720"/>
              <w:rPr>
                <w:rFonts w:ascii="Verdana" w:hAnsi="Verdana"/>
              </w:rPr>
            </w:pPr>
            <w:r w:rsidRPr="0084122E">
              <w:rPr>
                <w:rFonts w:ascii="Verdana" w:hAnsi="Verdana"/>
                <w:b/>
              </w:rPr>
              <w:t xml:space="preserve">I agree; this property belongs to the above payee – Reissue. </w:t>
            </w:r>
          </w:p>
          <w:p w14:paraId="3DCCB247" w14:textId="65B068C3" w:rsidR="00780718" w:rsidRPr="00780718" w:rsidRDefault="0084122E" w:rsidP="005E060E">
            <w:pPr>
              <w:numPr>
                <w:ilvl w:val="0"/>
                <w:numId w:val="46"/>
              </w:numPr>
              <w:spacing w:before="120" w:after="120"/>
              <w:ind w:left="1080"/>
              <w:rPr>
                <w:rFonts w:ascii="Verdana" w:hAnsi="Verdana"/>
              </w:rPr>
            </w:pPr>
            <w:r w:rsidRPr="0084122E">
              <w:rPr>
                <w:rFonts w:ascii="Verdana" w:hAnsi="Verdana"/>
              </w:rPr>
              <w:t>Sign and date the form.</w:t>
            </w:r>
            <w:r w:rsidRPr="0084122E">
              <w:rPr>
                <w:rFonts w:ascii="Verdana" w:hAnsi="Verdana"/>
                <w:b/>
              </w:rPr>
              <w:t xml:space="preserve"> </w:t>
            </w:r>
          </w:p>
          <w:p w14:paraId="70E01832" w14:textId="77777777" w:rsidR="0084122E" w:rsidRDefault="0084122E" w:rsidP="005E060E">
            <w:pPr>
              <w:numPr>
                <w:ilvl w:val="0"/>
                <w:numId w:val="46"/>
              </w:numPr>
              <w:spacing w:before="120" w:after="120"/>
              <w:ind w:left="1080"/>
              <w:rPr>
                <w:rFonts w:ascii="Verdana" w:hAnsi="Verdana"/>
              </w:rPr>
            </w:pPr>
            <w:r w:rsidRPr="0084122E">
              <w:rPr>
                <w:rFonts w:ascii="Verdana" w:hAnsi="Verdana"/>
              </w:rPr>
              <w:t xml:space="preserve">Provide a daytime contact phone number and e-mail address. </w:t>
            </w:r>
          </w:p>
          <w:p w14:paraId="600D1E2A" w14:textId="77777777" w:rsidR="00C062F5" w:rsidRPr="0084122E" w:rsidRDefault="00C062F5" w:rsidP="005E060E">
            <w:pPr>
              <w:spacing w:before="120" w:after="120"/>
              <w:rPr>
                <w:rFonts w:ascii="Verdana" w:hAnsi="Verdana"/>
              </w:rPr>
            </w:pPr>
          </w:p>
          <w:p w14:paraId="724B0F97" w14:textId="525384C3" w:rsidR="0084122E" w:rsidRPr="0084122E" w:rsidRDefault="0084122E" w:rsidP="005E060E">
            <w:pPr>
              <w:numPr>
                <w:ilvl w:val="0"/>
                <w:numId w:val="31"/>
              </w:numPr>
              <w:spacing w:before="120" w:after="120"/>
              <w:ind w:left="360"/>
              <w:rPr>
                <w:rFonts w:ascii="Verdana" w:hAnsi="Verdana"/>
              </w:rPr>
            </w:pPr>
            <w:r w:rsidRPr="0084122E">
              <w:rPr>
                <w:rFonts w:ascii="Verdana" w:hAnsi="Verdana"/>
              </w:rPr>
              <w:t xml:space="preserve">Check </w:t>
            </w:r>
            <w:r w:rsidRPr="0084122E">
              <w:rPr>
                <w:rFonts w:ascii="Verdana" w:hAnsi="Verdana"/>
                <w:b/>
              </w:rPr>
              <w:t xml:space="preserve">Yes or </w:t>
            </w:r>
            <w:r w:rsidR="001579AD" w:rsidRPr="0084122E">
              <w:rPr>
                <w:rFonts w:ascii="Verdana" w:hAnsi="Verdana"/>
                <w:b/>
              </w:rPr>
              <w:t>No</w:t>
            </w:r>
            <w:r w:rsidR="001579AD" w:rsidRPr="0084122E">
              <w:rPr>
                <w:rFonts w:ascii="Verdana" w:hAnsi="Verdana"/>
              </w:rPr>
              <w:t xml:space="preserve"> if</w:t>
            </w:r>
            <w:r w:rsidRPr="0084122E">
              <w:rPr>
                <w:rFonts w:ascii="Verdana" w:hAnsi="Verdana"/>
              </w:rPr>
              <w:t xml:space="preserve"> you are making any changes to the payee or address.</w:t>
            </w:r>
          </w:p>
          <w:p w14:paraId="44A207FF" w14:textId="3D18ADED" w:rsidR="0084122E" w:rsidRPr="005E060E" w:rsidRDefault="0084122E" w:rsidP="005E060E">
            <w:pPr>
              <w:pStyle w:val="ListParagraph"/>
              <w:numPr>
                <w:ilvl w:val="0"/>
                <w:numId w:val="37"/>
              </w:numPr>
              <w:spacing w:before="120" w:after="120"/>
              <w:ind w:left="715"/>
              <w:rPr>
                <w:rFonts w:ascii="Verdana" w:hAnsi="Verdana"/>
                <w:b/>
              </w:rPr>
            </w:pPr>
            <w:r w:rsidRPr="005E060E">
              <w:rPr>
                <w:rFonts w:ascii="Verdana" w:hAnsi="Verdana"/>
              </w:rPr>
              <w:t xml:space="preserve">If </w:t>
            </w:r>
            <w:r w:rsidR="005E060E">
              <w:rPr>
                <w:rFonts w:ascii="Verdana" w:hAnsi="Verdana"/>
              </w:rPr>
              <w:t>selected</w:t>
            </w:r>
            <w:r w:rsidRPr="005E060E">
              <w:rPr>
                <w:rFonts w:ascii="Verdana" w:hAnsi="Verdana"/>
              </w:rPr>
              <w:t xml:space="preserve"> Yes in Step 3, you </w:t>
            </w:r>
            <w:r w:rsidR="00655B86">
              <w:rPr>
                <w:rFonts w:ascii="Verdana" w:hAnsi="Verdana"/>
                <w:b/>
              </w:rPr>
              <w:t>must</w:t>
            </w:r>
            <w:r w:rsidRPr="005E060E">
              <w:rPr>
                <w:rFonts w:ascii="Verdana" w:hAnsi="Verdana"/>
              </w:rPr>
              <w:t xml:space="preserve"> provide documentation for the changes requested in Step 4, there must be proof of </w:t>
            </w:r>
            <w:r w:rsidR="000851E9" w:rsidRPr="005E060E">
              <w:rPr>
                <w:rFonts w:ascii="Verdana" w:hAnsi="Verdana"/>
              </w:rPr>
              <w:t>the current</w:t>
            </w:r>
            <w:r w:rsidRPr="005E060E">
              <w:rPr>
                <w:rFonts w:ascii="Verdana" w:hAnsi="Verdana"/>
              </w:rPr>
              <w:t xml:space="preserve"> address.</w:t>
            </w:r>
          </w:p>
          <w:p w14:paraId="17198A18" w14:textId="77777777" w:rsidR="00C062F5" w:rsidRPr="00C062F5" w:rsidRDefault="00C062F5" w:rsidP="00EB04BA">
            <w:pPr>
              <w:spacing w:before="120" w:after="120"/>
              <w:ind w:left="2160"/>
              <w:rPr>
                <w:rFonts w:ascii="Verdana" w:hAnsi="Verdana"/>
              </w:rPr>
            </w:pPr>
          </w:p>
          <w:p w14:paraId="49D386FF" w14:textId="19794541" w:rsidR="0084122E" w:rsidRDefault="0084122E" w:rsidP="005E060E">
            <w:pPr>
              <w:numPr>
                <w:ilvl w:val="0"/>
                <w:numId w:val="35"/>
              </w:numPr>
              <w:spacing w:before="120" w:after="120"/>
              <w:ind w:left="1080"/>
              <w:rPr>
                <w:rFonts w:ascii="Verdana" w:hAnsi="Verdana"/>
              </w:rPr>
            </w:pPr>
            <w:r w:rsidRPr="69343F1F">
              <w:rPr>
                <w:rFonts w:ascii="Verdana" w:hAnsi="Verdana"/>
                <w:b/>
                <w:bCs/>
              </w:rPr>
              <w:t>Individuals</w:t>
            </w:r>
            <w:r w:rsidR="00D8234E">
              <w:rPr>
                <w:rFonts w:ascii="Verdana" w:hAnsi="Verdana"/>
                <w:b/>
                <w:bCs/>
              </w:rPr>
              <w:t xml:space="preserve">: </w:t>
            </w:r>
            <w:r w:rsidRPr="69343F1F">
              <w:rPr>
                <w:rFonts w:ascii="Verdana" w:hAnsi="Verdana"/>
              </w:rPr>
              <w:t>Payee is to provide a copy of a government issued photo ID</w:t>
            </w:r>
            <w:r w:rsidR="00194601" w:rsidRPr="69343F1F">
              <w:rPr>
                <w:rFonts w:ascii="Verdana" w:hAnsi="Verdana"/>
              </w:rPr>
              <w:t>;</w:t>
            </w:r>
            <w:r w:rsidRPr="69343F1F">
              <w:rPr>
                <w:rFonts w:ascii="Verdana" w:hAnsi="Verdana"/>
              </w:rPr>
              <w:t xml:space="preserve"> the photo ID should have the most current address. If providing other documentation, </w:t>
            </w:r>
            <w:r w:rsidR="02557D45" w:rsidRPr="69343F1F">
              <w:rPr>
                <w:rFonts w:ascii="Verdana" w:hAnsi="Verdana"/>
              </w:rPr>
              <w:t>they must</w:t>
            </w:r>
            <w:r w:rsidRPr="69343F1F">
              <w:rPr>
                <w:rFonts w:ascii="Verdana" w:hAnsi="Verdana"/>
              </w:rPr>
              <w:t xml:space="preserve"> show a current address with a post marked date. Refer to </w:t>
            </w:r>
            <w:hyperlink w:anchor="Q4">
              <w:r w:rsidRPr="69343F1F">
                <w:rPr>
                  <w:rFonts w:ascii="Verdana" w:hAnsi="Verdana"/>
                  <w:color w:val="0000FF"/>
                  <w:u w:val="single"/>
                </w:rPr>
                <w:t>#4</w:t>
              </w:r>
            </w:hyperlink>
            <w:r w:rsidRPr="69343F1F">
              <w:rPr>
                <w:rFonts w:ascii="Verdana" w:hAnsi="Verdana"/>
              </w:rPr>
              <w:t xml:space="preserve"> for required documents to change a payee name.</w:t>
            </w:r>
          </w:p>
          <w:p w14:paraId="52EEBB07" w14:textId="135D98FB" w:rsidR="00646AF6" w:rsidRPr="0084122E" w:rsidRDefault="10B0A065" w:rsidP="005E060E">
            <w:pPr>
              <w:spacing w:before="120" w:after="120"/>
              <w:ind w:left="1080"/>
              <w:rPr>
                <w:rFonts w:ascii="Verdana" w:hAnsi="Verdana"/>
              </w:rPr>
            </w:pPr>
            <w:r w:rsidRPr="69343F1F">
              <w:rPr>
                <w:rFonts w:ascii="Verdana" w:hAnsi="Verdana"/>
                <w:b/>
                <w:bCs/>
              </w:rPr>
              <w:t>Note</w:t>
            </w:r>
            <w:r w:rsidR="00D8234E">
              <w:rPr>
                <w:rFonts w:ascii="Verdana" w:hAnsi="Verdana"/>
                <w:b/>
                <w:bCs/>
              </w:rPr>
              <w:t xml:space="preserve">: </w:t>
            </w:r>
            <w:r w:rsidRPr="69343F1F">
              <w:rPr>
                <w:rFonts w:ascii="Verdana" w:hAnsi="Verdana"/>
              </w:rPr>
              <w:t>Furnishing proper ID provides a reasonable assurance that funds are reissued to the correct party.</w:t>
            </w:r>
          </w:p>
          <w:p w14:paraId="2B89E5F1" w14:textId="77777777" w:rsidR="00C062F5" w:rsidRPr="00C062F5" w:rsidRDefault="00C062F5" w:rsidP="005E060E">
            <w:pPr>
              <w:spacing w:before="120" w:after="120"/>
              <w:ind w:left="1080"/>
              <w:rPr>
                <w:rFonts w:ascii="Verdana" w:hAnsi="Verdana"/>
              </w:rPr>
            </w:pPr>
          </w:p>
          <w:p w14:paraId="644725B1" w14:textId="0BFB6623" w:rsidR="0084122E" w:rsidRPr="0084122E" w:rsidRDefault="0084122E" w:rsidP="005E060E">
            <w:pPr>
              <w:numPr>
                <w:ilvl w:val="0"/>
                <w:numId w:val="35"/>
              </w:numPr>
              <w:spacing w:before="120" w:after="120"/>
              <w:ind w:left="1080"/>
              <w:rPr>
                <w:rFonts w:ascii="Verdana" w:hAnsi="Verdana"/>
              </w:rPr>
            </w:pPr>
            <w:r w:rsidRPr="69343F1F">
              <w:rPr>
                <w:rFonts w:ascii="Verdana" w:hAnsi="Verdana"/>
                <w:b/>
                <w:bCs/>
              </w:rPr>
              <w:t>Businesses</w:t>
            </w:r>
            <w:r w:rsidR="000851E9">
              <w:rPr>
                <w:rFonts w:ascii="Verdana" w:hAnsi="Verdana"/>
                <w:b/>
                <w:bCs/>
              </w:rPr>
              <w:t xml:space="preserve"> </w:t>
            </w:r>
            <w:r w:rsidRPr="69343F1F">
              <w:rPr>
                <w:rFonts w:ascii="Verdana" w:hAnsi="Verdana"/>
                <w:b/>
                <w:bCs/>
              </w:rPr>
              <w:t>/</w:t>
            </w:r>
            <w:r w:rsidR="000851E9">
              <w:rPr>
                <w:rFonts w:ascii="Verdana" w:hAnsi="Verdana"/>
                <w:b/>
                <w:bCs/>
              </w:rPr>
              <w:t xml:space="preserve"> </w:t>
            </w:r>
            <w:r w:rsidRPr="69343F1F">
              <w:rPr>
                <w:rFonts w:ascii="Verdana" w:hAnsi="Verdana"/>
                <w:b/>
                <w:bCs/>
              </w:rPr>
              <w:t>Pharmacies</w:t>
            </w:r>
            <w:r w:rsidR="00D8234E">
              <w:rPr>
                <w:rFonts w:ascii="Verdana" w:hAnsi="Verdana"/>
                <w:b/>
                <w:bCs/>
              </w:rPr>
              <w:t xml:space="preserve">: </w:t>
            </w:r>
            <w:r w:rsidR="000851E9">
              <w:rPr>
                <w:rFonts w:ascii="Verdana" w:hAnsi="Verdana"/>
              </w:rPr>
              <w:t>P</w:t>
            </w:r>
            <w:r w:rsidRPr="69343F1F">
              <w:rPr>
                <w:rFonts w:ascii="Verdana" w:hAnsi="Verdana"/>
              </w:rPr>
              <w:t xml:space="preserve">rovide the company’s Business Federal Employer Identification Number (Business FEIN/Tax ID). If there has been a name change, indicate the </w:t>
            </w:r>
            <w:r w:rsidR="2DC39C6A" w:rsidRPr="69343F1F">
              <w:rPr>
                <w:rFonts w:ascii="Verdana" w:hAnsi="Verdana"/>
              </w:rPr>
              <w:t>added information</w:t>
            </w:r>
            <w:r w:rsidRPr="69343F1F">
              <w:rPr>
                <w:rFonts w:ascii="Verdana" w:hAnsi="Verdana"/>
              </w:rPr>
              <w:t xml:space="preserve"> and provide the proper documentation (see below). </w:t>
            </w:r>
          </w:p>
          <w:p w14:paraId="187DDAA9" w14:textId="77777777" w:rsidR="0084122E" w:rsidRPr="0084122E" w:rsidRDefault="0084122E" w:rsidP="00EB04BA">
            <w:pPr>
              <w:spacing w:before="120" w:after="120"/>
              <w:ind w:left="720"/>
              <w:rPr>
                <w:rFonts w:ascii="Verdana" w:hAnsi="Verdana"/>
              </w:rPr>
            </w:pPr>
          </w:p>
          <w:p w14:paraId="2F3A3354" w14:textId="297AD2AB" w:rsidR="0084122E" w:rsidRPr="0084122E" w:rsidRDefault="00385AB1" w:rsidP="00EB04BA">
            <w:pPr>
              <w:spacing w:before="120" w:after="120"/>
              <w:ind w:left="720"/>
              <w:rPr>
                <w:rFonts w:ascii="Verdana" w:hAnsi="Verdana"/>
              </w:rPr>
            </w:pPr>
            <w:r w:rsidRPr="0084122E">
              <w:rPr>
                <w:rFonts w:ascii="Verdana" w:hAnsi="Verdana"/>
                <w:noProof/>
              </w:rPr>
              <w:drawing>
                <wp:inline distT="0" distB="0" distL="0" distR="0" wp14:anchorId="2F2961B5" wp14:editId="619629EE">
                  <wp:extent cx="238125" cy="209550"/>
                  <wp:effectExtent l="0" t="0" r="9525" b="0"/>
                  <wp:docPr id="20" name="Picture 20"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4122E" w:rsidRPr="0084122E">
              <w:rPr>
                <w:rFonts w:ascii="Verdana" w:hAnsi="Verdana"/>
              </w:rPr>
              <w:t xml:space="preserve"> Failure to complete the form and provide proper documentation </w:t>
            </w:r>
            <w:r w:rsidR="00655B86">
              <w:rPr>
                <w:rFonts w:ascii="Verdana" w:hAnsi="Verdana"/>
                <w:b/>
              </w:rPr>
              <w:t>will</w:t>
            </w:r>
            <w:r w:rsidR="0084122E" w:rsidRPr="0084122E">
              <w:rPr>
                <w:rFonts w:ascii="Verdana" w:hAnsi="Verdana"/>
              </w:rPr>
              <w:t xml:space="preserve"> cause a delay in reissuing payment.</w:t>
            </w:r>
          </w:p>
          <w:p w14:paraId="66CFDE40" w14:textId="77777777" w:rsidR="0084122E" w:rsidRPr="0084122E" w:rsidRDefault="0084122E" w:rsidP="00EB04BA">
            <w:pPr>
              <w:spacing w:before="120" w:after="120"/>
              <w:rPr>
                <w:rFonts w:ascii="Verdana" w:hAnsi="Verdana"/>
              </w:rPr>
            </w:pPr>
          </w:p>
          <w:p w14:paraId="4F8E3B0E" w14:textId="77777777" w:rsidR="0084122E" w:rsidRPr="0084122E" w:rsidRDefault="0084122E" w:rsidP="00EB04BA">
            <w:pPr>
              <w:spacing w:before="120" w:after="120"/>
              <w:rPr>
                <w:rFonts w:ascii="Verdana" w:hAnsi="Verdana"/>
                <w:b/>
              </w:rPr>
            </w:pPr>
            <w:r w:rsidRPr="0084122E">
              <w:rPr>
                <w:rFonts w:ascii="Verdana" w:hAnsi="Verdana"/>
                <w:b/>
              </w:rPr>
              <w:t>Voiding the funds:</w:t>
            </w:r>
          </w:p>
          <w:p w14:paraId="1E7C60F4" w14:textId="027C7805" w:rsidR="0084122E" w:rsidRPr="0084122E" w:rsidRDefault="0084122E" w:rsidP="005E060E">
            <w:pPr>
              <w:spacing w:before="120" w:after="120"/>
              <w:rPr>
                <w:rFonts w:ascii="Verdana" w:hAnsi="Verdana"/>
              </w:rPr>
            </w:pPr>
            <w:r w:rsidRPr="0084122E">
              <w:rPr>
                <w:rFonts w:ascii="Verdana" w:hAnsi="Verdana"/>
              </w:rPr>
              <w:t xml:space="preserve">If the original check was issued in error, then place a check mark in the box beside </w:t>
            </w:r>
            <w:r w:rsidRPr="0084122E">
              <w:rPr>
                <w:rFonts w:ascii="Verdana" w:hAnsi="Verdana"/>
                <w:b/>
              </w:rPr>
              <w:t>“I disagree; this property does not belong to the above payee.”</w:t>
            </w:r>
            <w:r w:rsidRPr="0084122E">
              <w:rPr>
                <w:rFonts w:ascii="Verdana" w:hAnsi="Verdana"/>
                <w:b/>
                <w:i/>
              </w:rPr>
              <w:t xml:space="preserve"> </w:t>
            </w:r>
            <w:r w:rsidRPr="0084122E">
              <w:rPr>
                <w:rFonts w:ascii="Verdana" w:hAnsi="Verdana"/>
              </w:rPr>
              <w:t>Sign and date the form, provide proof of identity, and return the form by email, fax</w:t>
            </w:r>
            <w:r w:rsidR="001579AD">
              <w:rPr>
                <w:rFonts w:ascii="Verdana" w:hAnsi="Verdana"/>
              </w:rPr>
              <w:t>,</w:t>
            </w:r>
            <w:r w:rsidRPr="0084122E">
              <w:rPr>
                <w:rFonts w:ascii="Verdana" w:hAnsi="Verdana"/>
              </w:rPr>
              <w:t xml:space="preserve"> or mail. </w:t>
            </w:r>
          </w:p>
        </w:tc>
      </w:tr>
      <w:tr w:rsidR="0084122E" w:rsidRPr="0084122E" w14:paraId="65956115" w14:textId="77777777" w:rsidTr="00076E47">
        <w:tc>
          <w:tcPr>
            <w:tcW w:w="191" w:type="pct"/>
          </w:tcPr>
          <w:p w14:paraId="31090861" w14:textId="7C14FCFA" w:rsidR="0084122E" w:rsidRPr="0084122E" w:rsidRDefault="0084122E" w:rsidP="00EB04BA">
            <w:pPr>
              <w:spacing w:before="120" w:after="120"/>
              <w:jc w:val="center"/>
              <w:rPr>
                <w:rFonts w:ascii="Verdana" w:hAnsi="Verdana"/>
                <w:b/>
              </w:rPr>
            </w:pPr>
            <w:bookmarkStart w:id="49" w:name="Q4"/>
            <w:r w:rsidRPr="0084122E">
              <w:rPr>
                <w:rFonts w:ascii="Verdana" w:hAnsi="Verdana"/>
                <w:b/>
              </w:rPr>
              <w:t>4</w:t>
            </w:r>
            <w:bookmarkEnd w:id="49"/>
          </w:p>
        </w:tc>
        <w:tc>
          <w:tcPr>
            <w:tcW w:w="1810" w:type="pct"/>
          </w:tcPr>
          <w:p w14:paraId="42933A98" w14:textId="77777777" w:rsidR="0084122E" w:rsidRPr="0084122E" w:rsidRDefault="0084122E" w:rsidP="00EB04BA">
            <w:pPr>
              <w:spacing w:before="120" w:after="120"/>
              <w:rPr>
                <w:rFonts w:ascii="Verdana" w:hAnsi="Verdana"/>
              </w:rPr>
            </w:pPr>
            <w:r w:rsidRPr="0084122E">
              <w:rPr>
                <w:rFonts w:ascii="Verdana" w:hAnsi="Verdana"/>
              </w:rPr>
              <w:t xml:space="preserve">What if </w:t>
            </w:r>
            <w:r w:rsidRPr="00194601">
              <w:rPr>
                <w:rFonts w:ascii="Verdana" w:hAnsi="Verdana"/>
              </w:rPr>
              <w:t xml:space="preserve">the </w:t>
            </w:r>
            <w:r w:rsidRPr="00EA0266">
              <w:rPr>
                <w:rFonts w:ascii="Verdana" w:hAnsi="Verdana"/>
              </w:rPr>
              <w:t>payee is deceased</w:t>
            </w:r>
            <w:r w:rsidRPr="0084122E">
              <w:rPr>
                <w:rFonts w:ascii="Verdana" w:hAnsi="Verdana"/>
              </w:rPr>
              <w:t xml:space="preserve"> and the replacement check requires a name change? </w:t>
            </w:r>
          </w:p>
          <w:p w14:paraId="253BAC64" w14:textId="77777777" w:rsidR="0084122E" w:rsidRPr="0084122E" w:rsidRDefault="0084122E" w:rsidP="00EB04BA">
            <w:pPr>
              <w:spacing w:before="120" w:after="120"/>
              <w:rPr>
                <w:rFonts w:ascii="Verdana" w:hAnsi="Verdana"/>
              </w:rPr>
            </w:pPr>
          </w:p>
        </w:tc>
        <w:tc>
          <w:tcPr>
            <w:tcW w:w="0" w:type="auto"/>
          </w:tcPr>
          <w:p w14:paraId="7D5143A1" w14:textId="38B7D782" w:rsidR="0084122E" w:rsidRPr="00EA0266" w:rsidRDefault="0084122E" w:rsidP="00EB04BA">
            <w:pPr>
              <w:spacing w:before="120" w:after="120"/>
              <w:rPr>
                <w:rFonts w:ascii="Verdana" w:hAnsi="Verdana"/>
                <w:bCs/>
              </w:rPr>
            </w:pPr>
            <w:r w:rsidRPr="0084122E">
              <w:rPr>
                <w:rFonts w:ascii="Verdana" w:hAnsi="Verdana"/>
              </w:rPr>
              <w:t xml:space="preserve">Depending on your relationship </w:t>
            </w:r>
            <w:r w:rsidR="00C8792F" w:rsidRPr="0084122E">
              <w:rPr>
                <w:rFonts w:ascii="Verdana" w:hAnsi="Verdana"/>
              </w:rPr>
              <w:t>with</w:t>
            </w:r>
            <w:r w:rsidRPr="0084122E">
              <w:rPr>
                <w:rFonts w:ascii="Verdana" w:hAnsi="Verdana"/>
              </w:rPr>
              <w:t xml:space="preserve"> the original payee, the following documentation is required </w:t>
            </w:r>
            <w:r w:rsidRPr="00EA0266">
              <w:rPr>
                <w:rFonts w:ascii="Verdana" w:hAnsi="Verdana"/>
                <w:bCs/>
              </w:rPr>
              <w:t>in addition to a Photo ID:</w:t>
            </w:r>
          </w:p>
          <w:p w14:paraId="319C6662" w14:textId="38473D30" w:rsidR="0084122E" w:rsidRPr="0084122E" w:rsidRDefault="0084122E" w:rsidP="005A50F1">
            <w:pPr>
              <w:numPr>
                <w:ilvl w:val="0"/>
                <w:numId w:val="32"/>
              </w:numPr>
              <w:spacing w:before="120" w:after="120"/>
              <w:ind w:left="402" w:hanging="360"/>
              <w:rPr>
                <w:rFonts w:ascii="Verdana" w:hAnsi="Verdana"/>
              </w:rPr>
            </w:pPr>
            <w:r w:rsidRPr="0084122E">
              <w:rPr>
                <w:rFonts w:ascii="Verdana" w:hAnsi="Verdana"/>
                <w:b/>
              </w:rPr>
              <w:t>Surviving spouse</w:t>
            </w:r>
            <w:r w:rsidR="00D8234E">
              <w:rPr>
                <w:rFonts w:ascii="Verdana" w:hAnsi="Verdana"/>
                <w:b/>
              </w:rPr>
              <w:t xml:space="preserve">: </w:t>
            </w:r>
            <w:r w:rsidRPr="0084122E">
              <w:rPr>
                <w:rFonts w:ascii="Verdana" w:hAnsi="Verdana"/>
              </w:rPr>
              <w:t>A copy of the death certificate indicating that you are the spouse.</w:t>
            </w:r>
          </w:p>
          <w:p w14:paraId="581090D9" w14:textId="34BA47D2" w:rsidR="0084122E" w:rsidRPr="0084122E" w:rsidRDefault="0084122E" w:rsidP="005A50F1">
            <w:pPr>
              <w:numPr>
                <w:ilvl w:val="0"/>
                <w:numId w:val="32"/>
              </w:numPr>
              <w:spacing w:before="120" w:after="120"/>
              <w:ind w:left="402" w:hanging="360"/>
              <w:rPr>
                <w:rFonts w:ascii="Verdana" w:hAnsi="Verdana"/>
              </w:rPr>
            </w:pPr>
            <w:r w:rsidRPr="0084122E">
              <w:rPr>
                <w:rFonts w:ascii="Verdana" w:hAnsi="Verdana"/>
                <w:b/>
              </w:rPr>
              <w:t>Executor of the payee’s Will</w:t>
            </w:r>
            <w:r w:rsidR="00D8234E">
              <w:rPr>
                <w:rFonts w:ascii="Verdana" w:hAnsi="Verdana"/>
                <w:b/>
              </w:rPr>
              <w:t xml:space="preserve">: </w:t>
            </w:r>
            <w:r w:rsidRPr="0084122E">
              <w:rPr>
                <w:rFonts w:ascii="Verdana" w:hAnsi="Verdana"/>
              </w:rPr>
              <w:t xml:space="preserve">A copy of the death certificate and an executed copy of the will. </w:t>
            </w:r>
            <w:r w:rsidR="00CD5D50">
              <w:rPr>
                <w:rFonts w:ascii="Verdana" w:hAnsi="Verdana"/>
              </w:rPr>
              <w:t>(</w:t>
            </w:r>
            <w:r w:rsidRPr="0084122E">
              <w:rPr>
                <w:rFonts w:ascii="Verdana" w:hAnsi="Verdana"/>
              </w:rPr>
              <w:t xml:space="preserve">A letter of testamentary or </w:t>
            </w:r>
            <w:r w:rsidR="001579AD" w:rsidRPr="0084122E">
              <w:rPr>
                <w:rFonts w:ascii="Verdana" w:hAnsi="Verdana"/>
              </w:rPr>
              <w:t>another</w:t>
            </w:r>
            <w:r w:rsidRPr="0084122E">
              <w:rPr>
                <w:rFonts w:ascii="Verdana" w:hAnsi="Verdana"/>
              </w:rPr>
              <w:t xml:space="preserve"> legal document</w:t>
            </w:r>
            <w:r w:rsidR="00CD5D50">
              <w:rPr>
                <w:rFonts w:ascii="Verdana" w:hAnsi="Verdana"/>
              </w:rPr>
              <w:t>)</w:t>
            </w:r>
            <w:r w:rsidRPr="0084122E">
              <w:rPr>
                <w:rFonts w:ascii="Verdana" w:hAnsi="Verdana"/>
              </w:rPr>
              <w:t>.</w:t>
            </w:r>
          </w:p>
          <w:p w14:paraId="0E91A71B" w14:textId="7382F27A" w:rsidR="0084122E" w:rsidRPr="0084122E" w:rsidRDefault="0084122E" w:rsidP="005A50F1">
            <w:pPr>
              <w:numPr>
                <w:ilvl w:val="0"/>
                <w:numId w:val="32"/>
              </w:numPr>
              <w:spacing w:before="120" w:after="120"/>
              <w:ind w:left="402" w:hanging="360"/>
              <w:rPr>
                <w:rFonts w:ascii="Verdana" w:hAnsi="Verdana"/>
              </w:rPr>
            </w:pPr>
            <w:r w:rsidRPr="0084122E">
              <w:rPr>
                <w:rFonts w:ascii="Verdana" w:hAnsi="Verdana"/>
                <w:b/>
              </w:rPr>
              <w:t>Closed estate with a Will</w:t>
            </w:r>
            <w:r w:rsidR="00D8234E">
              <w:rPr>
                <w:rFonts w:ascii="Verdana" w:hAnsi="Verdana"/>
                <w:b/>
              </w:rPr>
              <w:t xml:space="preserve">: </w:t>
            </w:r>
            <w:r w:rsidRPr="0084122E">
              <w:rPr>
                <w:rFonts w:ascii="Verdana" w:hAnsi="Verdana"/>
              </w:rPr>
              <w:t>A copy of the death certificate and an executed copy of the will showing the claimant as the heir to the funds.</w:t>
            </w:r>
          </w:p>
          <w:p w14:paraId="04C47B39" w14:textId="2653C73F" w:rsidR="00951164" w:rsidRPr="00483725" w:rsidRDefault="00076E47" w:rsidP="00951164">
            <w:pPr>
              <w:spacing w:before="120" w:after="120"/>
              <w:rPr>
                <w:rFonts w:ascii="Verdana" w:hAnsi="Verdana"/>
              </w:rPr>
            </w:pPr>
            <w:r>
              <w:rPr>
                <w:rFonts w:ascii="Verdana" w:hAnsi="Verdana"/>
                <w:b/>
                <w:bCs/>
                <w:noProof/>
              </w:rPr>
              <w:drawing>
                <wp:inline distT="0" distB="0" distL="0" distR="0" wp14:anchorId="0A4175C4" wp14:editId="262D54C9">
                  <wp:extent cx="304762" cy="304762"/>
                  <wp:effectExtent l="0" t="0" r="635" b="635"/>
                  <wp:docPr id="209836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62468" name="Picture 2098362468"/>
                          <pic:cNvPicPr/>
                        </pic:nvPicPr>
                        <pic:blipFill>
                          <a:blip r:embed="rId2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51164" w:rsidRPr="005B7F7E">
              <w:rPr>
                <w:rFonts w:ascii="Verdana" w:hAnsi="Verdana"/>
                <w:b/>
                <w:bCs/>
              </w:rPr>
              <w:t>Note</w:t>
            </w:r>
            <w:r w:rsidR="00D8234E">
              <w:rPr>
                <w:rFonts w:ascii="Verdana" w:hAnsi="Verdana"/>
                <w:b/>
                <w:bCs/>
              </w:rPr>
              <w:t xml:space="preserve">: </w:t>
            </w:r>
            <w:r w:rsidR="00951164">
              <w:rPr>
                <w:rFonts w:ascii="Verdana" w:hAnsi="Verdana"/>
              </w:rPr>
              <w:t xml:space="preserve">For additional information, refer to </w:t>
            </w:r>
            <w:hyperlink r:id="rId28" w:anchor="!/view?docid=84208228-6cf3-46fd-ae5a-14624e9f04c0" w:history="1">
              <w:r w:rsidR="00E809D2">
                <w:rPr>
                  <w:rStyle w:val="Hyperlink"/>
                  <w:rFonts w:ascii="Verdana" w:hAnsi="Verdana"/>
                </w:rPr>
                <w:t>Compass - Mail Order Calls Regarding Deceased Members (064870)</w:t>
              </w:r>
            </w:hyperlink>
            <w:r>
              <w:rPr>
                <w:rFonts w:ascii="Verdana" w:hAnsi="Verdana"/>
              </w:rPr>
              <w:t>.</w:t>
            </w:r>
          </w:p>
          <w:p w14:paraId="00B7E6F8" w14:textId="77777777" w:rsidR="0084122E" w:rsidRPr="0084122E" w:rsidRDefault="0084122E" w:rsidP="00EB04BA">
            <w:pPr>
              <w:spacing w:before="120" w:after="120"/>
              <w:ind w:left="720"/>
              <w:rPr>
                <w:rFonts w:ascii="Verdana" w:hAnsi="Verdana"/>
              </w:rPr>
            </w:pPr>
          </w:p>
          <w:p w14:paraId="2A24607B" w14:textId="6E097143" w:rsidR="005A50F1" w:rsidRDefault="00C062F5" w:rsidP="005A50F1">
            <w:pPr>
              <w:spacing w:before="120" w:after="120"/>
              <w:rPr>
                <w:rFonts w:ascii="Verdana" w:hAnsi="Verdana"/>
              </w:rPr>
            </w:pPr>
            <w:r w:rsidRPr="00C062F5">
              <w:rPr>
                <w:rFonts w:ascii="Verdana" w:hAnsi="Verdana"/>
                <w:b/>
              </w:rPr>
              <w:t>Note</w:t>
            </w:r>
            <w:r w:rsidR="005A50F1">
              <w:rPr>
                <w:rFonts w:ascii="Verdana" w:hAnsi="Verdana"/>
                <w:b/>
              </w:rPr>
              <w:t>s</w:t>
            </w:r>
            <w:r w:rsidR="00D8234E">
              <w:rPr>
                <w:rFonts w:ascii="Verdana" w:hAnsi="Verdana"/>
                <w:b/>
              </w:rPr>
              <w:t xml:space="preserve">: </w:t>
            </w:r>
          </w:p>
          <w:p w14:paraId="509624DA" w14:textId="04A01090" w:rsidR="0084122E" w:rsidRPr="00EA0266" w:rsidRDefault="0084122E" w:rsidP="00EA0266">
            <w:pPr>
              <w:pStyle w:val="ListParagraph"/>
              <w:numPr>
                <w:ilvl w:val="0"/>
                <w:numId w:val="37"/>
              </w:numPr>
              <w:spacing w:before="120" w:after="120"/>
              <w:ind w:left="391"/>
              <w:rPr>
                <w:rFonts w:ascii="Verdana" w:hAnsi="Verdana"/>
              </w:rPr>
            </w:pPr>
            <w:r w:rsidRPr="00EA0266">
              <w:rPr>
                <w:rFonts w:ascii="Verdana" w:hAnsi="Verdana"/>
              </w:rPr>
              <w:t xml:space="preserve">A </w:t>
            </w:r>
            <w:r w:rsidR="009F7642">
              <w:rPr>
                <w:rFonts w:ascii="Verdana" w:hAnsi="Verdana"/>
              </w:rPr>
              <w:t xml:space="preserve">copy of the </w:t>
            </w:r>
            <w:r w:rsidRPr="00EA0266">
              <w:rPr>
                <w:rFonts w:ascii="Verdana" w:hAnsi="Verdana"/>
              </w:rPr>
              <w:t xml:space="preserve">Power of Attorney or a </w:t>
            </w:r>
            <w:r w:rsidR="006D56CC" w:rsidRPr="00EA0266">
              <w:rPr>
                <w:rFonts w:ascii="Verdana" w:hAnsi="Verdana"/>
              </w:rPr>
              <w:t>document-naming</w:t>
            </w:r>
            <w:r w:rsidRPr="00EA0266">
              <w:rPr>
                <w:rFonts w:ascii="Verdana" w:hAnsi="Verdana"/>
              </w:rPr>
              <w:t xml:space="preserve"> beneficiary of life insurance does not constitute proof of ownership.</w:t>
            </w:r>
          </w:p>
          <w:p w14:paraId="2B10A031" w14:textId="77777777" w:rsidR="005A50F1" w:rsidRPr="00EA0266" w:rsidRDefault="005A50F1" w:rsidP="00EA0266">
            <w:pPr>
              <w:pStyle w:val="ListParagraph"/>
              <w:numPr>
                <w:ilvl w:val="0"/>
                <w:numId w:val="37"/>
              </w:numPr>
              <w:spacing w:before="120" w:after="120"/>
              <w:ind w:left="391"/>
              <w:rPr>
                <w:rFonts w:ascii="Verdana" w:hAnsi="Verdana"/>
              </w:rPr>
            </w:pPr>
            <w:r w:rsidRPr="00EA0266">
              <w:rPr>
                <w:rFonts w:ascii="Verdana" w:hAnsi="Verdana"/>
              </w:rPr>
              <w:t xml:space="preserve">Once the caller obtains the appropriate documentation, refer to </w:t>
            </w:r>
            <w:hyperlink w:anchor="Question12" w:history="1">
              <w:r w:rsidRPr="00EA0266">
                <w:rPr>
                  <w:rFonts w:ascii="Verdana" w:hAnsi="Verdana"/>
                  <w:color w:val="0000FF"/>
                  <w:u w:val="single"/>
                </w:rPr>
                <w:t>Question 12</w:t>
              </w:r>
            </w:hyperlink>
            <w:r w:rsidRPr="00EA0266">
              <w:rPr>
                <w:rFonts w:ascii="Verdana" w:hAnsi="Verdana"/>
              </w:rPr>
              <w:t xml:space="preserve"> for mailing options.</w:t>
            </w:r>
          </w:p>
          <w:p w14:paraId="37DE43A1" w14:textId="77777777" w:rsidR="0084122E" w:rsidRPr="0084122E" w:rsidRDefault="0084122E" w:rsidP="005A50F1">
            <w:pPr>
              <w:spacing w:before="120" w:after="120"/>
              <w:ind w:left="492"/>
              <w:rPr>
                <w:rFonts w:ascii="Verdana" w:hAnsi="Verdana"/>
              </w:rPr>
            </w:pPr>
          </w:p>
          <w:p w14:paraId="64D54A6F" w14:textId="77777777" w:rsidR="002F3A3C" w:rsidRPr="0084122E" w:rsidRDefault="00385AB1" w:rsidP="005A50F1">
            <w:pPr>
              <w:spacing w:before="120" w:after="120"/>
              <w:rPr>
                <w:rFonts w:ascii="Verdana" w:hAnsi="Verdana"/>
                <w:b/>
              </w:rPr>
            </w:pPr>
            <w:r w:rsidRPr="0084122E">
              <w:rPr>
                <w:rFonts w:ascii="Verdana" w:hAnsi="Verdana"/>
                <w:noProof/>
              </w:rPr>
              <w:drawing>
                <wp:inline distT="0" distB="0" distL="0" distR="0" wp14:anchorId="58D36CBF" wp14:editId="41FFBAB2">
                  <wp:extent cx="238125" cy="209550"/>
                  <wp:effectExtent l="0" t="0" r="9525" b="0"/>
                  <wp:docPr id="21" name="Picture 2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A50F1">
              <w:rPr>
                <w:rFonts w:ascii="Verdana" w:hAnsi="Verdana"/>
              </w:rPr>
              <w:t>W</w:t>
            </w:r>
            <w:r w:rsidR="0084122E" w:rsidRPr="0084122E">
              <w:rPr>
                <w:rFonts w:ascii="Verdana" w:hAnsi="Verdana"/>
              </w:rPr>
              <w:t>e are not able to reissue the check to a party other than the original payee</w:t>
            </w:r>
            <w:r w:rsidR="005A50F1">
              <w:rPr>
                <w:rFonts w:ascii="Verdana" w:hAnsi="Verdana"/>
              </w:rPr>
              <w:t xml:space="preserve"> without proper documentation</w:t>
            </w:r>
            <w:r w:rsidR="0084122E" w:rsidRPr="0084122E">
              <w:rPr>
                <w:rFonts w:ascii="Verdana" w:hAnsi="Verdana"/>
              </w:rPr>
              <w:t>.</w:t>
            </w:r>
          </w:p>
        </w:tc>
      </w:tr>
      <w:tr w:rsidR="0084122E" w:rsidRPr="0084122E" w14:paraId="118753C7" w14:textId="77777777" w:rsidTr="00076E47">
        <w:tc>
          <w:tcPr>
            <w:tcW w:w="191" w:type="pct"/>
          </w:tcPr>
          <w:p w14:paraId="2EBA5DE3" w14:textId="4D151863" w:rsidR="0084122E" w:rsidRPr="0084122E" w:rsidRDefault="0084122E" w:rsidP="00EB04BA">
            <w:pPr>
              <w:spacing w:before="120" w:after="120"/>
              <w:jc w:val="center"/>
              <w:rPr>
                <w:rFonts w:ascii="Verdana" w:hAnsi="Verdana"/>
                <w:b/>
              </w:rPr>
            </w:pPr>
            <w:r w:rsidRPr="0084122E">
              <w:rPr>
                <w:rFonts w:ascii="Verdana" w:hAnsi="Verdana"/>
                <w:b/>
              </w:rPr>
              <w:t>5</w:t>
            </w:r>
          </w:p>
        </w:tc>
        <w:tc>
          <w:tcPr>
            <w:tcW w:w="1810" w:type="pct"/>
          </w:tcPr>
          <w:p w14:paraId="3EB09F96" w14:textId="77777777" w:rsidR="0084122E" w:rsidRPr="005A50F1" w:rsidRDefault="0084122E" w:rsidP="00EB04BA">
            <w:pPr>
              <w:spacing w:before="120" w:after="120"/>
              <w:rPr>
                <w:rFonts w:ascii="Verdana" w:hAnsi="Verdana"/>
              </w:rPr>
            </w:pPr>
            <w:r w:rsidRPr="0084122E">
              <w:rPr>
                <w:rFonts w:ascii="Verdana" w:hAnsi="Verdana"/>
              </w:rPr>
              <w:t xml:space="preserve">What if the payee </w:t>
            </w:r>
            <w:r w:rsidRPr="005A50F1">
              <w:rPr>
                <w:rFonts w:ascii="Verdana" w:hAnsi="Verdana"/>
              </w:rPr>
              <w:t>has a name change, is a minor or is incapacitated or unable to sign?</w:t>
            </w:r>
          </w:p>
          <w:p w14:paraId="18E71A55" w14:textId="77777777" w:rsidR="0084122E" w:rsidRPr="0084122E" w:rsidRDefault="0084122E" w:rsidP="00EB04BA">
            <w:pPr>
              <w:spacing w:before="120" w:after="120"/>
              <w:rPr>
                <w:rFonts w:ascii="Verdana" w:hAnsi="Verdana"/>
              </w:rPr>
            </w:pPr>
          </w:p>
        </w:tc>
        <w:tc>
          <w:tcPr>
            <w:tcW w:w="0" w:type="auto"/>
          </w:tcPr>
          <w:p w14:paraId="74E9E460" w14:textId="060D5849" w:rsidR="0084122E" w:rsidRPr="0084122E" w:rsidRDefault="0084122E" w:rsidP="00780718">
            <w:pPr>
              <w:numPr>
                <w:ilvl w:val="0"/>
                <w:numId w:val="47"/>
              </w:numPr>
              <w:spacing w:before="120" w:after="120"/>
              <w:rPr>
                <w:rFonts w:ascii="Verdana" w:hAnsi="Verdana"/>
              </w:rPr>
            </w:pPr>
            <w:r w:rsidRPr="69343F1F">
              <w:rPr>
                <w:rFonts w:ascii="Verdana" w:hAnsi="Verdana"/>
                <w:b/>
                <w:bCs/>
              </w:rPr>
              <w:t>Name Change</w:t>
            </w:r>
            <w:r w:rsidR="00D8234E">
              <w:rPr>
                <w:rFonts w:ascii="Verdana" w:hAnsi="Verdana"/>
                <w:b/>
                <w:bCs/>
              </w:rPr>
              <w:t xml:space="preserve">: </w:t>
            </w:r>
            <w:r w:rsidRPr="69343F1F">
              <w:rPr>
                <w:rFonts w:ascii="Verdana" w:hAnsi="Verdana"/>
              </w:rPr>
              <w:t xml:space="preserve">A </w:t>
            </w:r>
            <w:r w:rsidR="39EAC78E" w:rsidRPr="69343F1F">
              <w:rPr>
                <w:rFonts w:ascii="Verdana" w:hAnsi="Verdana"/>
              </w:rPr>
              <w:t xml:space="preserve">copy of the </w:t>
            </w:r>
            <w:r w:rsidRPr="69343F1F">
              <w:rPr>
                <w:rFonts w:ascii="Verdana" w:hAnsi="Verdana"/>
              </w:rPr>
              <w:t xml:space="preserve">marriage certificate, divorce decree or other legal documents are required AND Photo ID. </w:t>
            </w:r>
          </w:p>
          <w:p w14:paraId="4BEB2B3D" w14:textId="4D66AFB4" w:rsidR="0084122E" w:rsidRPr="0084122E" w:rsidRDefault="0084122E" w:rsidP="00780718">
            <w:pPr>
              <w:numPr>
                <w:ilvl w:val="0"/>
                <w:numId w:val="47"/>
              </w:numPr>
              <w:spacing w:before="120" w:after="120"/>
              <w:rPr>
                <w:rFonts w:ascii="Verdana" w:hAnsi="Verdana"/>
              </w:rPr>
            </w:pPr>
            <w:r w:rsidRPr="69343F1F">
              <w:rPr>
                <w:rFonts w:ascii="Verdana" w:hAnsi="Verdana"/>
                <w:b/>
                <w:bCs/>
              </w:rPr>
              <w:t>Minor Child</w:t>
            </w:r>
            <w:r w:rsidR="00D8234E">
              <w:rPr>
                <w:rFonts w:ascii="Verdana" w:hAnsi="Verdana"/>
                <w:b/>
                <w:bCs/>
              </w:rPr>
              <w:t xml:space="preserve">: </w:t>
            </w:r>
            <w:r w:rsidRPr="69343F1F">
              <w:rPr>
                <w:rFonts w:ascii="Verdana" w:hAnsi="Verdana"/>
              </w:rPr>
              <w:t>The insurance cardholder should sign the Due Diligence Letter and provide the payee’s date of birth AND</w:t>
            </w:r>
            <w:r w:rsidR="39EAC78E" w:rsidRPr="69343F1F">
              <w:rPr>
                <w:rFonts w:ascii="Verdana" w:hAnsi="Verdana"/>
              </w:rPr>
              <w:t xml:space="preserve"> a copy of the</w:t>
            </w:r>
            <w:r w:rsidRPr="69343F1F">
              <w:rPr>
                <w:rFonts w:ascii="Verdana" w:hAnsi="Verdana"/>
              </w:rPr>
              <w:t xml:space="preserve"> Photo ID.</w:t>
            </w:r>
          </w:p>
          <w:p w14:paraId="17E6A073" w14:textId="2A8EC7B2" w:rsidR="0084122E" w:rsidRPr="0084122E" w:rsidRDefault="0084122E" w:rsidP="00780718">
            <w:pPr>
              <w:numPr>
                <w:ilvl w:val="0"/>
                <w:numId w:val="47"/>
              </w:numPr>
              <w:spacing w:before="120" w:after="120"/>
              <w:rPr>
                <w:rFonts w:ascii="Verdana" w:hAnsi="Verdana"/>
              </w:rPr>
            </w:pPr>
            <w:r w:rsidRPr="69343F1F">
              <w:rPr>
                <w:rFonts w:ascii="Verdana" w:hAnsi="Verdana"/>
                <w:b/>
                <w:bCs/>
              </w:rPr>
              <w:t>Incapacitated/Unable to Sign</w:t>
            </w:r>
            <w:r w:rsidR="00D8234E">
              <w:rPr>
                <w:rFonts w:ascii="Verdana" w:hAnsi="Verdana"/>
                <w:b/>
                <w:bCs/>
              </w:rPr>
              <w:t xml:space="preserve">: </w:t>
            </w:r>
            <w:r w:rsidR="39EAC78E" w:rsidRPr="69343F1F">
              <w:rPr>
                <w:rFonts w:ascii="Verdana" w:hAnsi="Verdana"/>
                <w:b/>
                <w:bCs/>
              </w:rPr>
              <w:t xml:space="preserve">Copies of the </w:t>
            </w:r>
            <w:r w:rsidRPr="69343F1F">
              <w:rPr>
                <w:rFonts w:ascii="Verdana" w:hAnsi="Verdana"/>
              </w:rPr>
              <w:t xml:space="preserve">Letters of Guardianship, Power of Attorney or </w:t>
            </w:r>
            <w:r w:rsidR="194880F9" w:rsidRPr="69343F1F">
              <w:rPr>
                <w:rFonts w:ascii="Verdana" w:hAnsi="Verdana"/>
              </w:rPr>
              <w:t>another</w:t>
            </w:r>
            <w:r w:rsidRPr="69343F1F">
              <w:rPr>
                <w:rFonts w:ascii="Verdana" w:hAnsi="Verdana"/>
              </w:rPr>
              <w:t xml:space="preserve"> legal document AND Photo ID.</w:t>
            </w:r>
          </w:p>
          <w:p w14:paraId="05A614BA" w14:textId="09282604" w:rsidR="0084122E" w:rsidRPr="0084122E" w:rsidRDefault="0084122E" w:rsidP="00EB04BA">
            <w:pPr>
              <w:spacing w:before="120" w:after="120"/>
              <w:ind w:left="720"/>
              <w:rPr>
                <w:rFonts w:ascii="Verdana" w:hAnsi="Verdana"/>
              </w:rPr>
            </w:pPr>
            <w:r w:rsidRPr="69343F1F">
              <w:rPr>
                <w:rFonts w:ascii="Verdana" w:hAnsi="Verdana"/>
                <w:b/>
                <w:bCs/>
              </w:rPr>
              <w:t>Note</w:t>
            </w:r>
            <w:r w:rsidR="00D8234E">
              <w:rPr>
                <w:rFonts w:ascii="Verdana" w:hAnsi="Verdana"/>
                <w:b/>
                <w:bCs/>
              </w:rPr>
              <w:t xml:space="preserve">: </w:t>
            </w:r>
            <w:r w:rsidRPr="69343F1F">
              <w:rPr>
                <w:rFonts w:ascii="Verdana" w:hAnsi="Verdana"/>
              </w:rPr>
              <w:t xml:space="preserve">If </w:t>
            </w:r>
            <w:r w:rsidR="6A983372" w:rsidRPr="69343F1F">
              <w:rPr>
                <w:rFonts w:ascii="Verdana" w:hAnsi="Verdana"/>
              </w:rPr>
              <w:t>the payee</w:t>
            </w:r>
            <w:r w:rsidRPr="69343F1F">
              <w:rPr>
                <w:rFonts w:ascii="Verdana" w:hAnsi="Verdana"/>
              </w:rPr>
              <w:t xml:space="preserve"> is living, the check </w:t>
            </w:r>
            <w:r w:rsidR="6880A2F4" w:rsidRPr="69343F1F">
              <w:rPr>
                <w:rFonts w:ascii="Verdana" w:hAnsi="Verdana"/>
              </w:rPr>
              <w:t>is</w:t>
            </w:r>
            <w:r w:rsidRPr="69343F1F">
              <w:rPr>
                <w:rFonts w:ascii="Verdana" w:hAnsi="Verdana"/>
              </w:rPr>
              <w:t xml:space="preserve"> reissued to the payee, c/o the Power of Attorney. </w:t>
            </w:r>
            <w:r w:rsidR="63833135" w:rsidRPr="69343F1F">
              <w:rPr>
                <w:rFonts w:ascii="Verdana" w:hAnsi="Verdana"/>
              </w:rPr>
              <w:t>The</w:t>
            </w:r>
            <w:r w:rsidRPr="69343F1F">
              <w:rPr>
                <w:rFonts w:ascii="Verdana" w:hAnsi="Verdana"/>
              </w:rPr>
              <w:t xml:space="preserve"> Power of Attorney </w:t>
            </w:r>
            <w:r w:rsidR="63833135" w:rsidRPr="69343F1F">
              <w:rPr>
                <w:rFonts w:ascii="Verdana" w:hAnsi="Verdana"/>
              </w:rPr>
              <w:t>is no longer valid</w:t>
            </w:r>
            <w:r w:rsidRPr="69343F1F">
              <w:rPr>
                <w:rFonts w:ascii="Verdana" w:hAnsi="Verdana"/>
              </w:rPr>
              <w:t xml:space="preserve"> once the payee is deceased.</w:t>
            </w:r>
          </w:p>
          <w:p w14:paraId="4F75D8D8" w14:textId="04F9979D" w:rsidR="0084122E" w:rsidRPr="0084122E" w:rsidRDefault="0084122E" w:rsidP="00EB04BA">
            <w:pPr>
              <w:numPr>
                <w:ilvl w:val="0"/>
                <w:numId w:val="34"/>
              </w:numPr>
              <w:spacing w:before="120" w:after="120"/>
              <w:rPr>
                <w:rFonts w:ascii="Verdana" w:hAnsi="Verdana"/>
              </w:rPr>
            </w:pPr>
            <w:r w:rsidRPr="0084122E">
              <w:rPr>
                <w:rFonts w:ascii="Verdana" w:hAnsi="Verdana"/>
              </w:rPr>
              <w:t>If claiming funds on behalf of an institution, pharmacy, nursing facility, etc</w:t>
            </w:r>
            <w:r w:rsidR="0092399C">
              <w:rPr>
                <w:rFonts w:ascii="Verdana" w:hAnsi="Verdana"/>
              </w:rPr>
              <w:t>etera</w:t>
            </w:r>
            <w:r w:rsidRPr="0084122E">
              <w:rPr>
                <w:rFonts w:ascii="Verdana" w:hAnsi="Verdana"/>
              </w:rPr>
              <w:t>. for a deceased payee, please provide documentation of the open balance on account or documentation showing that the facility is the rightful claimant of the funds</w:t>
            </w:r>
            <w:r w:rsidR="000A6527" w:rsidRPr="0084122E">
              <w:rPr>
                <w:rFonts w:ascii="Verdana" w:hAnsi="Verdana"/>
              </w:rPr>
              <w:t xml:space="preserve">. </w:t>
            </w:r>
          </w:p>
          <w:p w14:paraId="770CB5ED" w14:textId="77777777" w:rsidR="0084122E" w:rsidRPr="0084122E" w:rsidRDefault="0084122E" w:rsidP="00EB04BA">
            <w:pPr>
              <w:spacing w:before="120" w:after="120"/>
              <w:rPr>
                <w:rFonts w:ascii="Verdana" w:hAnsi="Verdana"/>
              </w:rPr>
            </w:pPr>
          </w:p>
          <w:p w14:paraId="3DAC2EAC" w14:textId="77777777" w:rsidR="0084122E" w:rsidRPr="0084122E" w:rsidRDefault="0084122E" w:rsidP="005E060E">
            <w:pPr>
              <w:spacing w:before="120" w:after="120"/>
              <w:rPr>
                <w:rFonts w:ascii="Verdana" w:hAnsi="Verdana"/>
              </w:rPr>
            </w:pPr>
            <w:r w:rsidRPr="0084122E">
              <w:rPr>
                <w:rFonts w:ascii="Verdana" w:hAnsi="Verdana"/>
              </w:rPr>
              <w:t xml:space="preserve">Once the caller obtains the appropriate documentation, refer to </w:t>
            </w:r>
            <w:hyperlink w:anchor="Question12" w:history="1">
              <w:r w:rsidRPr="0084122E">
                <w:rPr>
                  <w:rFonts w:ascii="Verdana" w:hAnsi="Verdana"/>
                  <w:color w:val="0000FF"/>
                  <w:u w:val="single"/>
                </w:rPr>
                <w:t>Question 12</w:t>
              </w:r>
            </w:hyperlink>
            <w:r w:rsidRPr="0084122E">
              <w:rPr>
                <w:rFonts w:ascii="Verdana" w:hAnsi="Verdana"/>
              </w:rPr>
              <w:t xml:space="preserve"> for mailing options</w:t>
            </w:r>
            <w:r w:rsidR="00C062F5">
              <w:rPr>
                <w:rFonts w:ascii="Verdana" w:hAnsi="Verdana"/>
              </w:rPr>
              <w:t>.</w:t>
            </w:r>
          </w:p>
        </w:tc>
      </w:tr>
      <w:tr w:rsidR="0084122E" w:rsidRPr="0084122E" w14:paraId="3E1092EA" w14:textId="77777777" w:rsidTr="00076E47">
        <w:tc>
          <w:tcPr>
            <w:tcW w:w="191" w:type="pct"/>
          </w:tcPr>
          <w:p w14:paraId="0FA5C439" w14:textId="77777777" w:rsidR="0084122E" w:rsidRPr="0084122E" w:rsidRDefault="0084122E" w:rsidP="00EB04BA">
            <w:pPr>
              <w:spacing w:before="120" w:after="120"/>
              <w:jc w:val="center"/>
              <w:rPr>
                <w:rFonts w:ascii="Verdana" w:hAnsi="Verdana"/>
                <w:b/>
              </w:rPr>
            </w:pPr>
            <w:r w:rsidRPr="0084122E">
              <w:rPr>
                <w:rFonts w:ascii="Verdana" w:hAnsi="Verdana"/>
                <w:b/>
              </w:rPr>
              <w:t>6</w:t>
            </w:r>
          </w:p>
        </w:tc>
        <w:tc>
          <w:tcPr>
            <w:tcW w:w="1810" w:type="pct"/>
          </w:tcPr>
          <w:p w14:paraId="65658AC2" w14:textId="77777777" w:rsidR="0084122E" w:rsidRPr="0084122E" w:rsidRDefault="0084122E" w:rsidP="005E060E">
            <w:pPr>
              <w:spacing w:before="120" w:after="120"/>
              <w:rPr>
                <w:rFonts w:ascii="Verdana" w:hAnsi="Verdana"/>
              </w:rPr>
            </w:pPr>
            <w:r w:rsidRPr="0084122E">
              <w:rPr>
                <w:rFonts w:ascii="Verdana" w:hAnsi="Verdana"/>
              </w:rPr>
              <w:t xml:space="preserve">Can I </w:t>
            </w:r>
            <w:r w:rsidRPr="005A50F1">
              <w:rPr>
                <w:rFonts w:ascii="Verdana" w:hAnsi="Verdana"/>
              </w:rPr>
              <w:t>come to your office to pick up my check?</w:t>
            </w:r>
          </w:p>
        </w:tc>
        <w:tc>
          <w:tcPr>
            <w:tcW w:w="0" w:type="auto"/>
          </w:tcPr>
          <w:p w14:paraId="03891C55" w14:textId="77777777" w:rsidR="0084122E" w:rsidRPr="0084122E" w:rsidRDefault="0084122E" w:rsidP="005E060E">
            <w:pPr>
              <w:spacing w:before="120" w:after="120"/>
              <w:rPr>
                <w:rFonts w:ascii="Verdana" w:hAnsi="Verdana"/>
                <w:b/>
              </w:rPr>
            </w:pPr>
            <w:r w:rsidRPr="0084122E">
              <w:rPr>
                <w:rFonts w:ascii="Verdana" w:hAnsi="Verdana"/>
              </w:rPr>
              <w:t xml:space="preserve">No. The reissued check </w:t>
            </w:r>
            <w:r w:rsidR="005E060E">
              <w:rPr>
                <w:rFonts w:ascii="Verdana" w:hAnsi="Verdana"/>
              </w:rPr>
              <w:t>is</w:t>
            </w:r>
            <w:r w:rsidRPr="0084122E">
              <w:rPr>
                <w:rFonts w:ascii="Verdana" w:hAnsi="Verdana"/>
              </w:rPr>
              <w:t xml:space="preserve"> mailed to the address provided on the letter. The reissue process may take up to 8 weeks.</w:t>
            </w:r>
          </w:p>
        </w:tc>
      </w:tr>
      <w:tr w:rsidR="0084122E" w:rsidRPr="0084122E" w14:paraId="788291A5" w14:textId="77777777" w:rsidTr="00076E47">
        <w:tc>
          <w:tcPr>
            <w:tcW w:w="191" w:type="pct"/>
          </w:tcPr>
          <w:p w14:paraId="1CE0F107" w14:textId="77777777" w:rsidR="0084122E" w:rsidRPr="0084122E" w:rsidRDefault="0084122E" w:rsidP="00EB04BA">
            <w:pPr>
              <w:spacing w:before="120" w:after="120"/>
              <w:jc w:val="center"/>
              <w:rPr>
                <w:rFonts w:ascii="Verdana" w:hAnsi="Verdana"/>
                <w:b/>
              </w:rPr>
            </w:pPr>
            <w:r w:rsidRPr="0084122E">
              <w:rPr>
                <w:rFonts w:ascii="Verdana" w:hAnsi="Verdana"/>
                <w:b/>
              </w:rPr>
              <w:t>7</w:t>
            </w:r>
          </w:p>
        </w:tc>
        <w:tc>
          <w:tcPr>
            <w:tcW w:w="1810" w:type="pct"/>
          </w:tcPr>
          <w:p w14:paraId="7C8B6119" w14:textId="77777777" w:rsidR="0084122E" w:rsidRPr="005A50F1" w:rsidRDefault="0084122E" w:rsidP="005E060E">
            <w:pPr>
              <w:spacing w:before="120" w:after="120"/>
              <w:rPr>
                <w:rFonts w:ascii="Verdana" w:hAnsi="Verdana"/>
              </w:rPr>
            </w:pPr>
            <w:r w:rsidRPr="005A50F1">
              <w:rPr>
                <w:rFonts w:ascii="Verdana" w:hAnsi="Verdana"/>
              </w:rPr>
              <w:t>Can I cash my check at a Pharmacy?</w:t>
            </w:r>
          </w:p>
        </w:tc>
        <w:tc>
          <w:tcPr>
            <w:tcW w:w="0" w:type="auto"/>
          </w:tcPr>
          <w:p w14:paraId="0A18E7D5" w14:textId="77777777" w:rsidR="0084122E" w:rsidRPr="0084122E" w:rsidRDefault="0084122E" w:rsidP="005E060E">
            <w:pPr>
              <w:spacing w:before="120" w:after="120"/>
              <w:rPr>
                <w:rFonts w:ascii="Verdana" w:hAnsi="Verdana"/>
              </w:rPr>
            </w:pPr>
            <w:r w:rsidRPr="0084122E">
              <w:rPr>
                <w:rFonts w:ascii="Verdana" w:hAnsi="Verdana"/>
              </w:rPr>
              <w:t xml:space="preserve">No. Pharmacies do not provide </w:t>
            </w:r>
            <w:r w:rsidR="006D56CC" w:rsidRPr="0084122E">
              <w:rPr>
                <w:rFonts w:ascii="Verdana" w:hAnsi="Verdana"/>
              </w:rPr>
              <w:t>check-cashing</w:t>
            </w:r>
            <w:r w:rsidRPr="0084122E">
              <w:rPr>
                <w:rFonts w:ascii="Verdana" w:hAnsi="Verdana"/>
              </w:rPr>
              <w:t xml:space="preserve"> services. </w:t>
            </w:r>
          </w:p>
        </w:tc>
      </w:tr>
      <w:tr w:rsidR="0084122E" w:rsidRPr="0084122E" w14:paraId="37A6AAE5" w14:textId="77777777" w:rsidTr="00076E47">
        <w:tc>
          <w:tcPr>
            <w:tcW w:w="191" w:type="pct"/>
          </w:tcPr>
          <w:p w14:paraId="441A5AC8" w14:textId="5FEB0F1B" w:rsidR="0084122E" w:rsidRPr="0084122E" w:rsidRDefault="0084122E" w:rsidP="00EB04BA">
            <w:pPr>
              <w:spacing w:before="120" w:after="120"/>
              <w:jc w:val="center"/>
              <w:rPr>
                <w:rFonts w:ascii="Verdana" w:hAnsi="Verdana"/>
                <w:b/>
              </w:rPr>
            </w:pPr>
            <w:r w:rsidRPr="0084122E">
              <w:rPr>
                <w:rFonts w:ascii="Verdana" w:hAnsi="Verdana"/>
                <w:b/>
              </w:rPr>
              <w:t>8</w:t>
            </w:r>
          </w:p>
        </w:tc>
        <w:tc>
          <w:tcPr>
            <w:tcW w:w="1810" w:type="pct"/>
          </w:tcPr>
          <w:p w14:paraId="42197D9A" w14:textId="77777777" w:rsidR="0084122E" w:rsidRPr="005A50F1" w:rsidRDefault="0084122E" w:rsidP="00EB04BA">
            <w:pPr>
              <w:spacing w:before="120" w:after="120"/>
              <w:rPr>
                <w:rFonts w:ascii="Verdana" w:hAnsi="Verdana"/>
              </w:rPr>
            </w:pPr>
            <w:r w:rsidRPr="005A50F1">
              <w:rPr>
                <w:rFonts w:ascii="Verdana" w:hAnsi="Verdana"/>
              </w:rPr>
              <w:t>I received the letter, but it was sent to an old address. How do I update my address?</w:t>
            </w:r>
          </w:p>
          <w:p w14:paraId="66F459B4" w14:textId="77777777" w:rsidR="0084122E" w:rsidRPr="005A50F1" w:rsidRDefault="0084122E" w:rsidP="00EB04BA">
            <w:pPr>
              <w:spacing w:before="120" w:after="120"/>
              <w:rPr>
                <w:rFonts w:ascii="Verdana" w:hAnsi="Verdana"/>
              </w:rPr>
            </w:pPr>
          </w:p>
        </w:tc>
        <w:tc>
          <w:tcPr>
            <w:tcW w:w="0" w:type="auto"/>
          </w:tcPr>
          <w:p w14:paraId="472249A6" w14:textId="662911E1" w:rsidR="0084122E" w:rsidRPr="0084122E" w:rsidRDefault="00385AB1" w:rsidP="69343F1F">
            <w:pPr>
              <w:spacing w:before="120" w:after="120"/>
              <w:rPr>
                <w:rFonts w:ascii="Verdana" w:hAnsi="Verdana"/>
                <w:b/>
                <w:bCs/>
              </w:rPr>
            </w:pPr>
            <w:r>
              <w:rPr>
                <w:noProof/>
              </w:rPr>
              <w:drawing>
                <wp:inline distT="0" distB="0" distL="0" distR="0" wp14:anchorId="0AAA1A4E" wp14:editId="7BF285FE">
                  <wp:extent cx="230505" cy="203200"/>
                  <wp:effectExtent l="0" t="0" r="0" b="6350"/>
                  <wp:docPr id="31"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30505" cy="203200"/>
                          </a:xfrm>
                          <a:prstGeom prst="rect">
                            <a:avLst/>
                          </a:prstGeom>
                        </pic:spPr>
                      </pic:pic>
                    </a:graphicData>
                  </a:graphic>
                </wp:inline>
              </w:drawing>
            </w:r>
            <w:r w:rsidR="0084122E" w:rsidRPr="69343F1F">
              <w:rPr>
                <w:rFonts w:ascii="Verdana" w:hAnsi="Verdana"/>
                <w:color w:val="000000" w:themeColor="text1"/>
              </w:rPr>
              <w:t xml:space="preserve"> </w:t>
            </w:r>
            <w:r w:rsidR="0084122E" w:rsidRPr="69343F1F">
              <w:rPr>
                <w:rFonts w:ascii="Verdana" w:hAnsi="Verdana"/>
              </w:rPr>
              <w:t xml:space="preserve">In Step 4 on the letter, there is a place to indicate </w:t>
            </w:r>
            <w:r w:rsidR="0FBC1F75" w:rsidRPr="69343F1F">
              <w:rPr>
                <w:rFonts w:ascii="Verdana" w:hAnsi="Verdana"/>
              </w:rPr>
              <w:t>the current</w:t>
            </w:r>
            <w:r w:rsidR="0084122E" w:rsidRPr="69343F1F">
              <w:rPr>
                <w:rFonts w:ascii="Verdana" w:hAnsi="Verdana"/>
              </w:rPr>
              <w:t xml:space="preserve"> mailing address. You will need to provide proof of </w:t>
            </w:r>
            <w:r w:rsidR="63833135" w:rsidRPr="69343F1F">
              <w:rPr>
                <w:rFonts w:ascii="Verdana" w:hAnsi="Verdana"/>
              </w:rPr>
              <w:t xml:space="preserve">the </w:t>
            </w:r>
            <w:r w:rsidR="0084122E" w:rsidRPr="69343F1F">
              <w:rPr>
                <w:rFonts w:ascii="Verdana" w:hAnsi="Verdana"/>
              </w:rPr>
              <w:t xml:space="preserve">new address. </w:t>
            </w:r>
          </w:p>
          <w:p w14:paraId="0970376E" w14:textId="77777777" w:rsidR="0084122E" w:rsidRPr="0084122E" w:rsidRDefault="0084122E" w:rsidP="00EB04BA">
            <w:pPr>
              <w:spacing w:before="120" w:after="120"/>
              <w:rPr>
                <w:rFonts w:ascii="Verdana" w:hAnsi="Verdana"/>
                <w:b/>
              </w:rPr>
            </w:pPr>
          </w:p>
          <w:p w14:paraId="310B2D6F" w14:textId="39F8F9BF" w:rsidR="0084122E" w:rsidRPr="0084122E" w:rsidRDefault="0084122E" w:rsidP="00EB04BA">
            <w:pPr>
              <w:spacing w:before="120" w:after="120"/>
              <w:rPr>
                <w:rFonts w:ascii="Verdana" w:hAnsi="Verdana"/>
              </w:rPr>
            </w:pPr>
            <w:r w:rsidRPr="0084122E">
              <w:rPr>
                <w:rFonts w:ascii="Verdana" w:hAnsi="Verdana"/>
                <w:b/>
              </w:rPr>
              <w:t xml:space="preserve">Examples of proof </w:t>
            </w:r>
            <w:r w:rsidR="00CD5D50" w:rsidRPr="0084122E">
              <w:rPr>
                <w:rFonts w:ascii="Verdana" w:hAnsi="Verdana"/>
                <w:b/>
              </w:rPr>
              <w:t>include</w:t>
            </w:r>
            <w:r w:rsidRPr="0084122E">
              <w:rPr>
                <w:rFonts w:ascii="Verdana" w:hAnsi="Verdana"/>
                <w:b/>
              </w:rPr>
              <w:t xml:space="preserve"> </w:t>
            </w:r>
            <w:r w:rsidR="009F7642">
              <w:rPr>
                <w:rFonts w:ascii="Verdana" w:hAnsi="Verdana"/>
                <w:b/>
              </w:rPr>
              <w:t xml:space="preserve">a copy of the </w:t>
            </w:r>
            <w:r w:rsidRPr="0084122E">
              <w:rPr>
                <w:rFonts w:ascii="Verdana" w:hAnsi="Verdana"/>
              </w:rPr>
              <w:t xml:space="preserve">Driver’s License, Utility Bill, Bank Statement, Tax return, Vehicle registration </w:t>
            </w:r>
            <w:r w:rsidR="00C062F5">
              <w:rPr>
                <w:rFonts w:ascii="Verdana" w:hAnsi="Verdana"/>
              </w:rPr>
              <w:t>including the</w:t>
            </w:r>
            <w:r w:rsidRPr="0084122E">
              <w:rPr>
                <w:rFonts w:ascii="Verdana" w:hAnsi="Verdana"/>
              </w:rPr>
              <w:t xml:space="preserve"> most current address. </w:t>
            </w:r>
          </w:p>
          <w:p w14:paraId="14DAD730" w14:textId="44858458" w:rsidR="0084122E" w:rsidRPr="0084122E" w:rsidRDefault="0084122E" w:rsidP="69343F1F">
            <w:pPr>
              <w:numPr>
                <w:ilvl w:val="0"/>
                <w:numId w:val="44"/>
              </w:numPr>
              <w:spacing w:before="120" w:after="120"/>
              <w:rPr>
                <w:rFonts w:ascii="Verdana" w:hAnsi="Verdana"/>
                <w:b/>
                <w:bCs/>
              </w:rPr>
            </w:pPr>
            <w:r w:rsidRPr="69343F1F">
              <w:rPr>
                <w:rFonts w:ascii="Verdana" w:hAnsi="Verdana"/>
              </w:rPr>
              <w:t xml:space="preserve">If providing other documentation, they must show a current address with a recent </w:t>
            </w:r>
            <w:r w:rsidR="34429D15" w:rsidRPr="69343F1F">
              <w:rPr>
                <w:rFonts w:ascii="Verdana" w:hAnsi="Verdana"/>
              </w:rPr>
              <w:t>postmarked</w:t>
            </w:r>
            <w:r w:rsidRPr="69343F1F">
              <w:rPr>
                <w:rFonts w:ascii="Verdana" w:hAnsi="Verdana"/>
              </w:rPr>
              <w:t xml:space="preserve"> date</w:t>
            </w:r>
            <w:r w:rsidR="6BEA97C5" w:rsidRPr="69343F1F">
              <w:rPr>
                <w:rFonts w:ascii="Verdana" w:hAnsi="Verdana"/>
              </w:rPr>
              <w:t xml:space="preserve">. </w:t>
            </w:r>
          </w:p>
          <w:p w14:paraId="2A7E1A71" w14:textId="77777777" w:rsidR="0084122E" w:rsidRPr="0084122E" w:rsidRDefault="0084122E" w:rsidP="00EB04BA">
            <w:pPr>
              <w:spacing w:before="120" w:after="120"/>
              <w:rPr>
                <w:rFonts w:ascii="Verdana" w:hAnsi="Verdana"/>
              </w:rPr>
            </w:pPr>
          </w:p>
          <w:p w14:paraId="42C917E6" w14:textId="77777777" w:rsidR="0084122E" w:rsidRPr="0084122E" w:rsidRDefault="0084122E" w:rsidP="005E060E">
            <w:pPr>
              <w:spacing w:before="120" w:after="120"/>
              <w:rPr>
                <w:rFonts w:ascii="Verdana" w:hAnsi="Verdana"/>
              </w:rPr>
            </w:pPr>
            <w:r w:rsidRPr="0084122E">
              <w:rPr>
                <w:rFonts w:ascii="Verdana" w:hAnsi="Verdana"/>
              </w:rPr>
              <w:t xml:space="preserve">Once the caller obtains the appropriate documentation, refer to </w:t>
            </w:r>
            <w:hyperlink w:anchor="Question12" w:history="1">
              <w:r w:rsidRPr="0084122E">
                <w:rPr>
                  <w:rFonts w:ascii="Verdana" w:hAnsi="Verdana"/>
                  <w:color w:val="0000FF"/>
                  <w:u w:val="single"/>
                </w:rPr>
                <w:t>Question 12</w:t>
              </w:r>
            </w:hyperlink>
            <w:r w:rsidRPr="0084122E">
              <w:rPr>
                <w:rFonts w:ascii="Verdana" w:hAnsi="Verdana"/>
              </w:rPr>
              <w:t xml:space="preserve"> for mailing options</w:t>
            </w:r>
            <w:r w:rsidR="00C062F5">
              <w:rPr>
                <w:rFonts w:ascii="Verdana" w:hAnsi="Verdana"/>
              </w:rPr>
              <w:t>.</w:t>
            </w:r>
          </w:p>
        </w:tc>
      </w:tr>
      <w:tr w:rsidR="0084122E" w:rsidRPr="0084122E" w14:paraId="523053EF" w14:textId="77777777" w:rsidTr="00076E47">
        <w:tc>
          <w:tcPr>
            <w:tcW w:w="191" w:type="pct"/>
          </w:tcPr>
          <w:p w14:paraId="0FF6F2F4" w14:textId="31C987C0" w:rsidR="0084122E" w:rsidRPr="0084122E" w:rsidRDefault="0084122E" w:rsidP="00EB04BA">
            <w:pPr>
              <w:spacing w:before="120" w:after="120"/>
              <w:jc w:val="center"/>
              <w:rPr>
                <w:rFonts w:ascii="Verdana" w:hAnsi="Verdana"/>
                <w:b/>
              </w:rPr>
            </w:pPr>
            <w:r w:rsidRPr="0084122E">
              <w:rPr>
                <w:rFonts w:ascii="Verdana" w:hAnsi="Verdana"/>
                <w:b/>
              </w:rPr>
              <w:t>9</w:t>
            </w:r>
          </w:p>
        </w:tc>
        <w:tc>
          <w:tcPr>
            <w:tcW w:w="1810" w:type="pct"/>
          </w:tcPr>
          <w:p w14:paraId="0FD3335D" w14:textId="77777777" w:rsidR="0084122E" w:rsidRPr="0084122E" w:rsidRDefault="0084122E" w:rsidP="00EB04BA">
            <w:pPr>
              <w:spacing w:before="120" w:after="120"/>
              <w:rPr>
                <w:rFonts w:ascii="Verdana" w:hAnsi="Verdana"/>
              </w:rPr>
            </w:pPr>
            <w:r w:rsidRPr="0084122E">
              <w:rPr>
                <w:rFonts w:ascii="Verdana" w:hAnsi="Verdana"/>
              </w:rPr>
              <w:t xml:space="preserve">What if the </w:t>
            </w:r>
            <w:r w:rsidRPr="00EA0266">
              <w:rPr>
                <w:rFonts w:ascii="Verdana" w:hAnsi="Verdana"/>
                <w:bCs/>
              </w:rPr>
              <w:t>Company</w:t>
            </w:r>
            <w:r w:rsidRPr="00D53E27">
              <w:rPr>
                <w:rFonts w:ascii="Verdana" w:hAnsi="Verdana"/>
                <w:bCs/>
              </w:rPr>
              <w:t xml:space="preserve"> </w:t>
            </w:r>
            <w:r w:rsidRPr="00EA0266">
              <w:rPr>
                <w:rFonts w:ascii="Verdana" w:hAnsi="Verdana"/>
                <w:bCs/>
              </w:rPr>
              <w:t>has been purchased and the check is to be made payable under a new name</w:t>
            </w:r>
            <w:r w:rsidRPr="0084122E">
              <w:rPr>
                <w:rFonts w:ascii="Verdana" w:hAnsi="Verdana"/>
              </w:rPr>
              <w:t>?</w:t>
            </w:r>
          </w:p>
          <w:p w14:paraId="34663D85" w14:textId="77777777" w:rsidR="0084122E" w:rsidRPr="0084122E" w:rsidRDefault="0084122E" w:rsidP="00EB04BA">
            <w:pPr>
              <w:spacing w:before="120" w:after="120"/>
              <w:rPr>
                <w:rFonts w:ascii="Verdana" w:hAnsi="Verdana"/>
              </w:rPr>
            </w:pPr>
          </w:p>
        </w:tc>
        <w:tc>
          <w:tcPr>
            <w:tcW w:w="0" w:type="auto"/>
          </w:tcPr>
          <w:p w14:paraId="5152DCC6" w14:textId="3827326D" w:rsidR="0084122E" w:rsidRPr="0084122E" w:rsidRDefault="00385AB1" w:rsidP="00EB04BA">
            <w:pPr>
              <w:spacing w:before="120" w:after="120"/>
              <w:rPr>
                <w:rFonts w:ascii="Verdana" w:hAnsi="Verdana"/>
              </w:rPr>
            </w:pPr>
            <w:r w:rsidRPr="0084122E">
              <w:rPr>
                <w:rFonts w:ascii="Verdana" w:hAnsi="Verdana"/>
                <w:noProof/>
                <w:color w:val="000000"/>
              </w:rPr>
              <w:drawing>
                <wp:inline distT="0" distB="0" distL="0" distR="0" wp14:anchorId="6D51F488" wp14:editId="7C1F02FC">
                  <wp:extent cx="230505" cy="203200"/>
                  <wp:effectExtent l="0" t="0" r="0" b="6350"/>
                  <wp:docPr id="30"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rFonts w:ascii="Verdana" w:hAnsi="Verdana"/>
                <w:color w:val="000000"/>
              </w:rPr>
              <w:t xml:space="preserve"> </w:t>
            </w:r>
            <w:r w:rsidR="0084122E" w:rsidRPr="0084122E">
              <w:rPr>
                <w:rFonts w:ascii="Verdana" w:hAnsi="Verdana"/>
              </w:rPr>
              <w:t xml:space="preserve">If the company where the check was payable has changed their name and you are not able to cash those checks made payable to the former name, please indicate the new name on step 4 of the letter. </w:t>
            </w:r>
          </w:p>
          <w:p w14:paraId="72EC8060" w14:textId="1101BC33" w:rsidR="0084122E" w:rsidRPr="0084122E" w:rsidRDefault="00385AB1" w:rsidP="00EB04BA">
            <w:pPr>
              <w:spacing w:before="120" w:after="120"/>
              <w:rPr>
                <w:rFonts w:ascii="Verdana" w:hAnsi="Verdana"/>
              </w:rPr>
            </w:pPr>
            <w:r>
              <w:rPr>
                <w:noProof/>
              </w:rPr>
              <w:drawing>
                <wp:inline distT="0" distB="0" distL="0" distR="0" wp14:anchorId="4CC267DF" wp14:editId="547B831C">
                  <wp:extent cx="230505" cy="203200"/>
                  <wp:effectExtent l="0" t="0" r="0" b="6350"/>
                  <wp:docPr id="29" name="Picture 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30505" cy="203200"/>
                          </a:xfrm>
                          <a:prstGeom prst="rect">
                            <a:avLst/>
                          </a:prstGeom>
                        </pic:spPr>
                      </pic:pic>
                    </a:graphicData>
                  </a:graphic>
                </wp:inline>
              </w:drawing>
            </w:r>
            <w:r w:rsidR="0084122E" w:rsidRPr="69343F1F">
              <w:rPr>
                <w:rFonts w:ascii="Verdana" w:hAnsi="Verdana"/>
                <w:color w:val="000000" w:themeColor="text1"/>
              </w:rPr>
              <w:t xml:space="preserve"> </w:t>
            </w:r>
            <w:r w:rsidR="0084122E" w:rsidRPr="69343F1F">
              <w:rPr>
                <w:rFonts w:ascii="Verdana" w:hAnsi="Verdana"/>
              </w:rPr>
              <w:t xml:space="preserve">You will need to provide a copy of the legal document showing the name change </w:t>
            </w:r>
            <w:r w:rsidR="0084122E" w:rsidRPr="69343F1F">
              <w:rPr>
                <w:rFonts w:ascii="Verdana" w:hAnsi="Verdana"/>
                <w:b/>
                <w:bCs/>
              </w:rPr>
              <w:t>Example</w:t>
            </w:r>
            <w:r w:rsidR="00D8234E">
              <w:rPr>
                <w:rFonts w:ascii="Verdana" w:hAnsi="Verdana"/>
                <w:b/>
                <w:bCs/>
              </w:rPr>
              <w:t xml:space="preserve">: </w:t>
            </w:r>
            <w:r w:rsidR="39EAC78E" w:rsidRPr="69343F1F">
              <w:rPr>
                <w:rFonts w:ascii="Verdana" w:hAnsi="Verdana"/>
              </w:rPr>
              <w:t>Copy of the p</w:t>
            </w:r>
            <w:r w:rsidR="0084122E" w:rsidRPr="69343F1F">
              <w:rPr>
                <w:rFonts w:ascii="Verdana" w:hAnsi="Verdana"/>
              </w:rPr>
              <w:t>urchase agreement, contract, public notice, news articles, etc</w:t>
            </w:r>
            <w:r w:rsidR="0092399C" w:rsidRPr="69343F1F">
              <w:rPr>
                <w:rFonts w:ascii="Verdana" w:hAnsi="Verdana"/>
              </w:rPr>
              <w:t>etera</w:t>
            </w:r>
            <w:r w:rsidR="00194601" w:rsidRPr="69343F1F">
              <w:rPr>
                <w:rFonts w:ascii="Verdana" w:hAnsi="Verdana"/>
              </w:rPr>
              <w:t>.</w:t>
            </w:r>
            <w:r w:rsidR="0084122E" w:rsidRPr="69343F1F">
              <w:rPr>
                <w:rFonts w:ascii="Verdana" w:hAnsi="Verdana"/>
              </w:rPr>
              <w:t xml:space="preserve"> </w:t>
            </w:r>
          </w:p>
          <w:p w14:paraId="7605EB04" w14:textId="77777777" w:rsidR="0084122E" w:rsidRPr="0084122E" w:rsidRDefault="0084122E" w:rsidP="00EB04BA">
            <w:pPr>
              <w:spacing w:before="120" w:after="120"/>
              <w:rPr>
                <w:rFonts w:ascii="Verdana" w:hAnsi="Verdana"/>
              </w:rPr>
            </w:pPr>
            <w:r w:rsidRPr="0084122E">
              <w:rPr>
                <w:rFonts w:ascii="Verdana" w:hAnsi="Verdana"/>
              </w:rPr>
              <w:t xml:space="preserve"> </w:t>
            </w:r>
          </w:p>
          <w:p w14:paraId="5C15FA4D" w14:textId="5C28CB73" w:rsidR="0084122E" w:rsidRPr="0084122E" w:rsidRDefault="00194601" w:rsidP="005E060E">
            <w:pPr>
              <w:spacing w:before="120" w:after="120"/>
              <w:rPr>
                <w:rFonts w:ascii="Verdana" w:hAnsi="Verdana"/>
              </w:rPr>
            </w:pPr>
            <w:r w:rsidRPr="69343F1F">
              <w:rPr>
                <w:rFonts w:ascii="Verdana" w:hAnsi="Verdana"/>
                <w:b/>
                <w:bCs/>
              </w:rPr>
              <w:t>CCR</w:t>
            </w:r>
            <w:r w:rsidR="00D8234E">
              <w:rPr>
                <w:rFonts w:ascii="Verdana" w:hAnsi="Verdana"/>
                <w:b/>
                <w:bCs/>
              </w:rPr>
              <w:t xml:space="preserve">: </w:t>
            </w:r>
            <w:r w:rsidR="0084122E" w:rsidRPr="69343F1F">
              <w:rPr>
                <w:rFonts w:ascii="Verdana" w:hAnsi="Verdana"/>
              </w:rPr>
              <w:t xml:space="preserve">Once the caller obtains the appropriate documentation, refer to </w:t>
            </w:r>
            <w:hyperlink w:anchor="Question12">
              <w:r w:rsidR="0084122E" w:rsidRPr="69343F1F">
                <w:rPr>
                  <w:rFonts w:ascii="Verdana" w:hAnsi="Verdana"/>
                  <w:color w:val="0000FF"/>
                  <w:u w:val="single"/>
                </w:rPr>
                <w:t>Question 12</w:t>
              </w:r>
            </w:hyperlink>
            <w:r w:rsidR="0084122E" w:rsidRPr="69343F1F">
              <w:rPr>
                <w:rFonts w:ascii="Verdana" w:hAnsi="Verdana"/>
              </w:rPr>
              <w:t xml:space="preserve"> for mailing options</w:t>
            </w:r>
            <w:r w:rsidR="63833135" w:rsidRPr="69343F1F">
              <w:rPr>
                <w:rFonts w:ascii="Verdana" w:hAnsi="Verdana"/>
              </w:rPr>
              <w:t>.</w:t>
            </w:r>
          </w:p>
        </w:tc>
      </w:tr>
      <w:tr w:rsidR="0084122E" w:rsidRPr="0084122E" w14:paraId="29E91FD9" w14:textId="77777777" w:rsidTr="00076E47">
        <w:tc>
          <w:tcPr>
            <w:tcW w:w="191" w:type="pct"/>
          </w:tcPr>
          <w:p w14:paraId="2310CA3F" w14:textId="77777777" w:rsidR="0084122E" w:rsidRPr="0084122E" w:rsidRDefault="0084122E" w:rsidP="00EB04BA">
            <w:pPr>
              <w:spacing w:before="120" w:after="120"/>
              <w:jc w:val="center"/>
              <w:rPr>
                <w:rFonts w:ascii="Verdana" w:hAnsi="Verdana"/>
                <w:b/>
              </w:rPr>
            </w:pPr>
            <w:r w:rsidRPr="0084122E">
              <w:rPr>
                <w:rFonts w:ascii="Verdana" w:hAnsi="Verdana"/>
                <w:b/>
              </w:rPr>
              <w:t>10</w:t>
            </w:r>
          </w:p>
        </w:tc>
        <w:tc>
          <w:tcPr>
            <w:tcW w:w="1810" w:type="pct"/>
          </w:tcPr>
          <w:p w14:paraId="562BA53B" w14:textId="77777777" w:rsidR="0084122E" w:rsidRPr="00D53E27" w:rsidRDefault="0084122E" w:rsidP="005E060E">
            <w:pPr>
              <w:spacing w:before="120" w:after="120"/>
              <w:rPr>
                <w:rFonts w:ascii="Verdana" w:hAnsi="Verdana"/>
              </w:rPr>
            </w:pPr>
            <w:r w:rsidRPr="00D53E27">
              <w:rPr>
                <w:rFonts w:ascii="Verdana" w:hAnsi="Verdana"/>
              </w:rPr>
              <w:t xml:space="preserve">Why do I need to provide a </w:t>
            </w:r>
            <w:r w:rsidRPr="00EA0266">
              <w:rPr>
                <w:rFonts w:ascii="Verdana" w:hAnsi="Verdana"/>
              </w:rPr>
              <w:t>Photo ID</w:t>
            </w:r>
            <w:r w:rsidRPr="00D53E27">
              <w:rPr>
                <w:rFonts w:ascii="Verdana" w:hAnsi="Verdana"/>
              </w:rPr>
              <w:t>?</w:t>
            </w:r>
          </w:p>
        </w:tc>
        <w:tc>
          <w:tcPr>
            <w:tcW w:w="0" w:type="auto"/>
          </w:tcPr>
          <w:p w14:paraId="636EBA2C" w14:textId="77777777" w:rsidR="0084122E" w:rsidRPr="0084122E" w:rsidRDefault="0084122E" w:rsidP="005E060E">
            <w:pPr>
              <w:spacing w:before="120" w:after="120"/>
              <w:rPr>
                <w:rFonts w:ascii="Verdana" w:hAnsi="Verdana"/>
              </w:rPr>
            </w:pPr>
            <w:r w:rsidRPr="0084122E">
              <w:rPr>
                <w:rFonts w:ascii="Verdana" w:hAnsi="Verdana"/>
              </w:rPr>
              <w:t>Furnishing proper ID provides reasonable assurance that funds are reissued to the correct party.</w:t>
            </w:r>
          </w:p>
        </w:tc>
      </w:tr>
      <w:tr w:rsidR="0084122E" w:rsidRPr="0084122E" w14:paraId="72F7D6D5" w14:textId="77777777" w:rsidTr="00076E47">
        <w:tc>
          <w:tcPr>
            <w:tcW w:w="191" w:type="pct"/>
          </w:tcPr>
          <w:p w14:paraId="6F7796F4" w14:textId="2E36D79F" w:rsidR="0084122E" w:rsidRPr="0084122E" w:rsidRDefault="0084122E" w:rsidP="00EB04BA">
            <w:pPr>
              <w:spacing w:before="120" w:after="120"/>
              <w:jc w:val="center"/>
              <w:rPr>
                <w:rFonts w:ascii="Verdana" w:hAnsi="Verdana"/>
                <w:b/>
              </w:rPr>
            </w:pPr>
            <w:r w:rsidRPr="0084122E">
              <w:rPr>
                <w:rFonts w:ascii="Verdana" w:hAnsi="Verdana"/>
                <w:b/>
              </w:rPr>
              <w:t>11</w:t>
            </w:r>
          </w:p>
        </w:tc>
        <w:tc>
          <w:tcPr>
            <w:tcW w:w="1810" w:type="pct"/>
          </w:tcPr>
          <w:p w14:paraId="59E707A6" w14:textId="77777777" w:rsidR="0084122E" w:rsidRPr="00D53E27" w:rsidRDefault="0084122E" w:rsidP="005E1529">
            <w:pPr>
              <w:spacing w:before="120" w:after="120"/>
              <w:rPr>
                <w:rFonts w:ascii="Verdana" w:hAnsi="Verdana"/>
              </w:rPr>
            </w:pPr>
            <w:r w:rsidRPr="00D53E27">
              <w:rPr>
                <w:rFonts w:ascii="Verdana" w:hAnsi="Verdana"/>
              </w:rPr>
              <w:t xml:space="preserve">What do I use for a </w:t>
            </w:r>
            <w:r w:rsidRPr="00EA0266">
              <w:rPr>
                <w:rFonts w:ascii="Verdana" w:hAnsi="Verdana"/>
              </w:rPr>
              <w:t>photo ID</w:t>
            </w:r>
            <w:r w:rsidRPr="00D53E27">
              <w:rPr>
                <w:rFonts w:ascii="Verdana" w:hAnsi="Verdana"/>
              </w:rPr>
              <w:t>?</w:t>
            </w:r>
          </w:p>
        </w:tc>
        <w:tc>
          <w:tcPr>
            <w:tcW w:w="0" w:type="auto"/>
          </w:tcPr>
          <w:p w14:paraId="0F1D52A2" w14:textId="29248A00" w:rsidR="0084122E" w:rsidRPr="0084122E" w:rsidRDefault="00385AB1" w:rsidP="005E060E">
            <w:pPr>
              <w:spacing w:before="120" w:after="120"/>
              <w:rPr>
                <w:rFonts w:ascii="Verdana" w:hAnsi="Verdana"/>
              </w:rPr>
            </w:pPr>
            <w:r w:rsidRPr="0084122E">
              <w:rPr>
                <w:rFonts w:ascii="Verdana" w:hAnsi="Verdana"/>
                <w:noProof/>
                <w:color w:val="000000"/>
              </w:rPr>
              <w:drawing>
                <wp:inline distT="0" distB="0" distL="0" distR="0" wp14:anchorId="7B52206B" wp14:editId="18B29F09">
                  <wp:extent cx="230505" cy="203200"/>
                  <wp:effectExtent l="0" t="0" r="0" b="6350"/>
                  <wp:docPr id="28" name="Picture 1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rFonts w:ascii="Verdana" w:hAnsi="Verdana"/>
                <w:color w:val="000000"/>
              </w:rPr>
              <w:t xml:space="preserve"> </w:t>
            </w:r>
            <w:r w:rsidR="0084122E" w:rsidRPr="0084122E">
              <w:rPr>
                <w:rFonts w:ascii="Verdana" w:hAnsi="Verdana"/>
              </w:rPr>
              <w:t xml:space="preserve">A </w:t>
            </w:r>
            <w:r w:rsidR="009F7642">
              <w:rPr>
                <w:rFonts w:ascii="Verdana" w:hAnsi="Verdana"/>
              </w:rPr>
              <w:t xml:space="preserve">copy of the </w:t>
            </w:r>
            <w:r w:rsidR="0084122E" w:rsidRPr="0084122E">
              <w:rPr>
                <w:rFonts w:ascii="Verdana" w:hAnsi="Verdana"/>
              </w:rPr>
              <w:t xml:space="preserve">Driver’s License, government issued </w:t>
            </w:r>
            <w:r w:rsidR="005E1529" w:rsidRPr="0084122E">
              <w:rPr>
                <w:rFonts w:ascii="Verdana" w:hAnsi="Verdana"/>
              </w:rPr>
              <w:t>ID,</w:t>
            </w:r>
            <w:r w:rsidR="0084122E" w:rsidRPr="0084122E">
              <w:rPr>
                <w:rFonts w:ascii="Verdana" w:hAnsi="Verdana"/>
              </w:rPr>
              <w:t xml:space="preserve"> or a passport are examples of acceptable forms of photo ID. </w:t>
            </w:r>
          </w:p>
        </w:tc>
      </w:tr>
      <w:tr w:rsidR="0084122E" w:rsidRPr="0084122E" w14:paraId="1BD308C8" w14:textId="77777777" w:rsidTr="00076E47">
        <w:tc>
          <w:tcPr>
            <w:tcW w:w="191" w:type="pct"/>
          </w:tcPr>
          <w:p w14:paraId="28F99C3F" w14:textId="7D4635AE" w:rsidR="0084122E" w:rsidRPr="0084122E" w:rsidRDefault="0084122E" w:rsidP="00EB04BA">
            <w:pPr>
              <w:spacing w:before="120" w:after="120"/>
              <w:jc w:val="center"/>
              <w:rPr>
                <w:rFonts w:ascii="Verdana" w:hAnsi="Verdana"/>
                <w:b/>
              </w:rPr>
            </w:pPr>
            <w:bookmarkStart w:id="50" w:name="Question12"/>
            <w:r w:rsidRPr="0084122E">
              <w:rPr>
                <w:rFonts w:ascii="Verdana" w:hAnsi="Verdana"/>
                <w:b/>
              </w:rPr>
              <w:t>12</w:t>
            </w:r>
            <w:bookmarkEnd w:id="50"/>
          </w:p>
        </w:tc>
        <w:tc>
          <w:tcPr>
            <w:tcW w:w="1810" w:type="pct"/>
          </w:tcPr>
          <w:p w14:paraId="0AEBE1E6" w14:textId="77777777" w:rsidR="0084122E" w:rsidRPr="00D53E27" w:rsidRDefault="0084122E" w:rsidP="00EB04BA">
            <w:pPr>
              <w:spacing w:before="120" w:after="120"/>
              <w:rPr>
                <w:rFonts w:ascii="Verdana" w:hAnsi="Verdana"/>
              </w:rPr>
            </w:pPr>
            <w:r w:rsidRPr="00D53E27">
              <w:rPr>
                <w:rFonts w:ascii="Verdana" w:hAnsi="Verdana"/>
              </w:rPr>
              <w:t xml:space="preserve">May I </w:t>
            </w:r>
            <w:r w:rsidRPr="00EA0266">
              <w:rPr>
                <w:rFonts w:ascii="Verdana" w:hAnsi="Verdana"/>
              </w:rPr>
              <w:t>fax or email</w:t>
            </w:r>
            <w:r w:rsidRPr="00D53E27">
              <w:rPr>
                <w:rFonts w:ascii="Verdana" w:hAnsi="Verdana"/>
              </w:rPr>
              <w:t xml:space="preserve"> the completed </w:t>
            </w:r>
            <w:r w:rsidRPr="00EA0266">
              <w:rPr>
                <w:rFonts w:ascii="Verdana" w:hAnsi="Verdana"/>
              </w:rPr>
              <w:t>claim letter</w:t>
            </w:r>
            <w:r w:rsidRPr="00D53E27">
              <w:rPr>
                <w:rFonts w:ascii="Verdana" w:hAnsi="Verdana"/>
              </w:rPr>
              <w:t>?</w:t>
            </w:r>
          </w:p>
          <w:p w14:paraId="1645F333" w14:textId="77777777" w:rsidR="0084122E" w:rsidRPr="0084122E" w:rsidRDefault="0084122E" w:rsidP="00EB04BA">
            <w:pPr>
              <w:spacing w:before="120" w:after="120"/>
              <w:rPr>
                <w:rFonts w:ascii="Verdana" w:hAnsi="Verdana"/>
              </w:rPr>
            </w:pPr>
          </w:p>
          <w:p w14:paraId="148F9950" w14:textId="77777777" w:rsidR="0084122E" w:rsidRPr="0084122E" w:rsidRDefault="0084122E" w:rsidP="00EB04BA">
            <w:pPr>
              <w:spacing w:before="120" w:after="120"/>
              <w:rPr>
                <w:rFonts w:ascii="Verdana" w:hAnsi="Verdana"/>
              </w:rPr>
            </w:pPr>
            <w:r w:rsidRPr="69343F1F">
              <w:rPr>
                <w:rFonts w:ascii="Verdana" w:hAnsi="Verdana"/>
                <w:b/>
                <w:bCs/>
              </w:rPr>
              <w:t>Note to Customer Care</w:t>
            </w:r>
            <w:r w:rsidRPr="69343F1F">
              <w:rPr>
                <w:rFonts w:ascii="Verdana" w:hAnsi="Verdana"/>
              </w:rPr>
              <w:t xml:space="preserve">: </w:t>
            </w:r>
            <w:r w:rsidR="38A0BC20" w:rsidRPr="69343F1F">
              <w:rPr>
                <w:rFonts w:ascii="Verdana" w:hAnsi="Verdana"/>
              </w:rPr>
              <w:t>T</w:t>
            </w:r>
            <w:r w:rsidRPr="69343F1F">
              <w:rPr>
                <w:rFonts w:ascii="Verdana" w:hAnsi="Verdana"/>
              </w:rPr>
              <w:t xml:space="preserve">his contact information is for </w:t>
            </w:r>
            <w:r w:rsidR="38A0BC20" w:rsidRPr="69343F1F">
              <w:rPr>
                <w:rFonts w:ascii="Verdana" w:hAnsi="Verdana"/>
              </w:rPr>
              <w:t>U</w:t>
            </w:r>
            <w:r w:rsidRPr="69343F1F">
              <w:rPr>
                <w:rFonts w:ascii="Verdana" w:hAnsi="Verdana"/>
              </w:rPr>
              <w:t xml:space="preserve">nclaimed </w:t>
            </w:r>
            <w:r w:rsidR="38A0BC20" w:rsidRPr="69343F1F">
              <w:rPr>
                <w:rFonts w:ascii="Verdana" w:hAnsi="Verdana"/>
              </w:rPr>
              <w:t>P</w:t>
            </w:r>
            <w:r w:rsidRPr="69343F1F">
              <w:rPr>
                <w:rFonts w:ascii="Verdana" w:hAnsi="Verdana"/>
              </w:rPr>
              <w:t xml:space="preserve">roperty for </w:t>
            </w:r>
            <w:bookmarkStart w:id="51" w:name="_Int_SA4gx7qO"/>
            <w:r w:rsidRPr="69343F1F">
              <w:rPr>
                <w:rFonts w:ascii="Verdana" w:hAnsi="Verdana"/>
              </w:rPr>
              <w:t>the PBM</w:t>
            </w:r>
            <w:bookmarkEnd w:id="51"/>
            <w:r w:rsidRPr="69343F1F">
              <w:rPr>
                <w:rFonts w:ascii="Verdana" w:hAnsi="Verdana"/>
              </w:rPr>
              <w:t xml:space="preserve"> or affiliated companies.</w:t>
            </w:r>
          </w:p>
        </w:tc>
        <w:tc>
          <w:tcPr>
            <w:tcW w:w="0" w:type="auto"/>
          </w:tcPr>
          <w:p w14:paraId="63F944DD" w14:textId="03F3F0F6" w:rsidR="0084122E" w:rsidRPr="0084122E" w:rsidRDefault="00385AB1" w:rsidP="00EB04BA">
            <w:pPr>
              <w:spacing w:before="120" w:after="120"/>
              <w:rPr>
                <w:rFonts w:ascii="Verdana" w:hAnsi="Verdana"/>
              </w:rPr>
            </w:pPr>
            <w:r>
              <w:rPr>
                <w:noProof/>
              </w:rPr>
              <w:drawing>
                <wp:inline distT="0" distB="0" distL="0" distR="0" wp14:anchorId="178BE0FB" wp14:editId="4386525C">
                  <wp:extent cx="230505" cy="203200"/>
                  <wp:effectExtent l="0" t="0" r="0" b="6350"/>
                  <wp:docPr id="27" name="Picture 1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230505" cy="203200"/>
                          </a:xfrm>
                          <a:prstGeom prst="rect">
                            <a:avLst/>
                          </a:prstGeom>
                        </pic:spPr>
                      </pic:pic>
                    </a:graphicData>
                  </a:graphic>
                </wp:inline>
              </w:drawing>
            </w:r>
            <w:r w:rsidR="25C1BB5F" w:rsidRPr="69343F1F">
              <w:rPr>
                <w:rFonts w:ascii="Verdana" w:hAnsi="Verdana"/>
                <w:color w:val="000000" w:themeColor="text1"/>
              </w:rPr>
              <w:t xml:space="preserve"> </w:t>
            </w:r>
            <w:r w:rsidR="0084122E" w:rsidRPr="69343F1F">
              <w:rPr>
                <w:rFonts w:ascii="Verdana" w:hAnsi="Verdana"/>
              </w:rPr>
              <w:t xml:space="preserve">Documents may be sent via email, fax, or mail. Email is preferred and will provide the fastest turnaround time. Payee should email, fax or </w:t>
            </w:r>
            <w:bookmarkStart w:id="52" w:name="_Int_5VIcaGZ3"/>
            <w:r w:rsidR="0084122E" w:rsidRPr="69343F1F">
              <w:rPr>
                <w:rFonts w:ascii="Verdana" w:hAnsi="Verdana"/>
              </w:rPr>
              <w:t>mail to</w:t>
            </w:r>
            <w:bookmarkEnd w:id="52"/>
            <w:r w:rsidR="0084122E" w:rsidRPr="69343F1F">
              <w:rPr>
                <w:rFonts w:ascii="Verdana" w:hAnsi="Verdana"/>
              </w:rPr>
              <w:t xml:space="preserve"> the number on their due diligence letter.</w:t>
            </w:r>
          </w:p>
          <w:p w14:paraId="6CD3B1F7" w14:textId="77777777" w:rsidR="0084122E" w:rsidRPr="0084122E" w:rsidRDefault="0084122E" w:rsidP="00EB04BA">
            <w:pPr>
              <w:spacing w:before="120" w:after="120"/>
              <w:rPr>
                <w:rFonts w:ascii="Verdana" w:hAnsi="Verdana"/>
              </w:rPr>
            </w:pPr>
          </w:p>
          <w:p w14:paraId="105F4F36" w14:textId="77777777" w:rsidR="0084122E" w:rsidRPr="006803C6" w:rsidRDefault="0084122E" w:rsidP="00EB04BA">
            <w:pPr>
              <w:spacing w:before="120" w:after="120"/>
              <w:rPr>
                <w:rFonts w:ascii="Verdana" w:hAnsi="Verdana"/>
              </w:rPr>
            </w:pPr>
            <w:r w:rsidRPr="69343F1F">
              <w:rPr>
                <w:rFonts w:ascii="Verdana" w:hAnsi="Verdana"/>
              </w:rPr>
              <w:t xml:space="preserve">E-mail: </w:t>
            </w:r>
            <w:hyperlink r:id="rId29">
              <w:r w:rsidRPr="00821577">
                <w:rPr>
                  <w:rStyle w:val="Hyperlink"/>
                  <w:rFonts w:ascii="Verdana" w:eastAsia="Verdana" w:hAnsi="Verdana" w:cs="Verdana"/>
                </w:rPr>
                <w:t>mailto:UCP.Caremark@cvshealth.com</w:t>
              </w:r>
            </w:hyperlink>
            <w:r w:rsidR="4F288F45" w:rsidRPr="69343F1F">
              <w:rPr>
                <w:rFonts w:ascii="Verdana" w:hAnsi="Verdana"/>
              </w:rPr>
              <w:t xml:space="preserve"> </w:t>
            </w:r>
            <w:hyperlink r:id="rId30">
              <w:r w:rsidR="7DC51B81" w:rsidRPr="69343F1F">
                <w:rPr>
                  <w:rStyle w:val="Hyperlink"/>
                  <w:rFonts w:ascii="Verdana" w:hAnsi="Verdana"/>
                </w:rPr>
                <w:t>Unclaimedproperty@cvshealth.com</w:t>
              </w:r>
            </w:hyperlink>
          </w:p>
          <w:p w14:paraId="336E9579" w14:textId="77777777" w:rsidR="0084122E" w:rsidRPr="0084122E" w:rsidRDefault="0084122E" w:rsidP="00EB04BA">
            <w:pPr>
              <w:spacing w:before="120" w:after="120"/>
              <w:rPr>
                <w:rFonts w:ascii="Verdana" w:hAnsi="Verdana"/>
                <w:b/>
              </w:rPr>
            </w:pPr>
            <w:r w:rsidRPr="0084122E">
              <w:rPr>
                <w:rFonts w:ascii="Verdana" w:hAnsi="Verdana"/>
              </w:rPr>
              <w:t xml:space="preserve">Fax: </w:t>
            </w:r>
            <w:r w:rsidRPr="0084122E">
              <w:rPr>
                <w:rFonts w:ascii="Verdana" w:hAnsi="Verdana"/>
                <w:b/>
              </w:rPr>
              <w:tab/>
            </w:r>
            <w:r w:rsidR="00CD5D50">
              <w:rPr>
                <w:rFonts w:ascii="Verdana" w:hAnsi="Verdana"/>
                <w:b/>
              </w:rPr>
              <w:t>1-</w:t>
            </w:r>
            <w:r w:rsidRPr="0084122E">
              <w:rPr>
                <w:rFonts w:ascii="Verdana" w:hAnsi="Verdana"/>
                <w:b/>
              </w:rPr>
              <w:t>866-249-6156</w:t>
            </w:r>
          </w:p>
          <w:p w14:paraId="3469080B" w14:textId="77777777" w:rsidR="0084122E" w:rsidRPr="0084122E" w:rsidRDefault="0084122E" w:rsidP="00EB04BA">
            <w:pPr>
              <w:spacing w:before="120" w:after="120"/>
              <w:rPr>
                <w:rFonts w:ascii="Verdana" w:hAnsi="Verdana"/>
                <w:b/>
              </w:rPr>
            </w:pPr>
            <w:r w:rsidRPr="0084122E">
              <w:rPr>
                <w:rFonts w:ascii="Verdana" w:hAnsi="Verdana"/>
              </w:rPr>
              <w:t xml:space="preserve">Mail: </w:t>
            </w:r>
            <w:r w:rsidRPr="0084122E">
              <w:rPr>
                <w:rFonts w:ascii="Verdana" w:hAnsi="Verdana"/>
                <w:b/>
              </w:rPr>
              <w:tab/>
            </w:r>
            <w:r w:rsidRPr="00EA0266">
              <w:rPr>
                <w:rFonts w:ascii="Verdana" w:hAnsi="Verdana"/>
                <w:bCs/>
              </w:rPr>
              <w:t>CVS Caremark, 9501 E Shea Blvd, MC 090-UCP, Scottsdale, AZ  85260</w:t>
            </w:r>
          </w:p>
          <w:p w14:paraId="3C66539B" w14:textId="77777777" w:rsidR="004E7945" w:rsidRDefault="004E7945" w:rsidP="00EB04BA">
            <w:pPr>
              <w:spacing w:before="120" w:after="120"/>
              <w:rPr>
                <w:rFonts w:ascii="Verdana" w:hAnsi="Verdana"/>
              </w:rPr>
            </w:pPr>
          </w:p>
          <w:p w14:paraId="3CA23155" w14:textId="6BD5A589" w:rsidR="005E1529" w:rsidRDefault="00000000" w:rsidP="00EB04BA">
            <w:pPr>
              <w:spacing w:before="120" w:after="120"/>
              <w:rPr>
                <w:rFonts w:ascii="Verdana" w:hAnsi="Verdana"/>
              </w:rPr>
            </w:pPr>
            <w:r>
              <w:pict w14:anchorId="58BECFB1">
                <v:shape id="_x0000_i1027" type="#_x0000_t75" alt="Icon - Important Information" style="width:18.75pt;height:18pt;visibility:visible">
                  <v:imagedata r:id="rId31" o:title="Icon - Important Information"/>
                </v:shape>
              </w:pict>
            </w:r>
            <w:r w:rsidR="0084122E" w:rsidRPr="0084122E">
              <w:rPr>
                <w:rFonts w:ascii="Verdana" w:hAnsi="Verdana"/>
              </w:rPr>
              <w:t xml:space="preserve">  When the member is sending the email to the </w:t>
            </w:r>
            <w:r w:rsidR="008E11B1">
              <w:rPr>
                <w:rFonts w:ascii="Verdana" w:hAnsi="Verdana"/>
              </w:rPr>
              <w:t xml:space="preserve">UCP </w:t>
            </w:r>
            <w:r w:rsidR="0084122E" w:rsidRPr="0084122E">
              <w:rPr>
                <w:rFonts w:ascii="Verdana" w:hAnsi="Verdana"/>
              </w:rPr>
              <w:t xml:space="preserve">department, ensure that the same case of letters </w:t>
            </w:r>
            <w:r w:rsidR="005E1529" w:rsidRPr="0084122E">
              <w:rPr>
                <w:rFonts w:ascii="Verdana" w:hAnsi="Verdana"/>
              </w:rPr>
              <w:t>is</w:t>
            </w:r>
            <w:r w:rsidR="0084122E" w:rsidRPr="0084122E">
              <w:rPr>
                <w:rFonts w:ascii="Verdana" w:hAnsi="Verdana"/>
              </w:rPr>
              <w:t xml:space="preserve"> used when sending their email as listed in their letter otherwise, the email will </w:t>
            </w:r>
            <w:r w:rsidR="00EA467E" w:rsidRPr="0084122E">
              <w:rPr>
                <w:rFonts w:ascii="Verdana" w:hAnsi="Verdana"/>
              </w:rPr>
              <w:t>be rejected</w:t>
            </w:r>
            <w:r w:rsidR="003F51C4" w:rsidRPr="0084122E">
              <w:rPr>
                <w:rFonts w:ascii="Verdana" w:hAnsi="Verdana"/>
              </w:rPr>
              <w:t xml:space="preserve">. </w:t>
            </w:r>
          </w:p>
          <w:p w14:paraId="354B636B" w14:textId="70D11E1A" w:rsidR="0084122E" w:rsidRPr="0084122E" w:rsidRDefault="0084122E" w:rsidP="00EB04BA">
            <w:pPr>
              <w:spacing w:before="120" w:after="120"/>
              <w:rPr>
                <w:rFonts w:ascii="Verdana" w:hAnsi="Verdana"/>
              </w:rPr>
            </w:pPr>
            <w:r w:rsidRPr="69343F1F">
              <w:rPr>
                <w:rFonts w:ascii="Verdana" w:hAnsi="Verdana"/>
                <w:b/>
                <w:bCs/>
              </w:rPr>
              <w:t>Example</w:t>
            </w:r>
            <w:r w:rsidR="00D8234E">
              <w:rPr>
                <w:rFonts w:ascii="Verdana" w:hAnsi="Verdana"/>
                <w:b/>
                <w:bCs/>
              </w:rPr>
              <w:t xml:space="preserve">: </w:t>
            </w:r>
            <w:r w:rsidRPr="69343F1F">
              <w:rPr>
                <w:rFonts w:ascii="Verdana" w:hAnsi="Verdana"/>
              </w:rPr>
              <w:t xml:space="preserve">Letter indicates “UCP” then the email must include all </w:t>
            </w:r>
            <w:r w:rsidR="057BC7D9" w:rsidRPr="69343F1F">
              <w:rPr>
                <w:rFonts w:ascii="Verdana" w:hAnsi="Verdana"/>
              </w:rPr>
              <w:t>upper-case</w:t>
            </w:r>
            <w:r w:rsidRPr="69343F1F">
              <w:rPr>
                <w:rFonts w:ascii="Verdana" w:hAnsi="Verdana"/>
              </w:rPr>
              <w:t xml:space="preserve"> letters</w:t>
            </w:r>
            <w:r w:rsidR="003F51C4" w:rsidRPr="69343F1F">
              <w:rPr>
                <w:rFonts w:ascii="Verdana" w:hAnsi="Verdana"/>
              </w:rPr>
              <w:t xml:space="preserve">. </w:t>
            </w:r>
          </w:p>
          <w:p w14:paraId="2831DC09" w14:textId="21CCEC28" w:rsidR="0084122E" w:rsidRPr="0084122E" w:rsidRDefault="00385AB1" w:rsidP="005E060E">
            <w:pPr>
              <w:spacing w:before="120" w:after="120"/>
              <w:rPr>
                <w:rFonts w:ascii="Verdana" w:hAnsi="Verdana"/>
              </w:rPr>
            </w:pPr>
            <w:r>
              <w:rPr>
                <w:noProof/>
              </w:rPr>
              <w:drawing>
                <wp:inline distT="0" distB="0" distL="0" distR="0" wp14:anchorId="2B32910B" wp14:editId="679B3597">
                  <wp:extent cx="230505" cy="203200"/>
                  <wp:effectExtent l="0" t="0" r="0" b="6350"/>
                  <wp:docPr id="26" name="Picture 1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230505" cy="203200"/>
                          </a:xfrm>
                          <a:prstGeom prst="rect">
                            <a:avLst/>
                          </a:prstGeom>
                        </pic:spPr>
                      </pic:pic>
                    </a:graphicData>
                  </a:graphic>
                </wp:inline>
              </w:drawing>
            </w:r>
            <w:r w:rsidR="25C1BB5F" w:rsidRPr="69343F1F">
              <w:rPr>
                <w:rFonts w:ascii="Verdana" w:hAnsi="Verdana"/>
                <w:color w:val="000000" w:themeColor="text1"/>
              </w:rPr>
              <w:t xml:space="preserve"> </w:t>
            </w:r>
            <w:r w:rsidR="0084122E" w:rsidRPr="69343F1F">
              <w:rPr>
                <w:rFonts w:ascii="Verdana" w:hAnsi="Verdana"/>
              </w:rPr>
              <w:t>Only provide copies of documents</w:t>
            </w:r>
            <w:r w:rsidR="39EAC78E" w:rsidRPr="69343F1F">
              <w:rPr>
                <w:rFonts w:ascii="Verdana" w:hAnsi="Verdana"/>
              </w:rPr>
              <w:t>, not the originals</w:t>
            </w:r>
            <w:r w:rsidR="0084122E" w:rsidRPr="69343F1F">
              <w:rPr>
                <w:rFonts w:ascii="Verdana" w:hAnsi="Verdana"/>
              </w:rPr>
              <w:t xml:space="preserve">. Originals will not be returned to you. Please retain a copy </w:t>
            </w:r>
            <w:bookmarkStart w:id="53" w:name="_Int_uvmF2dd5"/>
            <w:r w:rsidR="0084122E" w:rsidRPr="69343F1F">
              <w:rPr>
                <w:rFonts w:ascii="Verdana" w:hAnsi="Verdana"/>
              </w:rPr>
              <w:t>for</w:t>
            </w:r>
            <w:bookmarkEnd w:id="53"/>
            <w:r w:rsidR="0084122E" w:rsidRPr="69343F1F">
              <w:rPr>
                <w:rFonts w:ascii="Verdana" w:hAnsi="Verdana"/>
              </w:rPr>
              <w:t xml:space="preserve"> your records.</w:t>
            </w:r>
          </w:p>
        </w:tc>
      </w:tr>
      <w:tr w:rsidR="0084122E" w:rsidRPr="0084122E" w14:paraId="237A44C0" w14:textId="77777777" w:rsidTr="00076E47">
        <w:tc>
          <w:tcPr>
            <w:tcW w:w="191" w:type="pct"/>
          </w:tcPr>
          <w:p w14:paraId="0A04AD63" w14:textId="77777777" w:rsidR="0084122E" w:rsidRPr="0084122E" w:rsidRDefault="0084122E" w:rsidP="00EB04BA">
            <w:pPr>
              <w:spacing w:before="120" w:after="120"/>
              <w:jc w:val="center"/>
              <w:rPr>
                <w:rFonts w:ascii="Verdana" w:hAnsi="Verdana"/>
                <w:b/>
              </w:rPr>
            </w:pPr>
            <w:r w:rsidRPr="0084122E">
              <w:rPr>
                <w:rFonts w:ascii="Verdana" w:hAnsi="Verdana"/>
                <w:b/>
              </w:rPr>
              <w:t>13</w:t>
            </w:r>
          </w:p>
        </w:tc>
        <w:tc>
          <w:tcPr>
            <w:tcW w:w="1810" w:type="pct"/>
          </w:tcPr>
          <w:p w14:paraId="707C6270" w14:textId="77777777" w:rsidR="0084122E" w:rsidRPr="00D53E27" w:rsidRDefault="0084122E" w:rsidP="005E060E">
            <w:pPr>
              <w:spacing w:before="120" w:after="120"/>
              <w:rPr>
                <w:rFonts w:ascii="Verdana" w:hAnsi="Verdana"/>
              </w:rPr>
            </w:pPr>
            <w:r w:rsidRPr="00D53E27">
              <w:rPr>
                <w:rFonts w:ascii="Verdana" w:hAnsi="Verdana"/>
              </w:rPr>
              <w:t xml:space="preserve">Do I cut off the </w:t>
            </w:r>
            <w:r w:rsidRPr="00EA0266">
              <w:rPr>
                <w:rFonts w:ascii="Verdana" w:hAnsi="Verdana"/>
              </w:rPr>
              <w:t>bottom portion</w:t>
            </w:r>
            <w:r w:rsidRPr="00D53E27">
              <w:rPr>
                <w:rFonts w:ascii="Verdana" w:hAnsi="Verdana"/>
              </w:rPr>
              <w:t xml:space="preserve"> and keep the </w:t>
            </w:r>
            <w:r w:rsidRPr="00EA0266">
              <w:rPr>
                <w:rFonts w:ascii="Verdana" w:hAnsi="Verdana"/>
              </w:rPr>
              <w:t>top half</w:t>
            </w:r>
            <w:r w:rsidRPr="00D53E27">
              <w:rPr>
                <w:rFonts w:ascii="Verdana" w:hAnsi="Verdana"/>
              </w:rPr>
              <w:t xml:space="preserve"> of the letter?</w:t>
            </w:r>
          </w:p>
        </w:tc>
        <w:tc>
          <w:tcPr>
            <w:tcW w:w="0" w:type="auto"/>
          </w:tcPr>
          <w:p w14:paraId="6ED95AB8" w14:textId="77777777" w:rsidR="0084122E" w:rsidRPr="0084122E" w:rsidRDefault="00385AB1" w:rsidP="005E060E">
            <w:pPr>
              <w:spacing w:before="120" w:after="120"/>
              <w:rPr>
                <w:rFonts w:ascii="Verdana" w:hAnsi="Verdana"/>
              </w:rPr>
            </w:pPr>
            <w:r>
              <w:rPr>
                <w:noProof/>
              </w:rPr>
              <w:drawing>
                <wp:inline distT="0" distB="0" distL="0" distR="0" wp14:anchorId="03541334" wp14:editId="3B1C9ED4">
                  <wp:extent cx="230505" cy="203200"/>
                  <wp:effectExtent l="0" t="0" r="0" b="6350"/>
                  <wp:docPr id="25"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30505" cy="203200"/>
                          </a:xfrm>
                          <a:prstGeom prst="rect">
                            <a:avLst/>
                          </a:prstGeom>
                        </pic:spPr>
                      </pic:pic>
                    </a:graphicData>
                  </a:graphic>
                </wp:inline>
              </w:drawing>
            </w:r>
            <w:r w:rsidR="25C1BB5F" w:rsidRPr="69343F1F">
              <w:rPr>
                <w:rFonts w:ascii="Verdana" w:hAnsi="Verdana"/>
                <w:color w:val="000000" w:themeColor="text1"/>
              </w:rPr>
              <w:t xml:space="preserve"> </w:t>
            </w:r>
            <w:r w:rsidR="0084122E" w:rsidRPr="69343F1F">
              <w:rPr>
                <w:rFonts w:ascii="Verdana" w:hAnsi="Verdana"/>
              </w:rPr>
              <w:t xml:space="preserve">No. Please return the letter, in its entirety. We encourage you to make a copy </w:t>
            </w:r>
            <w:bookmarkStart w:id="54" w:name="_Int_2vOFw33Q"/>
            <w:r w:rsidR="0084122E" w:rsidRPr="69343F1F">
              <w:rPr>
                <w:rFonts w:ascii="Verdana" w:hAnsi="Verdana"/>
              </w:rPr>
              <w:t>for</w:t>
            </w:r>
            <w:bookmarkEnd w:id="54"/>
            <w:r w:rsidR="0084122E" w:rsidRPr="69343F1F">
              <w:rPr>
                <w:rFonts w:ascii="Verdana" w:hAnsi="Verdana"/>
              </w:rPr>
              <w:t xml:space="preserve"> your own records.</w:t>
            </w:r>
          </w:p>
        </w:tc>
      </w:tr>
      <w:tr w:rsidR="0084122E" w:rsidRPr="0084122E" w14:paraId="4D9B3E12" w14:textId="77777777" w:rsidTr="00076E47">
        <w:tc>
          <w:tcPr>
            <w:tcW w:w="191" w:type="pct"/>
          </w:tcPr>
          <w:p w14:paraId="24AC2FA0" w14:textId="77777777" w:rsidR="0084122E" w:rsidRPr="0084122E" w:rsidRDefault="0084122E" w:rsidP="00EB04BA">
            <w:pPr>
              <w:spacing w:before="120" w:after="120"/>
              <w:jc w:val="center"/>
              <w:rPr>
                <w:rFonts w:ascii="Verdana" w:hAnsi="Verdana"/>
                <w:b/>
              </w:rPr>
            </w:pPr>
            <w:r w:rsidRPr="0084122E">
              <w:rPr>
                <w:rFonts w:ascii="Verdana" w:hAnsi="Verdana"/>
                <w:b/>
              </w:rPr>
              <w:t>14</w:t>
            </w:r>
          </w:p>
        </w:tc>
        <w:tc>
          <w:tcPr>
            <w:tcW w:w="1810" w:type="pct"/>
          </w:tcPr>
          <w:p w14:paraId="7CABD79A" w14:textId="77777777" w:rsidR="0084122E" w:rsidRPr="00D53E27" w:rsidRDefault="0084122E" w:rsidP="00EB04BA">
            <w:pPr>
              <w:spacing w:before="120" w:after="120"/>
              <w:rPr>
                <w:rFonts w:ascii="Verdana" w:hAnsi="Verdana"/>
              </w:rPr>
            </w:pPr>
            <w:r w:rsidRPr="00D53E27">
              <w:rPr>
                <w:rFonts w:ascii="Verdana" w:hAnsi="Verdana"/>
              </w:rPr>
              <w:t xml:space="preserve">If I send my documents, how do I follow up if the replacement check is </w:t>
            </w:r>
            <w:r w:rsidRPr="00EA0266">
              <w:rPr>
                <w:rFonts w:ascii="Verdana" w:hAnsi="Verdana"/>
              </w:rPr>
              <w:t>not received in 8 weeks</w:t>
            </w:r>
            <w:r w:rsidRPr="00D53E27">
              <w:rPr>
                <w:rFonts w:ascii="Verdana" w:hAnsi="Verdana"/>
              </w:rPr>
              <w:t>?</w:t>
            </w:r>
          </w:p>
          <w:p w14:paraId="677B1DE9" w14:textId="77777777" w:rsidR="0084122E" w:rsidRPr="00D53E27" w:rsidRDefault="0084122E" w:rsidP="00EB04BA">
            <w:pPr>
              <w:spacing w:before="120" w:after="120"/>
              <w:rPr>
                <w:rFonts w:ascii="Verdana" w:hAnsi="Verdana"/>
              </w:rPr>
            </w:pPr>
          </w:p>
        </w:tc>
        <w:tc>
          <w:tcPr>
            <w:tcW w:w="0" w:type="auto"/>
          </w:tcPr>
          <w:p w14:paraId="7937744B" w14:textId="3D24704B" w:rsidR="00E60F44" w:rsidRPr="00EA0266" w:rsidRDefault="00E60F44" w:rsidP="00EA0266">
            <w:pPr>
              <w:spacing w:before="120" w:after="120"/>
              <w:rPr>
                <w:rFonts w:ascii="Verdana" w:hAnsi="Verdana"/>
              </w:rPr>
            </w:pPr>
            <w:r w:rsidRPr="00EA0266">
              <w:rPr>
                <w:rFonts w:ascii="Verdana" w:hAnsi="Verdana"/>
              </w:rPr>
              <w:t xml:space="preserve">Transfer the member to the Senior Team to open a </w:t>
            </w:r>
            <w:r w:rsidR="00664F32">
              <w:rPr>
                <w:rFonts w:ascii="Verdana" w:hAnsi="Verdana"/>
              </w:rPr>
              <w:t>Support</w:t>
            </w:r>
            <w:r w:rsidRPr="00EA0266">
              <w:rPr>
                <w:rFonts w:ascii="Verdana" w:hAnsi="Verdana"/>
              </w:rPr>
              <w:t xml:space="preserve"> task.</w:t>
            </w:r>
          </w:p>
          <w:p w14:paraId="5F755CBA" w14:textId="5990D763" w:rsidR="00117C00" w:rsidRPr="0084122E" w:rsidRDefault="4F288F45" w:rsidP="00EA0266">
            <w:pPr>
              <w:spacing w:before="120" w:after="120"/>
              <w:rPr>
                <w:rFonts w:ascii="Verdana" w:hAnsi="Verdana"/>
              </w:rPr>
            </w:pPr>
            <w:r w:rsidRPr="69343F1F">
              <w:rPr>
                <w:rFonts w:ascii="Verdana" w:hAnsi="Verdana" w:cs="Helvetica"/>
                <w:b/>
                <w:bCs/>
                <w:color w:val="000000" w:themeColor="text1"/>
              </w:rPr>
              <w:t>Note</w:t>
            </w:r>
            <w:r w:rsidR="00D8234E">
              <w:rPr>
                <w:rFonts w:ascii="Verdana" w:hAnsi="Verdana" w:cs="Helvetica"/>
                <w:b/>
                <w:bCs/>
                <w:color w:val="000000" w:themeColor="text1"/>
              </w:rPr>
              <w:t xml:space="preserve">: </w:t>
            </w:r>
            <w:r w:rsidRPr="69343F1F">
              <w:rPr>
                <w:rFonts w:ascii="Verdana" w:hAnsi="Verdana" w:cs="Helvetica"/>
                <w:color w:val="000000" w:themeColor="text1"/>
              </w:rPr>
              <w:t>UCP Tasks can be submitted without a member ID or CAG</w:t>
            </w:r>
            <w:r w:rsidR="003F51C4" w:rsidRPr="69343F1F">
              <w:rPr>
                <w:rFonts w:ascii="Verdana" w:hAnsi="Verdana" w:cs="Helvetica"/>
                <w:color w:val="000000" w:themeColor="text1"/>
              </w:rPr>
              <w:t xml:space="preserve">. </w:t>
            </w:r>
            <w:r w:rsidRPr="69343F1F">
              <w:rPr>
                <w:rFonts w:ascii="Verdana" w:hAnsi="Verdana" w:cs="Helvetica"/>
                <w:color w:val="000000" w:themeColor="text1"/>
              </w:rPr>
              <w:t>Since this UCP is an Enterprise Department, both Mail members and Retail customers could receive these letters.</w:t>
            </w:r>
          </w:p>
          <w:p w14:paraId="1EDCCEC5" w14:textId="154BED47" w:rsidR="00E4628F" w:rsidRPr="00E4628F" w:rsidRDefault="0084122E" w:rsidP="00EA0266">
            <w:pPr>
              <w:numPr>
                <w:ilvl w:val="0"/>
                <w:numId w:val="34"/>
              </w:numPr>
              <w:spacing w:before="120" w:after="120"/>
              <w:ind w:left="391"/>
              <w:rPr>
                <w:rFonts w:ascii="Verdana" w:hAnsi="Verdana"/>
              </w:rPr>
            </w:pPr>
            <w:r w:rsidRPr="0084122E">
              <w:rPr>
                <w:rFonts w:ascii="Verdana" w:hAnsi="Verdana"/>
              </w:rPr>
              <w:t>If research is needed on a reissued check, r</w:t>
            </w:r>
            <w:r w:rsidRPr="0084122E">
              <w:rPr>
                <w:rFonts w:ascii="Verdana" w:hAnsi="Verdana" w:cs="Verdana"/>
                <w:color w:val="000000"/>
              </w:rPr>
              <w:t xml:space="preserve">efer to </w:t>
            </w:r>
            <w:r w:rsidR="00A60DBA">
              <w:rPr>
                <w:rFonts w:ascii="Verdana" w:hAnsi="Verdana" w:cs="Verdana"/>
                <w:color w:val="000000"/>
              </w:rPr>
              <w:t xml:space="preserve">the </w:t>
            </w:r>
            <w:r w:rsidR="00E4628F">
              <w:rPr>
                <w:rFonts w:ascii="Verdana" w:hAnsi="Verdana" w:cs="Verdana"/>
                <w:color w:val="000000"/>
              </w:rPr>
              <w:t>appr</w:t>
            </w:r>
            <w:r w:rsidR="00A4366B">
              <w:rPr>
                <w:rFonts w:ascii="Verdana" w:hAnsi="Verdana" w:cs="Verdana"/>
                <w:color w:val="000000"/>
              </w:rPr>
              <w:t>opr</w:t>
            </w:r>
            <w:r w:rsidR="00E4628F">
              <w:rPr>
                <w:rFonts w:ascii="Verdana" w:hAnsi="Verdana" w:cs="Verdana"/>
                <w:color w:val="000000"/>
              </w:rPr>
              <w:t>iate work instruction:</w:t>
            </w:r>
          </w:p>
          <w:bookmarkStart w:id="55" w:name="_Hlk149571775"/>
          <w:p w14:paraId="34733299" w14:textId="35541130" w:rsidR="0084122E" w:rsidRPr="00D8240B" w:rsidRDefault="003D7001" w:rsidP="00D97B7D">
            <w:pPr>
              <w:numPr>
                <w:ilvl w:val="1"/>
                <w:numId w:val="34"/>
              </w:numPr>
              <w:spacing w:before="120" w:after="120"/>
              <w:rPr>
                <w:rFonts w:ascii="Verdana" w:hAnsi="Verdana"/>
              </w:rPr>
            </w:pPr>
            <w:r>
              <w:fldChar w:fldCharType="begin"/>
            </w:r>
            <w:r>
              <w:instrText xml:space="preserve">HYPERLINK "https://thesource.cvshealth.com/nuxeo/thesource/#!/view?docid=7653e7c2-1a97-42a0-8a81-6267c72e1ca9" </w:instrText>
            </w:r>
            <w:r>
              <w:fldChar w:fldCharType="separate"/>
            </w:r>
            <w:hyperlink r:id="rId32" w:anchor="!/view?docid=7653e7c2-1a97-42a0-8a81-6267c72e1ca9" w:history="1">
              <w:r w:rsidR="1C2E4253" w:rsidRPr="69343F1F">
                <w:rPr>
                  <w:rFonts w:ascii="Verdana" w:hAnsi="Verdana" w:cs="Verdana"/>
                  <w:color w:val="0000FF"/>
                  <w:u w:val="single"/>
                </w:rPr>
                <w:t>Compass - When to Transfer Calls to the Senior Team (057524)</w:t>
              </w:r>
            </w:hyperlink>
            <w:r>
              <w:fldChar w:fldCharType="end"/>
            </w:r>
            <w:r w:rsidR="0084122E" w:rsidRPr="69343F1F">
              <w:rPr>
                <w:rFonts w:ascii="Verdana" w:hAnsi="Verdana" w:cs="Helvetica"/>
                <w:color w:val="000000" w:themeColor="text1"/>
              </w:rPr>
              <w:t xml:space="preserve"> </w:t>
            </w:r>
          </w:p>
          <w:bookmarkStart w:id="56" w:name="OLE_LINK5"/>
          <w:p w14:paraId="30C0FD23" w14:textId="752435A7" w:rsidR="00D97B7D" w:rsidRPr="006C60E6" w:rsidRDefault="006C60E6" w:rsidP="69343F1F">
            <w:pPr>
              <w:numPr>
                <w:ilvl w:val="1"/>
                <w:numId w:val="34"/>
              </w:numPr>
              <w:spacing w:before="120" w:after="120"/>
              <w:rPr>
                <w:rFonts w:ascii="Verdana" w:hAnsi="Verdana"/>
              </w:rPr>
            </w:pPr>
            <w:r>
              <w:fldChar w:fldCharType="begin"/>
            </w:r>
            <w:r>
              <w:instrText xml:space="preserve">HYPERLINK "https://thesource.cvshealth.com/nuxeo/thesource/#!/view?docid=0990aac5-274f-424d-9400-546d74b3fed7" </w:instrText>
            </w:r>
            <w:r>
              <w:fldChar w:fldCharType="separate"/>
            </w:r>
            <w:hyperlink r:id="rId33" w:anchor="!/view?docid=0990aac5-274f-424d-9400-546d74b3fed7" w:history="1">
              <w:r w:rsidR="18AF8300" w:rsidRPr="69343F1F">
                <w:rPr>
                  <w:rStyle w:val="Hyperlink"/>
                  <w:rFonts w:ascii="Verdana" w:hAnsi="Verdana"/>
                </w:rPr>
                <w:t>Compass MED D - When to Transfer Calls to the Senior Team (062944)</w:t>
              </w:r>
            </w:hyperlink>
            <w:r>
              <w:fldChar w:fldCharType="end"/>
            </w:r>
          </w:p>
          <w:bookmarkEnd w:id="56"/>
          <w:p w14:paraId="218A1E4E" w14:textId="76BBFEC7" w:rsidR="00D8240B" w:rsidRPr="0084122E" w:rsidRDefault="00D8240B" w:rsidP="00D97B7D">
            <w:pPr>
              <w:spacing w:before="120" w:after="120"/>
              <w:ind w:left="31"/>
              <w:rPr>
                <w:rFonts w:ascii="Verdana" w:hAnsi="Verdana"/>
              </w:rPr>
            </w:pPr>
          </w:p>
          <w:bookmarkEnd w:id="55"/>
          <w:p w14:paraId="4268E80E" w14:textId="0AC097EF" w:rsidR="0084122E" w:rsidRPr="0084122E" w:rsidRDefault="0084122E" w:rsidP="00EA0266">
            <w:pPr>
              <w:spacing w:before="120" w:after="120"/>
              <w:ind w:left="391"/>
              <w:rPr>
                <w:rFonts w:ascii="Verdana" w:hAnsi="Verdana"/>
              </w:rPr>
            </w:pPr>
            <w:r w:rsidRPr="69343F1F">
              <w:rPr>
                <w:rFonts w:ascii="Verdana" w:hAnsi="Verdana"/>
                <w:b/>
                <w:bCs/>
              </w:rPr>
              <w:t>Result</w:t>
            </w:r>
            <w:r w:rsidR="00D8234E">
              <w:rPr>
                <w:rFonts w:ascii="Verdana" w:hAnsi="Verdana"/>
                <w:b/>
                <w:bCs/>
              </w:rPr>
              <w:t xml:space="preserve">: </w:t>
            </w:r>
            <w:r w:rsidRPr="69343F1F">
              <w:rPr>
                <w:rFonts w:ascii="Verdana" w:hAnsi="Verdana"/>
              </w:rPr>
              <w:t>Senior Team submit</w:t>
            </w:r>
            <w:r w:rsidR="005A55A5" w:rsidRPr="69343F1F">
              <w:rPr>
                <w:rFonts w:ascii="Verdana" w:hAnsi="Verdana"/>
              </w:rPr>
              <w:t>s</w:t>
            </w:r>
            <w:r w:rsidRPr="69343F1F">
              <w:rPr>
                <w:rFonts w:ascii="Verdana" w:hAnsi="Verdana"/>
              </w:rPr>
              <w:t xml:space="preserve"> a</w:t>
            </w:r>
            <w:r w:rsidR="76999274" w:rsidRPr="69343F1F">
              <w:rPr>
                <w:rFonts w:ascii="Verdana" w:hAnsi="Verdana"/>
              </w:rPr>
              <w:t xml:space="preserve"> Support </w:t>
            </w:r>
            <w:r w:rsidRPr="69343F1F">
              <w:rPr>
                <w:rFonts w:ascii="Verdana" w:hAnsi="Verdana"/>
              </w:rPr>
              <w:t xml:space="preserve">task. </w:t>
            </w:r>
            <w:bookmarkStart w:id="57" w:name="OLE_LINK98"/>
            <w:bookmarkStart w:id="58" w:name="OLE_LINK99"/>
            <w:r w:rsidRPr="69343F1F">
              <w:rPr>
                <w:rFonts w:ascii="Verdana" w:hAnsi="Verdana"/>
              </w:rPr>
              <w:t xml:space="preserve">Unclaimed Property </w:t>
            </w:r>
            <w:bookmarkEnd w:id="57"/>
            <w:r w:rsidRPr="69343F1F">
              <w:rPr>
                <w:rFonts w:ascii="Verdana" w:hAnsi="Verdana"/>
              </w:rPr>
              <w:t xml:space="preserve">(UCP) </w:t>
            </w:r>
            <w:bookmarkEnd w:id="58"/>
            <w:r w:rsidRPr="69343F1F">
              <w:rPr>
                <w:rFonts w:ascii="Verdana" w:hAnsi="Verdana"/>
              </w:rPr>
              <w:t xml:space="preserve">investigates determines what else </w:t>
            </w:r>
            <w:r w:rsidR="00323DCF" w:rsidRPr="69343F1F">
              <w:rPr>
                <w:rFonts w:ascii="Verdana" w:hAnsi="Verdana"/>
              </w:rPr>
              <w:t>needs</w:t>
            </w:r>
            <w:r w:rsidRPr="69343F1F">
              <w:rPr>
                <w:rFonts w:ascii="Verdana" w:hAnsi="Verdana"/>
              </w:rPr>
              <w:t xml:space="preserve"> to be processed. </w:t>
            </w:r>
          </w:p>
        </w:tc>
      </w:tr>
      <w:tr w:rsidR="0084122E" w:rsidRPr="0084122E" w14:paraId="65057EFB" w14:textId="77777777" w:rsidTr="00076E47">
        <w:tc>
          <w:tcPr>
            <w:tcW w:w="191" w:type="pct"/>
          </w:tcPr>
          <w:p w14:paraId="57A92256" w14:textId="77777777" w:rsidR="0084122E" w:rsidRPr="0084122E" w:rsidRDefault="0084122E" w:rsidP="00890A86">
            <w:pPr>
              <w:spacing w:before="120" w:after="120"/>
              <w:jc w:val="center"/>
              <w:rPr>
                <w:rFonts w:ascii="Verdana" w:hAnsi="Verdana"/>
                <w:b/>
              </w:rPr>
            </w:pPr>
            <w:r w:rsidRPr="0084122E">
              <w:rPr>
                <w:rFonts w:ascii="Verdana" w:hAnsi="Verdana"/>
                <w:b/>
              </w:rPr>
              <w:t>15</w:t>
            </w:r>
          </w:p>
        </w:tc>
        <w:tc>
          <w:tcPr>
            <w:tcW w:w="1810" w:type="pct"/>
          </w:tcPr>
          <w:p w14:paraId="0E97295E" w14:textId="77777777" w:rsidR="0084122E" w:rsidRPr="00D53E27" w:rsidRDefault="0084122E" w:rsidP="00890A86">
            <w:pPr>
              <w:spacing w:before="120" w:after="120"/>
              <w:rPr>
                <w:rFonts w:ascii="Verdana" w:hAnsi="Verdana"/>
              </w:rPr>
            </w:pPr>
            <w:r w:rsidRPr="00D53E27">
              <w:rPr>
                <w:rFonts w:ascii="Verdana" w:hAnsi="Verdana"/>
              </w:rPr>
              <w:t xml:space="preserve">What if I do not </w:t>
            </w:r>
            <w:r w:rsidRPr="00EA0266">
              <w:rPr>
                <w:rFonts w:ascii="Verdana" w:hAnsi="Verdana"/>
              </w:rPr>
              <w:t>claim the funds</w:t>
            </w:r>
            <w:r w:rsidRPr="00D53E27">
              <w:rPr>
                <w:rFonts w:ascii="Verdana" w:hAnsi="Verdana"/>
              </w:rPr>
              <w:t xml:space="preserve"> by the </w:t>
            </w:r>
            <w:r w:rsidRPr="00EA0266">
              <w:rPr>
                <w:rFonts w:ascii="Verdana" w:hAnsi="Verdana"/>
              </w:rPr>
              <w:t>deadline</w:t>
            </w:r>
            <w:r w:rsidRPr="00D53E27">
              <w:rPr>
                <w:rFonts w:ascii="Verdana" w:hAnsi="Verdana"/>
              </w:rPr>
              <w:t xml:space="preserve"> (within 45 days of the date printed the letter) in the letter?</w:t>
            </w:r>
          </w:p>
          <w:p w14:paraId="581AB2BE" w14:textId="77777777" w:rsidR="0084122E" w:rsidRPr="00D53E27" w:rsidRDefault="0084122E" w:rsidP="00890A86">
            <w:pPr>
              <w:spacing w:before="120" w:after="120"/>
              <w:rPr>
                <w:rFonts w:ascii="Verdana" w:hAnsi="Verdana"/>
              </w:rPr>
            </w:pPr>
          </w:p>
          <w:p w14:paraId="13481AB0" w14:textId="77777777" w:rsidR="0084122E" w:rsidRPr="00D53E27" w:rsidRDefault="0084122E" w:rsidP="00890A86">
            <w:pPr>
              <w:spacing w:before="120" w:after="120"/>
              <w:rPr>
                <w:rFonts w:ascii="Verdana" w:hAnsi="Verdana"/>
              </w:rPr>
            </w:pPr>
          </w:p>
        </w:tc>
        <w:tc>
          <w:tcPr>
            <w:tcW w:w="0" w:type="auto"/>
          </w:tcPr>
          <w:p w14:paraId="5034887C" w14:textId="77777777" w:rsidR="0084122E" w:rsidRPr="0084122E" w:rsidRDefault="00385AB1" w:rsidP="00890A86">
            <w:pPr>
              <w:spacing w:before="120" w:after="120"/>
              <w:rPr>
                <w:rFonts w:ascii="Verdana" w:hAnsi="Verdana"/>
              </w:rPr>
            </w:pPr>
            <w:r w:rsidRPr="0084122E">
              <w:rPr>
                <w:rFonts w:ascii="Verdana" w:hAnsi="Verdana"/>
                <w:noProof/>
                <w:color w:val="000000"/>
              </w:rPr>
              <w:drawing>
                <wp:inline distT="0" distB="0" distL="0" distR="0" wp14:anchorId="5ABA5CC2" wp14:editId="3A8562F5">
                  <wp:extent cx="230505" cy="203200"/>
                  <wp:effectExtent l="0" t="0" r="0" b="6350"/>
                  <wp:docPr id="23" name="Picture 1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rFonts w:ascii="Verdana" w:hAnsi="Verdana"/>
                <w:color w:val="000000"/>
              </w:rPr>
              <w:t xml:space="preserve"> </w:t>
            </w:r>
            <w:r w:rsidR="0084122E" w:rsidRPr="0084122E">
              <w:rPr>
                <w:rFonts w:ascii="Verdana" w:hAnsi="Verdana"/>
              </w:rPr>
              <w:t xml:space="preserve">If we do not receive a response from you before the deadline, we are obligated, by state law, to turn the funds over to the state. </w:t>
            </w:r>
          </w:p>
          <w:p w14:paraId="0A64DFE2" w14:textId="10593562" w:rsidR="0084122E" w:rsidRPr="0084122E" w:rsidRDefault="00385AB1" w:rsidP="00890A86">
            <w:pPr>
              <w:spacing w:before="120" w:after="120"/>
              <w:rPr>
                <w:rFonts w:ascii="Verdana" w:hAnsi="Verdana"/>
              </w:rPr>
            </w:pPr>
            <w:r w:rsidRPr="0084122E">
              <w:rPr>
                <w:rFonts w:ascii="Verdana" w:hAnsi="Verdana"/>
                <w:noProof/>
                <w:color w:val="000000"/>
              </w:rPr>
              <w:drawing>
                <wp:inline distT="0" distB="0" distL="0" distR="0" wp14:anchorId="2A321ABC" wp14:editId="5F386DF2">
                  <wp:extent cx="230505" cy="203200"/>
                  <wp:effectExtent l="0" t="0" r="0" b="6350"/>
                  <wp:docPr id="22" name="Picture 10"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rFonts w:ascii="Verdana" w:hAnsi="Verdana"/>
                <w:color w:val="000000"/>
              </w:rPr>
              <w:t xml:space="preserve"> </w:t>
            </w:r>
            <w:r w:rsidR="0084122E" w:rsidRPr="0084122E">
              <w:rPr>
                <w:rFonts w:ascii="Verdana" w:hAnsi="Verdana"/>
              </w:rPr>
              <w:t xml:space="preserve">You will then need to contact the Unclaimed Property Department of the state shown </w:t>
            </w:r>
            <w:r w:rsidR="00AE73B3" w:rsidRPr="0084122E">
              <w:rPr>
                <w:rFonts w:ascii="Verdana" w:hAnsi="Verdana"/>
              </w:rPr>
              <w:t>in</w:t>
            </w:r>
            <w:r w:rsidR="0084122E" w:rsidRPr="0084122E">
              <w:rPr>
                <w:rFonts w:ascii="Verdana" w:hAnsi="Verdana"/>
              </w:rPr>
              <w:t xml:space="preserve"> the due diligence letter you have received. </w:t>
            </w:r>
          </w:p>
          <w:p w14:paraId="5AED849E" w14:textId="1134AC5F" w:rsidR="0084122E" w:rsidRPr="0084122E" w:rsidRDefault="00385AB1" w:rsidP="00890A86">
            <w:pPr>
              <w:spacing w:before="120" w:after="120"/>
              <w:rPr>
                <w:rFonts w:ascii="Verdana" w:hAnsi="Verdana"/>
              </w:rPr>
            </w:pPr>
            <w:r w:rsidRPr="0084122E">
              <w:rPr>
                <w:rFonts w:ascii="Verdana" w:hAnsi="Verdana"/>
                <w:noProof/>
                <w:color w:val="000000"/>
              </w:rPr>
              <w:drawing>
                <wp:inline distT="0" distB="0" distL="0" distR="0" wp14:anchorId="12DEB9FA" wp14:editId="0591763A">
                  <wp:extent cx="230505" cy="203200"/>
                  <wp:effectExtent l="0" t="0" r="0" b="6350"/>
                  <wp:docPr id="19" name="Picture 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rFonts w:ascii="Verdana" w:hAnsi="Verdana"/>
                <w:color w:val="000000"/>
              </w:rPr>
              <w:t xml:space="preserve"> </w:t>
            </w:r>
            <w:r w:rsidR="0084122E" w:rsidRPr="0084122E">
              <w:rPr>
                <w:rFonts w:ascii="Verdana" w:hAnsi="Verdana"/>
              </w:rPr>
              <w:t>Their address and phone number can usually be found on the State’s website or through the State’s Treasury Department</w:t>
            </w:r>
            <w:r w:rsidR="003F51C4" w:rsidRPr="0084122E">
              <w:rPr>
                <w:rFonts w:ascii="Verdana" w:hAnsi="Verdana"/>
              </w:rPr>
              <w:t xml:space="preserve">. </w:t>
            </w:r>
            <w:r w:rsidR="0084122E" w:rsidRPr="0084122E">
              <w:rPr>
                <w:rFonts w:ascii="Verdana" w:hAnsi="Verdana"/>
              </w:rPr>
              <w:t xml:space="preserve">Please note that a few states may charge a fee for their services. </w:t>
            </w:r>
          </w:p>
        </w:tc>
      </w:tr>
      <w:tr w:rsidR="0084122E" w:rsidRPr="0084122E" w14:paraId="4E5EE9CC" w14:textId="77777777" w:rsidTr="00076E47">
        <w:tc>
          <w:tcPr>
            <w:tcW w:w="191" w:type="pct"/>
          </w:tcPr>
          <w:p w14:paraId="1EE55E5E" w14:textId="77777777" w:rsidR="0084122E" w:rsidRPr="0084122E" w:rsidRDefault="0084122E" w:rsidP="00890A86">
            <w:pPr>
              <w:spacing w:before="120" w:after="120"/>
              <w:jc w:val="center"/>
              <w:rPr>
                <w:rFonts w:ascii="Verdana" w:hAnsi="Verdana"/>
                <w:b/>
              </w:rPr>
            </w:pPr>
            <w:r w:rsidRPr="0084122E">
              <w:rPr>
                <w:rFonts w:ascii="Verdana" w:hAnsi="Verdana"/>
                <w:b/>
              </w:rPr>
              <w:t>16</w:t>
            </w:r>
          </w:p>
        </w:tc>
        <w:tc>
          <w:tcPr>
            <w:tcW w:w="1810" w:type="pct"/>
          </w:tcPr>
          <w:p w14:paraId="6062074D" w14:textId="0D6C898D" w:rsidR="0084122E" w:rsidRPr="0084122E" w:rsidRDefault="0084122E" w:rsidP="00890A86">
            <w:pPr>
              <w:spacing w:before="120" w:after="120"/>
              <w:rPr>
                <w:rFonts w:ascii="Verdana" w:hAnsi="Verdana"/>
              </w:rPr>
            </w:pPr>
            <w:r w:rsidRPr="0084122E">
              <w:rPr>
                <w:rFonts w:ascii="Verdana" w:hAnsi="Verdana"/>
              </w:rPr>
              <w:t>I need a replacement for the letter that you sent. Can you send me another one?</w:t>
            </w:r>
          </w:p>
        </w:tc>
        <w:tc>
          <w:tcPr>
            <w:tcW w:w="0" w:type="auto"/>
          </w:tcPr>
          <w:p w14:paraId="2BBEF5EE" w14:textId="17E5A9A9" w:rsidR="0084122E" w:rsidRPr="0084122E" w:rsidRDefault="00385AB1" w:rsidP="00890A86">
            <w:pPr>
              <w:spacing w:before="120" w:after="120"/>
              <w:rPr>
                <w:rFonts w:ascii="Verdana" w:hAnsi="Verdana"/>
              </w:rPr>
            </w:pPr>
            <w:r w:rsidRPr="0084122E">
              <w:rPr>
                <w:rFonts w:ascii="Verdana" w:hAnsi="Verdana"/>
                <w:noProof/>
                <w:color w:val="000000"/>
              </w:rPr>
              <w:drawing>
                <wp:inline distT="0" distB="0" distL="0" distR="0" wp14:anchorId="387150B5" wp14:editId="6E320E16">
                  <wp:extent cx="230505" cy="203200"/>
                  <wp:effectExtent l="0" t="0" r="0" b="6350"/>
                  <wp:docPr id="18" name="Picture 1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rFonts w:ascii="Verdana" w:hAnsi="Verdana"/>
                <w:color w:val="000000"/>
              </w:rPr>
              <w:t xml:space="preserve"> </w:t>
            </w:r>
            <w:r w:rsidR="0084122E" w:rsidRPr="0084122E">
              <w:rPr>
                <w:rFonts w:ascii="Verdana" w:hAnsi="Verdana"/>
              </w:rPr>
              <w:t>I will need to verify your address</w:t>
            </w:r>
            <w:r w:rsidR="00890A86">
              <w:rPr>
                <w:rFonts w:ascii="Verdana" w:hAnsi="Verdana"/>
              </w:rPr>
              <w:t xml:space="preserve">. </w:t>
            </w:r>
          </w:p>
          <w:p w14:paraId="17716DF5" w14:textId="730FFFC7" w:rsidR="0084122E" w:rsidRDefault="057BC7D9" w:rsidP="00890A86">
            <w:pPr>
              <w:spacing w:before="120" w:after="120"/>
              <w:rPr>
                <w:rFonts w:ascii="Verdana" w:hAnsi="Verdana"/>
              </w:rPr>
            </w:pPr>
            <w:r w:rsidRPr="69343F1F">
              <w:rPr>
                <w:rFonts w:ascii="Verdana" w:hAnsi="Verdana"/>
                <w:b/>
                <w:bCs/>
              </w:rPr>
              <w:t>CCR</w:t>
            </w:r>
            <w:r w:rsidR="00D8234E">
              <w:rPr>
                <w:rFonts w:ascii="Verdana" w:hAnsi="Verdana"/>
                <w:b/>
                <w:bCs/>
              </w:rPr>
              <w:t xml:space="preserve">: </w:t>
            </w:r>
            <w:r w:rsidRPr="69343F1F">
              <w:rPr>
                <w:rFonts w:ascii="Verdana" w:hAnsi="Verdana"/>
              </w:rPr>
              <w:t>V</w:t>
            </w:r>
            <w:r w:rsidR="0084122E" w:rsidRPr="69343F1F">
              <w:rPr>
                <w:rFonts w:ascii="Verdana" w:hAnsi="Verdana"/>
              </w:rPr>
              <w:t xml:space="preserve">erify the </w:t>
            </w:r>
            <w:r w:rsidR="00323DCF" w:rsidRPr="69343F1F">
              <w:rPr>
                <w:rFonts w:ascii="Verdana" w:hAnsi="Verdana"/>
              </w:rPr>
              <w:t>members’</w:t>
            </w:r>
            <w:r w:rsidR="0084122E" w:rsidRPr="69343F1F">
              <w:rPr>
                <w:rFonts w:ascii="Verdana" w:hAnsi="Verdana"/>
              </w:rPr>
              <w:t xml:space="preserve"> address and </w:t>
            </w:r>
            <w:r w:rsidR="00CD5D50" w:rsidRPr="69343F1F">
              <w:rPr>
                <w:rFonts w:ascii="Verdana" w:hAnsi="Verdana"/>
              </w:rPr>
              <w:t xml:space="preserve">then </w:t>
            </w:r>
            <w:r w:rsidR="0084122E" w:rsidRPr="69343F1F">
              <w:rPr>
                <w:rFonts w:ascii="Verdana" w:hAnsi="Verdana"/>
              </w:rPr>
              <w:t xml:space="preserve">contact the </w:t>
            </w:r>
            <w:r w:rsidR="2BDD3EC6" w:rsidRPr="69343F1F">
              <w:rPr>
                <w:rFonts w:ascii="Verdana" w:hAnsi="Verdana"/>
              </w:rPr>
              <w:t>Senior</w:t>
            </w:r>
            <w:r w:rsidR="0084122E" w:rsidRPr="69343F1F">
              <w:rPr>
                <w:rFonts w:ascii="Verdana" w:hAnsi="Verdana"/>
              </w:rPr>
              <w:t xml:space="preserve"> Team.</w:t>
            </w:r>
            <w:r w:rsidR="2BDD3EC6" w:rsidRPr="69343F1F">
              <w:rPr>
                <w:rFonts w:ascii="Verdana" w:hAnsi="Verdana"/>
              </w:rPr>
              <w:t xml:space="preserve"> </w:t>
            </w:r>
            <w:bookmarkStart w:id="59" w:name="OLE_LINK11"/>
            <w:r w:rsidR="2BDD3EC6" w:rsidRPr="69343F1F">
              <w:rPr>
                <w:rFonts w:ascii="Verdana" w:hAnsi="Verdana"/>
              </w:rPr>
              <w:t>Refer to the appropriate document:</w:t>
            </w:r>
          </w:p>
          <w:p w14:paraId="64B047FD" w14:textId="3033C9A4" w:rsidR="00867C81" w:rsidRDefault="566ADAD5" w:rsidP="69343F1F">
            <w:pPr>
              <w:pStyle w:val="ListParagraph"/>
              <w:numPr>
                <w:ilvl w:val="1"/>
                <w:numId w:val="58"/>
              </w:numPr>
              <w:spacing w:before="120" w:after="120"/>
              <w:rPr>
                <w:rFonts w:ascii="Verdana" w:hAnsi="Verdana" w:cs="Helvetica"/>
                <w:color w:val="000000"/>
              </w:rPr>
            </w:pPr>
            <w:hyperlink r:id="rId34" w:anchor="!/view?docid=7653e7c2-1a97-42a0-8a81-6267c72e1ca9" w:history="1">
              <w:r w:rsidRPr="69343F1F">
                <w:rPr>
                  <w:rStyle w:val="Hyperlink"/>
                  <w:rFonts w:ascii="Verdana" w:hAnsi="Verdana" w:cs="Verdana"/>
                </w:rPr>
                <w:t>Compass - When to Transfer Calls to the Senior Team (057524)</w:t>
              </w:r>
            </w:hyperlink>
          </w:p>
          <w:p w14:paraId="57ED86F2" w14:textId="4DCB5D36" w:rsidR="00867C81" w:rsidRPr="00406793" w:rsidRDefault="18AF8300" w:rsidP="69343F1F">
            <w:pPr>
              <w:numPr>
                <w:ilvl w:val="1"/>
                <w:numId w:val="58"/>
              </w:numPr>
              <w:spacing w:before="120" w:after="120"/>
              <w:rPr>
                <w:rFonts w:ascii="Verdana" w:hAnsi="Verdana"/>
              </w:rPr>
            </w:pPr>
            <w:hyperlink r:id="rId35" w:anchor="!/view?docid=0990aac5-274f-424d-9400-546d74b3fed7" w:history="1">
              <w:r w:rsidRPr="69343F1F">
                <w:rPr>
                  <w:rStyle w:val="Hyperlink"/>
                  <w:rFonts w:ascii="Verdana" w:hAnsi="Verdana"/>
                </w:rPr>
                <w:t>Compass MED D - When to Transfer Calls to the Senior Team (062944)</w:t>
              </w:r>
              <w:bookmarkEnd w:id="59"/>
            </w:hyperlink>
          </w:p>
        </w:tc>
      </w:tr>
      <w:tr w:rsidR="0084122E" w:rsidRPr="0084122E" w14:paraId="4B67BC08" w14:textId="77777777" w:rsidTr="00076E47">
        <w:tc>
          <w:tcPr>
            <w:tcW w:w="191" w:type="pct"/>
          </w:tcPr>
          <w:p w14:paraId="2A3C28ED" w14:textId="77777777" w:rsidR="0084122E" w:rsidRPr="0084122E" w:rsidRDefault="0084122E" w:rsidP="00890A86">
            <w:pPr>
              <w:spacing w:before="120" w:after="120"/>
              <w:jc w:val="center"/>
              <w:rPr>
                <w:rFonts w:ascii="Verdana" w:hAnsi="Verdana"/>
                <w:b/>
              </w:rPr>
            </w:pPr>
            <w:r w:rsidRPr="0084122E">
              <w:rPr>
                <w:rFonts w:ascii="Verdana" w:hAnsi="Verdana"/>
                <w:b/>
              </w:rPr>
              <w:t>17</w:t>
            </w:r>
          </w:p>
        </w:tc>
        <w:tc>
          <w:tcPr>
            <w:tcW w:w="1810" w:type="pct"/>
          </w:tcPr>
          <w:p w14:paraId="60FAE290" w14:textId="07B67C22" w:rsidR="0084122E" w:rsidRPr="0084122E" w:rsidRDefault="0084122E" w:rsidP="00890A86">
            <w:pPr>
              <w:spacing w:before="120" w:after="120"/>
              <w:rPr>
                <w:rFonts w:ascii="Verdana" w:hAnsi="Verdana"/>
                <w:color w:val="000000"/>
              </w:rPr>
            </w:pPr>
            <w:r w:rsidRPr="0084122E">
              <w:rPr>
                <w:rFonts w:ascii="Verdana" w:hAnsi="Verdana"/>
                <w:color w:val="000000"/>
              </w:rPr>
              <w:t xml:space="preserve">Does the </w:t>
            </w:r>
            <w:r w:rsidR="006D56CC" w:rsidRPr="0084122E">
              <w:rPr>
                <w:rFonts w:ascii="Verdana" w:hAnsi="Verdana"/>
                <w:color w:val="000000"/>
              </w:rPr>
              <w:t>45-day</w:t>
            </w:r>
            <w:r w:rsidRPr="0084122E">
              <w:rPr>
                <w:rFonts w:ascii="Verdana" w:hAnsi="Verdana"/>
                <w:color w:val="000000"/>
              </w:rPr>
              <w:t xml:space="preserve"> period begin again after the letter is received back from the member? </w:t>
            </w:r>
          </w:p>
        </w:tc>
        <w:tc>
          <w:tcPr>
            <w:tcW w:w="0" w:type="auto"/>
          </w:tcPr>
          <w:p w14:paraId="13D29FAF" w14:textId="77777777" w:rsidR="0084122E" w:rsidRPr="00EA0266" w:rsidRDefault="0084122E" w:rsidP="00EA0266">
            <w:pPr>
              <w:pStyle w:val="ListParagraph"/>
              <w:numPr>
                <w:ilvl w:val="0"/>
                <w:numId w:val="34"/>
              </w:numPr>
              <w:spacing w:before="120" w:after="120"/>
              <w:rPr>
                <w:rFonts w:ascii="Verdana" w:hAnsi="Verdana"/>
                <w:color w:val="000000"/>
              </w:rPr>
            </w:pPr>
            <w:r w:rsidRPr="00EA0266">
              <w:rPr>
                <w:rFonts w:ascii="Verdana" w:hAnsi="Verdana"/>
                <w:color w:val="000000"/>
              </w:rPr>
              <w:t xml:space="preserve">No. </w:t>
            </w:r>
          </w:p>
          <w:p w14:paraId="1244A93C" w14:textId="77777777" w:rsidR="0084122E" w:rsidRPr="00EA0266" w:rsidRDefault="0084122E" w:rsidP="00EA0266">
            <w:pPr>
              <w:pStyle w:val="ListParagraph"/>
              <w:numPr>
                <w:ilvl w:val="0"/>
                <w:numId w:val="34"/>
              </w:numPr>
              <w:spacing w:before="120" w:after="120"/>
              <w:rPr>
                <w:rFonts w:ascii="Verdana" w:hAnsi="Verdana"/>
                <w:color w:val="000000"/>
              </w:rPr>
            </w:pPr>
            <w:r w:rsidRPr="00EA0266">
              <w:rPr>
                <w:rFonts w:ascii="Verdana" w:hAnsi="Verdana"/>
                <w:color w:val="000000"/>
              </w:rPr>
              <w:t xml:space="preserve">The payee has 45 days from the date printed on the letter. These letters are sent pursuant to Statutory law and if they are state </w:t>
            </w:r>
            <w:r w:rsidR="006D56CC" w:rsidRPr="00EA0266">
              <w:rPr>
                <w:rFonts w:ascii="Verdana" w:hAnsi="Verdana"/>
                <w:color w:val="000000"/>
              </w:rPr>
              <w:t>required,</w:t>
            </w:r>
            <w:r w:rsidRPr="00EA0266">
              <w:rPr>
                <w:rFonts w:ascii="Verdana" w:hAnsi="Verdana"/>
                <w:color w:val="000000"/>
              </w:rPr>
              <w:t xml:space="preserve"> we may have to turn the property over to the state. </w:t>
            </w:r>
          </w:p>
          <w:p w14:paraId="6F1D2029" w14:textId="77777777" w:rsidR="0084122E" w:rsidRPr="00EA0266" w:rsidRDefault="0084122E" w:rsidP="00EA0266">
            <w:pPr>
              <w:pStyle w:val="ListParagraph"/>
              <w:numPr>
                <w:ilvl w:val="0"/>
                <w:numId w:val="34"/>
              </w:numPr>
              <w:spacing w:before="120" w:after="120"/>
              <w:rPr>
                <w:rFonts w:ascii="Verdana" w:hAnsi="Verdana"/>
                <w:color w:val="000000"/>
              </w:rPr>
            </w:pPr>
            <w:r w:rsidRPr="69343F1F">
              <w:rPr>
                <w:rFonts w:ascii="Verdana" w:hAnsi="Verdana"/>
                <w:color w:val="000000" w:themeColor="text1"/>
              </w:rPr>
              <w:t xml:space="preserve">The </w:t>
            </w:r>
            <w:bookmarkStart w:id="60" w:name="_Int_NGi2MGvS"/>
            <w:r w:rsidRPr="69343F1F">
              <w:rPr>
                <w:rFonts w:ascii="Verdana" w:hAnsi="Verdana"/>
                <w:color w:val="000000" w:themeColor="text1"/>
              </w:rPr>
              <w:t>member</w:t>
            </w:r>
            <w:bookmarkEnd w:id="60"/>
            <w:r w:rsidRPr="69343F1F">
              <w:rPr>
                <w:rFonts w:ascii="Verdana" w:hAnsi="Verdana"/>
                <w:color w:val="000000" w:themeColor="text1"/>
              </w:rPr>
              <w:t xml:space="preserve"> should respond as quickly as possible to avoid their property </w:t>
            </w:r>
            <w:r w:rsidR="00CD5D50" w:rsidRPr="69343F1F">
              <w:rPr>
                <w:rFonts w:ascii="Verdana" w:hAnsi="Verdana"/>
                <w:color w:val="000000" w:themeColor="text1"/>
              </w:rPr>
              <w:t>being</w:t>
            </w:r>
            <w:r w:rsidRPr="69343F1F">
              <w:rPr>
                <w:rFonts w:ascii="Verdana" w:hAnsi="Verdana"/>
                <w:color w:val="000000" w:themeColor="text1"/>
              </w:rPr>
              <w:t xml:space="preserve"> turned over. These are state laws not PBM rules.</w:t>
            </w:r>
          </w:p>
        </w:tc>
      </w:tr>
      <w:tr w:rsidR="0084122E" w:rsidRPr="0084122E" w14:paraId="0F144AD0" w14:textId="77777777" w:rsidTr="00076E47">
        <w:tc>
          <w:tcPr>
            <w:tcW w:w="191" w:type="pct"/>
          </w:tcPr>
          <w:p w14:paraId="65A5518D" w14:textId="77777777" w:rsidR="0084122E" w:rsidRPr="0084122E" w:rsidRDefault="0084122E" w:rsidP="00890A86">
            <w:pPr>
              <w:spacing w:before="120" w:after="120"/>
              <w:jc w:val="center"/>
              <w:rPr>
                <w:rFonts w:ascii="Verdana" w:hAnsi="Verdana"/>
                <w:b/>
              </w:rPr>
            </w:pPr>
            <w:bookmarkStart w:id="61" w:name="Eighteen"/>
            <w:r w:rsidRPr="0084122E">
              <w:rPr>
                <w:rFonts w:ascii="Verdana" w:hAnsi="Verdana"/>
                <w:b/>
              </w:rPr>
              <w:t>18</w:t>
            </w:r>
            <w:bookmarkEnd w:id="61"/>
          </w:p>
        </w:tc>
        <w:tc>
          <w:tcPr>
            <w:tcW w:w="1810" w:type="pct"/>
          </w:tcPr>
          <w:p w14:paraId="1236757A" w14:textId="7EC4CF48" w:rsidR="0084122E" w:rsidRPr="0084122E" w:rsidRDefault="0084122E" w:rsidP="00890A86">
            <w:pPr>
              <w:spacing w:before="120" w:after="120"/>
              <w:rPr>
                <w:rFonts w:ascii="Verdana" w:hAnsi="Verdana"/>
                <w:color w:val="000000"/>
                <w:sz w:val="22"/>
                <w:szCs w:val="22"/>
              </w:rPr>
            </w:pPr>
            <w:r w:rsidRPr="0084122E">
              <w:rPr>
                <w:rFonts w:ascii="Verdana" w:hAnsi="Verdana"/>
                <w:color w:val="000000"/>
              </w:rPr>
              <w:t xml:space="preserve">What happens if we are unable to locate the account for the claim? </w:t>
            </w:r>
          </w:p>
          <w:p w14:paraId="4E458856" w14:textId="77777777" w:rsidR="0084122E" w:rsidRPr="0084122E" w:rsidRDefault="0084122E" w:rsidP="00890A86">
            <w:pPr>
              <w:spacing w:before="120" w:after="120"/>
              <w:rPr>
                <w:rFonts w:ascii="Verdana" w:hAnsi="Verdana"/>
                <w:color w:val="000000"/>
              </w:rPr>
            </w:pPr>
          </w:p>
        </w:tc>
        <w:tc>
          <w:tcPr>
            <w:tcW w:w="0" w:type="auto"/>
          </w:tcPr>
          <w:p w14:paraId="5C8C1BDD" w14:textId="78A6DA2F" w:rsidR="0084122E" w:rsidRPr="00EA0266" w:rsidRDefault="0084122E" w:rsidP="006C60E6">
            <w:pPr>
              <w:pStyle w:val="ListParagraph"/>
              <w:numPr>
                <w:ilvl w:val="0"/>
                <w:numId w:val="34"/>
              </w:numPr>
              <w:spacing w:before="120" w:after="120"/>
              <w:rPr>
                <w:rFonts w:ascii="Verdana" w:hAnsi="Verdana"/>
                <w:color w:val="000000"/>
              </w:rPr>
            </w:pPr>
            <w:r w:rsidRPr="00EA0266">
              <w:rPr>
                <w:rFonts w:ascii="Verdana" w:hAnsi="Verdana"/>
                <w:color w:val="000000"/>
              </w:rPr>
              <w:t xml:space="preserve">These letters are </w:t>
            </w:r>
            <w:r w:rsidR="00323DCF" w:rsidRPr="00EA0266">
              <w:rPr>
                <w:rFonts w:ascii="Verdana" w:hAnsi="Verdana"/>
                <w:color w:val="000000"/>
              </w:rPr>
              <w:t xml:space="preserve">sent </w:t>
            </w:r>
            <w:r w:rsidRPr="00EA0266">
              <w:rPr>
                <w:rFonts w:ascii="Verdana" w:hAnsi="Verdana"/>
                <w:color w:val="000000"/>
              </w:rPr>
              <w:t xml:space="preserve">Enterprise wide </w:t>
            </w:r>
            <w:r w:rsidR="006D56CC" w:rsidRPr="00EA0266">
              <w:rPr>
                <w:rFonts w:ascii="Verdana" w:hAnsi="Verdana"/>
                <w:color w:val="000000"/>
              </w:rPr>
              <w:t xml:space="preserve">from </w:t>
            </w:r>
            <w:r w:rsidRPr="00EA0266">
              <w:rPr>
                <w:rFonts w:ascii="Verdana" w:hAnsi="Verdana"/>
                <w:color w:val="000000"/>
              </w:rPr>
              <w:t xml:space="preserve">the State of California. </w:t>
            </w:r>
          </w:p>
          <w:p w14:paraId="07771658" w14:textId="4A0189A7" w:rsidR="00303BFA" w:rsidRPr="00303BFA" w:rsidRDefault="0084122E" w:rsidP="006C60E6">
            <w:pPr>
              <w:pStyle w:val="ListParagraph"/>
              <w:numPr>
                <w:ilvl w:val="0"/>
                <w:numId w:val="34"/>
              </w:numPr>
              <w:spacing w:before="120" w:after="120"/>
              <w:rPr>
                <w:rFonts w:ascii="Verdana" w:hAnsi="Verdana"/>
                <w:color w:val="000000"/>
              </w:rPr>
            </w:pPr>
            <w:r w:rsidRPr="00EA0266">
              <w:rPr>
                <w:rFonts w:ascii="Verdana" w:hAnsi="Verdana"/>
                <w:color w:val="000000"/>
              </w:rPr>
              <w:t xml:space="preserve">An account in </w:t>
            </w:r>
            <w:r w:rsidR="00530FA9">
              <w:rPr>
                <w:rFonts w:ascii="Verdana" w:hAnsi="Verdana"/>
                <w:color w:val="000000"/>
              </w:rPr>
              <w:t>Compass</w:t>
            </w:r>
            <w:r w:rsidR="00530FA9" w:rsidRPr="00EA0266">
              <w:rPr>
                <w:rFonts w:ascii="Verdana" w:hAnsi="Verdana"/>
                <w:color w:val="000000"/>
              </w:rPr>
              <w:t xml:space="preserve"> </w:t>
            </w:r>
            <w:r w:rsidRPr="00EA0266">
              <w:rPr>
                <w:rFonts w:ascii="Verdana" w:hAnsi="Verdana"/>
                <w:color w:val="000000"/>
              </w:rPr>
              <w:t xml:space="preserve">may not be available. Answer the questions </w:t>
            </w:r>
            <w:r w:rsidR="004E7945" w:rsidRPr="00EA0266">
              <w:rPr>
                <w:rFonts w:ascii="Verdana" w:hAnsi="Verdana"/>
                <w:color w:val="000000"/>
              </w:rPr>
              <w:t>according to the work instructions</w:t>
            </w:r>
            <w:r w:rsidR="003F51C4" w:rsidRPr="00EA0266">
              <w:rPr>
                <w:rFonts w:ascii="Verdana" w:hAnsi="Verdana"/>
                <w:color w:val="000000"/>
              </w:rPr>
              <w:t xml:space="preserve">. </w:t>
            </w:r>
            <w:r w:rsidRPr="00EA0266">
              <w:rPr>
                <w:rFonts w:ascii="Verdana" w:hAnsi="Verdana"/>
                <w:color w:val="000000"/>
              </w:rPr>
              <w:t xml:space="preserve">If unable to answer, </w:t>
            </w:r>
            <w:r w:rsidRPr="00EA0266">
              <w:rPr>
                <w:rFonts w:ascii="Verdana" w:hAnsi="Verdana"/>
              </w:rPr>
              <w:t>r</w:t>
            </w:r>
            <w:r w:rsidRPr="00EA0266">
              <w:rPr>
                <w:rFonts w:ascii="Verdana" w:hAnsi="Verdana" w:cs="Verdana"/>
                <w:color w:val="000000"/>
              </w:rPr>
              <w:t xml:space="preserve">efer to </w:t>
            </w:r>
            <w:r w:rsidR="00303BFA">
              <w:rPr>
                <w:rFonts w:ascii="Verdana" w:hAnsi="Verdana" w:cs="Verdana"/>
                <w:color w:val="000000"/>
              </w:rPr>
              <w:t>the appropriate document:</w:t>
            </w:r>
          </w:p>
          <w:bookmarkStart w:id="62" w:name="OLE_LINK10"/>
          <w:p w14:paraId="6C254756" w14:textId="0DC3C925" w:rsidR="00303BFA" w:rsidRPr="00303BFA" w:rsidRDefault="003D7001" w:rsidP="69343F1F">
            <w:pPr>
              <w:pStyle w:val="ListParagraph"/>
              <w:numPr>
                <w:ilvl w:val="1"/>
                <w:numId w:val="34"/>
              </w:numPr>
              <w:spacing w:before="120" w:after="120"/>
              <w:rPr>
                <w:rFonts w:ascii="Verdana" w:hAnsi="Verdana" w:cs="Helvetica"/>
                <w:color w:val="000000"/>
              </w:rPr>
            </w:pPr>
            <w:r>
              <w:fldChar w:fldCharType="begin"/>
            </w:r>
            <w:r>
              <w:instrText xml:space="preserve">HYPERLINK "https://thesource.cvshealth.com/nuxeo/thesource/#!/view?docid=7653e7c2-1a97-42a0-8a81-6267c72e1ca9" </w:instrText>
            </w:r>
            <w:r>
              <w:fldChar w:fldCharType="separate"/>
            </w:r>
            <w:hyperlink r:id="rId36" w:anchor="!/view?docid=7653e7c2-1a97-42a0-8a81-6267c72e1ca9" w:history="1">
              <w:r w:rsidR="20847912" w:rsidRPr="69343F1F">
                <w:rPr>
                  <w:rFonts w:ascii="Verdana" w:hAnsi="Verdana" w:cs="Verdana"/>
                  <w:color w:val="0000FF"/>
                  <w:u w:val="single"/>
                </w:rPr>
                <w:t>Compass - When to Transfer Calls to the Senior Team (057524)</w:t>
              </w:r>
            </w:hyperlink>
            <w:r>
              <w:fldChar w:fldCharType="end"/>
            </w:r>
          </w:p>
          <w:p w14:paraId="0615D836" w14:textId="2B0852D4" w:rsidR="0084122E" w:rsidRPr="00406793" w:rsidRDefault="18AF8300" w:rsidP="69343F1F">
            <w:pPr>
              <w:numPr>
                <w:ilvl w:val="1"/>
                <w:numId w:val="34"/>
              </w:numPr>
              <w:spacing w:before="120" w:after="120"/>
              <w:rPr>
                <w:rFonts w:ascii="Verdana" w:hAnsi="Verdana"/>
              </w:rPr>
            </w:pPr>
            <w:hyperlink r:id="rId37" w:anchor="!/view?docid=0990aac5-274f-424d-9400-546d74b3fed7" w:history="1">
              <w:r w:rsidRPr="69343F1F">
                <w:rPr>
                  <w:rStyle w:val="Hyperlink"/>
                  <w:rFonts w:ascii="Verdana" w:hAnsi="Verdana"/>
                </w:rPr>
                <w:t>Compass MED D - When to Transfer Calls to the Senior Team (062944)</w:t>
              </w:r>
              <w:bookmarkEnd w:id="62"/>
            </w:hyperlink>
          </w:p>
        </w:tc>
      </w:tr>
      <w:tr w:rsidR="0084122E" w:rsidRPr="0084122E" w14:paraId="1C226593" w14:textId="77777777" w:rsidTr="00076E47">
        <w:tc>
          <w:tcPr>
            <w:tcW w:w="191" w:type="pct"/>
          </w:tcPr>
          <w:p w14:paraId="1886D413" w14:textId="77777777" w:rsidR="0084122E" w:rsidRPr="0084122E" w:rsidRDefault="0084122E" w:rsidP="00890A86">
            <w:pPr>
              <w:spacing w:before="120" w:after="120"/>
              <w:jc w:val="center"/>
              <w:rPr>
                <w:rFonts w:ascii="Verdana" w:hAnsi="Verdana"/>
                <w:b/>
              </w:rPr>
            </w:pPr>
            <w:r w:rsidRPr="0084122E">
              <w:rPr>
                <w:rFonts w:ascii="Verdana" w:hAnsi="Verdana"/>
                <w:b/>
              </w:rPr>
              <w:t>19</w:t>
            </w:r>
          </w:p>
        </w:tc>
        <w:tc>
          <w:tcPr>
            <w:tcW w:w="1810" w:type="pct"/>
          </w:tcPr>
          <w:p w14:paraId="07828D76" w14:textId="699CC201" w:rsidR="0084122E" w:rsidRPr="0084122E" w:rsidRDefault="0084122E" w:rsidP="00890A86">
            <w:pPr>
              <w:spacing w:before="120" w:after="120"/>
              <w:rPr>
                <w:rFonts w:ascii="Verdana" w:hAnsi="Verdana"/>
                <w:color w:val="000000"/>
              </w:rPr>
            </w:pPr>
            <w:r w:rsidRPr="0084122E">
              <w:rPr>
                <w:rFonts w:ascii="Verdana" w:hAnsi="Verdana"/>
                <w:color w:val="000000"/>
              </w:rPr>
              <w:t>What if the member indicates that they do not know what the money is for</w:t>
            </w:r>
            <w:r w:rsidR="00F75BD1" w:rsidRPr="0084122E">
              <w:rPr>
                <w:rFonts w:ascii="Verdana" w:hAnsi="Verdana"/>
                <w:color w:val="000000"/>
              </w:rPr>
              <w:t xml:space="preserve">? </w:t>
            </w:r>
          </w:p>
        </w:tc>
        <w:tc>
          <w:tcPr>
            <w:tcW w:w="0" w:type="auto"/>
          </w:tcPr>
          <w:p w14:paraId="36798FF4" w14:textId="77777777" w:rsidR="0084122E" w:rsidRPr="00EA0266" w:rsidRDefault="0084122E" w:rsidP="00EA0266">
            <w:pPr>
              <w:pStyle w:val="ListParagraph"/>
              <w:numPr>
                <w:ilvl w:val="0"/>
                <w:numId w:val="34"/>
              </w:numPr>
              <w:spacing w:before="120" w:after="120"/>
              <w:rPr>
                <w:rFonts w:ascii="Verdana" w:hAnsi="Verdana"/>
                <w:color w:val="000000"/>
              </w:rPr>
            </w:pPr>
            <w:r w:rsidRPr="00EA0266">
              <w:rPr>
                <w:rFonts w:ascii="Verdana" w:hAnsi="Verdana"/>
                <w:color w:val="000000"/>
              </w:rPr>
              <w:t>Check(s) issued may represent an out-of-pocket prescription reimbursement, a mail order co-pay refund, an overpayment for a prescription at various pharmacies and/or premium refund(s)</w:t>
            </w:r>
          </w:p>
          <w:p w14:paraId="7094644C" w14:textId="22BEE6B6" w:rsidR="0084122E" w:rsidRPr="00EA0266" w:rsidRDefault="0084122E" w:rsidP="00EA0266">
            <w:pPr>
              <w:pStyle w:val="ListParagraph"/>
              <w:numPr>
                <w:ilvl w:val="0"/>
                <w:numId w:val="34"/>
              </w:numPr>
              <w:spacing w:before="120" w:after="120"/>
              <w:rPr>
                <w:rFonts w:ascii="Verdana" w:hAnsi="Verdana"/>
                <w:color w:val="000000"/>
                <w:sz w:val="22"/>
                <w:szCs w:val="22"/>
              </w:rPr>
            </w:pPr>
            <w:r w:rsidRPr="00EA0266">
              <w:rPr>
                <w:rFonts w:ascii="Verdana" w:hAnsi="Verdana"/>
                <w:color w:val="000000"/>
              </w:rPr>
              <w:t xml:space="preserve">Check(s) issued to a business or pharmacy may represent a vendor payment, a pharmacy cycle </w:t>
            </w:r>
            <w:r w:rsidR="001579AD" w:rsidRPr="00EA0266">
              <w:rPr>
                <w:rFonts w:ascii="Verdana" w:hAnsi="Verdana"/>
                <w:color w:val="000000"/>
              </w:rPr>
              <w:t>check,</w:t>
            </w:r>
            <w:r w:rsidRPr="00EA0266">
              <w:rPr>
                <w:rFonts w:ascii="Verdana" w:hAnsi="Verdana"/>
                <w:color w:val="000000"/>
              </w:rPr>
              <w:t xml:space="preserve"> or a client refund.</w:t>
            </w:r>
          </w:p>
          <w:p w14:paraId="07D89D97" w14:textId="734DE565" w:rsidR="0084122E" w:rsidRPr="00EA0266" w:rsidRDefault="0084122E" w:rsidP="00EA0266">
            <w:pPr>
              <w:pStyle w:val="ListParagraph"/>
              <w:numPr>
                <w:ilvl w:val="0"/>
                <w:numId w:val="34"/>
              </w:numPr>
              <w:spacing w:before="120" w:after="120"/>
              <w:rPr>
                <w:rFonts w:ascii="Verdana" w:hAnsi="Verdana"/>
                <w:color w:val="000000"/>
              </w:rPr>
            </w:pPr>
            <w:r w:rsidRPr="69343F1F">
              <w:rPr>
                <w:rFonts w:ascii="Verdana" w:hAnsi="Verdana"/>
                <w:color w:val="000000" w:themeColor="text1"/>
              </w:rPr>
              <w:t xml:space="preserve">Unless the </w:t>
            </w:r>
            <w:bookmarkStart w:id="63" w:name="_Int_2tBssWS2"/>
            <w:r w:rsidRPr="69343F1F">
              <w:rPr>
                <w:rFonts w:ascii="Verdana" w:hAnsi="Verdana"/>
                <w:color w:val="000000" w:themeColor="text1"/>
              </w:rPr>
              <w:t>payee</w:t>
            </w:r>
            <w:bookmarkEnd w:id="63"/>
            <w:r w:rsidRPr="69343F1F">
              <w:rPr>
                <w:rFonts w:ascii="Verdana" w:hAnsi="Verdana"/>
                <w:color w:val="000000" w:themeColor="text1"/>
              </w:rPr>
              <w:t xml:space="preserve"> </w:t>
            </w:r>
            <w:r w:rsidR="75EC4071" w:rsidRPr="69343F1F">
              <w:rPr>
                <w:rFonts w:ascii="Verdana" w:hAnsi="Verdana"/>
                <w:color w:val="000000" w:themeColor="text1"/>
              </w:rPr>
              <w:t>wants</w:t>
            </w:r>
            <w:r w:rsidRPr="69343F1F">
              <w:rPr>
                <w:rFonts w:ascii="Verdana" w:hAnsi="Verdana"/>
                <w:color w:val="000000" w:themeColor="text1"/>
              </w:rPr>
              <w:t xml:space="preserve"> or needs </w:t>
            </w:r>
            <w:r w:rsidR="6C359DE7" w:rsidRPr="69343F1F">
              <w:rPr>
                <w:rFonts w:ascii="Verdana" w:hAnsi="Verdana"/>
                <w:color w:val="000000" w:themeColor="text1"/>
              </w:rPr>
              <w:t>physical</w:t>
            </w:r>
            <w:r w:rsidRPr="69343F1F">
              <w:rPr>
                <w:rFonts w:ascii="Verdana" w:hAnsi="Verdana"/>
                <w:color w:val="000000" w:themeColor="text1"/>
              </w:rPr>
              <w:t xml:space="preserve"> backup</w:t>
            </w:r>
            <w:r w:rsidR="7CAD9A4C" w:rsidRPr="69343F1F">
              <w:rPr>
                <w:rFonts w:ascii="Verdana" w:hAnsi="Verdana"/>
                <w:color w:val="000000" w:themeColor="text1"/>
              </w:rPr>
              <w:t>,</w:t>
            </w:r>
            <w:r w:rsidRPr="69343F1F">
              <w:rPr>
                <w:rFonts w:ascii="Verdana" w:hAnsi="Verdana"/>
                <w:color w:val="000000" w:themeColor="text1"/>
              </w:rPr>
              <w:t xml:space="preserve"> such as an EOB/RA mailed to them, this is the info that is available. </w:t>
            </w:r>
          </w:p>
        </w:tc>
      </w:tr>
      <w:tr w:rsidR="0084122E" w:rsidRPr="0084122E" w14:paraId="22E606EC" w14:textId="77777777" w:rsidTr="00076E47">
        <w:tc>
          <w:tcPr>
            <w:tcW w:w="191" w:type="pct"/>
          </w:tcPr>
          <w:p w14:paraId="6E9F8953" w14:textId="77777777" w:rsidR="0084122E" w:rsidRPr="0084122E" w:rsidRDefault="0084122E" w:rsidP="00890A86">
            <w:pPr>
              <w:spacing w:before="120" w:after="120"/>
              <w:jc w:val="center"/>
              <w:rPr>
                <w:rFonts w:ascii="Verdana" w:hAnsi="Verdana"/>
                <w:b/>
              </w:rPr>
            </w:pPr>
            <w:r w:rsidRPr="0084122E">
              <w:rPr>
                <w:rFonts w:ascii="Verdana" w:hAnsi="Verdana"/>
                <w:b/>
              </w:rPr>
              <w:t>20</w:t>
            </w:r>
          </w:p>
        </w:tc>
        <w:tc>
          <w:tcPr>
            <w:tcW w:w="1810" w:type="pct"/>
          </w:tcPr>
          <w:p w14:paraId="79641595" w14:textId="77777777" w:rsidR="004E7945" w:rsidRDefault="0084122E" w:rsidP="00890A86">
            <w:pPr>
              <w:spacing w:before="120" w:after="120"/>
              <w:rPr>
                <w:rFonts w:ascii="Verdana" w:hAnsi="Verdana"/>
                <w:color w:val="000000"/>
              </w:rPr>
            </w:pPr>
            <w:r w:rsidRPr="69343F1F">
              <w:rPr>
                <w:rFonts w:ascii="Verdana" w:hAnsi="Verdana"/>
                <w:color w:val="000000" w:themeColor="text1"/>
              </w:rPr>
              <w:t xml:space="preserve">The </w:t>
            </w:r>
            <w:bookmarkStart w:id="64" w:name="_Int_GIaF4PpQ"/>
            <w:r w:rsidRPr="69343F1F">
              <w:rPr>
                <w:rFonts w:ascii="Verdana" w:hAnsi="Verdana"/>
                <w:color w:val="000000" w:themeColor="text1"/>
              </w:rPr>
              <w:t>member</w:t>
            </w:r>
            <w:bookmarkEnd w:id="64"/>
            <w:r w:rsidRPr="69343F1F">
              <w:rPr>
                <w:rFonts w:ascii="Verdana" w:hAnsi="Verdana"/>
                <w:color w:val="000000" w:themeColor="text1"/>
              </w:rPr>
              <w:t xml:space="preserve"> stated that they originally responded via email. </w:t>
            </w:r>
          </w:p>
          <w:p w14:paraId="0F9CECA5" w14:textId="10A5A904" w:rsidR="004E7945" w:rsidRDefault="0084122E" w:rsidP="00890A86">
            <w:pPr>
              <w:spacing w:before="120" w:after="120"/>
              <w:rPr>
                <w:rFonts w:ascii="Verdana" w:hAnsi="Verdana"/>
                <w:color w:val="000000"/>
              </w:rPr>
            </w:pPr>
            <w:r w:rsidRPr="0084122E">
              <w:rPr>
                <w:rFonts w:ascii="Verdana" w:hAnsi="Verdana"/>
                <w:color w:val="000000"/>
              </w:rPr>
              <w:t xml:space="preserve">Afterwards, they received a response indicating that their claim would </w:t>
            </w:r>
            <w:r w:rsidR="00F82A7A">
              <w:rPr>
                <w:rFonts w:ascii="Verdana" w:hAnsi="Verdana"/>
                <w:color w:val="000000"/>
              </w:rPr>
              <w:t>be</w:t>
            </w:r>
            <w:r w:rsidRPr="0084122E">
              <w:rPr>
                <w:rFonts w:ascii="Verdana" w:hAnsi="Verdana"/>
                <w:color w:val="000000"/>
              </w:rPr>
              <w:t xml:space="preserve"> processed. </w:t>
            </w:r>
          </w:p>
          <w:p w14:paraId="122F1EA1" w14:textId="77777777" w:rsidR="0084122E" w:rsidRPr="0084122E" w:rsidRDefault="006D56CC" w:rsidP="00890A86">
            <w:pPr>
              <w:spacing w:before="120" w:after="120"/>
              <w:rPr>
                <w:rFonts w:ascii="Verdana" w:hAnsi="Verdana"/>
                <w:color w:val="000000"/>
              </w:rPr>
            </w:pPr>
            <w:r w:rsidRPr="0084122E">
              <w:rPr>
                <w:rFonts w:ascii="Verdana" w:hAnsi="Verdana"/>
                <w:color w:val="000000"/>
              </w:rPr>
              <w:t>It has</w:t>
            </w:r>
            <w:r w:rsidR="0084122E" w:rsidRPr="0084122E">
              <w:rPr>
                <w:rFonts w:ascii="Verdana" w:hAnsi="Verdana"/>
                <w:color w:val="000000"/>
              </w:rPr>
              <w:t xml:space="preserve"> been over 8 weeks since th</w:t>
            </w:r>
            <w:r w:rsidR="00F82A7A">
              <w:rPr>
                <w:rFonts w:ascii="Verdana" w:hAnsi="Verdana"/>
                <w:color w:val="000000"/>
              </w:rPr>
              <w:t>e</w:t>
            </w:r>
            <w:r w:rsidR="0084122E" w:rsidRPr="0084122E">
              <w:rPr>
                <w:rFonts w:ascii="Verdana" w:hAnsi="Verdana"/>
                <w:color w:val="000000"/>
              </w:rPr>
              <w:t xml:space="preserve"> last email, what should they do?</w:t>
            </w:r>
          </w:p>
        </w:tc>
        <w:tc>
          <w:tcPr>
            <w:tcW w:w="0" w:type="auto"/>
          </w:tcPr>
          <w:p w14:paraId="34B6D22B" w14:textId="3E51AA36" w:rsidR="0084122E" w:rsidRPr="0084122E" w:rsidRDefault="0084122E" w:rsidP="00890A86">
            <w:pPr>
              <w:spacing w:before="120" w:after="120"/>
              <w:rPr>
                <w:rFonts w:ascii="Verdana" w:hAnsi="Verdana"/>
                <w:color w:val="000000"/>
              </w:rPr>
            </w:pPr>
            <w:bookmarkStart w:id="65" w:name="_Int_aJATcvMm"/>
            <w:r w:rsidRPr="69343F1F">
              <w:rPr>
                <w:rFonts w:ascii="Verdana" w:hAnsi="Verdana"/>
                <w:color w:val="000000" w:themeColor="text1"/>
              </w:rPr>
              <w:t>The email</w:t>
            </w:r>
            <w:bookmarkEnd w:id="65"/>
            <w:r w:rsidRPr="69343F1F">
              <w:rPr>
                <w:rFonts w:ascii="Verdana" w:hAnsi="Verdana"/>
                <w:color w:val="000000" w:themeColor="text1"/>
              </w:rPr>
              <w:t xml:space="preserve"> is an automated bounce back. We receive thousands of pieces of mail, </w:t>
            </w:r>
            <w:r w:rsidR="7CAD9A4C" w:rsidRPr="69343F1F">
              <w:rPr>
                <w:rFonts w:ascii="Verdana" w:hAnsi="Verdana"/>
                <w:color w:val="000000" w:themeColor="text1"/>
              </w:rPr>
              <w:t>email,</w:t>
            </w:r>
            <w:r w:rsidRPr="69343F1F">
              <w:rPr>
                <w:rFonts w:ascii="Verdana" w:hAnsi="Verdana"/>
                <w:color w:val="000000" w:themeColor="text1"/>
              </w:rPr>
              <w:t xml:space="preserve"> and faxes. </w:t>
            </w:r>
          </w:p>
          <w:p w14:paraId="66226B44" w14:textId="77777777" w:rsidR="00867C81" w:rsidRPr="00867C81" w:rsidRDefault="0084122E" w:rsidP="006C60E6">
            <w:pPr>
              <w:numPr>
                <w:ilvl w:val="0"/>
                <w:numId w:val="44"/>
              </w:numPr>
              <w:spacing w:before="120" w:after="120"/>
              <w:rPr>
                <w:rFonts w:ascii="Verdana" w:hAnsi="Verdana"/>
                <w:color w:val="000000"/>
                <w:sz w:val="22"/>
                <w:szCs w:val="22"/>
              </w:rPr>
            </w:pPr>
            <w:r w:rsidRPr="009E09AC">
              <w:rPr>
                <w:rFonts w:ascii="Verdana" w:hAnsi="Verdana"/>
                <w:color w:val="000000"/>
              </w:rPr>
              <w:t xml:space="preserve">If they </w:t>
            </w:r>
            <w:r w:rsidR="006D56CC" w:rsidRPr="009E09AC">
              <w:rPr>
                <w:rFonts w:ascii="Verdana" w:hAnsi="Verdana"/>
                <w:color w:val="000000"/>
              </w:rPr>
              <w:t>do not</w:t>
            </w:r>
            <w:r w:rsidRPr="009E09AC">
              <w:rPr>
                <w:rFonts w:ascii="Verdana" w:hAnsi="Verdana"/>
                <w:color w:val="000000"/>
              </w:rPr>
              <w:t xml:space="preserve"> receive their check in 8 </w:t>
            </w:r>
            <w:r w:rsidR="006D56CC" w:rsidRPr="009E09AC">
              <w:rPr>
                <w:rFonts w:ascii="Verdana" w:hAnsi="Verdana"/>
                <w:color w:val="000000"/>
              </w:rPr>
              <w:t>weeks,</w:t>
            </w:r>
            <w:r w:rsidRPr="009E09AC">
              <w:rPr>
                <w:rFonts w:ascii="Verdana" w:hAnsi="Verdana"/>
                <w:color w:val="000000"/>
              </w:rPr>
              <w:t xml:space="preserve"> they can call back for status.</w:t>
            </w:r>
            <w:r w:rsidR="004E7945" w:rsidRPr="009E09AC">
              <w:rPr>
                <w:rFonts w:ascii="Verdana" w:hAnsi="Verdana"/>
                <w:color w:val="000000"/>
              </w:rPr>
              <w:t xml:space="preserve"> </w:t>
            </w:r>
            <w:r w:rsidR="004E7945" w:rsidRPr="009E09AC">
              <w:rPr>
                <w:rFonts w:ascii="Verdana" w:hAnsi="Verdana"/>
              </w:rPr>
              <w:t>R</w:t>
            </w:r>
            <w:r w:rsidR="004E7945" w:rsidRPr="009E09AC">
              <w:rPr>
                <w:rFonts w:ascii="Verdana" w:hAnsi="Verdana" w:cs="Verdana"/>
                <w:color w:val="000000"/>
              </w:rPr>
              <w:t xml:space="preserve">efer to </w:t>
            </w:r>
            <w:r w:rsidR="00867C81">
              <w:rPr>
                <w:rFonts w:ascii="Verdana" w:hAnsi="Verdana" w:cs="Verdana"/>
                <w:color w:val="000000"/>
              </w:rPr>
              <w:t>the appropriate document:</w:t>
            </w:r>
          </w:p>
          <w:p w14:paraId="64A980A1" w14:textId="3587AFA1" w:rsidR="0084122E" w:rsidRPr="009E09AC" w:rsidRDefault="6D3F3C8F" w:rsidP="006C60E6">
            <w:pPr>
              <w:numPr>
                <w:ilvl w:val="1"/>
                <w:numId w:val="44"/>
              </w:numPr>
              <w:spacing w:before="120" w:after="120"/>
              <w:rPr>
                <w:rFonts w:ascii="Verdana" w:hAnsi="Verdana"/>
                <w:color w:val="000000"/>
                <w:sz w:val="22"/>
                <w:szCs w:val="22"/>
              </w:rPr>
            </w:pPr>
            <w:hyperlink r:id="rId38" w:anchor="!/view?docid=7653e7c2-1a97-42a0-8a81-6267c72e1ca9" w:history="1">
              <w:r w:rsidRPr="69343F1F">
                <w:rPr>
                  <w:rFonts w:ascii="Verdana" w:hAnsi="Verdana" w:cs="Verdana"/>
                  <w:color w:val="0000FF"/>
                  <w:u w:val="single"/>
                </w:rPr>
                <w:t>Compass - When to Transfer Calls to the Senior Team (057524)</w:t>
              </w:r>
            </w:hyperlink>
            <w:r w:rsidR="25C1BB5F" w:rsidRPr="69343F1F">
              <w:rPr>
                <w:rFonts w:ascii="Verdana" w:hAnsi="Verdana" w:cs="Verdana"/>
                <w:color w:val="0000FF"/>
                <w:u w:val="single"/>
              </w:rPr>
              <w:t>.</w:t>
            </w:r>
          </w:p>
          <w:p w14:paraId="55B8857E" w14:textId="31697F8B" w:rsidR="0084122E" w:rsidRPr="00406793" w:rsidRDefault="18AF8300" w:rsidP="69343F1F">
            <w:pPr>
              <w:numPr>
                <w:ilvl w:val="1"/>
                <w:numId w:val="44"/>
              </w:numPr>
              <w:spacing w:before="120" w:after="120"/>
              <w:rPr>
                <w:rFonts w:ascii="Verdana" w:hAnsi="Verdana"/>
              </w:rPr>
            </w:pPr>
            <w:hyperlink r:id="rId39" w:anchor="!/view?docid=0990aac5-274f-424d-9400-546d74b3fed7" w:history="1">
              <w:r w:rsidRPr="69343F1F">
                <w:rPr>
                  <w:rStyle w:val="Hyperlink"/>
                  <w:rFonts w:ascii="Verdana" w:hAnsi="Verdana"/>
                </w:rPr>
                <w:t>Compass MED D - When to Transfer Calls to the Senior Team (062944)</w:t>
              </w:r>
            </w:hyperlink>
          </w:p>
        </w:tc>
      </w:tr>
      <w:tr w:rsidR="0084122E" w:rsidRPr="0084122E" w14:paraId="662D2AA5" w14:textId="77777777" w:rsidTr="00076E47">
        <w:tc>
          <w:tcPr>
            <w:tcW w:w="191" w:type="pct"/>
          </w:tcPr>
          <w:p w14:paraId="6DA43E89" w14:textId="77777777" w:rsidR="0084122E" w:rsidRPr="0084122E" w:rsidRDefault="0084122E" w:rsidP="00890A86">
            <w:pPr>
              <w:spacing w:before="120" w:after="120"/>
              <w:jc w:val="center"/>
              <w:rPr>
                <w:rFonts w:ascii="Verdana" w:hAnsi="Verdana"/>
                <w:b/>
              </w:rPr>
            </w:pPr>
            <w:r w:rsidRPr="0084122E">
              <w:rPr>
                <w:rFonts w:ascii="Verdana" w:hAnsi="Verdana"/>
                <w:b/>
              </w:rPr>
              <w:t>21</w:t>
            </w:r>
          </w:p>
        </w:tc>
        <w:tc>
          <w:tcPr>
            <w:tcW w:w="1810" w:type="pct"/>
          </w:tcPr>
          <w:p w14:paraId="50FFED74" w14:textId="005F49AC" w:rsidR="0084122E" w:rsidRPr="0084122E" w:rsidRDefault="0084122E" w:rsidP="00890A86">
            <w:pPr>
              <w:spacing w:before="120" w:after="120"/>
              <w:rPr>
                <w:rFonts w:ascii="Verdana" w:hAnsi="Verdana"/>
                <w:color w:val="000000"/>
                <w:sz w:val="22"/>
                <w:szCs w:val="22"/>
              </w:rPr>
            </w:pPr>
            <w:r w:rsidRPr="0084122E">
              <w:rPr>
                <w:rFonts w:ascii="Verdana" w:hAnsi="Verdana"/>
                <w:color w:val="000000"/>
              </w:rPr>
              <w:t xml:space="preserve">If </w:t>
            </w:r>
            <w:r w:rsidR="006D56CC" w:rsidRPr="0084122E">
              <w:rPr>
                <w:rFonts w:ascii="Verdana" w:hAnsi="Verdana"/>
                <w:color w:val="000000"/>
              </w:rPr>
              <w:t>a dedicated team supports the member,</w:t>
            </w:r>
            <w:r w:rsidRPr="0084122E">
              <w:rPr>
                <w:rFonts w:ascii="Verdana" w:hAnsi="Verdana"/>
                <w:color w:val="000000"/>
              </w:rPr>
              <w:t xml:space="preserve"> do we transfer the call when our phone states Unclaimed Property on the display</w:t>
            </w:r>
            <w:r w:rsidR="00464BC9" w:rsidRPr="0084122E">
              <w:rPr>
                <w:rFonts w:ascii="Verdana" w:hAnsi="Verdana"/>
                <w:color w:val="000000"/>
              </w:rPr>
              <w:t xml:space="preserve">? </w:t>
            </w:r>
          </w:p>
          <w:p w14:paraId="05455356" w14:textId="77777777" w:rsidR="0084122E" w:rsidRPr="0084122E" w:rsidRDefault="0084122E" w:rsidP="00890A86">
            <w:pPr>
              <w:spacing w:before="120" w:after="120"/>
              <w:rPr>
                <w:rFonts w:ascii="Verdana" w:hAnsi="Verdana"/>
                <w:color w:val="000000"/>
              </w:rPr>
            </w:pPr>
          </w:p>
        </w:tc>
        <w:tc>
          <w:tcPr>
            <w:tcW w:w="0" w:type="auto"/>
          </w:tcPr>
          <w:p w14:paraId="4F9AB5B3" w14:textId="51E7C982" w:rsidR="00E60F44" w:rsidRDefault="00E60F44" w:rsidP="00890A86">
            <w:pPr>
              <w:spacing w:before="120" w:after="120"/>
              <w:rPr>
                <w:rFonts w:ascii="Verdana" w:hAnsi="Verdana"/>
                <w:color w:val="000000"/>
              </w:rPr>
            </w:pPr>
            <w:r>
              <w:rPr>
                <w:rFonts w:ascii="Verdana" w:hAnsi="Verdana"/>
                <w:color w:val="000000"/>
              </w:rPr>
              <w:t xml:space="preserve">Determine the nature of the call, if need to review the </w:t>
            </w:r>
            <w:r w:rsidR="005873FB">
              <w:rPr>
                <w:rFonts w:ascii="Verdana" w:hAnsi="Verdana"/>
                <w:color w:val="000000"/>
              </w:rPr>
              <w:t xml:space="preserve">Member </w:t>
            </w:r>
            <w:r>
              <w:rPr>
                <w:rFonts w:ascii="Verdana" w:hAnsi="Verdana"/>
                <w:color w:val="000000"/>
              </w:rPr>
              <w:t xml:space="preserve">information then the call would be </w:t>
            </w:r>
            <w:hyperlink r:id="rId40" w:anchor="!/view?docid=18c64566-0ebb-4760-96fe-04da06185de0" w:history="1">
              <w:r w:rsidR="00B74544">
                <w:rPr>
                  <w:rStyle w:val="Hyperlink"/>
                  <w:rFonts w:ascii="Verdana" w:hAnsi="Verdana"/>
                </w:rPr>
                <w:t>transferred (066076)</w:t>
              </w:r>
            </w:hyperlink>
            <w:r>
              <w:rPr>
                <w:rFonts w:ascii="Verdana" w:hAnsi="Verdana"/>
                <w:color w:val="000000"/>
              </w:rPr>
              <w:t xml:space="preserve"> to the </w:t>
            </w:r>
            <w:r w:rsidR="00481C0C" w:rsidRPr="00481C0C">
              <w:rPr>
                <w:rFonts w:ascii="Verdana" w:hAnsi="Verdana"/>
              </w:rPr>
              <w:t>Dedicated team</w:t>
            </w:r>
            <w:r>
              <w:rPr>
                <w:rFonts w:ascii="Verdana" w:hAnsi="Verdana"/>
                <w:color w:val="000000"/>
              </w:rPr>
              <w:t xml:space="preserve">. </w:t>
            </w:r>
            <w:r w:rsidR="00481C0C">
              <w:rPr>
                <w:rFonts w:ascii="Verdana" w:hAnsi="Verdana"/>
                <w:color w:val="000000"/>
              </w:rPr>
              <w:t xml:space="preserve">Refer to </w:t>
            </w:r>
            <w:hyperlink r:id="rId41" w:anchor="!/view?docid=4c87518d-83f5-4884-8631-1f427b77da7d" w:history="1">
              <w:r w:rsidR="00905CE7">
                <w:rPr>
                  <w:rStyle w:val="Hyperlink"/>
                  <w:rFonts w:ascii="Verdana" w:hAnsi="Verdana"/>
                </w:rPr>
                <w:t>Compass and PeopleSafe - Transferring Calls to Dedicated Client Teams (062992)</w:t>
              </w:r>
            </w:hyperlink>
            <w:r w:rsidR="00A4366B" w:rsidRPr="00A4366B">
              <w:rPr>
                <w:rFonts w:ascii="Verdana" w:hAnsi="Verdana"/>
                <w:color w:val="000000"/>
              </w:rPr>
              <w:t xml:space="preserve"> </w:t>
            </w:r>
            <w:r w:rsidR="00481C0C">
              <w:rPr>
                <w:rFonts w:ascii="Verdana" w:hAnsi="Verdana"/>
                <w:color w:val="000000"/>
              </w:rPr>
              <w:t>as needed.</w:t>
            </w:r>
          </w:p>
          <w:p w14:paraId="7D397B5A" w14:textId="77777777" w:rsidR="00E60F44" w:rsidRDefault="00E60F44" w:rsidP="00890A86">
            <w:pPr>
              <w:spacing w:before="120" w:after="120"/>
              <w:rPr>
                <w:rFonts w:ascii="Verdana" w:hAnsi="Verdana"/>
                <w:color w:val="000000"/>
              </w:rPr>
            </w:pPr>
          </w:p>
          <w:p w14:paraId="213E180B" w14:textId="77777777" w:rsidR="0084122E" w:rsidRPr="0084122E" w:rsidRDefault="00E60F44" w:rsidP="00890A86">
            <w:pPr>
              <w:spacing w:before="120" w:after="120"/>
              <w:rPr>
                <w:rFonts w:ascii="Verdana" w:hAnsi="Verdana"/>
                <w:color w:val="000000"/>
              </w:rPr>
            </w:pPr>
            <w:r>
              <w:rPr>
                <w:rFonts w:ascii="Verdana" w:hAnsi="Verdana"/>
                <w:color w:val="000000"/>
              </w:rPr>
              <w:t>If the dedicated team cannot determine the resolution, they will transfer to the appropriate Senior team.</w:t>
            </w:r>
            <w:r w:rsidR="0084122E" w:rsidRPr="0084122E">
              <w:rPr>
                <w:rFonts w:ascii="Verdana" w:hAnsi="Verdana"/>
                <w:color w:val="000000"/>
              </w:rPr>
              <w:t xml:space="preserve"> </w:t>
            </w:r>
          </w:p>
        </w:tc>
      </w:tr>
      <w:tr w:rsidR="0084122E" w:rsidRPr="0084122E" w14:paraId="1BA9186D" w14:textId="77777777" w:rsidTr="00076E47">
        <w:tc>
          <w:tcPr>
            <w:tcW w:w="191" w:type="pct"/>
          </w:tcPr>
          <w:p w14:paraId="6DC9F52C" w14:textId="77777777" w:rsidR="0084122E" w:rsidRPr="0084122E" w:rsidRDefault="0084122E" w:rsidP="00890A86">
            <w:pPr>
              <w:spacing w:before="120" w:after="120"/>
              <w:jc w:val="center"/>
              <w:rPr>
                <w:rFonts w:ascii="Verdana" w:hAnsi="Verdana"/>
                <w:b/>
              </w:rPr>
            </w:pPr>
            <w:r w:rsidRPr="0084122E">
              <w:rPr>
                <w:rFonts w:ascii="Verdana" w:hAnsi="Verdana"/>
                <w:b/>
              </w:rPr>
              <w:t>22</w:t>
            </w:r>
          </w:p>
        </w:tc>
        <w:tc>
          <w:tcPr>
            <w:tcW w:w="1810" w:type="pct"/>
          </w:tcPr>
          <w:p w14:paraId="77CF9523" w14:textId="35AB7894" w:rsidR="0084122E" w:rsidRPr="0084122E" w:rsidRDefault="0084122E" w:rsidP="00890A86">
            <w:pPr>
              <w:spacing w:before="120" w:after="120"/>
              <w:rPr>
                <w:rFonts w:ascii="Verdana" w:hAnsi="Verdana"/>
                <w:color w:val="000000"/>
              </w:rPr>
            </w:pPr>
            <w:r w:rsidRPr="0084122E">
              <w:rPr>
                <w:rFonts w:ascii="Verdana" w:hAnsi="Verdana"/>
                <w:color w:val="000000"/>
              </w:rPr>
              <w:t xml:space="preserve">What is the </w:t>
            </w:r>
            <w:r w:rsidRPr="00EA0266">
              <w:rPr>
                <w:rFonts w:ascii="Verdana" w:hAnsi="Verdana"/>
                <w:bCs/>
                <w:color w:val="000000"/>
              </w:rPr>
              <w:t>turnaround time</w:t>
            </w:r>
            <w:r w:rsidRPr="00D53E27">
              <w:rPr>
                <w:rFonts w:ascii="Verdana" w:hAnsi="Verdana"/>
                <w:bCs/>
                <w:color w:val="000000"/>
              </w:rPr>
              <w:t xml:space="preserve"> for disbursement of a check once the member's form has</w:t>
            </w:r>
            <w:r w:rsidRPr="0084122E">
              <w:rPr>
                <w:rFonts w:ascii="Verdana" w:hAnsi="Verdana"/>
                <w:color w:val="000000"/>
              </w:rPr>
              <w:t xml:space="preserve"> been received?</w:t>
            </w:r>
            <w:r w:rsidRPr="0084122E">
              <w:rPr>
                <w:rFonts w:ascii="Verdana" w:hAnsi="Verdana"/>
                <w:noProof/>
                <w:color w:val="000000"/>
              </w:rPr>
              <w:t xml:space="preserve"> </w:t>
            </w:r>
          </w:p>
        </w:tc>
        <w:tc>
          <w:tcPr>
            <w:tcW w:w="0" w:type="auto"/>
          </w:tcPr>
          <w:p w14:paraId="71995F2A" w14:textId="77777777" w:rsidR="0084122E" w:rsidRPr="0084122E" w:rsidRDefault="00B91009" w:rsidP="00890A86">
            <w:pPr>
              <w:spacing w:before="120" w:after="120"/>
              <w:rPr>
                <w:rFonts w:ascii="Verdana" w:hAnsi="Verdana"/>
                <w:color w:val="000000"/>
              </w:rPr>
            </w:pPr>
            <w:r>
              <w:rPr>
                <w:rFonts w:ascii="Verdana" w:hAnsi="Verdana"/>
                <w:color w:val="000000"/>
              </w:rPr>
              <w:t xml:space="preserve">Up to </w:t>
            </w:r>
            <w:r w:rsidR="0084122E" w:rsidRPr="0084122E">
              <w:rPr>
                <w:rFonts w:ascii="Verdana" w:hAnsi="Verdana"/>
                <w:color w:val="000000"/>
              </w:rPr>
              <w:t xml:space="preserve">8 weeks </w:t>
            </w:r>
          </w:p>
          <w:p w14:paraId="67C1AC47" w14:textId="5B773707" w:rsidR="00A4366B" w:rsidRPr="00903434" w:rsidRDefault="00E60F44" w:rsidP="00903434">
            <w:pPr>
              <w:pStyle w:val="ListParagraph"/>
              <w:numPr>
                <w:ilvl w:val="0"/>
                <w:numId w:val="44"/>
              </w:numPr>
              <w:spacing w:before="120" w:after="120"/>
              <w:rPr>
                <w:rFonts w:ascii="Verdana" w:hAnsi="Verdana"/>
              </w:rPr>
            </w:pPr>
            <w:r w:rsidRPr="00903434">
              <w:rPr>
                <w:rFonts w:ascii="Verdana" w:hAnsi="Verdana"/>
                <w:color w:val="000000"/>
              </w:rPr>
              <w:t xml:space="preserve">If their check does not arrive </w:t>
            </w:r>
            <w:r w:rsidR="005A55A5" w:rsidRPr="00903434">
              <w:rPr>
                <w:rFonts w:ascii="Verdana" w:hAnsi="Verdana"/>
                <w:color w:val="000000"/>
              </w:rPr>
              <w:t xml:space="preserve">within </w:t>
            </w:r>
            <w:r w:rsidRPr="00903434">
              <w:rPr>
                <w:rFonts w:ascii="Verdana" w:hAnsi="Verdana"/>
                <w:color w:val="000000"/>
              </w:rPr>
              <w:t xml:space="preserve">8 weeks, </w:t>
            </w:r>
            <w:hyperlink r:id="rId42" w:anchor="!/view?docid=18c64566-0ebb-4760-96fe-04da06185de0" w:history="1">
              <w:r w:rsidR="00B74544">
                <w:rPr>
                  <w:rStyle w:val="Hyperlink"/>
                  <w:rFonts w:ascii="Verdana" w:hAnsi="Verdana"/>
                </w:rPr>
                <w:t>transfer (066076)</w:t>
              </w:r>
            </w:hyperlink>
            <w:r w:rsidRPr="00903434">
              <w:rPr>
                <w:rFonts w:ascii="Verdana" w:hAnsi="Verdana"/>
                <w:color w:val="000000"/>
              </w:rPr>
              <w:t xml:space="preserve"> the member to the </w:t>
            </w:r>
            <w:r w:rsidR="00A4366B" w:rsidRPr="00903434">
              <w:rPr>
                <w:rFonts w:ascii="Verdana" w:hAnsi="Verdana"/>
              </w:rPr>
              <w:t>Senior Team</w:t>
            </w:r>
            <w:r w:rsidRPr="00903434">
              <w:rPr>
                <w:rFonts w:ascii="Verdana" w:hAnsi="Verdana"/>
                <w:color w:val="000000"/>
              </w:rPr>
              <w:t xml:space="preserve">. </w:t>
            </w:r>
            <w:bookmarkStart w:id="66" w:name="OLE_LINK13"/>
            <w:r w:rsidR="00A4366B" w:rsidRPr="00903434">
              <w:rPr>
                <w:rFonts w:ascii="Verdana" w:hAnsi="Verdana"/>
              </w:rPr>
              <w:t>Refer to the appropriate document:</w:t>
            </w:r>
          </w:p>
          <w:bookmarkStart w:id="67" w:name="OLE_LINK12"/>
          <w:p w14:paraId="0BFB1DD3" w14:textId="374EB8FC" w:rsidR="00A4366B" w:rsidRDefault="00A4366B" w:rsidP="69343F1F">
            <w:pPr>
              <w:pStyle w:val="ListParagraph"/>
              <w:numPr>
                <w:ilvl w:val="1"/>
                <w:numId w:val="58"/>
              </w:numPr>
              <w:spacing w:before="120" w:after="120"/>
              <w:rPr>
                <w:rFonts w:ascii="Verdana" w:hAnsi="Verdana" w:cs="Helvetica"/>
                <w:color w:val="000000"/>
              </w:rPr>
            </w:pPr>
            <w:r>
              <w:fldChar w:fldCharType="begin"/>
            </w:r>
            <w:r>
              <w:instrText xml:space="preserve">HYPERLINK "https://thesource.cvshealth.com/nuxeo/thesource/#!/view?docid=7653e7c2-1a97-42a0-8a81-6267c72e1ca9" </w:instrText>
            </w:r>
            <w:r>
              <w:fldChar w:fldCharType="separate"/>
            </w:r>
            <w:hyperlink r:id="rId43" w:anchor="!/view?docid=7653e7c2-1a97-42a0-8a81-6267c72e1ca9" w:history="1">
              <w:r w:rsidR="6AB11E7E" w:rsidRPr="69343F1F">
                <w:rPr>
                  <w:rStyle w:val="Hyperlink"/>
                  <w:rFonts w:ascii="Verdana" w:hAnsi="Verdana" w:cs="Verdana"/>
                </w:rPr>
                <w:t>Compass - When to Transfer Calls to the Senior Team (057524)</w:t>
              </w:r>
              <w:bookmarkStart w:id="68" w:name="OLE_LINK14"/>
            </w:hyperlink>
            <w:r>
              <w:fldChar w:fldCharType="end"/>
            </w:r>
          </w:p>
          <w:p w14:paraId="0C9E8291" w14:textId="621B6BF1" w:rsidR="006C60E6" w:rsidRDefault="18AF8300" w:rsidP="69343F1F">
            <w:pPr>
              <w:numPr>
                <w:ilvl w:val="1"/>
                <w:numId w:val="58"/>
              </w:numPr>
              <w:spacing w:before="120" w:after="120"/>
              <w:rPr>
                <w:rFonts w:ascii="Verdana" w:hAnsi="Verdana"/>
              </w:rPr>
            </w:pPr>
            <w:hyperlink r:id="rId44" w:anchor="!/view?docid=0990aac5-274f-424d-9400-546d74b3fed7" w:history="1">
              <w:r w:rsidRPr="69343F1F">
                <w:rPr>
                  <w:rStyle w:val="Hyperlink"/>
                  <w:rFonts w:ascii="Verdana" w:hAnsi="Verdana"/>
                </w:rPr>
                <w:t>Compass MED D - When to Transfer Calls to the Senior Team (062944)</w:t>
              </w:r>
            </w:hyperlink>
          </w:p>
          <w:bookmarkEnd w:id="66"/>
          <w:bookmarkEnd w:id="67"/>
          <w:bookmarkEnd w:id="68"/>
          <w:p w14:paraId="23E4CD6A" w14:textId="4F22FF07" w:rsidR="0084122E" w:rsidRPr="006C60E6" w:rsidRDefault="0084122E" w:rsidP="006C60E6">
            <w:pPr>
              <w:spacing w:before="120" w:after="120"/>
              <w:rPr>
                <w:rFonts w:ascii="Verdana" w:hAnsi="Verdana"/>
                <w:color w:val="000000"/>
              </w:rPr>
            </w:pPr>
          </w:p>
        </w:tc>
      </w:tr>
      <w:tr w:rsidR="0084122E" w:rsidRPr="0084122E" w14:paraId="68A4D250" w14:textId="77777777" w:rsidTr="00076E47">
        <w:trPr>
          <w:trHeight w:val="1781"/>
        </w:trPr>
        <w:tc>
          <w:tcPr>
            <w:tcW w:w="191" w:type="pct"/>
          </w:tcPr>
          <w:p w14:paraId="411ADAED" w14:textId="77777777" w:rsidR="0084122E" w:rsidRPr="0084122E" w:rsidRDefault="0084122E" w:rsidP="00890A86">
            <w:pPr>
              <w:spacing w:before="120" w:after="120"/>
              <w:jc w:val="center"/>
              <w:rPr>
                <w:rFonts w:ascii="Verdana" w:hAnsi="Verdana"/>
                <w:b/>
              </w:rPr>
            </w:pPr>
            <w:r w:rsidRPr="0084122E">
              <w:rPr>
                <w:rFonts w:ascii="Verdana" w:hAnsi="Verdana"/>
                <w:b/>
              </w:rPr>
              <w:t>23</w:t>
            </w:r>
          </w:p>
        </w:tc>
        <w:tc>
          <w:tcPr>
            <w:tcW w:w="1810" w:type="pct"/>
          </w:tcPr>
          <w:p w14:paraId="3E4D7AF5" w14:textId="77777777" w:rsidR="0084122E" w:rsidRPr="0084122E" w:rsidRDefault="0084122E" w:rsidP="00890A86">
            <w:pPr>
              <w:spacing w:before="120" w:after="120"/>
              <w:rPr>
                <w:rFonts w:ascii="Verdana" w:hAnsi="Verdana"/>
                <w:color w:val="000000"/>
              </w:rPr>
            </w:pPr>
            <w:r w:rsidRPr="0084122E">
              <w:rPr>
                <w:rFonts w:ascii="Verdana" w:hAnsi="Verdana"/>
                <w:color w:val="000000"/>
              </w:rPr>
              <w:t>I found a check that was issued to me over 180 days ago.</w:t>
            </w:r>
            <w:r w:rsidRPr="0084122E">
              <w:rPr>
                <w:noProof/>
              </w:rPr>
              <w:t xml:space="preserve"> </w:t>
            </w:r>
          </w:p>
        </w:tc>
        <w:tc>
          <w:tcPr>
            <w:tcW w:w="0" w:type="auto"/>
          </w:tcPr>
          <w:p w14:paraId="3D72E012" w14:textId="69DB6209" w:rsidR="0084122E" w:rsidRPr="0084122E" w:rsidRDefault="00385AB1" w:rsidP="00890A86">
            <w:pPr>
              <w:spacing w:before="120" w:after="120"/>
              <w:rPr>
                <w:rFonts w:ascii="Verdana" w:hAnsi="Verdana"/>
                <w:color w:val="000000"/>
              </w:rPr>
            </w:pPr>
            <w:r w:rsidRPr="0084122E">
              <w:rPr>
                <w:rFonts w:ascii="Verdana" w:hAnsi="Verdana"/>
                <w:noProof/>
                <w:color w:val="000000"/>
              </w:rPr>
              <w:drawing>
                <wp:inline distT="0" distB="0" distL="0" distR="0" wp14:anchorId="11535622" wp14:editId="451C1ECF">
                  <wp:extent cx="230505" cy="203200"/>
                  <wp:effectExtent l="0" t="0" r="0" b="6350"/>
                  <wp:docPr id="17" name="Picture 1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Convers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84122E" w:rsidRPr="0084122E">
              <w:rPr>
                <w:rFonts w:ascii="Verdana" w:hAnsi="Verdana"/>
                <w:color w:val="000000"/>
              </w:rPr>
              <w:t xml:space="preserve"> Please, do not cash or deposit the check. Doing so could cause you to receive return</w:t>
            </w:r>
            <w:r w:rsidR="00AE73B3">
              <w:rPr>
                <w:rFonts w:ascii="Verdana" w:hAnsi="Verdana"/>
                <w:color w:val="000000"/>
              </w:rPr>
              <w:t>ed</w:t>
            </w:r>
            <w:r w:rsidR="0084122E" w:rsidRPr="0084122E">
              <w:rPr>
                <w:rFonts w:ascii="Verdana" w:hAnsi="Verdana"/>
                <w:color w:val="000000"/>
              </w:rPr>
              <w:t xml:space="preserve"> check fees and</w:t>
            </w:r>
            <w:r w:rsidR="003637F4">
              <w:rPr>
                <w:rFonts w:ascii="Verdana" w:hAnsi="Verdana"/>
                <w:color w:val="000000"/>
              </w:rPr>
              <w:t>/</w:t>
            </w:r>
            <w:r w:rsidR="0084122E" w:rsidRPr="0084122E">
              <w:rPr>
                <w:rFonts w:ascii="Verdana" w:hAnsi="Verdana"/>
                <w:color w:val="000000"/>
              </w:rPr>
              <w:t xml:space="preserve"> or other </w:t>
            </w:r>
            <w:r w:rsidR="003637F4" w:rsidRPr="0084122E">
              <w:rPr>
                <w:rFonts w:ascii="Verdana" w:hAnsi="Verdana"/>
                <w:color w:val="000000"/>
              </w:rPr>
              <w:t>fees related</w:t>
            </w:r>
            <w:r w:rsidR="0084122E" w:rsidRPr="0084122E">
              <w:rPr>
                <w:rFonts w:ascii="Verdana" w:hAnsi="Verdana"/>
                <w:color w:val="000000"/>
              </w:rPr>
              <w:t xml:space="preserve"> to your bank account. Our checks indicate on the front that they are not valid after 180 days.</w:t>
            </w:r>
          </w:p>
          <w:p w14:paraId="7B0AEEEC" w14:textId="77777777" w:rsidR="00D53E27" w:rsidRPr="0084122E" w:rsidRDefault="00D53E27" w:rsidP="00890A86">
            <w:pPr>
              <w:spacing w:before="120" w:after="120"/>
              <w:rPr>
                <w:rFonts w:ascii="Verdana" w:hAnsi="Verdana"/>
                <w:color w:val="000000"/>
              </w:rPr>
            </w:pPr>
          </w:p>
          <w:p w14:paraId="6D7CD283" w14:textId="7716AE18" w:rsidR="0084122E" w:rsidRPr="00903434" w:rsidRDefault="00076E47" w:rsidP="00903434">
            <w:pPr>
              <w:spacing w:before="120" w:after="120"/>
              <w:rPr>
                <w:rFonts w:ascii="Verdana" w:hAnsi="Verdana" w:cs="Helvetica"/>
                <w:color w:val="000000" w:themeColor="text1"/>
              </w:rPr>
            </w:pPr>
            <w:r>
              <w:rPr>
                <w:rFonts w:eastAsia="Verdana" w:cs="Verdana"/>
                <w:noProof/>
                <w:color w:val="242424"/>
              </w:rPr>
              <w:drawing>
                <wp:inline distT="0" distB="0" distL="0" distR="0" wp14:anchorId="7C8875D2" wp14:editId="1A1CF992">
                  <wp:extent cx="304762" cy="304762"/>
                  <wp:effectExtent l="0" t="0" r="635" b="635"/>
                  <wp:docPr id="48873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32680" name="Picture 2111632680"/>
                          <pic:cNvPicPr/>
                        </pic:nvPicPr>
                        <pic:blipFill>
                          <a:blip r:embed="rId2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903434">
              <w:rPr>
                <w:rFonts w:ascii="Verdana" w:hAnsi="Verdana"/>
                <w:b/>
                <w:color w:val="000000"/>
              </w:rPr>
              <w:t xml:space="preserve"> </w:t>
            </w:r>
            <w:r w:rsidR="0084122E" w:rsidRPr="00903434">
              <w:rPr>
                <w:rFonts w:ascii="Verdana" w:hAnsi="Verdana"/>
                <w:b/>
                <w:color w:val="000000"/>
              </w:rPr>
              <w:t>CCR</w:t>
            </w:r>
            <w:r w:rsidR="00D8234E" w:rsidRPr="00903434">
              <w:rPr>
                <w:rFonts w:ascii="Verdana" w:hAnsi="Verdana"/>
                <w:b/>
                <w:color w:val="000000"/>
              </w:rPr>
              <w:t xml:space="preserve">: </w:t>
            </w:r>
            <w:r w:rsidR="00EB04BA" w:rsidRPr="00903434">
              <w:rPr>
                <w:rFonts w:ascii="Verdana" w:hAnsi="Verdana"/>
                <w:color w:val="000000"/>
              </w:rPr>
              <w:t>R</w:t>
            </w:r>
            <w:r w:rsidR="006C3852" w:rsidRPr="00903434">
              <w:rPr>
                <w:rFonts w:ascii="Verdana" w:hAnsi="Verdana" w:cs="Verdana"/>
                <w:color w:val="000000"/>
              </w:rPr>
              <w:t xml:space="preserve">efer to </w:t>
            </w:r>
            <w:hyperlink r:id="rId45" w:anchor="!/view?docid=f6f8404c-3eff-42f0-82d5-ffe3b5fa1b5f" w:history="1">
              <w:r w:rsidRPr="00903434">
                <w:rPr>
                  <w:rStyle w:val="Hyperlink"/>
                  <w:rFonts w:ascii="Verdana" w:hAnsi="Verdana" w:cs="Helvetica"/>
                </w:rPr>
                <w:t>Compass- Refund Stop Payment Check Reissue (061420)</w:t>
              </w:r>
            </w:hyperlink>
          </w:p>
        </w:tc>
      </w:tr>
      <w:tr w:rsidR="0084122E" w:rsidRPr="0084122E" w14:paraId="78D10D75" w14:textId="77777777" w:rsidTr="00076E47">
        <w:tc>
          <w:tcPr>
            <w:tcW w:w="191" w:type="pct"/>
          </w:tcPr>
          <w:p w14:paraId="16254877" w14:textId="77777777" w:rsidR="0084122E" w:rsidRPr="0084122E" w:rsidRDefault="0084122E" w:rsidP="00890A86">
            <w:pPr>
              <w:spacing w:before="120" w:after="120"/>
              <w:jc w:val="center"/>
              <w:rPr>
                <w:rFonts w:ascii="Verdana" w:hAnsi="Verdana"/>
                <w:b/>
              </w:rPr>
            </w:pPr>
            <w:r w:rsidRPr="0084122E">
              <w:rPr>
                <w:rFonts w:ascii="Verdana" w:hAnsi="Verdana"/>
                <w:b/>
              </w:rPr>
              <w:t>24</w:t>
            </w:r>
          </w:p>
        </w:tc>
        <w:tc>
          <w:tcPr>
            <w:tcW w:w="1810" w:type="pct"/>
          </w:tcPr>
          <w:p w14:paraId="2F59CB4F" w14:textId="77777777" w:rsidR="0084122E" w:rsidRPr="0084122E" w:rsidRDefault="0084122E" w:rsidP="00890A86">
            <w:pPr>
              <w:spacing w:before="120" w:after="120"/>
              <w:rPr>
                <w:rFonts w:ascii="Verdana" w:hAnsi="Verdana"/>
                <w:color w:val="000000"/>
              </w:rPr>
            </w:pPr>
            <w:r w:rsidRPr="69343F1F">
              <w:rPr>
                <w:rFonts w:ascii="Verdana" w:hAnsi="Verdana" w:cs="Arial"/>
                <w:color w:val="000000" w:themeColor="text1"/>
              </w:rPr>
              <w:t>I found a check from you that is less than two years old</w:t>
            </w:r>
            <w:bookmarkStart w:id="69" w:name="_Int_zg8JRWN6"/>
            <w:r w:rsidRPr="69343F1F">
              <w:rPr>
                <w:rFonts w:ascii="Verdana" w:hAnsi="Verdana" w:cs="Arial"/>
                <w:color w:val="000000" w:themeColor="text1"/>
              </w:rPr>
              <w:t xml:space="preserve"> can</w:t>
            </w:r>
            <w:bookmarkEnd w:id="69"/>
            <w:r w:rsidRPr="69343F1F">
              <w:rPr>
                <w:rFonts w:ascii="Verdana" w:hAnsi="Verdana" w:cs="Arial"/>
                <w:color w:val="000000" w:themeColor="text1"/>
              </w:rPr>
              <w:t xml:space="preserve"> I cash it?</w:t>
            </w:r>
          </w:p>
        </w:tc>
        <w:tc>
          <w:tcPr>
            <w:tcW w:w="0" w:type="auto"/>
          </w:tcPr>
          <w:p w14:paraId="22D95384" w14:textId="77777777" w:rsidR="0084122E" w:rsidRPr="0084122E" w:rsidRDefault="0084122E" w:rsidP="00890A86">
            <w:pPr>
              <w:spacing w:before="120" w:after="120"/>
              <w:rPr>
                <w:rFonts w:ascii="Verdana" w:hAnsi="Verdana" w:cs="Arial"/>
                <w:color w:val="000000"/>
              </w:rPr>
            </w:pPr>
            <w:r w:rsidRPr="0084122E">
              <w:rPr>
                <w:rFonts w:ascii="Verdana" w:hAnsi="Verdana" w:cs="Arial"/>
                <w:color w:val="000000"/>
              </w:rPr>
              <w:t>A check that is less than 6 months old can be deposited to your bank or financial institution.</w:t>
            </w:r>
          </w:p>
          <w:p w14:paraId="0665C32D" w14:textId="77777777" w:rsidR="0084122E" w:rsidRPr="0084122E" w:rsidRDefault="0084122E" w:rsidP="00890A86">
            <w:pPr>
              <w:spacing w:before="120" w:after="120"/>
              <w:rPr>
                <w:rFonts w:ascii="Verdana" w:hAnsi="Verdana" w:cs="Arial"/>
                <w:color w:val="000000"/>
              </w:rPr>
            </w:pPr>
          </w:p>
          <w:p w14:paraId="58360B12" w14:textId="57C65D57" w:rsidR="7BB2BD2E" w:rsidRDefault="0084122E" w:rsidP="7BB2BD2E">
            <w:pPr>
              <w:spacing w:before="120" w:after="120"/>
              <w:rPr>
                <w:rFonts w:ascii="Verdana" w:hAnsi="Verdana" w:cs="Helvetica"/>
                <w:color w:val="000000" w:themeColor="text1"/>
              </w:rPr>
            </w:pPr>
            <w:r w:rsidRPr="7BB2BD2E">
              <w:rPr>
                <w:rFonts w:ascii="Verdana" w:hAnsi="Verdana" w:cs="Arial"/>
                <w:color w:val="000000" w:themeColor="text1"/>
              </w:rPr>
              <w:t>For checks over 6 months old after the date of issue</w:t>
            </w:r>
            <w:r w:rsidR="00D44EB3" w:rsidRPr="7BB2BD2E">
              <w:rPr>
                <w:rFonts w:ascii="Verdana" w:hAnsi="Verdana" w:cs="Arial"/>
                <w:color w:val="000000" w:themeColor="text1"/>
              </w:rPr>
              <w:t xml:space="preserve"> r</w:t>
            </w:r>
            <w:r w:rsidRPr="7BB2BD2E">
              <w:rPr>
                <w:rFonts w:ascii="Verdana" w:hAnsi="Verdana" w:cs="Arial"/>
                <w:color w:val="000000" w:themeColor="text1"/>
              </w:rPr>
              <w:t>efer to</w:t>
            </w:r>
            <w:r w:rsidR="00490DBF" w:rsidRPr="7BB2BD2E">
              <w:rPr>
                <w:rFonts w:ascii="Verdana" w:hAnsi="Verdana" w:cs="Verdana"/>
                <w:color w:val="0000FF"/>
              </w:rPr>
              <w:t xml:space="preserve"> </w:t>
            </w:r>
            <w:r w:rsidR="00490DBF" w:rsidRPr="7BB2BD2E">
              <w:rPr>
                <w:rFonts w:ascii="Verdana" w:hAnsi="Verdana" w:cs="Verdana"/>
              </w:rPr>
              <w:t>the appropr</w:t>
            </w:r>
            <w:r w:rsidR="000753BC" w:rsidRPr="7BB2BD2E">
              <w:rPr>
                <w:rFonts w:ascii="Verdana" w:hAnsi="Verdana" w:cs="Verdana"/>
              </w:rPr>
              <w:t xml:space="preserve">iate document </w:t>
            </w:r>
            <w:r w:rsidRPr="7BB2BD2E">
              <w:rPr>
                <w:rFonts w:ascii="Verdana" w:hAnsi="Verdana" w:cs="Arial"/>
                <w:color w:val="000000" w:themeColor="text1"/>
              </w:rPr>
              <w:t>for research</w:t>
            </w:r>
            <w:r w:rsidR="005A55A5" w:rsidRPr="7BB2BD2E">
              <w:rPr>
                <w:rFonts w:ascii="Verdana" w:hAnsi="Verdana" w:cs="Arial"/>
                <w:color w:val="000000" w:themeColor="text1"/>
              </w:rPr>
              <w:t xml:space="preserve"> or </w:t>
            </w:r>
            <w:r w:rsidRPr="7BB2BD2E">
              <w:rPr>
                <w:rFonts w:ascii="Verdana" w:hAnsi="Verdana" w:cs="Arial"/>
                <w:color w:val="000000" w:themeColor="text1"/>
              </w:rPr>
              <w:t>reissue matters</w:t>
            </w:r>
            <w:r w:rsidR="00913C19">
              <w:rPr>
                <w:rFonts w:ascii="Verdana" w:hAnsi="Verdana" w:cs="Arial"/>
                <w:color w:val="000000" w:themeColor="text1"/>
              </w:rPr>
              <w:t xml:space="preserve">, refer to </w:t>
            </w:r>
            <w:hyperlink r:id="rId46" w:anchor="!/view?docid=f6f8404c-3eff-42f0-82d5-ffe3b5fa1b5f" w:history="1">
              <w:r w:rsidR="4B5BC2BE" w:rsidRPr="003F1A17">
                <w:rPr>
                  <w:rStyle w:val="Hyperlink"/>
                  <w:rFonts w:ascii="Verdana" w:hAnsi="Verdana" w:cs="Helvetica"/>
                </w:rPr>
                <w:t>Compass</w:t>
              </w:r>
              <w:r w:rsidR="0023021C">
                <w:rPr>
                  <w:rStyle w:val="Hyperlink"/>
                  <w:rFonts w:ascii="Verdana" w:hAnsi="Verdana" w:cs="Helvetica"/>
                </w:rPr>
                <w:t xml:space="preserve"> </w:t>
              </w:r>
              <w:r w:rsidR="4B5BC2BE" w:rsidRPr="003F1A17">
                <w:rPr>
                  <w:rStyle w:val="Hyperlink"/>
                  <w:rFonts w:ascii="Verdana" w:hAnsi="Verdana" w:cs="Helvetica"/>
                </w:rPr>
                <w:t>- Refund Stop Payment Check Reissue (061420)</w:t>
              </w:r>
            </w:hyperlink>
            <w:r w:rsidR="00913C19">
              <w:t>.</w:t>
            </w:r>
          </w:p>
          <w:p w14:paraId="08FD4F1F" w14:textId="665AD788" w:rsidR="000753BC" w:rsidRPr="006C60E6" w:rsidRDefault="000753BC" w:rsidP="00F363D0">
            <w:pPr>
              <w:spacing w:before="120" w:after="120"/>
              <w:rPr>
                <w:rFonts w:ascii="Verdana" w:hAnsi="Verdana"/>
              </w:rPr>
            </w:pPr>
          </w:p>
        </w:tc>
      </w:tr>
      <w:tr w:rsidR="00E60F44" w:rsidRPr="0084122E" w14:paraId="3774F207" w14:textId="77777777" w:rsidTr="00076E47">
        <w:tc>
          <w:tcPr>
            <w:tcW w:w="191" w:type="pct"/>
          </w:tcPr>
          <w:p w14:paraId="06FE405C" w14:textId="77777777" w:rsidR="00E60F44" w:rsidRDefault="00E60F44" w:rsidP="00890A86">
            <w:pPr>
              <w:spacing w:before="120" w:after="120"/>
              <w:jc w:val="center"/>
              <w:rPr>
                <w:rFonts w:ascii="Verdana" w:hAnsi="Verdana"/>
                <w:b/>
              </w:rPr>
            </w:pPr>
            <w:bookmarkStart w:id="70" w:name="_Updating_a_PBO"/>
            <w:bookmarkEnd w:id="70"/>
            <w:r>
              <w:rPr>
                <w:rFonts w:ascii="Verdana" w:hAnsi="Verdana"/>
                <w:b/>
              </w:rPr>
              <w:t>25</w:t>
            </w:r>
          </w:p>
          <w:p w14:paraId="62F7D0D4" w14:textId="77777777" w:rsidR="00E60F44" w:rsidRPr="0084122E" w:rsidRDefault="00D10F60" w:rsidP="00890A86">
            <w:pPr>
              <w:spacing w:before="120" w:after="120"/>
              <w:jc w:val="center"/>
              <w:rPr>
                <w:rFonts w:ascii="Verdana" w:hAnsi="Verdana"/>
                <w:b/>
              </w:rPr>
            </w:pPr>
            <w:r>
              <w:rPr>
                <w:rFonts w:ascii="Verdana" w:hAnsi="Verdana"/>
                <w:b/>
              </w:rPr>
              <w:t xml:space="preserve"> </w:t>
            </w:r>
          </w:p>
        </w:tc>
        <w:tc>
          <w:tcPr>
            <w:tcW w:w="1810" w:type="pct"/>
          </w:tcPr>
          <w:p w14:paraId="581332D3" w14:textId="77777777" w:rsidR="00E60F44" w:rsidRPr="0084122E" w:rsidRDefault="00E60F44" w:rsidP="00890A86">
            <w:pPr>
              <w:spacing w:before="120" w:after="120"/>
              <w:rPr>
                <w:rFonts w:ascii="Verdana" w:hAnsi="Verdana" w:cs="Arial"/>
                <w:color w:val="000000"/>
              </w:rPr>
            </w:pPr>
            <w:r>
              <w:rPr>
                <w:rFonts w:ascii="Verdana" w:hAnsi="Verdana" w:cs="Arial"/>
                <w:color w:val="000000"/>
              </w:rPr>
              <w:t xml:space="preserve">A check was issued to a company but the spokesperson for the company does not know who </w:t>
            </w:r>
            <w:r w:rsidR="00C8351E">
              <w:rPr>
                <w:rFonts w:ascii="Verdana" w:hAnsi="Verdana" w:cs="Arial"/>
                <w:color w:val="000000"/>
              </w:rPr>
              <w:t xml:space="preserve">should receive </w:t>
            </w:r>
            <w:r>
              <w:rPr>
                <w:rFonts w:ascii="Verdana" w:hAnsi="Verdana" w:cs="Arial"/>
                <w:color w:val="000000"/>
              </w:rPr>
              <w:t>the unclaimed funds.</w:t>
            </w:r>
          </w:p>
        </w:tc>
        <w:tc>
          <w:tcPr>
            <w:tcW w:w="0" w:type="auto"/>
          </w:tcPr>
          <w:p w14:paraId="46DA4F6F" w14:textId="362423AF" w:rsidR="000753BC" w:rsidRDefault="00B74544" w:rsidP="000753BC">
            <w:pPr>
              <w:spacing w:before="120" w:after="120"/>
              <w:rPr>
                <w:rFonts w:ascii="Verdana" w:hAnsi="Verdana"/>
              </w:rPr>
            </w:pPr>
            <w:hyperlink r:id="rId47" w:anchor="!/view?docid=18c64566-0ebb-4760-96fe-04da06185de0" w:history="1">
              <w:r>
                <w:rPr>
                  <w:rStyle w:val="Hyperlink"/>
                  <w:rFonts w:ascii="Verdana" w:hAnsi="Verdana"/>
                </w:rPr>
                <w:t>Transfer (066076)</w:t>
              </w:r>
            </w:hyperlink>
            <w:r>
              <w:t xml:space="preserve"> </w:t>
            </w:r>
            <w:r w:rsidR="00E60F44">
              <w:rPr>
                <w:rFonts w:ascii="Verdana" w:hAnsi="Verdana" w:cs="Arial"/>
                <w:color w:val="000000"/>
              </w:rPr>
              <w:t xml:space="preserve">the call to the </w:t>
            </w:r>
            <w:r w:rsidR="000753BC" w:rsidRPr="000753BC">
              <w:rPr>
                <w:rFonts w:ascii="Verdana" w:hAnsi="Verdana"/>
              </w:rPr>
              <w:t>Senior Team</w:t>
            </w:r>
            <w:r w:rsidR="005E1529">
              <w:rPr>
                <w:rFonts w:ascii="Verdana" w:hAnsi="Verdana"/>
                <w:color w:val="000000"/>
              </w:rPr>
              <w:t xml:space="preserve"> </w:t>
            </w:r>
            <w:r w:rsidR="00E60F44">
              <w:rPr>
                <w:rFonts w:ascii="Verdana" w:hAnsi="Verdana" w:cs="Arial"/>
                <w:color w:val="000000"/>
              </w:rPr>
              <w:t xml:space="preserve">who will open a </w:t>
            </w:r>
            <w:r w:rsidR="005D1717">
              <w:rPr>
                <w:rFonts w:ascii="Verdana" w:hAnsi="Verdana" w:cs="Arial"/>
                <w:color w:val="000000"/>
              </w:rPr>
              <w:t xml:space="preserve">Support </w:t>
            </w:r>
            <w:r w:rsidR="00E60F44">
              <w:rPr>
                <w:rFonts w:ascii="Verdana" w:hAnsi="Verdana" w:cs="Arial"/>
                <w:color w:val="000000"/>
              </w:rPr>
              <w:t>task to have this issue researched.</w:t>
            </w:r>
            <w:r w:rsidR="000753BC">
              <w:rPr>
                <w:rFonts w:ascii="Verdana" w:hAnsi="Verdana" w:cs="Arial"/>
                <w:color w:val="000000"/>
              </w:rPr>
              <w:t xml:space="preserve"> </w:t>
            </w:r>
            <w:r w:rsidR="000753BC">
              <w:rPr>
                <w:rFonts w:ascii="Verdana" w:hAnsi="Verdana"/>
              </w:rPr>
              <w:t>Refer to the appropriate document:</w:t>
            </w:r>
          </w:p>
          <w:p w14:paraId="402634DC" w14:textId="5C1D3B52" w:rsidR="000753BC" w:rsidRDefault="5CDA8BDD" w:rsidP="69343F1F">
            <w:pPr>
              <w:pStyle w:val="ListParagraph"/>
              <w:numPr>
                <w:ilvl w:val="0"/>
                <w:numId w:val="58"/>
              </w:numPr>
              <w:spacing w:before="120" w:after="120"/>
              <w:rPr>
                <w:rFonts w:ascii="Verdana" w:hAnsi="Verdana" w:cs="Helvetica"/>
                <w:color w:val="000000"/>
              </w:rPr>
            </w:pPr>
            <w:hyperlink r:id="rId48" w:anchor="!/view?docid=7653e7c2-1a97-42a0-8a81-6267c72e1ca9" w:history="1">
              <w:r w:rsidRPr="69343F1F">
                <w:rPr>
                  <w:rStyle w:val="Hyperlink"/>
                  <w:rFonts w:ascii="Verdana" w:hAnsi="Verdana" w:cs="Verdana"/>
                </w:rPr>
                <w:t>Compass - When to Transfer Calls to the Senior Team (057524)</w:t>
              </w:r>
            </w:hyperlink>
          </w:p>
          <w:p w14:paraId="7391B260" w14:textId="6879A91B" w:rsidR="00E60F44" w:rsidRPr="006C60E6" w:rsidRDefault="18AF8300" w:rsidP="69343F1F">
            <w:pPr>
              <w:numPr>
                <w:ilvl w:val="0"/>
                <w:numId w:val="58"/>
              </w:numPr>
              <w:spacing w:before="120" w:after="120"/>
              <w:rPr>
                <w:rFonts w:ascii="Verdana" w:hAnsi="Verdana"/>
              </w:rPr>
            </w:pPr>
            <w:hyperlink r:id="rId49" w:anchor="!/view?docid=0990aac5-274f-424d-9400-546d74b3fed7" w:history="1">
              <w:r w:rsidRPr="69343F1F">
                <w:rPr>
                  <w:rStyle w:val="Hyperlink"/>
                  <w:rFonts w:ascii="Verdana" w:hAnsi="Verdana"/>
                </w:rPr>
                <w:t>Compass MED D - When to Transfer Calls to the Senior Team (062944)</w:t>
              </w:r>
            </w:hyperlink>
          </w:p>
        </w:tc>
      </w:tr>
    </w:tbl>
    <w:p w14:paraId="1C75D8C7" w14:textId="77777777" w:rsidR="00E60F44" w:rsidRDefault="00E60F44" w:rsidP="0084122E">
      <w:pPr>
        <w:jc w:val="right"/>
        <w:rPr>
          <w:rStyle w:val="Hyperlink"/>
          <w:rFonts w:ascii="Verdana" w:hAnsi="Verdana"/>
          <w:color w:val="auto"/>
          <w:u w:val="none"/>
        </w:rPr>
      </w:pPr>
    </w:p>
    <w:p w14:paraId="700A02C9" w14:textId="205E1FDA" w:rsidR="008C4187" w:rsidRDefault="008C4187" w:rsidP="0084122E">
      <w:pPr>
        <w:jc w:val="right"/>
        <w:rPr>
          <w:rStyle w:val="Hyperlink"/>
        </w:rPr>
      </w:pPr>
      <w:hyperlink w:anchor="_High_Level_Process" w:history="1">
        <w:r w:rsidRPr="00E9408B">
          <w:rPr>
            <w:rStyle w:val="Hyperlink"/>
            <w:rFonts w:ascii="Verdana" w:hAnsi="Verdana"/>
          </w:rPr>
          <w:t xml:space="preserve">Return to </w:t>
        </w:r>
        <w:r>
          <w:rPr>
            <w:rStyle w:val="Hyperlink"/>
            <w:rFonts w:ascii="Verdana" w:hAnsi="Verdana"/>
          </w:rPr>
          <w:t xml:space="preserve">the </w:t>
        </w:r>
        <w:r w:rsidR="00056529">
          <w:rPr>
            <w:rStyle w:val="Hyperlink"/>
            <w:rFonts w:ascii="Verdana" w:hAnsi="Verdana"/>
          </w:rPr>
          <w:t>High-Level</w:t>
        </w:r>
        <w:r>
          <w:rPr>
            <w:rStyle w:val="Hyperlink"/>
            <w:rFonts w:ascii="Verdana" w:hAnsi="Verdana"/>
          </w:rPr>
          <w:t xml:space="preserve"> Process</w:t>
        </w:r>
      </w:hyperlink>
    </w:p>
    <w:p w14:paraId="4B19D793" w14:textId="77777777" w:rsidR="0084122E" w:rsidRPr="0084122E" w:rsidRDefault="0084122E" w:rsidP="0084122E">
      <w:pPr>
        <w:jc w:val="right"/>
        <w:rPr>
          <w:rFonts w:ascii="Verdana" w:hAnsi="Verdana"/>
        </w:rPr>
      </w:pPr>
      <w:hyperlink w:anchor="_top" w:history="1">
        <w:r w:rsidRPr="0084122E">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84122E" w:rsidRPr="0084122E" w14:paraId="16FBF5E8" w14:textId="77777777" w:rsidTr="009E09AC">
        <w:tc>
          <w:tcPr>
            <w:tcW w:w="5000" w:type="pct"/>
            <w:shd w:val="clear" w:color="auto" w:fill="C0C0C0"/>
          </w:tcPr>
          <w:p w14:paraId="396FF44D" w14:textId="77777777" w:rsidR="0084122E" w:rsidRPr="0084122E" w:rsidRDefault="0084122E" w:rsidP="00890A86">
            <w:pPr>
              <w:pStyle w:val="Heading2"/>
              <w:spacing w:before="120" w:after="120"/>
              <w:rPr>
                <w:rFonts w:ascii="Verdana" w:hAnsi="Verdana"/>
                <w:i w:val="0"/>
              </w:rPr>
            </w:pPr>
            <w:bookmarkStart w:id="71" w:name="_Toc525628632"/>
            <w:bookmarkStart w:id="72" w:name="_Toc7588633"/>
            <w:bookmarkStart w:id="73" w:name="_Toc205219765"/>
            <w:r w:rsidRPr="0084122E">
              <w:rPr>
                <w:rFonts w:ascii="Verdana" w:hAnsi="Verdana"/>
                <w:i w:val="0"/>
              </w:rPr>
              <w:t>Related Document</w:t>
            </w:r>
            <w:bookmarkEnd w:id="71"/>
            <w:r w:rsidRPr="0084122E">
              <w:rPr>
                <w:rFonts w:ascii="Verdana" w:hAnsi="Verdana"/>
                <w:i w:val="0"/>
              </w:rPr>
              <w:t>s</w:t>
            </w:r>
            <w:bookmarkEnd w:id="72"/>
            <w:bookmarkEnd w:id="73"/>
          </w:p>
        </w:tc>
      </w:tr>
    </w:tbl>
    <w:p w14:paraId="7A121298" w14:textId="5ABAEBDC" w:rsidR="00AF24F2" w:rsidRDefault="00323DCF" w:rsidP="00AF24F2">
      <w:pPr>
        <w:autoSpaceDE w:val="0"/>
        <w:autoSpaceDN w:val="0"/>
        <w:adjustRightInd w:val="0"/>
        <w:spacing w:before="120" w:after="120"/>
      </w:pPr>
      <w:hyperlink r:id="rId50" w:anchor="!/view?docid=c1f1028b-e42c-4b4f-a4cf-cc0b42c91606" w:history="1">
        <w:r>
          <w:rPr>
            <w:rStyle w:val="Hyperlink"/>
            <w:rFonts w:ascii="Verdana" w:eastAsia="Calibri" w:hAnsi="Verdana" w:cs="Verdana"/>
          </w:rPr>
          <w:t>Customer Care Abbreviations, Definitions, and Terms Index (017428)</w:t>
        </w:r>
      </w:hyperlink>
    </w:p>
    <w:p w14:paraId="3ECD47E8" w14:textId="5206C7DD" w:rsidR="0058551A" w:rsidRPr="000F3EAE" w:rsidRDefault="0058551A" w:rsidP="00AF24F2">
      <w:pPr>
        <w:autoSpaceDE w:val="0"/>
        <w:autoSpaceDN w:val="0"/>
        <w:adjustRightInd w:val="0"/>
        <w:spacing w:before="120" w:after="120"/>
      </w:pPr>
      <w:hyperlink r:id="rId51" w:anchor="!/view?docid=4c87518d-83f5-4884-8631-1f427b77da7d" w:history="1">
        <w:r w:rsidRPr="000E5747">
          <w:rPr>
            <w:rStyle w:val="Hyperlink"/>
            <w:rFonts w:ascii="Verdana" w:hAnsi="Verdana"/>
          </w:rPr>
          <w:t>Compass</w:t>
        </w:r>
        <w:r w:rsidR="00E55DF1" w:rsidRPr="000E5747">
          <w:rPr>
            <w:rStyle w:val="Hyperlink"/>
            <w:rFonts w:ascii="Verdana" w:hAnsi="Verdana"/>
          </w:rPr>
          <w:t xml:space="preserve"> and PeopleSafe</w:t>
        </w:r>
        <w:r w:rsidRPr="000E5747">
          <w:rPr>
            <w:rStyle w:val="Hyperlink"/>
            <w:rFonts w:ascii="Verdana" w:hAnsi="Verdana"/>
          </w:rPr>
          <w:t xml:space="preserve"> - Transferring Calls to Dedicated Client Teams (062992)</w:t>
        </w:r>
      </w:hyperlink>
    </w:p>
    <w:p w14:paraId="6EA269E8" w14:textId="566D4D7B" w:rsidR="0058551A" w:rsidRDefault="00076E47" w:rsidP="00AF24F2">
      <w:pPr>
        <w:autoSpaceDE w:val="0"/>
        <w:autoSpaceDN w:val="0"/>
        <w:adjustRightInd w:val="0"/>
        <w:spacing w:before="120" w:after="120"/>
      </w:pPr>
      <w:r>
        <w:rPr>
          <w:rFonts w:ascii="Verdana" w:eastAsia="Verdana" w:hAnsi="Verdana" w:cs="Verdana"/>
          <w:noProof/>
          <w:color w:val="242424"/>
        </w:rPr>
        <w:drawing>
          <wp:inline distT="0" distB="0" distL="0" distR="0" wp14:anchorId="681B2A29" wp14:editId="752D5DCE">
            <wp:extent cx="304762" cy="304762"/>
            <wp:effectExtent l="0" t="0" r="635" b="635"/>
            <wp:docPr id="152255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32680" name="Picture 2111632680"/>
                    <pic:cNvPicPr/>
                  </pic:nvPicPr>
                  <pic:blipFill>
                    <a:blip r:embed="rId2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52" w:anchor="!/view?docid=84208228-6cf3-46fd-ae5a-14624e9f04c0" w:history="1">
        <w:r w:rsidR="00E85B5A">
          <w:rPr>
            <w:rStyle w:val="Hyperlink"/>
            <w:rFonts w:ascii="Verdana" w:hAnsi="Verdana"/>
          </w:rPr>
          <w:t xml:space="preserve">Compass - Mail Order Calls Regarding Deceased Members </w:t>
        </w:r>
      </w:hyperlink>
      <w:r>
        <w:rPr>
          <w:rStyle w:val="Hyperlink"/>
          <w:rFonts w:ascii="Verdana" w:hAnsi="Verdana"/>
        </w:rPr>
        <w:t>(</w:t>
      </w:r>
      <w:r w:rsidRPr="007907BC">
        <w:rPr>
          <w:rStyle w:val="Hyperlink"/>
          <w:rFonts w:ascii="Verdana" w:hAnsi="Verdana"/>
        </w:rPr>
        <w:t>064870</w:t>
      </w:r>
      <w:r>
        <w:rPr>
          <w:rStyle w:val="Hyperlink"/>
          <w:rFonts w:ascii="Verdana" w:hAnsi="Verdana"/>
        </w:rPr>
        <w:t>)</w:t>
      </w:r>
    </w:p>
    <w:p w14:paraId="123B72CA" w14:textId="4606D774" w:rsidR="009E5B32" w:rsidRDefault="009E5B32" w:rsidP="009E5B32">
      <w:pPr>
        <w:spacing w:before="120" w:after="120"/>
        <w:rPr>
          <w:rFonts w:ascii="Verdana" w:hAnsi="Verdana" w:cs="Helvetica"/>
          <w:color w:val="000000" w:themeColor="text1"/>
        </w:rPr>
      </w:pPr>
      <w:hyperlink r:id="rId53" w:anchor="!/view?docid=f6f8404c-3eff-42f0-82d5-ffe3b5fa1b5f" w:history="1">
        <w:r w:rsidRPr="00F844A4">
          <w:rPr>
            <w:rStyle w:val="Hyperlink"/>
            <w:rFonts w:ascii="Verdana" w:hAnsi="Verdana" w:cs="Helvetica"/>
          </w:rPr>
          <w:t>Compass- Refund Stop Payment Check Reissue (061420)</w:t>
        </w:r>
      </w:hyperlink>
    </w:p>
    <w:p w14:paraId="5D60110A" w14:textId="77777777" w:rsidR="0058551A" w:rsidRPr="0058551A" w:rsidRDefault="0058551A" w:rsidP="0058551A">
      <w:pPr>
        <w:spacing w:before="120" w:after="120"/>
        <w:rPr>
          <w:rFonts w:ascii="Verdana" w:hAnsi="Verdana" w:cs="Helvetica"/>
          <w:color w:val="000000"/>
        </w:rPr>
      </w:pPr>
      <w:hyperlink r:id="rId54" w:anchor="!/view?docid=7653e7c2-1a97-42a0-8a81-6267c72e1ca9" w:history="1">
        <w:r w:rsidRPr="0058551A">
          <w:rPr>
            <w:rStyle w:val="Hyperlink"/>
            <w:rFonts w:ascii="Verdana" w:hAnsi="Verdana" w:cs="Verdana"/>
          </w:rPr>
          <w:t>Compass - When to Transfer Calls to the Senior Team (057524)</w:t>
        </w:r>
      </w:hyperlink>
    </w:p>
    <w:p w14:paraId="225B91AA" w14:textId="497AA21F" w:rsidR="0058551A" w:rsidRPr="009E5B32" w:rsidRDefault="0058551A" w:rsidP="0058551A">
      <w:pPr>
        <w:spacing w:before="120" w:after="120"/>
        <w:rPr>
          <w:rFonts w:ascii="Verdana" w:hAnsi="Verdana" w:cs="Helvetica"/>
          <w:color w:val="000000" w:themeColor="text1"/>
        </w:rPr>
      </w:pPr>
      <w:hyperlink r:id="rId55" w:anchor="!/view?docid=0990aac5-274f-424d-9400-546d74b3fed7" w:history="1">
        <w:r w:rsidRPr="69343F1F">
          <w:rPr>
            <w:rStyle w:val="Hyperlink"/>
            <w:rFonts w:ascii="Verdana" w:hAnsi="Verdana"/>
          </w:rPr>
          <w:t>Compass MED D - When to Transfer Calls to the Senior Team (062944)</w:t>
        </w:r>
      </w:hyperlink>
    </w:p>
    <w:p w14:paraId="34CEB581" w14:textId="77777777" w:rsidR="009E5B32" w:rsidRDefault="009E5B32" w:rsidP="00AF24F2">
      <w:pPr>
        <w:autoSpaceDE w:val="0"/>
        <w:autoSpaceDN w:val="0"/>
        <w:adjustRightInd w:val="0"/>
        <w:spacing w:before="120" w:after="120"/>
        <w:rPr>
          <w:rFonts w:ascii="Verdana" w:eastAsia="Calibri" w:hAnsi="Verdana" w:cs="Verdana"/>
        </w:rPr>
      </w:pPr>
    </w:p>
    <w:p w14:paraId="63EE6351" w14:textId="7908FA19" w:rsidR="0084122E" w:rsidRPr="0084122E" w:rsidRDefault="0084122E" w:rsidP="00890A86">
      <w:pPr>
        <w:spacing w:before="120" w:after="120"/>
        <w:rPr>
          <w:rFonts w:ascii="Verdana" w:hAnsi="Verdana"/>
        </w:rPr>
      </w:pPr>
      <w:r w:rsidRPr="0084122E">
        <w:rPr>
          <w:rFonts w:ascii="Verdana" w:hAnsi="Verdana"/>
          <w:b/>
        </w:rPr>
        <w:t>Parent Document</w:t>
      </w:r>
      <w:r w:rsidR="00D8234E">
        <w:rPr>
          <w:rFonts w:ascii="Verdana" w:hAnsi="Verdana"/>
          <w:b/>
        </w:rPr>
        <w:t xml:space="preserve">: </w:t>
      </w:r>
      <w:hyperlink r:id="rId56" w:tgtFrame="_blank" w:history="1">
        <w:r w:rsidRPr="0084122E">
          <w:rPr>
            <w:rFonts w:ascii="Verdana" w:hAnsi="Verdana"/>
            <w:color w:val="0000FF"/>
            <w:u w:val="single"/>
          </w:rPr>
          <w:t>CALL 0049 Customer Care Internal and External Call Handling</w:t>
        </w:r>
      </w:hyperlink>
    </w:p>
    <w:p w14:paraId="7D124E51" w14:textId="77777777" w:rsidR="00880220" w:rsidRDefault="00880220" w:rsidP="0084122E">
      <w:pPr>
        <w:rPr>
          <w:rFonts w:ascii="Verdana" w:hAnsi="Verdana"/>
          <w:b/>
          <w:noProof/>
        </w:rPr>
      </w:pPr>
    </w:p>
    <w:p w14:paraId="425379EE" w14:textId="77777777" w:rsidR="00F27518" w:rsidRDefault="0084122E" w:rsidP="0084122E">
      <w:pPr>
        <w:jc w:val="right"/>
        <w:rPr>
          <w:rFonts w:ascii="Verdana" w:hAnsi="Verdana"/>
        </w:rPr>
      </w:pPr>
      <w:hyperlink w:anchor="_top" w:history="1">
        <w:r w:rsidRPr="0084122E">
          <w:rPr>
            <w:rFonts w:ascii="Verdana" w:hAnsi="Verdana"/>
            <w:color w:val="0000FF"/>
            <w:u w:val="single"/>
          </w:rPr>
          <w:t>Top of the Document</w:t>
        </w:r>
      </w:hyperlink>
    </w:p>
    <w:p w14:paraId="177966B8" w14:textId="77777777" w:rsidR="00F82A7A" w:rsidRPr="00C247CB" w:rsidRDefault="00F82A7A" w:rsidP="00F82A7A">
      <w:pPr>
        <w:jc w:val="center"/>
        <w:rPr>
          <w:rFonts w:ascii="Verdana" w:hAnsi="Verdana"/>
          <w:sz w:val="16"/>
          <w:szCs w:val="16"/>
        </w:rPr>
      </w:pPr>
      <w:bookmarkStart w:id="74" w:name="_Override_Reference_Table"/>
      <w:bookmarkEnd w:id="74"/>
      <w:r w:rsidRPr="00C247CB">
        <w:rPr>
          <w:rFonts w:ascii="Verdana" w:hAnsi="Verdana"/>
          <w:sz w:val="16"/>
          <w:szCs w:val="16"/>
        </w:rPr>
        <w:t>Not to Be Reproduced or Disclosed to Others without Prior Written Approval</w:t>
      </w:r>
    </w:p>
    <w:p w14:paraId="276670B8" w14:textId="77777777" w:rsidR="00F82A7A" w:rsidRPr="00C247CB" w:rsidRDefault="00F82A7A" w:rsidP="00F82A7A">
      <w:pPr>
        <w:jc w:val="center"/>
        <w:rPr>
          <w:rFonts w:ascii="Verdana" w:hAnsi="Verdana"/>
          <w:b/>
          <w:color w:val="000000"/>
          <w:sz w:val="16"/>
          <w:szCs w:val="16"/>
        </w:rPr>
      </w:pPr>
      <w:r w:rsidRPr="00C247CB">
        <w:rPr>
          <w:rFonts w:ascii="Verdana" w:hAnsi="Verdana"/>
          <w:b/>
          <w:color w:val="000000"/>
          <w:sz w:val="16"/>
          <w:szCs w:val="16"/>
        </w:rPr>
        <w:t>ELEC</w:t>
      </w:r>
      <w:r>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p w14:paraId="1FFF0E73" w14:textId="77777777" w:rsidR="003D03C6" w:rsidRPr="00F82A7A" w:rsidRDefault="003D03C6" w:rsidP="000D63DB">
      <w:pPr>
        <w:rPr>
          <w:sz w:val="16"/>
          <w:szCs w:val="16"/>
        </w:rPr>
      </w:pPr>
    </w:p>
    <w:sectPr w:rsidR="003D03C6" w:rsidRPr="00F82A7A"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EC3AA" w14:textId="77777777" w:rsidR="004A2282" w:rsidRDefault="004A2282" w:rsidP="005A7ED3">
      <w:r>
        <w:separator/>
      </w:r>
    </w:p>
  </w:endnote>
  <w:endnote w:type="continuationSeparator" w:id="0">
    <w:p w14:paraId="62E45202" w14:textId="77777777" w:rsidR="004A2282" w:rsidRDefault="004A2282" w:rsidP="005A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6D88E" w14:textId="77777777" w:rsidR="004A2282" w:rsidRDefault="004A2282" w:rsidP="005A7ED3">
      <w:r>
        <w:separator/>
      </w:r>
    </w:p>
  </w:footnote>
  <w:footnote w:type="continuationSeparator" w:id="0">
    <w:p w14:paraId="763B8002" w14:textId="77777777" w:rsidR="004A2282" w:rsidRDefault="004A2282" w:rsidP="005A7ED3">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jcE1XgkS3q5dhk" int2:id="3Ergb6ld">
      <int2:state int2:value="Rejected" int2:type="AugLoop_Text_Critique"/>
    </int2:textHash>
    <int2:textHash int2:hashCode="00p42ODBxi/1tW" int2:id="vvlSmldG">
      <int2:state int2:value="Rejected" int2:type="AugLoop_Text_Critique"/>
    </int2:textHash>
    <int2:bookmark int2:bookmarkName="_Int_UbwW1G86" int2:invalidationBookmarkName="" int2:hashCode="CJkQcSdR7SZQcc" int2:id="zgHUYbm3">
      <int2:state int2:value="Rejected" int2:type="AugLoop_Text_Critique"/>
    </int2:bookmark>
    <int2:bookmark int2:bookmarkName="_Int_GDmb5WMs" int2:invalidationBookmarkName="" int2:hashCode="tYIzxrWVcui4r6" int2:id="zUfNQu2C">
      <int2:state int2:value="Rejected" int2:type="AugLoop_Text_Critique"/>
    </int2:bookmark>
    <int2:bookmark int2:bookmarkName="_Int_GIaF4PpQ" int2:invalidationBookmarkName="" int2:hashCode="ZGe6o7GHNz45MU" int2:id="7vmFLmWp">
      <int2:state int2:value="Rejected" int2:type="AugLoop_Text_Critique"/>
    </int2:bookmark>
    <int2:bookmark int2:bookmarkName="_Int_SA4gx7qO" int2:invalidationBookmarkName="" int2:hashCode="XxC/GEaWGp0hQ7" int2:id="yPdmltrB">
      <int2:state int2:value="Rejected" int2:type="AugLoop_Text_Critique"/>
    </int2:bookmark>
    <int2:bookmark int2:bookmarkName="_Int_uvmF2dd5" int2:invalidationBookmarkName="" int2:hashCode="Q+75piq7ix4WVP" int2:id="8295y60V">
      <int2:state int2:value="Rejected" int2:type="AugLoop_Text_Critique"/>
    </int2:bookmark>
    <int2:bookmark int2:bookmarkName="_Int_zg8JRWN6" int2:invalidationBookmarkName="" int2:hashCode="zAHKzpsDdlmTDC" int2:id="v1VExsJK">
      <int2:state int2:value="Rejected" int2:type="AugLoop_Text_Critique"/>
    </int2:bookmark>
    <int2:bookmark int2:bookmarkName="_Int_kbVpKcMu" int2:invalidationBookmarkName="" int2:hashCode="FiNCzSReCiV7Qq" int2:id="rCK1AmWL">
      <int2:state int2:value="Rejected" int2:type="AugLoop_Text_Critique"/>
    </int2:bookmark>
    <int2:bookmark int2:bookmarkName="_Int_SjHKoMog" int2:invalidationBookmarkName="" int2:hashCode="X55YArurxx+Sdf" int2:id="F7jU6KUh">
      <int2:state int2:value="Rejected" int2:type="AugLoop_Text_Critique"/>
    </int2:bookmark>
    <int2:bookmark int2:bookmarkName="_Int_ojQw6S1P" int2:invalidationBookmarkName="" int2:hashCode="Q3Sq7iR/sjfObJ" int2:id="pQ0m3B8Q">
      <int2:state int2:value="Rejected" int2:type="AugLoop_Text_Critique"/>
    </int2:bookmark>
    <int2:bookmark int2:bookmarkName="_Int_2tBssWS2" int2:invalidationBookmarkName="" int2:hashCode="GOeEEUAbxaoXQ1" int2:id="pLgmEpYK">
      <int2:state int2:value="Rejected" int2:type="AugLoop_Text_Critique"/>
    </int2:bookmark>
    <int2:bookmark int2:bookmarkName="_Int_NGi2MGvS" int2:invalidationBookmarkName="" int2:hashCode="ZGe6o7GHNz45MU" int2:id="H1W6OZHT">
      <int2:state int2:value="Rejected" int2:type="AugLoop_Text_Critique"/>
    </int2:bookmark>
    <int2:bookmark int2:bookmarkName="_Int_TN7JseAM" int2:invalidationBookmarkName="" int2:hashCode="3eX5gKkAfb6hsp" int2:id="mxeH4kYq">
      <int2:state int2:value="Rejected" int2:type="AugLoop_Text_Critique"/>
    </int2:bookmark>
    <int2:bookmark int2:bookmarkName="_Int_5VIcaGZ3" int2:invalidationBookmarkName="" int2:hashCode="yAlFzznV6lB6ck" int2:id="ifPJP9uw">
      <int2:state int2:value="Rejected" int2:type="AugLoop_Text_Critique"/>
    </int2:bookmark>
    <int2:bookmark int2:bookmarkName="_Int_JB2cp8ri" int2:invalidationBookmarkName="" int2:hashCode="3eX5gKkAfb6hsp" int2:id="hBqKIZM2">
      <int2:state int2:value="Rejected" int2:type="AugLoop_Text_Critique"/>
    </int2:bookmark>
    <int2:bookmark int2:bookmarkName="_Int_QzjKZZPZ" int2:invalidationBookmarkName="" int2:hashCode="bibrtPQOQHmmE/" int2:id="foaAoNLg">
      <int2:state int2:value="Rejected" int2:type="AugLoop_Text_Critique"/>
    </int2:bookmark>
    <int2:bookmark int2:bookmarkName="_Int_aJATcvMm" int2:invalidationBookmarkName="" int2:hashCode="KVcb5lrGMbXhVA" int2:id="fiLsbMuH">
      <int2:state int2:value="Rejected" int2:type="AugLoop_Text_Critique"/>
    </int2:bookmark>
    <int2:bookmark int2:bookmarkName="_Int_exIpCh1a" int2:invalidationBookmarkName="" int2:hashCode="zfmJtlqGyRu88o" int2:id="edLhP8Ja">
      <int2:state int2:value="Rejected" int2:type="AugLoop_Text_Critique"/>
    </int2:bookmark>
    <int2:bookmark int2:bookmarkName="_Int_2vOFw33Q" int2:invalidationBookmarkName="" int2:hashCode="Q+75piq7ix4WVP" int2:id="WWlnDzS6">
      <int2:state int2:value="Rejected" int2:type="AugLoop_Text_Critique"/>
    </int2:bookmark>
    <int2:bookmark int2:bookmarkName="_Int_cCuQ8TL6" int2:invalidationBookmarkName="" int2:hashCode="tYIzxrWVcui4r6" int2:id="cMNSKKu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75pt;height:16.5pt" o:bullet="t">
        <v:imagedata r:id="rId1" o:title="Urgent"/>
      </v:shape>
    </w:pict>
  </w:numPicBullet>
  <w:numPicBullet w:numPicBulletId="1">
    <w:pict>
      <v:shape id="_x0000_i1037" type="#_x0000_t75" style="width:18.75pt;height:16.5pt" o:bullet="t">
        <v:imagedata r:id="rId2" o:title="Icon_-_Important_Information"/>
      </v:shape>
    </w:pict>
  </w:numPicBullet>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C23BD2"/>
    <w:multiLevelType w:val="hybridMultilevel"/>
    <w:tmpl w:val="953E0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166089"/>
    <w:multiLevelType w:val="hybridMultilevel"/>
    <w:tmpl w:val="6832D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BD5FDD"/>
    <w:multiLevelType w:val="hybridMultilevel"/>
    <w:tmpl w:val="DA48B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B56965"/>
    <w:multiLevelType w:val="hybridMultilevel"/>
    <w:tmpl w:val="1604F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25A74"/>
    <w:multiLevelType w:val="hybridMultilevel"/>
    <w:tmpl w:val="24CAB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884962"/>
    <w:multiLevelType w:val="hybridMultilevel"/>
    <w:tmpl w:val="F6B8A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B7244"/>
    <w:multiLevelType w:val="hybridMultilevel"/>
    <w:tmpl w:val="E1340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A15D71"/>
    <w:multiLevelType w:val="hybridMultilevel"/>
    <w:tmpl w:val="01AC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1A4AA5"/>
    <w:multiLevelType w:val="hybridMultilevel"/>
    <w:tmpl w:val="D0167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F81260"/>
    <w:multiLevelType w:val="hybridMultilevel"/>
    <w:tmpl w:val="34284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8B73EE8"/>
    <w:multiLevelType w:val="hybridMultilevel"/>
    <w:tmpl w:val="08D0773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9D50418"/>
    <w:multiLevelType w:val="hybridMultilevel"/>
    <w:tmpl w:val="9D4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4C44FA"/>
    <w:multiLevelType w:val="hybridMultilevel"/>
    <w:tmpl w:val="FBA0E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9"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F70456"/>
    <w:multiLevelType w:val="hybridMultilevel"/>
    <w:tmpl w:val="317237C2"/>
    <w:lvl w:ilvl="0" w:tplc="CE2E308A">
      <w:start w:val="3"/>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B4EA6"/>
    <w:multiLevelType w:val="hybridMultilevel"/>
    <w:tmpl w:val="F1328F2C"/>
    <w:lvl w:ilvl="0" w:tplc="21DAEC8A">
      <w:start w:val="1"/>
      <w:numFmt w:val="bullet"/>
      <w:lvlText w:val=""/>
      <w:lvlPicBulletId w:val="0"/>
      <w:lvlJc w:val="left"/>
      <w:pPr>
        <w:tabs>
          <w:tab w:val="num" w:pos="720"/>
        </w:tabs>
        <w:ind w:left="720" w:hanging="360"/>
      </w:pPr>
      <w:rPr>
        <w:rFonts w:ascii="Symbol" w:hAnsi="Symbol" w:hint="default"/>
      </w:rPr>
    </w:lvl>
    <w:lvl w:ilvl="1" w:tplc="1C16D18E" w:tentative="1">
      <w:start w:val="1"/>
      <w:numFmt w:val="bullet"/>
      <w:lvlText w:val=""/>
      <w:lvlJc w:val="left"/>
      <w:pPr>
        <w:tabs>
          <w:tab w:val="num" w:pos="1440"/>
        </w:tabs>
        <w:ind w:left="1440" w:hanging="360"/>
      </w:pPr>
      <w:rPr>
        <w:rFonts w:ascii="Symbol" w:hAnsi="Symbol" w:hint="default"/>
      </w:rPr>
    </w:lvl>
    <w:lvl w:ilvl="2" w:tplc="ACC82438" w:tentative="1">
      <w:start w:val="1"/>
      <w:numFmt w:val="bullet"/>
      <w:lvlText w:val=""/>
      <w:lvlJc w:val="left"/>
      <w:pPr>
        <w:tabs>
          <w:tab w:val="num" w:pos="2160"/>
        </w:tabs>
        <w:ind w:left="2160" w:hanging="360"/>
      </w:pPr>
      <w:rPr>
        <w:rFonts w:ascii="Symbol" w:hAnsi="Symbol" w:hint="default"/>
      </w:rPr>
    </w:lvl>
    <w:lvl w:ilvl="3" w:tplc="C82601DC" w:tentative="1">
      <w:start w:val="1"/>
      <w:numFmt w:val="bullet"/>
      <w:lvlText w:val=""/>
      <w:lvlJc w:val="left"/>
      <w:pPr>
        <w:tabs>
          <w:tab w:val="num" w:pos="2880"/>
        </w:tabs>
        <w:ind w:left="2880" w:hanging="360"/>
      </w:pPr>
      <w:rPr>
        <w:rFonts w:ascii="Symbol" w:hAnsi="Symbol" w:hint="default"/>
      </w:rPr>
    </w:lvl>
    <w:lvl w:ilvl="4" w:tplc="BCDE3026" w:tentative="1">
      <w:start w:val="1"/>
      <w:numFmt w:val="bullet"/>
      <w:lvlText w:val=""/>
      <w:lvlJc w:val="left"/>
      <w:pPr>
        <w:tabs>
          <w:tab w:val="num" w:pos="3600"/>
        </w:tabs>
        <w:ind w:left="3600" w:hanging="360"/>
      </w:pPr>
      <w:rPr>
        <w:rFonts w:ascii="Symbol" w:hAnsi="Symbol" w:hint="default"/>
      </w:rPr>
    </w:lvl>
    <w:lvl w:ilvl="5" w:tplc="6C5EC532" w:tentative="1">
      <w:start w:val="1"/>
      <w:numFmt w:val="bullet"/>
      <w:lvlText w:val=""/>
      <w:lvlJc w:val="left"/>
      <w:pPr>
        <w:tabs>
          <w:tab w:val="num" w:pos="4320"/>
        </w:tabs>
        <w:ind w:left="4320" w:hanging="360"/>
      </w:pPr>
      <w:rPr>
        <w:rFonts w:ascii="Symbol" w:hAnsi="Symbol" w:hint="default"/>
      </w:rPr>
    </w:lvl>
    <w:lvl w:ilvl="6" w:tplc="AD9A6830" w:tentative="1">
      <w:start w:val="1"/>
      <w:numFmt w:val="bullet"/>
      <w:lvlText w:val=""/>
      <w:lvlJc w:val="left"/>
      <w:pPr>
        <w:tabs>
          <w:tab w:val="num" w:pos="5040"/>
        </w:tabs>
        <w:ind w:left="5040" w:hanging="360"/>
      </w:pPr>
      <w:rPr>
        <w:rFonts w:ascii="Symbol" w:hAnsi="Symbol" w:hint="default"/>
      </w:rPr>
    </w:lvl>
    <w:lvl w:ilvl="7" w:tplc="60A2C296" w:tentative="1">
      <w:start w:val="1"/>
      <w:numFmt w:val="bullet"/>
      <w:lvlText w:val=""/>
      <w:lvlJc w:val="left"/>
      <w:pPr>
        <w:tabs>
          <w:tab w:val="num" w:pos="5760"/>
        </w:tabs>
        <w:ind w:left="5760" w:hanging="360"/>
      </w:pPr>
      <w:rPr>
        <w:rFonts w:ascii="Symbol" w:hAnsi="Symbol" w:hint="default"/>
      </w:rPr>
    </w:lvl>
    <w:lvl w:ilvl="8" w:tplc="8480918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8F35868"/>
    <w:multiLevelType w:val="hybridMultilevel"/>
    <w:tmpl w:val="D0443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CD566E"/>
    <w:multiLevelType w:val="hybridMultilevel"/>
    <w:tmpl w:val="27622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B11CAD"/>
    <w:multiLevelType w:val="hybridMultilevel"/>
    <w:tmpl w:val="D2E8C1B0"/>
    <w:lvl w:ilvl="0" w:tplc="32AC48C8">
      <w:start w:val="1"/>
      <w:numFmt w:val="lowerLetter"/>
      <w:lvlText w:val="%1."/>
      <w:lvlJc w:val="left"/>
      <w:pPr>
        <w:ind w:left="720" w:hanging="360"/>
      </w:pPr>
      <w:rPr>
        <w:rFonts w:ascii="Verdana" w:eastAsia="Times New Roman" w:hAnsi="Verdana" w:cs="Times New Roman"/>
        <w:sz w:val="24"/>
        <w:szCs w:val="24"/>
      </w:rPr>
    </w:lvl>
    <w:lvl w:ilvl="1" w:tplc="04090001">
      <w:start w:val="1"/>
      <w:numFmt w:val="bullet"/>
      <w:lvlText w:val=""/>
      <w:lvlJc w:val="left"/>
      <w:pPr>
        <w:ind w:left="1800" w:hanging="72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A541B24"/>
    <w:multiLevelType w:val="hybridMultilevel"/>
    <w:tmpl w:val="D2D4C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7B1B15"/>
    <w:multiLevelType w:val="hybridMultilevel"/>
    <w:tmpl w:val="8BCE036A"/>
    <w:lvl w:ilvl="0" w:tplc="43489F9A">
      <w:start w:val="1"/>
      <w:numFmt w:val="bullet"/>
      <w:lvlText w:val=""/>
      <w:lvlJc w:val="left"/>
      <w:pPr>
        <w:ind w:left="360" w:hanging="360"/>
      </w:pPr>
      <w:rPr>
        <w:rFonts w:ascii="Symbol" w:hAnsi="Symbol" w:hint="default"/>
        <w:color w:val="auto"/>
        <w:sz w:val="20"/>
        <w:szCs w:val="20"/>
      </w:rPr>
    </w:lvl>
    <w:lvl w:ilvl="1" w:tplc="8BBAC312">
      <w:start w:val="1"/>
      <w:numFmt w:val="bullet"/>
      <w:lvlText w:val="o"/>
      <w:lvlJc w:val="left"/>
      <w:pPr>
        <w:ind w:left="1080" w:hanging="360"/>
      </w:pPr>
      <w:rPr>
        <w:rFonts w:ascii="Courier New" w:hAnsi="Courier New" w:cs="Courier New" w:hint="default"/>
        <w:color w:val="auto"/>
        <w:sz w:val="24"/>
        <w:szCs w:val="24"/>
      </w:rPr>
    </w:lvl>
    <w:lvl w:ilvl="2" w:tplc="5964B022">
      <w:numFmt w:val="bullet"/>
      <w:lvlText w:val="•"/>
      <w:lvlJc w:val="left"/>
      <w:pPr>
        <w:ind w:left="2325" w:hanging="885"/>
      </w:pPr>
      <w:rPr>
        <w:rFonts w:ascii="Verdana" w:eastAsia="Times New Roman" w:hAnsi="Verdana"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C63D29"/>
    <w:multiLevelType w:val="hybridMultilevel"/>
    <w:tmpl w:val="F97835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3C96CF1"/>
    <w:multiLevelType w:val="hybridMultilevel"/>
    <w:tmpl w:val="3CC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463967"/>
    <w:multiLevelType w:val="hybridMultilevel"/>
    <w:tmpl w:val="E6642A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0250B89"/>
    <w:multiLevelType w:val="hybridMultilevel"/>
    <w:tmpl w:val="578C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E22858"/>
    <w:multiLevelType w:val="hybridMultilevel"/>
    <w:tmpl w:val="AD66D074"/>
    <w:lvl w:ilvl="0" w:tplc="CE2E308A">
      <w:start w:val="3"/>
      <w:numFmt w:val="bullet"/>
      <w:lvlText w:val="•"/>
      <w:lvlJc w:val="left"/>
      <w:pPr>
        <w:ind w:left="1080" w:hanging="72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B60738E"/>
    <w:multiLevelType w:val="hybridMultilevel"/>
    <w:tmpl w:val="3626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AF419E"/>
    <w:multiLevelType w:val="hybridMultilevel"/>
    <w:tmpl w:val="379C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653482">
    <w:abstractNumId w:val="6"/>
  </w:num>
  <w:num w:numId="2" w16cid:durableId="60832852">
    <w:abstractNumId w:val="37"/>
  </w:num>
  <w:num w:numId="3" w16cid:durableId="1482893007">
    <w:abstractNumId w:val="1"/>
  </w:num>
  <w:num w:numId="4" w16cid:durableId="608045154">
    <w:abstractNumId w:val="24"/>
  </w:num>
  <w:num w:numId="5" w16cid:durableId="594020941">
    <w:abstractNumId w:val="52"/>
  </w:num>
  <w:num w:numId="6" w16cid:durableId="1276325759">
    <w:abstractNumId w:val="3"/>
  </w:num>
  <w:num w:numId="7" w16cid:durableId="1255286566">
    <w:abstractNumId w:val="46"/>
  </w:num>
  <w:num w:numId="8" w16cid:durableId="1684091403">
    <w:abstractNumId w:val="36"/>
  </w:num>
  <w:num w:numId="9" w16cid:durableId="1312441072">
    <w:abstractNumId w:val="16"/>
  </w:num>
  <w:num w:numId="10" w16cid:durableId="388040506">
    <w:abstractNumId w:val="22"/>
  </w:num>
  <w:num w:numId="11" w16cid:durableId="1493639611">
    <w:abstractNumId w:val="38"/>
  </w:num>
  <w:num w:numId="12" w16cid:durableId="445538579">
    <w:abstractNumId w:val="32"/>
  </w:num>
  <w:num w:numId="13" w16cid:durableId="630746067">
    <w:abstractNumId w:val="47"/>
  </w:num>
  <w:num w:numId="14" w16cid:durableId="2139060475">
    <w:abstractNumId w:val="27"/>
  </w:num>
  <w:num w:numId="15" w16cid:durableId="1556236747">
    <w:abstractNumId w:val="29"/>
  </w:num>
  <w:num w:numId="16" w16cid:durableId="1517500379">
    <w:abstractNumId w:val="26"/>
  </w:num>
  <w:num w:numId="17" w16cid:durableId="1003704743">
    <w:abstractNumId w:val="12"/>
  </w:num>
  <w:num w:numId="18" w16cid:durableId="306014294">
    <w:abstractNumId w:val="0"/>
  </w:num>
  <w:num w:numId="19" w16cid:durableId="1815294542">
    <w:abstractNumId w:val="33"/>
  </w:num>
  <w:num w:numId="20" w16cid:durableId="38211006">
    <w:abstractNumId w:val="19"/>
  </w:num>
  <w:num w:numId="21" w16cid:durableId="2132237275">
    <w:abstractNumId w:val="28"/>
  </w:num>
  <w:num w:numId="22" w16cid:durableId="424115913">
    <w:abstractNumId w:val="11"/>
  </w:num>
  <w:num w:numId="23" w16cid:durableId="1904221727">
    <w:abstractNumId w:val="25"/>
  </w:num>
  <w:num w:numId="24" w16cid:durableId="1610121035">
    <w:abstractNumId w:val="40"/>
  </w:num>
  <w:num w:numId="25" w16cid:durableId="268705758">
    <w:abstractNumId w:val="43"/>
  </w:num>
  <w:num w:numId="26" w16cid:durableId="334915892">
    <w:abstractNumId w:val="7"/>
  </w:num>
  <w:num w:numId="27" w16cid:durableId="1539589175">
    <w:abstractNumId w:val="15"/>
  </w:num>
  <w:num w:numId="28" w16cid:durableId="2119565506">
    <w:abstractNumId w:val="14"/>
  </w:num>
  <w:num w:numId="29" w16cid:durableId="921992349">
    <w:abstractNumId w:val="41"/>
  </w:num>
  <w:num w:numId="30" w16cid:durableId="1873573866">
    <w:abstractNumId w:val="18"/>
  </w:num>
  <w:num w:numId="31" w16cid:durableId="341205562">
    <w:abstractNumId w:val="39"/>
  </w:num>
  <w:num w:numId="32" w16cid:durableId="1240599937">
    <w:abstractNumId w:val="51"/>
  </w:num>
  <w:num w:numId="33" w16cid:durableId="1447626188">
    <w:abstractNumId w:val="30"/>
  </w:num>
  <w:num w:numId="34" w16cid:durableId="1493525602">
    <w:abstractNumId w:val="17"/>
  </w:num>
  <w:num w:numId="35" w16cid:durableId="1798142925">
    <w:abstractNumId w:val="20"/>
  </w:num>
  <w:num w:numId="36" w16cid:durableId="1126898484">
    <w:abstractNumId w:val="44"/>
  </w:num>
  <w:num w:numId="37" w16cid:durableId="411658062">
    <w:abstractNumId w:val="2"/>
  </w:num>
  <w:num w:numId="38" w16cid:durableId="191652227">
    <w:abstractNumId w:val="31"/>
  </w:num>
  <w:num w:numId="39" w16cid:durableId="1385059707">
    <w:abstractNumId w:val="4"/>
  </w:num>
  <w:num w:numId="40" w16cid:durableId="1743914797">
    <w:abstractNumId w:val="5"/>
  </w:num>
  <w:num w:numId="41" w16cid:durableId="457376820">
    <w:abstractNumId w:val="21"/>
  </w:num>
  <w:num w:numId="42" w16cid:durableId="64425183">
    <w:abstractNumId w:val="53"/>
  </w:num>
  <w:num w:numId="43" w16cid:durableId="1455833057">
    <w:abstractNumId w:val="34"/>
  </w:num>
  <w:num w:numId="44" w16cid:durableId="2029597330">
    <w:abstractNumId w:val="8"/>
  </w:num>
  <w:num w:numId="45" w16cid:durableId="1152674549">
    <w:abstractNumId w:val="10"/>
  </w:num>
  <w:num w:numId="46" w16cid:durableId="888222222">
    <w:abstractNumId w:val="45"/>
  </w:num>
  <w:num w:numId="47" w16cid:durableId="398022947">
    <w:abstractNumId w:val="42"/>
  </w:num>
  <w:num w:numId="48" w16cid:durableId="2111510849">
    <w:abstractNumId w:val="13"/>
  </w:num>
  <w:num w:numId="49" w16cid:durableId="798106923">
    <w:abstractNumId w:val="50"/>
  </w:num>
  <w:num w:numId="50" w16cid:durableId="1450590274">
    <w:abstractNumId w:val="54"/>
  </w:num>
  <w:num w:numId="51" w16cid:durableId="2044592858">
    <w:abstractNumId w:val="49"/>
  </w:num>
  <w:num w:numId="52" w16cid:durableId="773943657">
    <w:abstractNumId w:val="23"/>
  </w:num>
  <w:num w:numId="53" w16cid:durableId="561259990">
    <w:abstractNumId w:val="9"/>
  </w:num>
  <w:num w:numId="54" w16cid:durableId="1623883475">
    <w:abstractNumId w:val="48"/>
  </w:num>
  <w:num w:numId="55" w16cid:durableId="1855849245">
    <w:abstractNumId w:val="53"/>
  </w:num>
  <w:num w:numId="56" w16cid:durableId="583997749">
    <w:abstractNumId w:val="35"/>
  </w:num>
  <w:num w:numId="57" w16cid:durableId="840705968">
    <w:abstractNumId w:val="35"/>
  </w:num>
  <w:num w:numId="58" w16cid:durableId="1970233999">
    <w:abstractNumId w:val="17"/>
  </w:num>
  <w:num w:numId="59" w16cid:durableId="702243232">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TrackMove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18"/>
    <w:rsid w:val="000104DB"/>
    <w:rsid w:val="00012368"/>
    <w:rsid w:val="00013963"/>
    <w:rsid w:val="00015434"/>
    <w:rsid w:val="00020BAB"/>
    <w:rsid w:val="00024F7B"/>
    <w:rsid w:val="00034C3E"/>
    <w:rsid w:val="00040535"/>
    <w:rsid w:val="00040C00"/>
    <w:rsid w:val="00041376"/>
    <w:rsid w:val="00045B43"/>
    <w:rsid w:val="000462AC"/>
    <w:rsid w:val="0005013F"/>
    <w:rsid w:val="00056529"/>
    <w:rsid w:val="000572B4"/>
    <w:rsid w:val="0005745E"/>
    <w:rsid w:val="00064098"/>
    <w:rsid w:val="00070749"/>
    <w:rsid w:val="000753BC"/>
    <w:rsid w:val="00076553"/>
    <w:rsid w:val="00076E47"/>
    <w:rsid w:val="0007757D"/>
    <w:rsid w:val="00080F66"/>
    <w:rsid w:val="0008177D"/>
    <w:rsid w:val="000851E9"/>
    <w:rsid w:val="0008674F"/>
    <w:rsid w:val="0009097F"/>
    <w:rsid w:val="000938D7"/>
    <w:rsid w:val="000A544C"/>
    <w:rsid w:val="000A6527"/>
    <w:rsid w:val="000A7920"/>
    <w:rsid w:val="000B12A0"/>
    <w:rsid w:val="000B13B9"/>
    <w:rsid w:val="000B32AE"/>
    <w:rsid w:val="000B33EE"/>
    <w:rsid w:val="000B4BDF"/>
    <w:rsid w:val="000C0FE6"/>
    <w:rsid w:val="000C39C7"/>
    <w:rsid w:val="000C3FF3"/>
    <w:rsid w:val="000C50A4"/>
    <w:rsid w:val="000C5C0A"/>
    <w:rsid w:val="000D63DB"/>
    <w:rsid w:val="000E3BC5"/>
    <w:rsid w:val="000E4552"/>
    <w:rsid w:val="000E5747"/>
    <w:rsid w:val="000F2370"/>
    <w:rsid w:val="000F3EAE"/>
    <w:rsid w:val="000F6D25"/>
    <w:rsid w:val="0010140B"/>
    <w:rsid w:val="00103AEC"/>
    <w:rsid w:val="00104D4F"/>
    <w:rsid w:val="00111D9C"/>
    <w:rsid w:val="00112998"/>
    <w:rsid w:val="00112A0B"/>
    <w:rsid w:val="00113A5A"/>
    <w:rsid w:val="001172D9"/>
    <w:rsid w:val="00117C00"/>
    <w:rsid w:val="00130E24"/>
    <w:rsid w:val="00130FDC"/>
    <w:rsid w:val="0013218F"/>
    <w:rsid w:val="00136C1D"/>
    <w:rsid w:val="00136D7E"/>
    <w:rsid w:val="001427CE"/>
    <w:rsid w:val="00146CA0"/>
    <w:rsid w:val="00147812"/>
    <w:rsid w:val="00152FA6"/>
    <w:rsid w:val="001533BC"/>
    <w:rsid w:val="001579AD"/>
    <w:rsid w:val="00165A5A"/>
    <w:rsid w:val="00167824"/>
    <w:rsid w:val="00172AA4"/>
    <w:rsid w:val="00173802"/>
    <w:rsid w:val="0017515A"/>
    <w:rsid w:val="00194601"/>
    <w:rsid w:val="001A0587"/>
    <w:rsid w:val="001A304D"/>
    <w:rsid w:val="001B77D8"/>
    <w:rsid w:val="001C3904"/>
    <w:rsid w:val="001C673B"/>
    <w:rsid w:val="001C7D59"/>
    <w:rsid w:val="001C7F03"/>
    <w:rsid w:val="001D1C30"/>
    <w:rsid w:val="001D3CEB"/>
    <w:rsid w:val="001D4A19"/>
    <w:rsid w:val="001E0250"/>
    <w:rsid w:val="001E1951"/>
    <w:rsid w:val="001E2A52"/>
    <w:rsid w:val="001E6459"/>
    <w:rsid w:val="001F401E"/>
    <w:rsid w:val="00203439"/>
    <w:rsid w:val="00204217"/>
    <w:rsid w:val="002066EF"/>
    <w:rsid w:val="002075AD"/>
    <w:rsid w:val="00210602"/>
    <w:rsid w:val="00212235"/>
    <w:rsid w:val="00222A97"/>
    <w:rsid w:val="00222EB4"/>
    <w:rsid w:val="002249EA"/>
    <w:rsid w:val="0023021C"/>
    <w:rsid w:val="002355B1"/>
    <w:rsid w:val="00243946"/>
    <w:rsid w:val="0024482B"/>
    <w:rsid w:val="0025199F"/>
    <w:rsid w:val="002525D0"/>
    <w:rsid w:val="002535ED"/>
    <w:rsid w:val="00256B4F"/>
    <w:rsid w:val="002600E9"/>
    <w:rsid w:val="002629A6"/>
    <w:rsid w:val="00262D2E"/>
    <w:rsid w:val="00264B75"/>
    <w:rsid w:val="00270E22"/>
    <w:rsid w:val="00273550"/>
    <w:rsid w:val="00274DFC"/>
    <w:rsid w:val="00275458"/>
    <w:rsid w:val="00280BAA"/>
    <w:rsid w:val="00284B3F"/>
    <w:rsid w:val="00286443"/>
    <w:rsid w:val="00296708"/>
    <w:rsid w:val="002A6088"/>
    <w:rsid w:val="002A645C"/>
    <w:rsid w:val="002C0ADF"/>
    <w:rsid w:val="002C4304"/>
    <w:rsid w:val="002C5391"/>
    <w:rsid w:val="002C6229"/>
    <w:rsid w:val="002D202D"/>
    <w:rsid w:val="002D24A2"/>
    <w:rsid w:val="002E40F6"/>
    <w:rsid w:val="002E494D"/>
    <w:rsid w:val="002E4EE3"/>
    <w:rsid w:val="002F2582"/>
    <w:rsid w:val="002F3A3C"/>
    <w:rsid w:val="00300BA3"/>
    <w:rsid w:val="00300C93"/>
    <w:rsid w:val="00303BFA"/>
    <w:rsid w:val="00304FD8"/>
    <w:rsid w:val="00305E1D"/>
    <w:rsid w:val="00322732"/>
    <w:rsid w:val="00323DCF"/>
    <w:rsid w:val="00330185"/>
    <w:rsid w:val="00331F05"/>
    <w:rsid w:val="003340E5"/>
    <w:rsid w:val="00340BB7"/>
    <w:rsid w:val="0034502F"/>
    <w:rsid w:val="00350697"/>
    <w:rsid w:val="00350E95"/>
    <w:rsid w:val="003571EF"/>
    <w:rsid w:val="0036044C"/>
    <w:rsid w:val="00360AF2"/>
    <w:rsid w:val="00361900"/>
    <w:rsid w:val="003637F4"/>
    <w:rsid w:val="0038097E"/>
    <w:rsid w:val="00382EF8"/>
    <w:rsid w:val="00383F19"/>
    <w:rsid w:val="00385AB1"/>
    <w:rsid w:val="00393C93"/>
    <w:rsid w:val="00394369"/>
    <w:rsid w:val="003A13B3"/>
    <w:rsid w:val="003A14BA"/>
    <w:rsid w:val="003B04B2"/>
    <w:rsid w:val="003B0EC7"/>
    <w:rsid w:val="003B1FF4"/>
    <w:rsid w:val="003C37DC"/>
    <w:rsid w:val="003C5833"/>
    <w:rsid w:val="003C6C19"/>
    <w:rsid w:val="003D02B8"/>
    <w:rsid w:val="003D03C6"/>
    <w:rsid w:val="003D38FC"/>
    <w:rsid w:val="003D7001"/>
    <w:rsid w:val="003F05CD"/>
    <w:rsid w:val="003F1A17"/>
    <w:rsid w:val="003F2BBC"/>
    <w:rsid w:val="003F4D46"/>
    <w:rsid w:val="003F51C4"/>
    <w:rsid w:val="003F5785"/>
    <w:rsid w:val="003F5F0F"/>
    <w:rsid w:val="004034D9"/>
    <w:rsid w:val="00406793"/>
    <w:rsid w:val="00411197"/>
    <w:rsid w:val="004135B9"/>
    <w:rsid w:val="00416393"/>
    <w:rsid w:val="004216B6"/>
    <w:rsid w:val="00425461"/>
    <w:rsid w:val="004279E0"/>
    <w:rsid w:val="00440B72"/>
    <w:rsid w:val="004419F2"/>
    <w:rsid w:val="004636C1"/>
    <w:rsid w:val="00464BC9"/>
    <w:rsid w:val="0046564E"/>
    <w:rsid w:val="00465926"/>
    <w:rsid w:val="00470EE1"/>
    <w:rsid w:val="00481C0C"/>
    <w:rsid w:val="0048251D"/>
    <w:rsid w:val="00490DBF"/>
    <w:rsid w:val="00490E9A"/>
    <w:rsid w:val="00496A93"/>
    <w:rsid w:val="004A050A"/>
    <w:rsid w:val="004A0B39"/>
    <w:rsid w:val="004A2282"/>
    <w:rsid w:val="004A328A"/>
    <w:rsid w:val="004A7880"/>
    <w:rsid w:val="004C005F"/>
    <w:rsid w:val="004C7C74"/>
    <w:rsid w:val="004D4F7D"/>
    <w:rsid w:val="004D6F62"/>
    <w:rsid w:val="004D773A"/>
    <w:rsid w:val="004E1C73"/>
    <w:rsid w:val="004E7199"/>
    <w:rsid w:val="004E7501"/>
    <w:rsid w:val="004E7945"/>
    <w:rsid w:val="004F66D6"/>
    <w:rsid w:val="004F77B7"/>
    <w:rsid w:val="00500780"/>
    <w:rsid w:val="00511025"/>
    <w:rsid w:val="00512A0A"/>
    <w:rsid w:val="00516995"/>
    <w:rsid w:val="00526672"/>
    <w:rsid w:val="00530FA9"/>
    <w:rsid w:val="0053237F"/>
    <w:rsid w:val="0053267E"/>
    <w:rsid w:val="00541F9B"/>
    <w:rsid w:val="0054248A"/>
    <w:rsid w:val="005557B9"/>
    <w:rsid w:val="005566E0"/>
    <w:rsid w:val="00556806"/>
    <w:rsid w:val="00560E09"/>
    <w:rsid w:val="00561CCF"/>
    <w:rsid w:val="00565247"/>
    <w:rsid w:val="00565F28"/>
    <w:rsid w:val="00566F4C"/>
    <w:rsid w:val="005769A3"/>
    <w:rsid w:val="00577C14"/>
    <w:rsid w:val="0058551A"/>
    <w:rsid w:val="005873FB"/>
    <w:rsid w:val="0059366A"/>
    <w:rsid w:val="00593EA4"/>
    <w:rsid w:val="005A50F1"/>
    <w:rsid w:val="005A55A5"/>
    <w:rsid w:val="005A7ED3"/>
    <w:rsid w:val="005B07DA"/>
    <w:rsid w:val="005B1455"/>
    <w:rsid w:val="005B34AE"/>
    <w:rsid w:val="005B7F7E"/>
    <w:rsid w:val="005C2079"/>
    <w:rsid w:val="005D127B"/>
    <w:rsid w:val="005D1717"/>
    <w:rsid w:val="005D42D0"/>
    <w:rsid w:val="005D6025"/>
    <w:rsid w:val="005D770D"/>
    <w:rsid w:val="005E060E"/>
    <w:rsid w:val="005E11ED"/>
    <w:rsid w:val="005E1529"/>
    <w:rsid w:val="005E602B"/>
    <w:rsid w:val="005E6994"/>
    <w:rsid w:val="005F2EFA"/>
    <w:rsid w:val="006120A1"/>
    <w:rsid w:val="00614C1E"/>
    <w:rsid w:val="006258F8"/>
    <w:rsid w:val="00626007"/>
    <w:rsid w:val="0062723F"/>
    <w:rsid w:val="00630FE9"/>
    <w:rsid w:val="0064298B"/>
    <w:rsid w:val="00644370"/>
    <w:rsid w:val="00646AF6"/>
    <w:rsid w:val="00655B86"/>
    <w:rsid w:val="006625E4"/>
    <w:rsid w:val="00664F32"/>
    <w:rsid w:val="0067441D"/>
    <w:rsid w:val="006778FA"/>
    <w:rsid w:val="006803C6"/>
    <w:rsid w:val="00686541"/>
    <w:rsid w:val="0069052A"/>
    <w:rsid w:val="00693CA2"/>
    <w:rsid w:val="0069503A"/>
    <w:rsid w:val="006966E6"/>
    <w:rsid w:val="006A7774"/>
    <w:rsid w:val="006B5F6D"/>
    <w:rsid w:val="006C1CBD"/>
    <w:rsid w:val="006C3852"/>
    <w:rsid w:val="006C60E6"/>
    <w:rsid w:val="006C6F16"/>
    <w:rsid w:val="006D0CBC"/>
    <w:rsid w:val="006D524F"/>
    <w:rsid w:val="006D56CC"/>
    <w:rsid w:val="006D6B47"/>
    <w:rsid w:val="006E32DD"/>
    <w:rsid w:val="006E6C3D"/>
    <w:rsid w:val="006F529D"/>
    <w:rsid w:val="00715DA1"/>
    <w:rsid w:val="00716297"/>
    <w:rsid w:val="00716884"/>
    <w:rsid w:val="00716A1D"/>
    <w:rsid w:val="00725672"/>
    <w:rsid w:val="00727D08"/>
    <w:rsid w:val="007321EE"/>
    <w:rsid w:val="007322C5"/>
    <w:rsid w:val="00732A6B"/>
    <w:rsid w:val="00735F89"/>
    <w:rsid w:val="00744273"/>
    <w:rsid w:val="0075208A"/>
    <w:rsid w:val="00756D3C"/>
    <w:rsid w:val="00761F5A"/>
    <w:rsid w:val="00764209"/>
    <w:rsid w:val="00767F96"/>
    <w:rsid w:val="007710BA"/>
    <w:rsid w:val="00772BB7"/>
    <w:rsid w:val="00775C3B"/>
    <w:rsid w:val="007779E9"/>
    <w:rsid w:val="00780205"/>
    <w:rsid w:val="00780718"/>
    <w:rsid w:val="007861B1"/>
    <w:rsid w:val="0079237F"/>
    <w:rsid w:val="007A0C21"/>
    <w:rsid w:val="007B13A9"/>
    <w:rsid w:val="007B177E"/>
    <w:rsid w:val="007B1CA9"/>
    <w:rsid w:val="007B4BAC"/>
    <w:rsid w:val="007C327C"/>
    <w:rsid w:val="007C5D8D"/>
    <w:rsid w:val="007D21F3"/>
    <w:rsid w:val="007D328B"/>
    <w:rsid w:val="007E00FE"/>
    <w:rsid w:val="007E0ADF"/>
    <w:rsid w:val="007E1C14"/>
    <w:rsid w:val="007E28A5"/>
    <w:rsid w:val="007E4EAE"/>
    <w:rsid w:val="007E5A14"/>
    <w:rsid w:val="007E6138"/>
    <w:rsid w:val="007F0FBB"/>
    <w:rsid w:val="007F1DB1"/>
    <w:rsid w:val="007F471E"/>
    <w:rsid w:val="007F7E6C"/>
    <w:rsid w:val="00802BF9"/>
    <w:rsid w:val="00803488"/>
    <w:rsid w:val="0080609D"/>
    <w:rsid w:val="0081032D"/>
    <w:rsid w:val="00813649"/>
    <w:rsid w:val="008155EE"/>
    <w:rsid w:val="00815753"/>
    <w:rsid w:val="00815D59"/>
    <w:rsid w:val="00816230"/>
    <w:rsid w:val="00816E27"/>
    <w:rsid w:val="00817281"/>
    <w:rsid w:val="00821577"/>
    <w:rsid w:val="00821F69"/>
    <w:rsid w:val="00823141"/>
    <w:rsid w:val="00824C8E"/>
    <w:rsid w:val="008409CF"/>
    <w:rsid w:val="0084122E"/>
    <w:rsid w:val="00841910"/>
    <w:rsid w:val="00845C50"/>
    <w:rsid w:val="008517F0"/>
    <w:rsid w:val="00856A87"/>
    <w:rsid w:val="008624FD"/>
    <w:rsid w:val="00864578"/>
    <w:rsid w:val="00866E0A"/>
    <w:rsid w:val="00867C81"/>
    <w:rsid w:val="00871FE2"/>
    <w:rsid w:val="00873A48"/>
    <w:rsid w:val="008741DE"/>
    <w:rsid w:val="00875302"/>
    <w:rsid w:val="008775FD"/>
    <w:rsid w:val="00880220"/>
    <w:rsid w:val="00880DC5"/>
    <w:rsid w:val="0088340D"/>
    <w:rsid w:val="00885637"/>
    <w:rsid w:val="00886DCE"/>
    <w:rsid w:val="00890A86"/>
    <w:rsid w:val="008A2EBF"/>
    <w:rsid w:val="008A5611"/>
    <w:rsid w:val="008B50BF"/>
    <w:rsid w:val="008B683E"/>
    <w:rsid w:val="008C19AE"/>
    <w:rsid w:val="008C2B6D"/>
    <w:rsid w:val="008C3B97"/>
    <w:rsid w:val="008C4187"/>
    <w:rsid w:val="008C4DAC"/>
    <w:rsid w:val="008C6277"/>
    <w:rsid w:val="008E099A"/>
    <w:rsid w:val="008E11B1"/>
    <w:rsid w:val="008E4B0D"/>
    <w:rsid w:val="008E571F"/>
    <w:rsid w:val="008E5B5B"/>
    <w:rsid w:val="008F1178"/>
    <w:rsid w:val="008F2AB4"/>
    <w:rsid w:val="008F686D"/>
    <w:rsid w:val="00903434"/>
    <w:rsid w:val="00905CE7"/>
    <w:rsid w:val="00907665"/>
    <w:rsid w:val="00907E67"/>
    <w:rsid w:val="00913C19"/>
    <w:rsid w:val="00916748"/>
    <w:rsid w:val="00920716"/>
    <w:rsid w:val="0092399C"/>
    <w:rsid w:val="009342FA"/>
    <w:rsid w:val="009350DF"/>
    <w:rsid w:val="00936ED9"/>
    <w:rsid w:val="00937072"/>
    <w:rsid w:val="00941DD4"/>
    <w:rsid w:val="00944388"/>
    <w:rsid w:val="00944AE2"/>
    <w:rsid w:val="009460FA"/>
    <w:rsid w:val="0095000D"/>
    <w:rsid w:val="00951164"/>
    <w:rsid w:val="00960F93"/>
    <w:rsid w:val="00967DF7"/>
    <w:rsid w:val="009774A8"/>
    <w:rsid w:val="00984474"/>
    <w:rsid w:val="00985D87"/>
    <w:rsid w:val="00986297"/>
    <w:rsid w:val="009862FD"/>
    <w:rsid w:val="009906CD"/>
    <w:rsid w:val="00996514"/>
    <w:rsid w:val="00996F4D"/>
    <w:rsid w:val="009B0074"/>
    <w:rsid w:val="009B3759"/>
    <w:rsid w:val="009C3704"/>
    <w:rsid w:val="009D0137"/>
    <w:rsid w:val="009D154B"/>
    <w:rsid w:val="009E082D"/>
    <w:rsid w:val="009E09AC"/>
    <w:rsid w:val="009E0C17"/>
    <w:rsid w:val="009E5B32"/>
    <w:rsid w:val="009F7642"/>
    <w:rsid w:val="00A01C58"/>
    <w:rsid w:val="00A04A3E"/>
    <w:rsid w:val="00A13308"/>
    <w:rsid w:val="00A238DA"/>
    <w:rsid w:val="00A34766"/>
    <w:rsid w:val="00A37523"/>
    <w:rsid w:val="00A41892"/>
    <w:rsid w:val="00A4366B"/>
    <w:rsid w:val="00A45D84"/>
    <w:rsid w:val="00A464D5"/>
    <w:rsid w:val="00A5435D"/>
    <w:rsid w:val="00A55373"/>
    <w:rsid w:val="00A57829"/>
    <w:rsid w:val="00A60DBA"/>
    <w:rsid w:val="00A61164"/>
    <w:rsid w:val="00A6769B"/>
    <w:rsid w:val="00A679F9"/>
    <w:rsid w:val="00A75858"/>
    <w:rsid w:val="00A7740F"/>
    <w:rsid w:val="00A9086E"/>
    <w:rsid w:val="00A90B85"/>
    <w:rsid w:val="00A94A05"/>
    <w:rsid w:val="00A94CB1"/>
    <w:rsid w:val="00A94E8F"/>
    <w:rsid w:val="00A9691B"/>
    <w:rsid w:val="00A97071"/>
    <w:rsid w:val="00AA5761"/>
    <w:rsid w:val="00AA57C4"/>
    <w:rsid w:val="00AB3C07"/>
    <w:rsid w:val="00AB3FBB"/>
    <w:rsid w:val="00AB5041"/>
    <w:rsid w:val="00AC0FB1"/>
    <w:rsid w:val="00AC4440"/>
    <w:rsid w:val="00AC76CD"/>
    <w:rsid w:val="00AC7D38"/>
    <w:rsid w:val="00AD2A9D"/>
    <w:rsid w:val="00AD3C75"/>
    <w:rsid w:val="00AE1BEE"/>
    <w:rsid w:val="00AE3955"/>
    <w:rsid w:val="00AE73B3"/>
    <w:rsid w:val="00AF24F2"/>
    <w:rsid w:val="00AF3C92"/>
    <w:rsid w:val="00AF75FA"/>
    <w:rsid w:val="00B11910"/>
    <w:rsid w:val="00B24FE5"/>
    <w:rsid w:val="00B271DE"/>
    <w:rsid w:val="00B27207"/>
    <w:rsid w:val="00B4496A"/>
    <w:rsid w:val="00B466FD"/>
    <w:rsid w:val="00B55058"/>
    <w:rsid w:val="00B640F7"/>
    <w:rsid w:val="00B64AEF"/>
    <w:rsid w:val="00B64B4C"/>
    <w:rsid w:val="00B672D1"/>
    <w:rsid w:val="00B711DC"/>
    <w:rsid w:val="00B719BC"/>
    <w:rsid w:val="00B72219"/>
    <w:rsid w:val="00B73604"/>
    <w:rsid w:val="00B74544"/>
    <w:rsid w:val="00B82C64"/>
    <w:rsid w:val="00B82EBF"/>
    <w:rsid w:val="00B86C18"/>
    <w:rsid w:val="00B91009"/>
    <w:rsid w:val="00B9335B"/>
    <w:rsid w:val="00B943D6"/>
    <w:rsid w:val="00BA5A93"/>
    <w:rsid w:val="00BA7164"/>
    <w:rsid w:val="00BB7580"/>
    <w:rsid w:val="00BC2249"/>
    <w:rsid w:val="00BC34EA"/>
    <w:rsid w:val="00BC6206"/>
    <w:rsid w:val="00BD1B32"/>
    <w:rsid w:val="00BD2152"/>
    <w:rsid w:val="00BD2AB5"/>
    <w:rsid w:val="00BD6989"/>
    <w:rsid w:val="00BD7F40"/>
    <w:rsid w:val="00BE6662"/>
    <w:rsid w:val="00BF542C"/>
    <w:rsid w:val="00C0225C"/>
    <w:rsid w:val="00C062F5"/>
    <w:rsid w:val="00C07298"/>
    <w:rsid w:val="00C13E63"/>
    <w:rsid w:val="00C27F46"/>
    <w:rsid w:val="00C366FC"/>
    <w:rsid w:val="00C47E04"/>
    <w:rsid w:val="00C51AA5"/>
    <w:rsid w:val="00C529E5"/>
    <w:rsid w:val="00C60646"/>
    <w:rsid w:val="00C656F1"/>
    <w:rsid w:val="00C72420"/>
    <w:rsid w:val="00C81B3F"/>
    <w:rsid w:val="00C8351E"/>
    <w:rsid w:val="00C83C63"/>
    <w:rsid w:val="00C87330"/>
    <w:rsid w:val="00C8792F"/>
    <w:rsid w:val="00C9007E"/>
    <w:rsid w:val="00C93F92"/>
    <w:rsid w:val="00CB2315"/>
    <w:rsid w:val="00CB2D87"/>
    <w:rsid w:val="00CB4894"/>
    <w:rsid w:val="00CB4ECD"/>
    <w:rsid w:val="00CB6FFF"/>
    <w:rsid w:val="00CC2176"/>
    <w:rsid w:val="00CC56CA"/>
    <w:rsid w:val="00CC66BC"/>
    <w:rsid w:val="00CD5D50"/>
    <w:rsid w:val="00CD7B9A"/>
    <w:rsid w:val="00CE05E2"/>
    <w:rsid w:val="00CE2A16"/>
    <w:rsid w:val="00CE300B"/>
    <w:rsid w:val="00CE3984"/>
    <w:rsid w:val="00CE3C50"/>
    <w:rsid w:val="00CF35EC"/>
    <w:rsid w:val="00CF5182"/>
    <w:rsid w:val="00D033DE"/>
    <w:rsid w:val="00D05AA7"/>
    <w:rsid w:val="00D10F60"/>
    <w:rsid w:val="00D15D84"/>
    <w:rsid w:val="00D162B0"/>
    <w:rsid w:val="00D23128"/>
    <w:rsid w:val="00D3045F"/>
    <w:rsid w:val="00D305AD"/>
    <w:rsid w:val="00D33DC5"/>
    <w:rsid w:val="00D41DF4"/>
    <w:rsid w:val="00D44EB3"/>
    <w:rsid w:val="00D53E27"/>
    <w:rsid w:val="00D56D80"/>
    <w:rsid w:val="00D65132"/>
    <w:rsid w:val="00D6562C"/>
    <w:rsid w:val="00D66D2E"/>
    <w:rsid w:val="00D67D29"/>
    <w:rsid w:val="00D7277B"/>
    <w:rsid w:val="00D76F2E"/>
    <w:rsid w:val="00D8234E"/>
    <w:rsid w:val="00D8240B"/>
    <w:rsid w:val="00D8509C"/>
    <w:rsid w:val="00D85478"/>
    <w:rsid w:val="00D878AF"/>
    <w:rsid w:val="00D90C2E"/>
    <w:rsid w:val="00D97B7D"/>
    <w:rsid w:val="00DA7C37"/>
    <w:rsid w:val="00DB47E5"/>
    <w:rsid w:val="00DB4B07"/>
    <w:rsid w:val="00DB5906"/>
    <w:rsid w:val="00DC0E0F"/>
    <w:rsid w:val="00DF2836"/>
    <w:rsid w:val="00DF75A1"/>
    <w:rsid w:val="00DF7B63"/>
    <w:rsid w:val="00E018FC"/>
    <w:rsid w:val="00E031AC"/>
    <w:rsid w:val="00E10958"/>
    <w:rsid w:val="00E11908"/>
    <w:rsid w:val="00E27371"/>
    <w:rsid w:val="00E3202C"/>
    <w:rsid w:val="00E32CE5"/>
    <w:rsid w:val="00E33750"/>
    <w:rsid w:val="00E36A7B"/>
    <w:rsid w:val="00E40CC4"/>
    <w:rsid w:val="00E4628F"/>
    <w:rsid w:val="00E50148"/>
    <w:rsid w:val="00E505CD"/>
    <w:rsid w:val="00E52B1A"/>
    <w:rsid w:val="00E55DF1"/>
    <w:rsid w:val="00E56E45"/>
    <w:rsid w:val="00E60F44"/>
    <w:rsid w:val="00E6144A"/>
    <w:rsid w:val="00E63942"/>
    <w:rsid w:val="00E659B8"/>
    <w:rsid w:val="00E663AF"/>
    <w:rsid w:val="00E678C0"/>
    <w:rsid w:val="00E718DB"/>
    <w:rsid w:val="00E723B7"/>
    <w:rsid w:val="00E72CFF"/>
    <w:rsid w:val="00E73FE1"/>
    <w:rsid w:val="00E809D2"/>
    <w:rsid w:val="00E811A2"/>
    <w:rsid w:val="00E81409"/>
    <w:rsid w:val="00E82186"/>
    <w:rsid w:val="00E83C98"/>
    <w:rsid w:val="00E85B5A"/>
    <w:rsid w:val="00E9408B"/>
    <w:rsid w:val="00E96B25"/>
    <w:rsid w:val="00EA0266"/>
    <w:rsid w:val="00EA046C"/>
    <w:rsid w:val="00EA459A"/>
    <w:rsid w:val="00EA467E"/>
    <w:rsid w:val="00EA522D"/>
    <w:rsid w:val="00EA5CB6"/>
    <w:rsid w:val="00EB047A"/>
    <w:rsid w:val="00EB04BA"/>
    <w:rsid w:val="00EB087E"/>
    <w:rsid w:val="00EB6DF3"/>
    <w:rsid w:val="00EC0652"/>
    <w:rsid w:val="00EC090C"/>
    <w:rsid w:val="00EC2BA5"/>
    <w:rsid w:val="00EC76D5"/>
    <w:rsid w:val="00EE6004"/>
    <w:rsid w:val="00EF0EBC"/>
    <w:rsid w:val="00EF4BA0"/>
    <w:rsid w:val="00F12713"/>
    <w:rsid w:val="00F12D60"/>
    <w:rsid w:val="00F267DD"/>
    <w:rsid w:val="00F27518"/>
    <w:rsid w:val="00F35695"/>
    <w:rsid w:val="00F363D0"/>
    <w:rsid w:val="00F3710D"/>
    <w:rsid w:val="00F40503"/>
    <w:rsid w:val="00F5178C"/>
    <w:rsid w:val="00F5770B"/>
    <w:rsid w:val="00F63D7E"/>
    <w:rsid w:val="00F67842"/>
    <w:rsid w:val="00F731E2"/>
    <w:rsid w:val="00F7546F"/>
    <w:rsid w:val="00F75BD1"/>
    <w:rsid w:val="00F775F2"/>
    <w:rsid w:val="00F82A7A"/>
    <w:rsid w:val="00F8386D"/>
    <w:rsid w:val="00F844A4"/>
    <w:rsid w:val="00F86A35"/>
    <w:rsid w:val="00F87904"/>
    <w:rsid w:val="00F912BB"/>
    <w:rsid w:val="00FA67F8"/>
    <w:rsid w:val="00FA7AF9"/>
    <w:rsid w:val="00FB04B6"/>
    <w:rsid w:val="00FC40CD"/>
    <w:rsid w:val="00FC551F"/>
    <w:rsid w:val="00FC7926"/>
    <w:rsid w:val="00FD6095"/>
    <w:rsid w:val="00FF1313"/>
    <w:rsid w:val="00FF6381"/>
    <w:rsid w:val="02278C74"/>
    <w:rsid w:val="0252A8B2"/>
    <w:rsid w:val="02557D45"/>
    <w:rsid w:val="031A383C"/>
    <w:rsid w:val="0446FAB8"/>
    <w:rsid w:val="057BC7D9"/>
    <w:rsid w:val="0A33C521"/>
    <w:rsid w:val="0A46844A"/>
    <w:rsid w:val="0A47723D"/>
    <w:rsid w:val="0F5C732D"/>
    <w:rsid w:val="0FBC1F75"/>
    <w:rsid w:val="10B0A065"/>
    <w:rsid w:val="11879771"/>
    <w:rsid w:val="17F6E947"/>
    <w:rsid w:val="18AF8300"/>
    <w:rsid w:val="194880F9"/>
    <w:rsid w:val="1A73D7D4"/>
    <w:rsid w:val="1ABE54A7"/>
    <w:rsid w:val="1C2E4253"/>
    <w:rsid w:val="1D4AAE6F"/>
    <w:rsid w:val="1F763496"/>
    <w:rsid w:val="20847912"/>
    <w:rsid w:val="25C1BB5F"/>
    <w:rsid w:val="27707B5E"/>
    <w:rsid w:val="2BDD3EC6"/>
    <w:rsid w:val="2CC14DA1"/>
    <w:rsid w:val="2DC39C6A"/>
    <w:rsid w:val="2E59474A"/>
    <w:rsid w:val="2F57EF99"/>
    <w:rsid w:val="315C71C2"/>
    <w:rsid w:val="33B84126"/>
    <w:rsid w:val="34429D15"/>
    <w:rsid w:val="34E3732E"/>
    <w:rsid w:val="36BD3788"/>
    <w:rsid w:val="38A0BC20"/>
    <w:rsid w:val="38F785D9"/>
    <w:rsid w:val="39EAC78E"/>
    <w:rsid w:val="3A227FFD"/>
    <w:rsid w:val="4053C6A3"/>
    <w:rsid w:val="4A52DFDE"/>
    <w:rsid w:val="4AD144B9"/>
    <w:rsid w:val="4B5BC2BE"/>
    <w:rsid w:val="4C673E6D"/>
    <w:rsid w:val="4D1AA0DC"/>
    <w:rsid w:val="4D440721"/>
    <w:rsid w:val="4F288F45"/>
    <w:rsid w:val="4F3164B0"/>
    <w:rsid w:val="4F7786E8"/>
    <w:rsid w:val="50AAE9B8"/>
    <w:rsid w:val="50FCBDE5"/>
    <w:rsid w:val="55EF66B2"/>
    <w:rsid w:val="566ADAD5"/>
    <w:rsid w:val="5917BCA0"/>
    <w:rsid w:val="599241EE"/>
    <w:rsid w:val="5C3CB674"/>
    <w:rsid w:val="5CDA8BDD"/>
    <w:rsid w:val="5EE33879"/>
    <w:rsid w:val="5F0A3D33"/>
    <w:rsid w:val="63833135"/>
    <w:rsid w:val="63DAF689"/>
    <w:rsid w:val="65AF72D1"/>
    <w:rsid w:val="6880A2F4"/>
    <w:rsid w:val="69080836"/>
    <w:rsid w:val="69343F1F"/>
    <w:rsid w:val="6A983372"/>
    <w:rsid w:val="6AB11E7E"/>
    <w:rsid w:val="6BEA97C5"/>
    <w:rsid w:val="6C359DE7"/>
    <w:rsid w:val="6D3F3C8F"/>
    <w:rsid w:val="73D2CFCD"/>
    <w:rsid w:val="75EC4071"/>
    <w:rsid w:val="76999274"/>
    <w:rsid w:val="772E4474"/>
    <w:rsid w:val="786FDFA6"/>
    <w:rsid w:val="7BB2BD2E"/>
    <w:rsid w:val="7BC25187"/>
    <w:rsid w:val="7CAD9A4C"/>
    <w:rsid w:val="7CB1CDEE"/>
    <w:rsid w:val="7DC51B81"/>
    <w:rsid w:val="7F51F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999B6"/>
  <w15:chartTrackingRefBased/>
  <w15:docId w15:val="{D4856432-19AC-4A9E-BAD7-2A64A8EB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9906CD"/>
    <w:pPr>
      <w:tabs>
        <w:tab w:val="right" w:leader="dot" w:pos="12950"/>
      </w:tabs>
    </w:pPr>
    <w:rPr>
      <w:rFonts w:ascii="Verdana" w:hAnsi="Verdana"/>
      <w:noProof/>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5A50F1"/>
    <w:rPr>
      <w:color w:val="605E5C"/>
      <w:shd w:val="clear" w:color="auto" w:fill="E1DFDD"/>
    </w:rPr>
  </w:style>
  <w:style w:type="character" w:customStyle="1" w:styleId="content-id">
    <w:name w:val="content-id"/>
    <w:basedOn w:val="DefaultParagraphFont"/>
    <w:rsid w:val="00425461"/>
  </w:style>
  <w:style w:type="paragraph" w:customStyle="1" w:styleId="style-scope">
    <w:name w:val="style-scope"/>
    <w:basedOn w:val="Normal"/>
    <w:rsid w:val="00425461"/>
    <w:pPr>
      <w:spacing w:before="100" w:beforeAutospacing="1" w:after="100" w:afterAutospacing="1"/>
    </w:pPr>
  </w:style>
  <w:style w:type="character" w:styleId="Mention">
    <w:name w:val="Mention"/>
    <w:basedOn w:val="DefaultParagraphFont"/>
    <w:uiPriority w:val="99"/>
    <w:unhideWhenUsed/>
    <w:rsid w:val="004F77B7"/>
    <w:rPr>
      <w:color w:val="2B579A"/>
      <w:shd w:val="clear" w:color="auto" w:fill="E1DFDD"/>
    </w:rPr>
  </w:style>
  <w:style w:type="paragraph" w:styleId="Header">
    <w:name w:val="header"/>
    <w:basedOn w:val="Normal"/>
    <w:link w:val="HeaderChar"/>
    <w:uiPriority w:val="99"/>
    <w:semiHidden/>
    <w:unhideWhenUsed/>
    <w:rsid w:val="00885637"/>
    <w:pPr>
      <w:tabs>
        <w:tab w:val="center" w:pos="4680"/>
        <w:tab w:val="right" w:pos="9360"/>
      </w:tabs>
    </w:pPr>
  </w:style>
  <w:style w:type="character" w:customStyle="1" w:styleId="HeaderChar">
    <w:name w:val="Header Char"/>
    <w:basedOn w:val="DefaultParagraphFont"/>
    <w:link w:val="Header"/>
    <w:uiPriority w:val="99"/>
    <w:semiHidden/>
    <w:rsid w:val="00885637"/>
    <w:rPr>
      <w:rFonts w:ascii="Times New Roman" w:eastAsia="Times New Roman" w:hAnsi="Times New Roman"/>
      <w:sz w:val="24"/>
      <w:szCs w:val="24"/>
    </w:rPr>
  </w:style>
  <w:style w:type="paragraph" w:styleId="Footer">
    <w:name w:val="footer"/>
    <w:basedOn w:val="Normal"/>
    <w:link w:val="FooterChar"/>
    <w:uiPriority w:val="99"/>
    <w:semiHidden/>
    <w:unhideWhenUsed/>
    <w:rsid w:val="00885637"/>
    <w:pPr>
      <w:tabs>
        <w:tab w:val="center" w:pos="4680"/>
        <w:tab w:val="right" w:pos="9360"/>
      </w:tabs>
    </w:pPr>
  </w:style>
  <w:style w:type="character" w:customStyle="1" w:styleId="FooterChar">
    <w:name w:val="Footer Char"/>
    <w:basedOn w:val="DefaultParagraphFont"/>
    <w:link w:val="Footer"/>
    <w:uiPriority w:val="99"/>
    <w:semiHidden/>
    <w:rsid w:val="0088563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9273">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50676511">
      <w:bodyDiv w:val="1"/>
      <w:marLeft w:val="0"/>
      <w:marRight w:val="0"/>
      <w:marTop w:val="0"/>
      <w:marBottom w:val="0"/>
      <w:divBdr>
        <w:top w:val="none" w:sz="0" w:space="0" w:color="auto"/>
        <w:left w:val="none" w:sz="0" w:space="0" w:color="auto"/>
        <w:bottom w:val="none" w:sz="0" w:space="0" w:color="auto"/>
        <w:right w:val="none" w:sz="0" w:space="0" w:color="auto"/>
      </w:divBdr>
    </w:div>
    <w:div w:id="150685987">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1359043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40137432">
      <w:bodyDiv w:val="1"/>
      <w:marLeft w:val="0"/>
      <w:marRight w:val="0"/>
      <w:marTop w:val="0"/>
      <w:marBottom w:val="0"/>
      <w:divBdr>
        <w:top w:val="none" w:sz="0" w:space="0" w:color="auto"/>
        <w:left w:val="none" w:sz="0" w:space="0" w:color="auto"/>
        <w:bottom w:val="none" w:sz="0" w:space="0" w:color="auto"/>
        <w:right w:val="none" w:sz="0" w:space="0" w:color="auto"/>
      </w:divBdr>
      <w:divsChild>
        <w:div w:id="639845414">
          <w:marLeft w:val="0"/>
          <w:marRight w:val="0"/>
          <w:marTop w:val="0"/>
          <w:marBottom w:val="0"/>
          <w:divBdr>
            <w:top w:val="none" w:sz="0" w:space="0" w:color="auto"/>
            <w:left w:val="none" w:sz="0" w:space="0" w:color="auto"/>
            <w:bottom w:val="none" w:sz="0" w:space="0" w:color="auto"/>
            <w:right w:val="none" w:sz="0" w:space="0" w:color="auto"/>
          </w:divBdr>
          <w:divsChild>
            <w:div w:id="53621478">
              <w:marLeft w:val="275"/>
              <w:marRight w:val="0"/>
              <w:marTop w:val="0"/>
              <w:marBottom w:val="0"/>
              <w:divBdr>
                <w:top w:val="none" w:sz="0" w:space="0" w:color="auto"/>
                <w:left w:val="none" w:sz="0" w:space="0" w:color="auto"/>
                <w:bottom w:val="none" w:sz="0" w:space="0" w:color="auto"/>
                <w:right w:val="none" w:sz="0" w:space="0" w:color="auto"/>
              </w:divBdr>
            </w:div>
          </w:divsChild>
        </w:div>
        <w:div w:id="1196699304">
          <w:marLeft w:val="0"/>
          <w:marRight w:val="0"/>
          <w:marTop w:val="0"/>
          <w:marBottom w:val="0"/>
          <w:divBdr>
            <w:top w:val="none" w:sz="0" w:space="0" w:color="auto"/>
            <w:left w:val="none" w:sz="0" w:space="0" w:color="auto"/>
            <w:bottom w:val="none" w:sz="0" w:space="0" w:color="auto"/>
            <w:right w:val="none" w:sz="0" w:space="0" w:color="auto"/>
          </w:divBdr>
          <w:divsChild>
            <w:div w:id="2105026057">
              <w:marLeft w:val="0"/>
              <w:marRight w:val="0"/>
              <w:marTop w:val="0"/>
              <w:marBottom w:val="0"/>
              <w:divBdr>
                <w:top w:val="none" w:sz="0" w:space="0" w:color="auto"/>
                <w:left w:val="none" w:sz="0" w:space="0" w:color="auto"/>
                <w:bottom w:val="none" w:sz="0" w:space="0" w:color="auto"/>
                <w:right w:val="none" w:sz="0" w:space="0" w:color="auto"/>
              </w:divBdr>
              <w:divsChild>
                <w:div w:id="881475375">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7119">
      <w:bodyDiv w:val="1"/>
      <w:marLeft w:val="0"/>
      <w:marRight w:val="0"/>
      <w:marTop w:val="0"/>
      <w:marBottom w:val="0"/>
      <w:divBdr>
        <w:top w:val="none" w:sz="0" w:space="0" w:color="auto"/>
        <w:left w:val="none" w:sz="0" w:space="0" w:color="auto"/>
        <w:bottom w:val="none" w:sz="0" w:space="0" w:color="auto"/>
        <w:right w:val="none" w:sz="0" w:space="0" w:color="auto"/>
      </w:divBdr>
    </w:div>
    <w:div w:id="377555891">
      <w:bodyDiv w:val="1"/>
      <w:marLeft w:val="0"/>
      <w:marRight w:val="0"/>
      <w:marTop w:val="0"/>
      <w:marBottom w:val="0"/>
      <w:divBdr>
        <w:top w:val="none" w:sz="0" w:space="0" w:color="auto"/>
        <w:left w:val="none" w:sz="0" w:space="0" w:color="auto"/>
        <w:bottom w:val="none" w:sz="0" w:space="0" w:color="auto"/>
        <w:right w:val="none" w:sz="0" w:space="0" w:color="auto"/>
      </w:divBdr>
    </w:div>
    <w:div w:id="419328740">
      <w:bodyDiv w:val="1"/>
      <w:marLeft w:val="0"/>
      <w:marRight w:val="0"/>
      <w:marTop w:val="0"/>
      <w:marBottom w:val="0"/>
      <w:divBdr>
        <w:top w:val="none" w:sz="0" w:space="0" w:color="auto"/>
        <w:left w:val="none" w:sz="0" w:space="0" w:color="auto"/>
        <w:bottom w:val="none" w:sz="0" w:space="0" w:color="auto"/>
        <w:right w:val="none" w:sz="0" w:space="0" w:color="auto"/>
      </w:divBdr>
    </w:div>
    <w:div w:id="473566493">
      <w:bodyDiv w:val="1"/>
      <w:marLeft w:val="0"/>
      <w:marRight w:val="0"/>
      <w:marTop w:val="0"/>
      <w:marBottom w:val="0"/>
      <w:divBdr>
        <w:top w:val="none" w:sz="0" w:space="0" w:color="auto"/>
        <w:left w:val="none" w:sz="0" w:space="0" w:color="auto"/>
        <w:bottom w:val="none" w:sz="0" w:space="0" w:color="auto"/>
        <w:right w:val="none" w:sz="0" w:space="0" w:color="auto"/>
      </w:divBdr>
    </w:div>
    <w:div w:id="562444231">
      <w:bodyDiv w:val="1"/>
      <w:marLeft w:val="0"/>
      <w:marRight w:val="0"/>
      <w:marTop w:val="0"/>
      <w:marBottom w:val="0"/>
      <w:divBdr>
        <w:top w:val="none" w:sz="0" w:space="0" w:color="auto"/>
        <w:left w:val="none" w:sz="0" w:space="0" w:color="auto"/>
        <w:bottom w:val="none" w:sz="0" w:space="0" w:color="auto"/>
        <w:right w:val="none" w:sz="0" w:space="0" w:color="auto"/>
      </w:divBdr>
    </w:div>
    <w:div w:id="598022698">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45569040">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6285192">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45380919">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11226312">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86881615">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52023001">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185051767">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84072586">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18442872">
      <w:bodyDiv w:val="1"/>
      <w:marLeft w:val="0"/>
      <w:marRight w:val="0"/>
      <w:marTop w:val="0"/>
      <w:marBottom w:val="0"/>
      <w:divBdr>
        <w:top w:val="none" w:sz="0" w:space="0" w:color="auto"/>
        <w:left w:val="none" w:sz="0" w:space="0" w:color="auto"/>
        <w:bottom w:val="none" w:sz="0" w:space="0" w:color="auto"/>
        <w:right w:val="none" w:sz="0" w:space="0" w:color="auto"/>
      </w:divBdr>
    </w:div>
    <w:div w:id="1635600751">
      <w:bodyDiv w:val="1"/>
      <w:marLeft w:val="0"/>
      <w:marRight w:val="0"/>
      <w:marTop w:val="0"/>
      <w:marBottom w:val="0"/>
      <w:divBdr>
        <w:top w:val="none" w:sz="0" w:space="0" w:color="auto"/>
        <w:left w:val="none" w:sz="0" w:space="0" w:color="auto"/>
        <w:bottom w:val="none" w:sz="0" w:space="0" w:color="auto"/>
        <w:right w:val="none" w:sz="0" w:space="0" w:color="auto"/>
      </w:divBdr>
    </w:div>
    <w:div w:id="1733389017">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31035668">
      <w:bodyDiv w:val="1"/>
      <w:marLeft w:val="0"/>
      <w:marRight w:val="0"/>
      <w:marTop w:val="0"/>
      <w:marBottom w:val="0"/>
      <w:divBdr>
        <w:top w:val="none" w:sz="0" w:space="0" w:color="auto"/>
        <w:left w:val="none" w:sz="0" w:space="0" w:color="auto"/>
        <w:bottom w:val="none" w:sz="0" w:space="0" w:color="auto"/>
        <w:right w:val="none" w:sz="0" w:space="0" w:color="auto"/>
      </w:divBdr>
    </w:div>
    <w:div w:id="1935480495">
      <w:bodyDiv w:val="1"/>
      <w:marLeft w:val="0"/>
      <w:marRight w:val="0"/>
      <w:marTop w:val="0"/>
      <w:marBottom w:val="0"/>
      <w:divBdr>
        <w:top w:val="none" w:sz="0" w:space="0" w:color="auto"/>
        <w:left w:val="none" w:sz="0" w:space="0" w:color="auto"/>
        <w:bottom w:val="none" w:sz="0" w:space="0" w:color="auto"/>
        <w:right w:val="none" w:sz="0" w:space="0" w:color="auto"/>
      </w:divBdr>
    </w:div>
    <w:div w:id="1942302194">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86418888">
      <w:bodyDiv w:val="1"/>
      <w:marLeft w:val="0"/>
      <w:marRight w:val="0"/>
      <w:marTop w:val="0"/>
      <w:marBottom w:val="0"/>
      <w:divBdr>
        <w:top w:val="none" w:sz="0" w:space="0" w:color="auto"/>
        <w:left w:val="none" w:sz="0" w:space="0" w:color="auto"/>
        <w:bottom w:val="none" w:sz="0" w:space="0" w:color="auto"/>
        <w:right w:val="none" w:sz="0" w:space="0" w:color="auto"/>
      </w:divBdr>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18404380">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vs.com/unclaimedproperty/home" TargetMode="External"/><Relationship Id="rId18" Type="http://schemas.openxmlformats.org/officeDocument/2006/relationships/image" Target="media/image7.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9.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cvs.com/unclaimedproperty/hom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mailto:UCP.Caremark@CVSHealth.com"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cvs.com/unclaimedproperty/home" TargetMode="External"/><Relationship Id="rId31" Type="http://schemas.openxmlformats.org/officeDocument/2006/relationships/image" Target="media/image2.png"/><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ilto:Unclaimedproperty@cvshealth.com"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policy.corp.cvscaremark.com/pnp/faces/DocRenderer?documentId=CALL-0049" TargetMode="External"/><Relationship Id="rId8" Type="http://schemas.openxmlformats.org/officeDocument/2006/relationships/settings" Target="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0B884243-495F-4128-8B38-FD3A64F84E0F}">
  <ds:schemaRefs>
    <ds:schemaRef ds:uri="http://schemas.openxmlformats.org/officeDocument/2006/bibliography"/>
  </ds:schemaRefs>
</ds:datastoreItem>
</file>

<file path=customXml/itemProps2.xml><?xml version="1.0" encoding="utf-8"?>
<ds:datastoreItem xmlns:ds="http://schemas.openxmlformats.org/officeDocument/2006/customXml" ds:itemID="{86911F4E-978D-4D25-B89E-1DAD52F3FC41}">
  <ds:schemaRefs>
    <ds:schemaRef ds:uri="http://schemas.microsoft.com/sharepoint/v3/contenttype/forms"/>
  </ds:schemaRefs>
</ds:datastoreItem>
</file>

<file path=customXml/itemProps3.xml><?xml version="1.0" encoding="utf-8"?>
<ds:datastoreItem xmlns:ds="http://schemas.openxmlformats.org/officeDocument/2006/customXml" ds:itemID="{7D50E8B9-0DF6-4651-9052-817BE374FD74}">
  <ds:schemaRefs>
    <ds:schemaRef ds:uri="http://schemas.microsoft.com/office/2006/metadata/longProperties"/>
  </ds:schemaRefs>
</ds:datastoreItem>
</file>

<file path=customXml/itemProps4.xml><?xml version="1.0" encoding="utf-8"?>
<ds:datastoreItem xmlns:ds="http://schemas.openxmlformats.org/officeDocument/2006/customXml" ds:itemID="{8245C0BA-846E-4A7B-8ECF-20C60756C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C64916-C801-46FE-96C8-76F792A167A0}">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3877</Words>
  <Characters>22102</Characters>
  <Application>Microsoft Office Word</Application>
  <DocSecurity>0</DocSecurity>
  <Lines>184</Lines>
  <Paragraphs>51</Paragraphs>
  <ScaleCrop>false</ScaleCrop>
  <Company>CVS Health</Company>
  <LinksUpToDate>false</LinksUpToDate>
  <CharactersWithSpaces>25928</CharactersWithSpaces>
  <SharedDoc>false</SharedDoc>
  <HLinks>
    <vt:vector size="402" baseType="variant">
      <vt:variant>
        <vt:i4>262192</vt:i4>
      </vt:variant>
      <vt:variant>
        <vt:i4>216</vt:i4>
      </vt:variant>
      <vt:variant>
        <vt:i4>0</vt:i4>
      </vt:variant>
      <vt:variant>
        <vt:i4>5</vt:i4>
      </vt:variant>
      <vt:variant>
        <vt:lpwstr/>
      </vt:variant>
      <vt:variant>
        <vt:lpwstr>_top</vt:lpwstr>
      </vt:variant>
      <vt:variant>
        <vt:i4>2424887</vt:i4>
      </vt:variant>
      <vt:variant>
        <vt:i4>213</vt:i4>
      </vt:variant>
      <vt:variant>
        <vt:i4>0</vt:i4>
      </vt:variant>
      <vt:variant>
        <vt:i4>5</vt:i4>
      </vt:variant>
      <vt:variant>
        <vt:lpwstr>https://policy.corp.cvscaremark.com/pnp/faces/DocRenderer?documentId=CALL-0049</vt:lpwstr>
      </vt:variant>
      <vt:variant>
        <vt:lpwstr/>
      </vt:variant>
      <vt:variant>
        <vt:i4>1179718</vt:i4>
      </vt:variant>
      <vt:variant>
        <vt:i4>210</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207</vt:i4>
      </vt:variant>
      <vt:variant>
        <vt:i4>0</vt:i4>
      </vt:variant>
      <vt:variant>
        <vt:i4>5</vt:i4>
      </vt:variant>
      <vt:variant>
        <vt:lpwstr>https://thesource.cvshealth.com/nuxeo/thesource/</vt:lpwstr>
      </vt:variant>
      <vt:variant>
        <vt:lpwstr>!/view?docid=7653e7c2-1a97-42a0-8a81-6267c72e1ca9</vt:lpwstr>
      </vt:variant>
      <vt:variant>
        <vt:i4>4784201</vt:i4>
      </vt:variant>
      <vt:variant>
        <vt:i4>204</vt:i4>
      </vt:variant>
      <vt:variant>
        <vt:i4>0</vt:i4>
      </vt:variant>
      <vt:variant>
        <vt:i4>5</vt:i4>
      </vt:variant>
      <vt:variant>
        <vt:lpwstr>https://thesource.cvshealth.com/nuxeo/thesource/</vt:lpwstr>
      </vt:variant>
      <vt:variant>
        <vt:lpwstr>!/view?docid=c6cc8fe8-1f11-47c6-886b-b36639f716f1</vt:lpwstr>
      </vt:variant>
      <vt:variant>
        <vt:i4>4325448</vt:i4>
      </vt:variant>
      <vt:variant>
        <vt:i4>201</vt:i4>
      </vt:variant>
      <vt:variant>
        <vt:i4>0</vt:i4>
      </vt:variant>
      <vt:variant>
        <vt:i4>5</vt:i4>
      </vt:variant>
      <vt:variant>
        <vt:lpwstr>https://thesource.cvshealth.com/nuxeo/thesource/</vt:lpwstr>
      </vt:variant>
      <vt:variant>
        <vt:lpwstr>!/view?docid=4c87518d-83f5-4884-8631-1f427b77da7d</vt:lpwstr>
      </vt:variant>
      <vt:variant>
        <vt:i4>1376333</vt:i4>
      </vt:variant>
      <vt:variant>
        <vt:i4>198</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195</vt:i4>
      </vt:variant>
      <vt:variant>
        <vt:i4>0</vt:i4>
      </vt:variant>
      <vt:variant>
        <vt:i4>5</vt:i4>
      </vt:variant>
      <vt:variant>
        <vt:lpwstr/>
      </vt:variant>
      <vt:variant>
        <vt:lpwstr>_top</vt:lpwstr>
      </vt:variant>
      <vt:variant>
        <vt:i4>7143506</vt:i4>
      </vt:variant>
      <vt:variant>
        <vt:i4>192</vt:i4>
      </vt:variant>
      <vt:variant>
        <vt:i4>0</vt:i4>
      </vt:variant>
      <vt:variant>
        <vt:i4>5</vt:i4>
      </vt:variant>
      <vt:variant>
        <vt:lpwstr/>
      </vt:variant>
      <vt:variant>
        <vt:lpwstr>_High_Level_Process</vt:lpwstr>
      </vt:variant>
      <vt:variant>
        <vt:i4>1179718</vt:i4>
      </vt:variant>
      <vt:variant>
        <vt:i4>189</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186</vt:i4>
      </vt:variant>
      <vt:variant>
        <vt:i4>0</vt:i4>
      </vt:variant>
      <vt:variant>
        <vt:i4>5</vt:i4>
      </vt:variant>
      <vt:variant>
        <vt:lpwstr>https://thesource.cvshealth.com/nuxeo/thesource/</vt:lpwstr>
      </vt:variant>
      <vt:variant>
        <vt:lpwstr>!/view?docid=7653e7c2-1a97-42a0-8a81-6267c72e1ca9</vt:lpwstr>
      </vt:variant>
      <vt:variant>
        <vt:i4>1114136</vt:i4>
      </vt:variant>
      <vt:variant>
        <vt:i4>183</vt:i4>
      </vt:variant>
      <vt:variant>
        <vt:i4>0</vt:i4>
      </vt:variant>
      <vt:variant>
        <vt:i4>5</vt:i4>
      </vt:variant>
      <vt:variant>
        <vt:lpwstr>https://thesource.cvshealth.com/nuxeo/thesource/</vt:lpwstr>
      </vt:variant>
      <vt:variant>
        <vt:lpwstr>!/view?docid=8c31454d-f1e4-41af-b678-7017409e18f4</vt:lpwstr>
      </vt:variant>
      <vt:variant>
        <vt:i4>1179718</vt:i4>
      </vt:variant>
      <vt:variant>
        <vt:i4>171</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167</vt:i4>
      </vt:variant>
      <vt:variant>
        <vt:i4>0</vt:i4>
      </vt:variant>
      <vt:variant>
        <vt:i4>5</vt:i4>
      </vt:variant>
      <vt:variant>
        <vt:lpwstr>https://thesource.cvshealth.com/nuxeo/thesource/</vt:lpwstr>
      </vt:variant>
      <vt:variant>
        <vt:lpwstr>!/view?docid=7653e7c2-1a97-42a0-8a81-6267c72e1ca9</vt:lpwstr>
      </vt:variant>
      <vt:variant>
        <vt:i4>5111886</vt:i4>
      </vt:variant>
      <vt:variant>
        <vt:i4>165</vt:i4>
      </vt:variant>
      <vt:variant>
        <vt:i4>0</vt:i4>
      </vt:variant>
      <vt:variant>
        <vt:i4>5</vt:i4>
      </vt:variant>
      <vt:variant>
        <vt:lpwstr>https://thesource.cvshealth.com/nuxeo/thesource/</vt:lpwstr>
      </vt:variant>
      <vt:variant>
        <vt:lpwstr>!/view?docid=7653e7c2-1a97-42a0-8a81-6267c72e1ca9</vt:lpwstr>
      </vt:variant>
      <vt:variant>
        <vt:i4>1114136</vt:i4>
      </vt:variant>
      <vt:variant>
        <vt:i4>162</vt:i4>
      </vt:variant>
      <vt:variant>
        <vt:i4>0</vt:i4>
      </vt:variant>
      <vt:variant>
        <vt:i4>5</vt:i4>
      </vt:variant>
      <vt:variant>
        <vt:lpwstr>https://thesource.cvshealth.com/nuxeo/thesource/</vt:lpwstr>
      </vt:variant>
      <vt:variant>
        <vt:lpwstr>!/view?docid=8c31454d-f1e4-41af-b678-7017409e18f4</vt:lpwstr>
      </vt:variant>
      <vt:variant>
        <vt:i4>4325448</vt:i4>
      </vt:variant>
      <vt:variant>
        <vt:i4>159</vt:i4>
      </vt:variant>
      <vt:variant>
        <vt:i4>0</vt:i4>
      </vt:variant>
      <vt:variant>
        <vt:i4>5</vt:i4>
      </vt:variant>
      <vt:variant>
        <vt:lpwstr>https://thesource.cvshealth.com/nuxeo/thesource/</vt:lpwstr>
      </vt:variant>
      <vt:variant>
        <vt:lpwstr>!/view?docid=4c87518d-83f5-4884-8631-1f427b77da7d</vt:lpwstr>
      </vt:variant>
      <vt:variant>
        <vt:i4>1114136</vt:i4>
      </vt:variant>
      <vt:variant>
        <vt:i4>156</vt:i4>
      </vt:variant>
      <vt:variant>
        <vt:i4>0</vt:i4>
      </vt:variant>
      <vt:variant>
        <vt:i4>5</vt:i4>
      </vt:variant>
      <vt:variant>
        <vt:lpwstr>https://thesource.cvshealth.com/nuxeo/thesource/</vt:lpwstr>
      </vt:variant>
      <vt:variant>
        <vt:lpwstr>!/view?docid=8c31454d-f1e4-41af-b678-7017409e18f4</vt:lpwstr>
      </vt:variant>
      <vt:variant>
        <vt:i4>1179718</vt:i4>
      </vt:variant>
      <vt:variant>
        <vt:i4>153</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150</vt:i4>
      </vt:variant>
      <vt:variant>
        <vt:i4>0</vt:i4>
      </vt:variant>
      <vt:variant>
        <vt:i4>5</vt:i4>
      </vt:variant>
      <vt:variant>
        <vt:lpwstr>https://thesource.cvshealth.com/nuxeo/thesource/</vt:lpwstr>
      </vt:variant>
      <vt:variant>
        <vt:lpwstr>!/view?docid=7653e7c2-1a97-42a0-8a81-6267c72e1ca9</vt:lpwstr>
      </vt:variant>
      <vt:variant>
        <vt:i4>1179718</vt:i4>
      </vt:variant>
      <vt:variant>
        <vt:i4>147</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143</vt:i4>
      </vt:variant>
      <vt:variant>
        <vt:i4>0</vt:i4>
      </vt:variant>
      <vt:variant>
        <vt:i4>5</vt:i4>
      </vt:variant>
      <vt:variant>
        <vt:lpwstr>https://thesource.cvshealth.com/nuxeo/thesource/</vt:lpwstr>
      </vt:variant>
      <vt:variant>
        <vt:lpwstr>!/view?docid=7653e7c2-1a97-42a0-8a81-6267c72e1ca9</vt:lpwstr>
      </vt:variant>
      <vt:variant>
        <vt:i4>5111886</vt:i4>
      </vt:variant>
      <vt:variant>
        <vt:i4>141</vt:i4>
      </vt:variant>
      <vt:variant>
        <vt:i4>0</vt:i4>
      </vt:variant>
      <vt:variant>
        <vt:i4>5</vt:i4>
      </vt:variant>
      <vt:variant>
        <vt:lpwstr>https://thesource.cvshealth.com/nuxeo/thesource/</vt:lpwstr>
      </vt:variant>
      <vt:variant>
        <vt:lpwstr>!/view?docid=7653e7c2-1a97-42a0-8a81-6267c72e1ca9</vt:lpwstr>
      </vt:variant>
      <vt:variant>
        <vt:i4>1179718</vt:i4>
      </vt:variant>
      <vt:variant>
        <vt:i4>138</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135</vt:i4>
      </vt:variant>
      <vt:variant>
        <vt:i4>0</vt:i4>
      </vt:variant>
      <vt:variant>
        <vt:i4>5</vt:i4>
      </vt:variant>
      <vt:variant>
        <vt:lpwstr>https://thesource.cvshealth.com/nuxeo/thesource/</vt:lpwstr>
      </vt:variant>
      <vt:variant>
        <vt:lpwstr>!/view?docid=7653e7c2-1a97-42a0-8a81-6267c72e1ca9</vt:lpwstr>
      </vt:variant>
      <vt:variant>
        <vt:i4>1179718</vt:i4>
      </vt:variant>
      <vt:variant>
        <vt:i4>131</vt:i4>
      </vt:variant>
      <vt:variant>
        <vt:i4>0</vt:i4>
      </vt:variant>
      <vt:variant>
        <vt:i4>5</vt:i4>
      </vt:variant>
      <vt:variant>
        <vt:lpwstr>https://thesource.cvshealth.com/nuxeo/thesource/</vt:lpwstr>
      </vt:variant>
      <vt:variant>
        <vt:lpwstr>!/view?docid=0990aac5-274f-424d-9400-546d74b3fed7</vt:lpwstr>
      </vt:variant>
      <vt:variant>
        <vt:i4>1179718</vt:i4>
      </vt:variant>
      <vt:variant>
        <vt:i4>129</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125</vt:i4>
      </vt:variant>
      <vt:variant>
        <vt:i4>0</vt:i4>
      </vt:variant>
      <vt:variant>
        <vt:i4>5</vt:i4>
      </vt:variant>
      <vt:variant>
        <vt:lpwstr>https://thesource.cvshealth.com/nuxeo/thesource/</vt:lpwstr>
      </vt:variant>
      <vt:variant>
        <vt:lpwstr>!/view?docid=7653e7c2-1a97-42a0-8a81-6267c72e1ca9</vt:lpwstr>
      </vt:variant>
      <vt:variant>
        <vt:i4>5111886</vt:i4>
      </vt:variant>
      <vt:variant>
        <vt:i4>123</vt:i4>
      </vt:variant>
      <vt:variant>
        <vt:i4>0</vt:i4>
      </vt:variant>
      <vt:variant>
        <vt:i4>5</vt:i4>
      </vt:variant>
      <vt:variant>
        <vt:lpwstr>https://thesource.cvshealth.com/nuxeo/thesource/</vt:lpwstr>
      </vt:variant>
      <vt:variant>
        <vt:lpwstr>!/view?docid=7653e7c2-1a97-42a0-8a81-6267c72e1ca9</vt:lpwstr>
      </vt:variant>
      <vt:variant>
        <vt:i4>6946880</vt:i4>
      </vt:variant>
      <vt:variant>
        <vt:i4>120</vt:i4>
      </vt:variant>
      <vt:variant>
        <vt:i4>0</vt:i4>
      </vt:variant>
      <vt:variant>
        <vt:i4>5</vt:i4>
      </vt:variant>
      <vt:variant>
        <vt:lpwstr>mailto:Unclaimedproperty@cvshealth.com</vt:lpwstr>
      </vt:variant>
      <vt:variant>
        <vt:lpwstr/>
      </vt:variant>
      <vt:variant>
        <vt:i4>6488091</vt:i4>
      </vt:variant>
      <vt:variant>
        <vt:i4>117</vt:i4>
      </vt:variant>
      <vt:variant>
        <vt:i4>0</vt:i4>
      </vt:variant>
      <vt:variant>
        <vt:i4>5</vt:i4>
      </vt:variant>
      <vt:variant>
        <vt:lpwstr>mailto:UCP.Caremark@CVSHealth.com</vt:lpwstr>
      </vt:variant>
      <vt:variant>
        <vt:lpwstr/>
      </vt:variant>
      <vt:variant>
        <vt:i4>3342398</vt:i4>
      </vt:variant>
      <vt:variant>
        <vt:i4>114</vt:i4>
      </vt:variant>
      <vt:variant>
        <vt:i4>0</vt:i4>
      </vt:variant>
      <vt:variant>
        <vt:i4>5</vt:i4>
      </vt:variant>
      <vt:variant>
        <vt:lpwstr/>
      </vt:variant>
      <vt:variant>
        <vt:lpwstr>Question12</vt:lpwstr>
      </vt:variant>
      <vt:variant>
        <vt:i4>3342398</vt:i4>
      </vt:variant>
      <vt:variant>
        <vt:i4>111</vt:i4>
      </vt:variant>
      <vt:variant>
        <vt:i4>0</vt:i4>
      </vt:variant>
      <vt:variant>
        <vt:i4>5</vt:i4>
      </vt:variant>
      <vt:variant>
        <vt:lpwstr/>
      </vt:variant>
      <vt:variant>
        <vt:lpwstr>Question12</vt:lpwstr>
      </vt:variant>
      <vt:variant>
        <vt:i4>3342398</vt:i4>
      </vt:variant>
      <vt:variant>
        <vt:i4>108</vt:i4>
      </vt:variant>
      <vt:variant>
        <vt:i4>0</vt:i4>
      </vt:variant>
      <vt:variant>
        <vt:i4>5</vt:i4>
      </vt:variant>
      <vt:variant>
        <vt:lpwstr/>
      </vt:variant>
      <vt:variant>
        <vt:lpwstr>Question12</vt:lpwstr>
      </vt:variant>
      <vt:variant>
        <vt:i4>3342398</vt:i4>
      </vt:variant>
      <vt:variant>
        <vt:i4>105</vt:i4>
      </vt:variant>
      <vt:variant>
        <vt:i4>0</vt:i4>
      </vt:variant>
      <vt:variant>
        <vt:i4>5</vt:i4>
      </vt:variant>
      <vt:variant>
        <vt:lpwstr/>
      </vt:variant>
      <vt:variant>
        <vt:lpwstr>Question12</vt:lpwstr>
      </vt:variant>
      <vt:variant>
        <vt:i4>4784201</vt:i4>
      </vt:variant>
      <vt:variant>
        <vt:i4>102</vt:i4>
      </vt:variant>
      <vt:variant>
        <vt:i4>0</vt:i4>
      </vt:variant>
      <vt:variant>
        <vt:i4>5</vt:i4>
      </vt:variant>
      <vt:variant>
        <vt:lpwstr>https://thesource.cvshealth.com/nuxeo/thesource/</vt:lpwstr>
      </vt:variant>
      <vt:variant>
        <vt:lpwstr>!/view?docid=c6cc8fe8-1f11-47c6-886b-b36639f716f1</vt:lpwstr>
      </vt:variant>
      <vt:variant>
        <vt:i4>3407985</vt:i4>
      </vt:variant>
      <vt:variant>
        <vt:i4>99</vt:i4>
      </vt:variant>
      <vt:variant>
        <vt:i4>0</vt:i4>
      </vt:variant>
      <vt:variant>
        <vt:i4>5</vt:i4>
      </vt:variant>
      <vt:variant>
        <vt:lpwstr/>
      </vt:variant>
      <vt:variant>
        <vt:lpwstr>Q4</vt:lpwstr>
      </vt:variant>
      <vt:variant>
        <vt:i4>1179718</vt:i4>
      </vt:variant>
      <vt:variant>
        <vt:i4>95</vt:i4>
      </vt:variant>
      <vt:variant>
        <vt:i4>0</vt:i4>
      </vt:variant>
      <vt:variant>
        <vt:i4>5</vt:i4>
      </vt:variant>
      <vt:variant>
        <vt:lpwstr>https://thesource.cvshealth.com/nuxeo/thesource/</vt:lpwstr>
      </vt:variant>
      <vt:variant>
        <vt:lpwstr>!/view?docid=0990aac5-274f-424d-9400-546d74b3fed7</vt:lpwstr>
      </vt:variant>
      <vt:variant>
        <vt:i4>1179718</vt:i4>
      </vt:variant>
      <vt:variant>
        <vt:i4>93</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89</vt:i4>
      </vt:variant>
      <vt:variant>
        <vt:i4>0</vt:i4>
      </vt:variant>
      <vt:variant>
        <vt:i4>5</vt:i4>
      </vt:variant>
      <vt:variant>
        <vt:lpwstr>https://thesource.cvshealth.com/nuxeo/thesource/</vt:lpwstr>
      </vt:variant>
      <vt:variant>
        <vt:lpwstr>!/view?docid=7653e7c2-1a97-42a0-8a81-6267c72e1ca9</vt:lpwstr>
      </vt:variant>
      <vt:variant>
        <vt:i4>5111886</vt:i4>
      </vt:variant>
      <vt:variant>
        <vt:i4>87</vt:i4>
      </vt:variant>
      <vt:variant>
        <vt:i4>0</vt:i4>
      </vt:variant>
      <vt:variant>
        <vt:i4>5</vt:i4>
      </vt:variant>
      <vt:variant>
        <vt:lpwstr>https://thesource.cvshealth.com/nuxeo/thesource/</vt:lpwstr>
      </vt:variant>
      <vt:variant>
        <vt:lpwstr>!/view?docid=7653e7c2-1a97-42a0-8a81-6267c72e1ca9</vt:lpwstr>
      </vt:variant>
      <vt:variant>
        <vt:i4>262192</vt:i4>
      </vt:variant>
      <vt:variant>
        <vt:i4>84</vt:i4>
      </vt:variant>
      <vt:variant>
        <vt:i4>0</vt:i4>
      </vt:variant>
      <vt:variant>
        <vt:i4>5</vt:i4>
      </vt:variant>
      <vt:variant>
        <vt:lpwstr/>
      </vt:variant>
      <vt:variant>
        <vt:lpwstr>_top</vt:lpwstr>
      </vt:variant>
      <vt:variant>
        <vt:i4>6488149</vt:i4>
      </vt:variant>
      <vt:variant>
        <vt:i4>81</vt:i4>
      </vt:variant>
      <vt:variant>
        <vt:i4>0</vt:i4>
      </vt:variant>
      <vt:variant>
        <vt:i4>5</vt:i4>
      </vt:variant>
      <vt:variant>
        <vt:lpwstr/>
      </vt:variant>
      <vt:variant>
        <vt:lpwstr>_Frequently_Asked_Questions</vt:lpwstr>
      </vt:variant>
      <vt:variant>
        <vt:i4>7667756</vt:i4>
      </vt:variant>
      <vt:variant>
        <vt:i4>78</vt:i4>
      </vt:variant>
      <vt:variant>
        <vt:i4>0</vt:i4>
      </vt:variant>
      <vt:variant>
        <vt:i4>5</vt:i4>
      </vt:variant>
      <vt:variant>
        <vt:lpwstr>https://www.cvs.com/unclaimedproperty/home</vt:lpwstr>
      </vt:variant>
      <vt:variant>
        <vt:lpwstr/>
      </vt:variant>
      <vt:variant>
        <vt:i4>6488149</vt:i4>
      </vt:variant>
      <vt:variant>
        <vt:i4>75</vt:i4>
      </vt:variant>
      <vt:variant>
        <vt:i4>0</vt:i4>
      </vt:variant>
      <vt:variant>
        <vt:i4>5</vt:i4>
      </vt:variant>
      <vt:variant>
        <vt:lpwstr/>
      </vt:variant>
      <vt:variant>
        <vt:lpwstr>_Frequently_Asked_Questions</vt:lpwstr>
      </vt:variant>
      <vt:variant>
        <vt:i4>589885</vt:i4>
      </vt:variant>
      <vt:variant>
        <vt:i4>72</vt:i4>
      </vt:variant>
      <vt:variant>
        <vt:i4>0</vt:i4>
      </vt:variant>
      <vt:variant>
        <vt:i4>5</vt:i4>
      </vt:variant>
      <vt:variant>
        <vt:lpwstr/>
      </vt:variant>
      <vt:variant>
        <vt:lpwstr>_Process</vt:lpwstr>
      </vt:variant>
      <vt:variant>
        <vt:i4>7667756</vt:i4>
      </vt:variant>
      <vt:variant>
        <vt:i4>66</vt:i4>
      </vt:variant>
      <vt:variant>
        <vt:i4>0</vt:i4>
      </vt:variant>
      <vt:variant>
        <vt:i4>5</vt:i4>
      </vt:variant>
      <vt:variant>
        <vt:lpwstr>https://www.cvs.com/unclaimedproperty/home</vt:lpwstr>
      </vt:variant>
      <vt:variant>
        <vt:lpwstr/>
      </vt:variant>
      <vt:variant>
        <vt:i4>262192</vt:i4>
      </vt:variant>
      <vt:variant>
        <vt:i4>63</vt:i4>
      </vt:variant>
      <vt:variant>
        <vt:i4>0</vt:i4>
      </vt:variant>
      <vt:variant>
        <vt:i4>5</vt:i4>
      </vt:variant>
      <vt:variant>
        <vt:lpwstr/>
      </vt:variant>
      <vt:variant>
        <vt:lpwstr>_top</vt:lpwstr>
      </vt:variant>
      <vt:variant>
        <vt:i4>6488149</vt:i4>
      </vt:variant>
      <vt:variant>
        <vt:i4>60</vt:i4>
      </vt:variant>
      <vt:variant>
        <vt:i4>0</vt:i4>
      </vt:variant>
      <vt:variant>
        <vt:i4>5</vt:i4>
      </vt:variant>
      <vt:variant>
        <vt:lpwstr/>
      </vt:variant>
      <vt:variant>
        <vt:lpwstr>_Frequently_Asked_Questions</vt:lpwstr>
      </vt:variant>
      <vt:variant>
        <vt:i4>7143506</vt:i4>
      </vt:variant>
      <vt:variant>
        <vt:i4>57</vt:i4>
      </vt:variant>
      <vt:variant>
        <vt:i4>0</vt:i4>
      </vt:variant>
      <vt:variant>
        <vt:i4>5</vt:i4>
      </vt:variant>
      <vt:variant>
        <vt:lpwstr/>
      </vt:variant>
      <vt:variant>
        <vt:lpwstr>_High_Level_Process</vt:lpwstr>
      </vt:variant>
      <vt:variant>
        <vt:i4>7143506</vt:i4>
      </vt:variant>
      <vt:variant>
        <vt:i4>54</vt:i4>
      </vt:variant>
      <vt:variant>
        <vt:i4>0</vt:i4>
      </vt:variant>
      <vt:variant>
        <vt:i4>5</vt:i4>
      </vt:variant>
      <vt:variant>
        <vt:lpwstr/>
      </vt:variant>
      <vt:variant>
        <vt:lpwstr>_High_Level_Process</vt:lpwstr>
      </vt:variant>
      <vt:variant>
        <vt:i4>6881396</vt:i4>
      </vt:variant>
      <vt:variant>
        <vt:i4>51</vt:i4>
      </vt:variant>
      <vt:variant>
        <vt:i4>0</vt:i4>
      </vt:variant>
      <vt:variant>
        <vt:i4>5</vt:i4>
      </vt:variant>
      <vt:variant>
        <vt:lpwstr/>
      </vt:variant>
      <vt:variant>
        <vt:lpwstr>Othersender</vt:lpwstr>
      </vt:variant>
      <vt:variant>
        <vt:i4>1900568</vt:i4>
      </vt:variant>
      <vt:variant>
        <vt:i4>48</vt:i4>
      </vt:variant>
      <vt:variant>
        <vt:i4>0</vt:i4>
      </vt:variant>
      <vt:variant>
        <vt:i4>5</vt:i4>
      </vt:variant>
      <vt:variant>
        <vt:lpwstr/>
      </vt:variant>
      <vt:variant>
        <vt:lpwstr>StateofCalifornia</vt:lpwstr>
      </vt:variant>
      <vt:variant>
        <vt:i4>786439</vt:i4>
      </vt:variant>
      <vt:variant>
        <vt:i4>45</vt:i4>
      </vt:variant>
      <vt:variant>
        <vt:i4>0</vt:i4>
      </vt:variant>
      <vt:variant>
        <vt:i4>5</vt:i4>
      </vt:variant>
      <vt:variant>
        <vt:lpwstr/>
      </vt:variant>
      <vt:variant>
        <vt:lpwstr>Ourbusinessoraffiliatedcompanies</vt:lpwstr>
      </vt:variant>
      <vt:variant>
        <vt:i4>262192</vt:i4>
      </vt:variant>
      <vt:variant>
        <vt:i4>42</vt:i4>
      </vt:variant>
      <vt:variant>
        <vt:i4>0</vt:i4>
      </vt:variant>
      <vt:variant>
        <vt:i4>5</vt:i4>
      </vt:variant>
      <vt:variant>
        <vt:lpwstr/>
      </vt:variant>
      <vt:variant>
        <vt:lpwstr>_top</vt:lpwstr>
      </vt:variant>
      <vt:variant>
        <vt:i4>6488149</vt:i4>
      </vt:variant>
      <vt:variant>
        <vt:i4>39</vt:i4>
      </vt:variant>
      <vt:variant>
        <vt:i4>0</vt:i4>
      </vt:variant>
      <vt:variant>
        <vt:i4>5</vt:i4>
      </vt:variant>
      <vt:variant>
        <vt:lpwstr/>
      </vt:variant>
      <vt:variant>
        <vt:lpwstr>_Frequently_Asked_Questions</vt:lpwstr>
      </vt:variant>
      <vt:variant>
        <vt:i4>1769494</vt:i4>
      </vt:variant>
      <vt:variant>
        <vt:i4>36</vt:i4>
      </vt:variant>
      <vt:variant>
        <vt:i4>0</vt:i4>
      </vt:variant>
      <vt:variant>
        <vt:i4>5</vt:i4>
      </vt:variant>
      <vt:variant>
        <vt:lpwstr/>
      </vt:variant>
      <vt:variant>
        <vt:lpwstr>Answerthecallersquestions</vt:lpwstr>
      </vt:variant>
      <vt:variant>
        <vt:i4>7667756</vt:i4>
      </vt:variant>
      <vt:variant>
        <vt:i4>30</vt:i4>
      </vt:variant>
      <vt:variant>
        <vt:i4>0</vt:i4>
      </vt:variant>
      <vt:variant>
        <vt:i4>5</vt:i4>
      </vt:variant>
      <vt:variant>
        <vt:lpwstr>https://www.cvs.com/unclaimedproperty/home</vt:lpwstr>
      </vt:variant>
      <vt:variant>
        <vt:lpwstr/>
      </vt:variant>
      <vt:variant>
        <vt:i4>6881396</vt:i4>
      </vt:variant>
      <vt:variant>
        <vt:i4>27</vt:i4>
      </vt:variant>
      <vt:variant>
        <vt:i4>0</vt:i4>
      </vt:variant>
      <vt:variant>
        <vt:i4>5</vt:i4>
      </vt:variant>
      <vt:variant>
        <vt:lpwstr/>
      </vt:variant>
      <vt:variant>
        <vt:lpwstr>OtherSender</vt:lpwstr>
      </vt:variant>
      <vt:variant>
        <vt:i4>1900568</vt:i4>
      </vt:variant>
      <vt:variant>
        <vt:i4>24</vt:i4>
      </vt:variant>
      <vt:variant>
        <vt:i4>0</vt:i4>
      </vt:variant>
      <vt:variant>
        <vt:i4>5</vt:i4>
      </vt:variant>
      <vt:variant>
        <vt:lpwstr/>
      </vt:variant>
      <vt:variant>
        <vt:lpwstr>StateofCalifornia</vt:lpwstr>
      </vt:variant>
      <vt:variant>
        <vt:i4>786439</vt:i4>
      </vt:variant>
      <vt:variant>
        <vt:i4>21</vt:i4>
      </vt:variant>
      <vt:variant>
        <vt:i4>0</vt:i4>
      </vt:variant>
      <vt:variant>
        <vt:i4>5</vt:i4>
      </vt:variant>
      <vt:variant>
        <vt:lpwstr/>
      </vt:variant>
      <vt:variant>
        <vt:lpwstr>Ourbusinessoraffiliatedcompanies</vt:lpwstr>
      </vt:variant>
      <vt:variant>
        <vt:i4>655387</vt:i4>
      </vt:variant>
      <vt:variant>
        <vt:i4>18</vt:i4>
      </vt:variant>
      <vt:variant>
        <vt:i4>0</vt:i4>
      </vt:variant>
      <vt:variant>
        <vt:i4>5</vt:i4>
      </vt:variant>
      <vt:variant>
        <vt:lpwstr/>
      </vt:variant>
      <vt:variant>
        <vt:lpwstr>DetermineWhoSent</vt:lpwstr>
      </vt:variant>
      <vt:variant>
        <vt:i4>1376315</vt:i4>
      </vt:variant>
      <vt:variant>
        <vt:i4>14</vt:i4>
      </vt:variant>
      <vt:variant>
        <vt:i4>0</vt:i4>
      </vt:variant>
      <vt:variant>
        <vt:i4>5</vt:i4>
      </vt:variant>
      <vt:variant>
        <vt:lpwstr/>
      </vt:variant>
      <vt:variant>
        <vt:lpwstr>_Toc179371479</vt:lpwstr>
      </vt:variant>
      <vt:variant>
        <vt:i4>1376315</vt:i4>
      </vt:variant>
      <vt:variant>
        <vt:i4>11</vt:i4>
      </vt:variant>
      <vt:variant>
        <vt:i4>0</vt:i4>
      </vt:variant>
      <vt:variant>
        <vt:i4>5</vt:i4>
      </vt:variant>
      <vt:variant>
        <vt:lpwstr/>
      </vt:variant>
      <vt:variant>
        <vt:lpwstr>_Toc179371478</vt:lpwstr>
      </vt:variant>
      <vt:variant>
        <vt:i4>1376315</vt:i4>
      </vt:variant>
      <vt:variant>
        <vt:i4>8</vt:i4>
      </vt:variant>
      <vt:variant>
        <vt:i4>0</vt:i4>
      </vt:variant>
      <vt:variant>
        <vt:i4>5</vt:i4>
      </vt:variant>
      <vt:variant>
        <vt:lpwstr/>
      </vt:variant>
      <vt:variant>
        <vt:lpwstr>_Toc179371477</vt:lpwstr>
      </vt:variant>
      <vt:variant>
        <vt:i4>1376315</vt:i4>
      </vt:variant>
      <vt:variant>
        <vt:i4>5</vt:i4>
      </vt:variant>
      <vt:variant>
        <vt:i4>0</vt:i4>
      </vt:variant>
      <vt:variant>
        <vt:i4>5</vt:i4>
      </vt:variant>
      <vt:variant>
        <vt:lpwstr/>
      </vt:variant>
      <vt:variant>
        <vt:lpwstr>_Toc179371476</vt:lpwstr>
      </vt:variant>
      <vt:variant>
        <vt:i4>1376315</vt:i4>
      </vt:variant>
      <vt:variant>
        <vt:i4>2</vt:i4>
      </vt:variant>
      <vt:variant>
        <vt:i4>0</vt:i4>
      </vt:variant>
      <vt:variant>
        <vt:i4>5</vt:i4>
      </vt:variant>
      <vt:variant>
        <vt:lpwstr/>
      </vt:variant>
      <vt:variant>
        <vt:lpwstr>_Toc179371475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Davis, David P.</cp:lastModifiedBy>
  <cp:revision>30</cp:revision>
  <dcterms:created xsi:type="dcterms:W3CDTF">2025-07-07T19:02:00Z</dcterms:created>
  <dcterms:modified xsi:type="dcterms:W3CDTF">2025-08-04T22:38:00Z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2021-08-23T22:06:01Z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b98f7a92-6749-4eb6-8026-b215458f0246</vt:lpwstr>
  </property>
  <property fmtid="{D5CDD505-2E9C-101B-9397-08002B2CF9AE}" pid="9" name="MSIP_Label_67599526-06ca-49cc-9fa9-5307800a949a_ContentBits">
    <vt:lpwstr>0</vt:lpwstr>
  </property>
  <property fmtid="{D5CDD505-2E9C-101B-9397-08002B2CF9AE}" pid="10" name="ContentTypeId">
    <vt:lpwstr>0x0101004CEF1545BD46FC4C8C1B1EC3B7C6CE99</vt:lpwstr>
  </property>
  <property fmtid="{D5CDD505-2E9C-101B-9397-08002B2CF9AE}" pid="11" name="MediaServiceImageTags">
    <vt:lpwstr/>
  </property>
</Properties>
</file>