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A65D0" w14:textId="77777777" w:rsidR="009856D2" w:rsidRPr="003D5906" w:rsidRDefault="009856D2" w:rsidP="00103C8B">
      <w:pPr>
        <w:pStyle w:val="Heading1"/>
        <w:rPr>
          <w:rFonts w:ascii="Verdana" w:hAnsi="Verdana"/>
          <w:b/>
          <w:bCs/>
          <w:color w:val="000000" w:themeColor="text1"/>
          <w:sz w:val="36"/>
          <w:szCs w:val="36"/>
        </w:rPr>
      </w:pPr>
      <w:bookmarkStart w:id="0" w:name="_top"/>
      <w:bookmarkStart w:id="1" w:name="_Transferring_Calls_to"/>
      <w:bookmarkStart w:id="2" w:name="OLE_LINK8"/>
      <w:bookmarkEnd w:id="0"/>
      <w:bookmarkEnd w:id="1"/>
      <w:r w:rsidRPr="003D5906">
        <w:rPr>
          <w:rFonts w:ascii="Verdana" w:hAnsi="Verdana"/>
          <w:b/>
          <w:bCs/>
          <w:color w:val="000000" w:themeColor="text1"/>
          <w:sz w:val="36"/>
          <w:szCs w:val="36"/>
        </w:rPr>
        <w:t xml:space="preserve">Compass and PeopleSafe - Transferring Calls to Dedicated Client Teams   </w:t>
      </w:r>
    </w:p>
    <w:bookmarkEnd w:id="2"/>
    <w:p w14:paraId="00C0A6D2" w14:textId="77777777" w:rsidR="009856D2" w:rsidRDefault="009856D2" w:rsidP="009856D2">
      <w:pPr>
        <w:pStyle w:val="TOC2"/>
      </w:pPr>
    </w:p>
    <w:p w14:paraId="555FC558" w14:textId="6D7692C3" w:rsidR="00BA67DF" w:rsidRPr="00BA67DF" w:rsidRDefault="009856D2" w:rsidP="00BA67DF">
      <w:pPr>
        <w:rPr>
          <w:rFonts w:eastAsiaTheme="minorEastAsia" w:cstheme="minorBidi"/>
          <w:noProof/>
          <w:kern w:val="2"/>
          <w14:ligatures w14:val="standardContextual"/>
        </w:rPr>
      </w:pPr>
      <w:r w:rsidRPr="00BA67DF">
        <w:fldChar w:fldCharType="begin"/>
      </w:r>
      <w:r w:rsidRPr="00BA67DF">
        <w:instrText xml:space="preserve"> TOC \o "2-2" \n \h \z \u </w:instrText>
      </w:r>
      <w:r w:rsidRPr="00BA67DF">
        <w:fldChar w:fldCharType="separate"/>
      </w:r>
      <w:hyperlink w:anchor="_Toc204666476" w:history="1">
        <w:r w:rsidR="00BA67DF" w:rsidRPr="00BA67DF">
          <w:rPr>
            <w:rStyle w:val="Hyperlink"/>
            <w:rFonts w:cs="Arial"/>
            <w:noProof/>
          </w:rPr>
          <w:t>Pop Up – No Access to This Beneficiary</w:t>
        </w:r>
      </w:hyperlink>
    </w:p>
    <w:p w14:paraId="5622B1E2" w14:textId="2595E793" w:rsidR="00BA67DF" w:rsidRPr="00BA67DF" w:rsidRDefault="00BA67DF" w:rsidP="00BA67DF">
      <w:pPr>
        <w:rPr>
          <w:rFonts w:eastAsiaTheme="minorEastAsia" w:cstheme="minorBidi"/>
          <w:noProof/>
          <w:kern w:val="2"/>
          <w14:ligatures w14:val="standardContextual"/>
        </w:rPr>
      </w:pPr>
      <w:hyperlink w:anchor="_Toc204666477" w:history="1">
        <w:r w:rsidRPr="00BA67DF">
          <w:rPr>
            <w:rStyle w:val="Hyperlink"/>
            <w:rFonts w:cs="Arial"/>
            <w:noProof/>
          </w:rPr>
          <w:t>Exceptions and Reminders</w:t>
        </w:r>
      </w:hyperlink>
    </w:p>
    <w:p w14:paraId="0C0F210B" w14:textId="2A3A45A6" w:rsidR="00BA67DF" w:rsidRPr="00BA67DF" w:rsidRDefault="00BA67DF" w:rsidP="00BA67DF">
      <w:pPr>
        <w:rPr>
          <w:rFonts w:eastAsiaTheme="minorEastAsia" w:cstheme="minorBidi"/>
          <w:noProof/>
          <w:kern w:val="2"/>
          <w14:ligatures w14:val="standardContextual"/>
        </w:rPr>
      </w:pPr>
      <w:hyperlink w:anchor="_Toc204666478" w:history="1">
        <w:r w:rsidRPr="00BA67DF">
          <w:rPr>
            <w:rStyle w:val="Hyperlink"/>
            <w:rFonts w:cs="Arial"/>
            <w:noProof/>
          </w:rPr>
          <w:t>Dedicated Team Process and Client List</w:t>
        </w:r>
      </w:hyperlink>
    </w:p>
    <w:p w14:paraId="3B7352BA" w14:textId="34402ABA" w:rsidR="00BA67DF" w:rsidRPr="00BA67DF" w:rsidRDefault="00BA67DF" w:rsidP="00BA67DF">
      <w:pPr>
        <w:rPr>
          <w:rFonts w:eastAsiaTheme="minorEastAsia" w:cstheme="minorBidi"/>
          <w:noProof/>
          <w:kern w:val="2"/>
          <w14:ligatures w14:val="standardContextual"/>
        </w:rPr>
      </w:pPr>
      <w:hyperlink w:anchor="_Toc204666479" w:history="1">
        <w:r w:rsidRPr="00BA67DF">
          <w:rPr>
            <w:rStyle w:val="Hyperlink"/>
            <w:rFonts w:cs="Arial"/>
            <w:noProof/>
          </w:rPr>
          <w:t>Process for Basic Call Handling for Dedicated Teams</w:t>
        </w:r>
      </w:hyperlink>
    </w:p>
    <w:p w14:paraId="52397818" w14:textId="3F6D6091" w:rsidR="00BA67DF" w:rsidRPr="00BA67DF" w:rsidRDefault="00BA67DF" w:rsidP="00BA67DF">
      <w:pPr>
        <w:rPr>
          <w:rFonts w:eastAsiaTheme="minorEastAsia" w:cstheme="minorBidi"/>
          <w:noProof/>
          <w:kern w:val="2"/>
          <w14:ligatures w14:val="standardContextual"/>
        </w:rPr>
      </w:pPr>
      <w:hyperlink w:anchor="_Toc204666480" w:history="1">
        <w:r w:rsidRPr="00BA67DF">
          <w:rPr>
            <w:rStyle w:val="Hyperlink"/>
            <w:rFonts w:cs="Arial"/>
            <w:noProof/>
          </w:rPr>
          <w:t>Related Documents</w:t>
        </w:r>
      </w:hyperlink>
    </w:p>
    <w:p w14:paraId="28B3F79C" w14:textId="0C97DFFA" w:rsidR="009856D2" w:rsidRPr="00EB7EAB" w:rsidRDefault="009856D2" w:rsidP="00BA67DF">
      <w:pPr>
        <w:rPr>
          <w:sz w:val="16"/>
          <w:szCs w:val="16"/>
        </w:rPr>
      </w:pPr>
      <w:r w:rsidRPr="00BA67DF">
        <w:fldChar w:fldCharType="end"/>
      </w:r>
      <w:r>
        <w:br/>
      </w:r>
      <w:r w:rsidRPr="00367B63">
        <w:rPr>
          <w:b/>
          <w:bCs/>
        </w:rPr>
        <w:t>Description:</w:t>
      </w:r>
      <w:r>
        <w:t xml:space="preserve"> Process for handling calls from members who receive benefits through a client with a dedicated team.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03C8B" w:rsidRPr="00103C8B" w14:paraId="6E632FC0" w14:textId="77777777" w:rsidTr="00A4756B">
        <w:tc>
          <w:tcPr>
            <w:tcW w:w="5000" w:type="pct"/>
            <w:shd w:val="clear" w:color="auto" w:fill="C0C0C0"/>
          </w:tcPr>
          <w:p w14:paraId="1B2ED30C" w14:textId="77777777" w:rsidR="009856D2" w:rsidRPr="00103C8B" w:rsidRDefault="009856D2" w:rsidP="00A4756B">
            <w:pPr>
              <w:pStyle w:val="Heading2"/>
              <w:spacing w:before="120" w:after="120"/>
              <w:rPr>
                <w:rFonts w:ascii="Verdana" w:hAnsi="Verdana" w:cs="Arial"/>
                <w:b/>
                <w:bCs/>
                <w:i/>
                <w:iCs/>
                <w:color w:val="000000" w:themeColor="text1"/>
                <w:sz w:val="28"/>
                <w:szCs w:val="28"/>
              </w:rPr>
            </w:pPr>
            <w:bookmarkStart w:id="3" w:name="_Toc204666476"/>
            <w:r w:rsidRPr="00103C8B">
              <w:rPr>
                <w:rFonts w:ascii="Verdana" w:hAnsi="Verdana" w:cs="Arial"/>
                <w:b/>
                <w:bCs/>
                <w:color w:val="000000" w:themeColor="text1"/>
                <w:sz w:val="28"/>
                <w:szCs w:val="28"/>
              </w:rPr>
              <w:t>Pop Up – No Access to This Beneficiary</w:t>
            </w:r>
            <w:bookmarkEnd w:id="3"/>
          </w:p>
        </w:tc>
      </w:tr>
    </w:tbl>
    <w:p w14:paraId="6E2BC206" w14:textId="77777777" w:rsidR="009856D2" w:rsidRDefault="009856D2" w:rsidP="009856D2">
      <w:pPr>
        <w:pStyle w:val="NormalWeb"/>
        <w:spacing w:before="120" w:beforeAutospacing="0" w:after="120" w:afterAutospacing="0"/>
        <w:contextualSpacing/>
        <w:rPr>
          <w:rFonts w:ascii="Verdana" w:hAnsi="Verdana"/>
          <w:b/>
          <w:bCs/>
        </w:rPr>
      </w:pPr>
    </w:p>
    <w:p w14:paraId="1FBF41F7" w14:textId="77777777" w:rsidR="009856D2" w:rsidRDefault="009856D2" w:rsidP="009856D2">
      <w:pPr>
        <w:pStyle w:val="NormalWeb"/>
        <w:spacing w:before="120" w:beforeAutospacing="0" w:after="120" w:afterAutospacing="0"/>
        <w:rPr>
          <w:rFonts w:ascii="Verdana" w:hAnsi="Verdana"/>
          <w:color w:val="000000"/>
        </w:rPr>
      </w:pPr>
      <w:r w:rsidRPr="00385401">
        <w:rPr>
          <w:rFonts w:ascii="Verdana" w:hAnsi="Verdana"/>
          <w:b/>
          <w:bCs/>
        </w:rPr>
        <w:t>Dedicated Client:</w:t>
      </w:r>
      <w:r>
        <w:rPr>
          <w:rFonts w:ascii="Verdana" w:hAnsi="Verdana"/>
        </w:rPr>
        <w:t xml:space="preserve"> </w:t>
      </w:r>
      <w:bookmarkStart w:id="4" w:name="OLE_LINK19"/>
      <w:r w:rsidRPr="00350932">
        <w:rPr>
          <w:rFonts w:ascii="Verdana" w:hAnsi="Verdana"/>
          <w:color w:val="000000"/>
        </w:rPr>
        <w:t xml:space="preserve">This message indicates the user is unable to access the account. </w:t>
      </w:r>
      <w:bookmarkEnd w:id="4"/>
    </w:p>
    <w:p w14:paraId="075255DC" w14:textId="77777777" w:rsidR="009856D2" w:rsidRPr="00EB7EAB" w:rsidRDefault="009856D2" w:rsidP="009856D2">
      <w:pPr>
        <w:pStyle w:val="NormalWeb"/>
        <w:spacing w:before="120" w:beforeAutospacing="0" w:after="120" w:afterAutospacing="0"/>
        <w:rPr>
          <w:rFonts w:ascii="Verdana" w:hAnsi="Verdana"/>
          <w:color w:val="000000"/>
          <w:sz w:val="27"/>
          <w:szCs w:val="27"/>
        </w:rPr>
      </w:pPr>
    </w:p>
    <w:p w14:paraId="7CB48414" w14:textId="77777777" w:rsidR="009856D2" w:rsidRPr="0034432C" w:rsidRDefault="009856D2" w:rsidP="009856D2">
      <w:pPr>
        <w:tabs>
          <w:tab w:val="left" w:pos="10725"/>
        </w:tabs>
        <w:spacing w:before="120" w:after="120"/>
        <w:jc w:val="center"/>
        <w:rPr>
          <w:b/>
          <w:bCs/>
        </w:rPr>
      </w:pPr>
      <w:r w:rsidRPr="0034432C">
        <w:rPr>
          <w:b/>
          <w:bCs/>
        </w:rPr>
        <w:t>Compass</w:t>
      </w:r>
    </w:p>
    <w:p w14:paraId="343BE515" w14:textId="77777777" w:rsidR="009856D2" w:rsidRDefault="009856D2" w:rsidP="009856D2">
      <w:pPr>
        <w:spacing w:before="120" w:after="120"/>
        <w:jc w:val="center"/>
        <w:rPr>
          <w:noProof/>
        </w:rPr>
      </w:pPr>
      <w:r>
        <w:rPr>
          <w:noProof/>
        </w:rPr>
        <w:lastRenderedPageBreak/>
        <w:drawing>
          <wp:inline distT="0" distB="0" distL="0" distR="0" wp14:anchorId="690A6CAC" wp14:editId="356C13E2">
            <wp:extent cx="6076190" cy="2685714"/>
            <wp:effectExtent l="0" t="0" r="1270" b="635"/>
            <wp:docPr id="12" name="Picture 12" descr="A screen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message&#10;&#10;AI-generated content may be incorrect."/>
                    <pic:cNvPicPr/>
                  </pic:nvPicPr>
                  <pic:blipFill>
                    <a:blip r:embed="rId5"/>
                    <a:stretch>
                      <a:fillRect/>
                    </a:stretch>
                  </pic:blipFill>
                  <pic:spPr>
                    <a:xfrm>
                      <a:off x="0" y="0"/>
                      <a:ext cx="6076190" cy="2685714"/>
                    </a:xfrm>
                    <a:prstGeom prst="rect">
                      <a:avLst/>
                    </a:prstGeom>
                  </pic:spPr>
                </pic:pic>
              </a:graphicData>
            </a:graphic>
          </wp:inline>
        </w:drawing>
      </w:r>
      <w:r w:rsidDel="007809F8">
        <w:rPr>
          <w:noProof/>
        </w:rPr>
        <w:t xml:space="preserve"> </w:t>
      </w:r>
    </w:p>
    <w:p w14:paraId="78D02D2B" w14:textId="77777777" w:rsidR="009856D2" w:rsidRDefault="009856D2" w:rsidP="009856D2">
      <w:pPr>
        <w:spacing w:before="120" w:after="120"/>
        <w:jc w:val="center"/>
        <w:rPr>
          <w:noProof/>
        </w:rPr>
      </w:pPr>
    </w:p>
    <w:p w14:paraId="6561C2F4" w14:textId="77777777" w:rsidR="009856D2" w:rsidRDefault="009856D2" w:rsidP="009856D2">
      <w:pPr>
        <w:spacing w:before="120" w:after="120"/>
        <w:jc w:val="center"/>
        <w:rPr>
          <w:b/>
          <w:bCs/>
          <w:noProof/>
        </w:rPr>
      </w:pPr>
      <w:r w:rsidRPr="0034432C">
        <w:rPr>
          <w:b/>
          <w:bCs/>
          <w:noProof/>
        </w:rPr>
        <w:t>PeopleSafe</w:t>
      </w:r>
    </w:p>
    <w:p w14:paraId="7281000D" w14:textId="77777777" w:rsidR="009856D2" w:rsidRPr="0034432C" w:rsidRDefault="009856D2" w:rsidP="009856D2">
      <w:pPr>
        <w:spacing w:before="120" w:after="120"/>
        <w:jc w:val="center"/>
        <w:rPr>
          <w:b/>
          <w:bCs/>
        </w:rPr>
      </w:pPr>
      <w:r>
        <w:rPr>
          <w:b/>
          <w:bCs/>
          <w:noProof/>
        </w:rPr>
        <w:drawing>
          <wp:inline distT="0" distB="0" distL="0" distR="0" wp14:anchorId="7524F2CB" wp14:editId="0E439222">
            <wp:extent cx="6296025" cy="1781175"/>
            <wp:effectExtent l="19050" t="19050" r="28575" b="28575"/>
            <wp:docPr id="19"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6025" cy="1781175"/>
                    </a:xfrm>
                    <a:prstGeom prst="rect">
                      <a:avLst/>
                    </a:prstGeom>
                    <a:noFill/>
                    <a:ln>
                      <a:solidFill>
                        <a:schemeClr val="tx1"/>
                      </a:solidFill>
                    </a:ln>
                  </pic:spPr>
                </pic:pic>
              </a:graphicData>
            </a:graphic>
          </wp:inline>
        </w:drawing>
      </w:r>
    </w:p>
    <w:p w14:paraId="59EBE4C3" w14:textId="77777777" w:rsidR="009856D2" w:rsidRDefault="009856D2" w:rsidP="009856D2">
      <w:pPr>
        <w:spacing w:before="120" w:after="120"/>
      </w:pPr>
    </w:p>
    <w:p w14:paraId="49B3F85D" w14:textId="77777777" w:rsidR="009856D2" w:rsidRDefault="009856D2" w:rsidP="009856D2">
      <w:pPr>
        <w:spacing w:before="120" w:after="120"/>
      </w:pPr>
      <w:r>
        <w:rPr>
          <w:noProof/>
        </w:rPr>
        <w:lastRenderedPageBreak/>
        <w:drawing>
          <wp:inline distT="0" distB="0" distL="0" distR="0" wp14:anchorId="37DBDBC0" wp14:editId="088A2753">
            <wp:extent cx="238095" cy="209524"/>
            <wp:effectExtent l="0" t="0" r="0" b="635"/>
            <wp:docPr id="341859128" name="Picture 341859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59128" name="Picture 341859128"/>
                    <pic:cNvPicPr/>
                  </pic:nvPicPr>
                  <pic:blipFill>
                    <a:blip r:embed="rId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If you are not trained to handle Client Pharmacy accounts, advise the caller:   In order to obtain help with their account they would need to please call the number on the back of their Member ID card. </w:t>
      </w:r>
    </w:p>
    <w:p w14:paraId="184BD45D" w14:textId="77777777" w:rsidR="009856D2" w:rsidRDefault="009856D2" w:rsidP="009856D2">
      <w:pPr>
        <w:spacing w:before="120" w:after="120"/>
      </w:pPr>
      <w:r w:rsidRPr="00815B2F">
        <w:rPr>
          <w:b/>
          <w:bCs/>
        </w:rPr>
        <w:t>Note:</w:t>
      </w:r>
      <w:r>
        <w:t xml:space="preserve"> If you believe the member has other benefits, try searching again or selecting a different account. </w:t>
      </w:r>
    </w:p>
    <w:p w14:paraId="301EBFB0" w14:textId="77777777" w:rsidR="009856D2" w:rsidRDefault="009856D2" w:rsidP="009856D2">
      <w:pPr>
        <w:spacing w:before="120" w:after="120"/>
      </w:pPr>
    </w:p>
    <w:p w14:paraId="26AC9CDA" w14:textId="77777777" w:rsidR="009856D2" w:rsidRDefault="009856D2" w:rsidP="009856D2">
      <w:pPr>
        <w:spacing w:before="120" w:after="120"/>
        <w:jc w:val="right"/>
      </w:pPr>
      <w:hyperlink w:anchor="_top" w:history="1">
        <w:r w:rsidRPr="00DC06C8">
          <w:rPr>
            <w:rStyle w:val="Hyperlink"/>
            <w:rFonts w:eastAsiaTheme="majorEastAsia"/>
          </w:rPr>
          <w:t xml:space="preserve">Top of </w:t>
        </w:r>
        <w:r>
          <w:rPr>
            <w:rStyle w:val="Hyperlink"/>
            <w:rFonts w:eastAsiaTheme="majorEastAsia"/>
          </w:rPr>
          <w:t xml:space="preserve">the </w:t>
        </w:r>
        <w:r w:rsidRPr="00DC06C8">
          <w:rPr>
            <w:rStyle w:val="Hyperlink"/>
            <w:rFonts w:eastAsiaTheme="majorEastAsi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03C8B" w:rsidRPr="00103C8B" w14:paraId="6CD9FA02" w14:textId="77777777" w:rsidTr="00A4756B">
        <w:tc>
          <w:tcPr>
            <w:tcW w:w="5000" w:type="pct"/>
            <w:shd w:val="clear" w:color="auto" w:fill="C0C0C0"/>
          </w:tcPr>
          <w:p w14:paraId="470A2FD6" w14:textId="77777777" w:rsidR="009856D2" w:rsidRPr="00103C8B" w:rsidRDefault="009856D2" w:rsidP="00A4756B">
            <w:pPr>
              <w:pStyle w:val="Heading2"/>
              <w:spacing w:before="120" w:after="120"/>
              <w:rPr>
                <w:rFonts w:ascii="Verdana" w:hAnsi="Verdana" w:cs="Arial"/>
                <w:b/>
                <w:bCs/>
                <w:i/>
                <w:iCs/>
                <w:color w:val="000000" w:themeColor="text1"/>
                <w:sz w:val="28"/>
                <w:szCs w:val="28"/>
              </w:rPr>
            </w:pPr>
            <w:bookmarkStart w:id="5" w:name="_Exceptions_and_Reminders"/>
            <w:bookmarkStart w:id="6" w:name="_Toc204666477"/>
            <w:bookmarkEnd w:id="5"/>
            <w:r w:rsidRPr="00103C8B">
              <w:rPr>
                <w:rFonts w:ascii="Verdana" w:hAnsi="Verdana" w:cs="Arial"/>
                <w:b/>
                <w:bCs/>
                <w:color w:val="000000" w:themeColor="text1"/>
                <w:sz w:val="28"/>
                <w:szCs w:val="28"/>
              </w:rPr>
              <w:t>Exceptions and Reminders</w:t>
            </w:r>
            <w:bookmarkEnd w:id="6"/>
          </w:p>
        </w:tc>
      </w:tr>
    </w:tbl>
    <w:p w14:paraId="015913B2" w14:textId="77777777" w:rsidR="009856D2" w:rsidRDefault="009856D2" w:rsidP="009856D2">
      <w:pPr>
        <w:spacing w:before="120" w:after="120"/>
        <w:contextualSpacing/>
        <w:rPr>
          <w:b/>
          <w:bCs/>
        </w:rPr>
      </w:pPr>
      <w:bookmarkStart w:id="7" w:name="OLE_LINK9"/>
      <w:bookmarkStart w:id="8" w:name="OLE_LINK26"/>
    </w:p>
    <w:p w14:paraId="5155359B" w14:textId="77777777" w:rsidR="009856D2" w:rsidRPr="003624EC" w:rsidRDefault="009856D2" w:rsidP="009856D2">
      <w:pPr>
        <w:spacing w:before="120" w:after="120"/>
        <w:rPr>
          <w:b/>
          <w:bCs/>
        </w:rPr>
      </w:pPr>
      <w:r>
        <w:rPr>
          <w:b/>
          <w:bCs/>
          <w:noProof/>
        </w:rPr>
        <w:drawing>
          <wp:inline distT="0" distB="0" distL="0" distR="0" wp14:anchorId="37135513" wp14:editId="7BB37D09">
            <wp:extent cx="238095" cy="209524"/>
            <wp:effectExtent l="0" t="0" r="0" b="635"/>
            <wp:docPr id="113019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9423" name="Picture 113019423"/>
                    <pic:cNvPicPr/>
                  </pic:nvPicPr>
                  <pic:blipFill>
                    <a:blip r:embed="rId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bCs/>
        </w:rPr>
        <w:t xml:space="preserve"> </w:t>
      </w:r>
      <w:r w:rsidRPr="003624EC">
        <w:rPr>
          <w:b/>
          <w:bCs/>
        </w:rPr>
        <w:t>Always refer to the plan CIF</w:t>
      </w:r>
      <w:r>
        <w:rPr>
          <w:b/>
          <w:bCs/>
        </w:rPr>
        <w:t xml:space="preserve"> for instruction</w:t>
      </w:r>
      <w:r w:rsidRPr="003624EC">
        <w:rPr>
          <w:b/>
          <w:bCs/>
        </w:rPr>
        <w:t>.</w:t>
      </w:r>
    </w:p>
    <w:bookmarkEnd w:id="7"/>
    <w:bookmarkEnd w:id="8"/>
    <w:p w14:paraId="4CF66003" w14:textId="77777777" w:rsidR="009856D2" w:rsidRDefault="009856D2" w:rsidP="009856D2">
      <w:pPr>
        <w:spacing w:before="120" w:after="120"/>
        <w:rPr>
          <w:rFonts w:cs="Calibri"/>
        </w:rPr>
      </w:pPr>
    </w:p>
    <w:p w14:paraId="22CE3D31" w14:textId="77777777" w:rsidR="009856D2" w:rsidRPr="009234F4" w:rsidRDefault="009856D2" w:rsidP="009856D2">
      <w:pPr>
        <w:pStyle w:val="ListParagraph"/>
        <w:numPr>
          <w:ilvl w:val="0"/>
          <w:numId w:val="8"/>
        </w:numPr>
        <w:spacing w:before="120" w:after="120" w:line="276" w:lineRule="auto"/>
      </w:pPr>
      <w:r w:rsidRPr="009234F4">
        <w:t xml:space="preserve">If caller is a prescriber calling for a </w:t>
      </w:r>
      <w:r>
        <w:t>“</w:t>
      </w:r>
      <w:r w:rsidRPr="009234F4">
        <w:t>prior authorization, to initiate a prescription, or due to a Delayed Prescriber Hold</w:t>
      </w:r>
      <w:r>
        <w:t>,”</w:t>
      </w:r>
      <w:r w:rsidRPr="009234F4">
        <w:t xml:space="preserve"> warm transfer directly to that </w:t>
      </w:r>
      <w:r>
        <w:t xml:space="preserve">specific </w:t>
      </w:r>
      <w:r w:rsidRPr="009234F4">
        <w:t>department instead of transferring to the dedicated team.</w:t>
      </w:r>
    </w:p>
    <w:p w14:paraId="5D0E3C11" w14:textId="77777777" w:rsidR="009856D2" w:rsidRDefault="009856D2" w:rsidP="009856D2">
      <w:pPr>
        <w:spacing w:before="120" w:after="120"/>
      </w:pPr>
    </w:p>
    <w:p w14:paraId="06234C05" w14:textId="77777777" w:rsidR="009856D2" w:rsidRPr="009A4D76" w:rsidRDefault="009856D2" w:rsidP="009856D2">
      <w:pPr>
        <w:spacing w:before="120" w:after="120"/>
      </w:pPr>
      <w:r>
        <w:t>If the m</w:t>
      </w:r>
      <w:r w:rsidRPr="009A4D76">
        <w:t xml:space="preserve">ember </w:t>
      </w:r>
      <w:r>
        <w:t xml:space="preserve">is </w:t>
      </w:r>
      <w:r w:rsidRPr="009A4D76">
        <w:t xml:space="preserve">calling solely </w:t>
      </w:r>
      <w:r>
        <w:t>regarding the status of their orders or to place an order in the</w:t>
      </w:r>
      <w:r w:rsidRPr="009A4D76">
        <w:t xml:space="preserve"> Specialty Pharmacy </w:t>
      </w:r>
      <w:r w:rsidRPr="009A4D76">
        <w:rPr>
          <w:b/>
        </w:rPr>
        <w:t xml:space="preserve">and </w:t>
      </w:r>
      <w:r w:rsidRPr="009A4D76">
        <w:t>the CIF states we handle these requests</w:t>
      </w:r>
      <w:r>
        <w:t>, warm transfer the call to Specialty</w:t>
      </w:r>
      <w:r w:rsidRPr="00701258">
        <w:t xml:space="preserve"> </w:t>
      </w:r>
      <w:r>
        <w:t>per the number listed in the CIF.</w:t>
      </w:r>
    </w:p>
    <w:p w14:paraId="13280840" w14:textId="2172BAB8" w:rsidR="009856D2" w:rsidRDefault="009856D2" w:rsidP="009856D2">
      <w:pPr>
        <w:spacing w:before="120" w:after="120"/>
        <w:ind w:left="288"/>
      </w:pPr>
      <w:r>
        <w:rPr>
          <w:noProof/>
        </w:rPr>
        <w:drawing>
          <wp:inline distT="0" distB="0" distL="0" distR="0" wp14:anchorId="44C6174B" wp14:editId="1EBBB09A">
            <wp:extent cx="238125" cy="209550"/>
            <wp:effectExtent l="0" t="0" r="9525" b="0"/>
            <wp:docPr id="6301636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Pr="009A4D76">
        <w:t xml:space="preserve"> Let me get you over to our Specialty pharmacy, who will direct you to your correct therapy for further assistance.</w:t>
      </w:r>
    </w:p>
    <w:p w14:paraId="01D14E14" w14:textId="77777777" w:rsidR="009856D2" w:rsidRDefault="009856D2" w:rsidP="009856D2">
      <w:pPr>
        <w:spacing w:before="120" w:after="120"/>
        <w:ind w:left="288"/>
      </w:pPr>
    </w:p>
    <w:p w14:paraId="55AD0C0A" w14:textId="3BD1E789" w:rsidR="009856D2" w:rsidRDefault="00BA67DF" w:rsidP="009856D2">
      <w:pPr>
        <w:spacing w:before="120" w:after="120"/>
      </w:pPr>
      <w:r>
        <w:rPr>
          <w:noProof/>
          <w14:ligatures w14:val="standardContextual"/>
        </w:rPr>
        <w:drawing>
          <wp:inline distT="0" distB="0" distL="0" distR="0" wp14:anchorId="238BE7DB" wp14:editId="7EAC42B7">
            <wp:extent cx="238095" cy="209524"/>
            <wp:effectExtent l="0" t="0" r="0" b="635"/>
            <wp:docPr id="98437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71745" name="Picture 984371745"/>
                    <pic:cNvPicPr/>
                  </pic:nvPicPr>
                  <pic:blipFill>
                    <a:blip r:embed="rId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9856D2">
        <w:t xml:space="preserve"> </w:t>
      </w:r>
      <w:r>
        <w:t>I</w:t>
      </w:r>
      <w:r w:rsidR="009856D2">
        <w:rPr>
          <w:color w:val="000000"/>
        </w:rPr>
        <w:t>f the CIF does not state that the client is dedicated or that basic call handling can be performed, handle the call as normal and maintain call ownership.</w:t>
      </w:r>
    </w:p>
    <w:p w14:paraId="6AB3AD01" w14:textId="77777777" w:rsidR="009856D2" w:rsidRDefault="009856D2" w:rsidP="009856D2">
      <w:pPr>
        <w:spacing w:before="120" w:after="120"/>
        <w:rPr>
          <w:rStyle w:val="Hyperlink"/>
          <w:rFonts w:eastAsiaTheme="majorEastAsia"/>
          <w:color w:val="000000"/>
        </w:rPr>
      </w:pPr>
    </w:p>
    <w:p w14:paraId="0A00FA40" w14:textId="63C0F42B" w:rsidR="009856D2" w:rsidRPr="009A4D76" w:rsidRDefault="00BA67DF" w:rsidP="009856D2">
      <w:pPr>
        <w:spacing w:before="120" w:after="120"/>
        <w:rPr>
          <w:rStyle w:val="Hyperlink"/>
          <w:rFonts w:eastAsiaTheme="majorEastAsia"/>
          <w:color w:val="000000"/>
        </w:rPr>
      </w:pPr>
      <w:r>
        <w:rPr>
          <w:noProof/>
          <w14:ligatures w14:val="standardContextual"/>
        </w:rPr>
        <w:drawing>
          <wp:inline distT="0" distB="0" distL="0" distR="0" wp14:anchorId="57C145F0" wp14:editId="2CA4FFA0">
            <wp:extent cx="238095" cy="209524"/>
            <wp:effectExtent l="0" t="0" r="0" b="635"/>
            <wp:docPr id="15959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71745" name="Picture 984371745"/>
                    <pic:cNvPicPr/>
                  </pic:nvPicPr>
                  <pic:blipFill>
                    <a:blip r:embed="rId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color w:val="000000"/>
        </w:rPr>
        <w:t xml:space="preserve"> </w:t>
      </w:r>
      <w:r w:rsidR="009856D2">
        <w:rPr>
          <w:color w:val="000000"/>
        </w:rPr>
        <w:t>All Medicaid and Exchange Clients can be handled by Commercial agents unless the CIF advises otherwise.</w:t>
      </w:r>
    </w:p>
    <w:p w14:paraId="628D1887" w14:textId="77777777" w:rsidR="009856D2" w:rsidRDefault="009856D2" w:rsidP="009856D2">
      <w:pPr>
        <w:spacing w:before="120" w:after="120"/>
      </w:pPr>
    </w:p>
    <w:p w14:paraId="59F2E47C" w14:textId="7C63F12E" w:rsidR="009856D2" w:rsidRDefault="009856D2" w:rsidP="009856D2">
      <w:pPr>
        <w:spacing w:before="120" w:after="120"/>
      </w:pPr>
      <w:r>
        <w:t xml:space="preserve"> </w:t>
      </w:r>
      <w:r w:rsidR="00BA67DF">
        <w:rPr>
          <w:noProof/>
          <w14:ligatures w14:val="standardContextual"/>
        </w:rPr>
        <w:drawing>
          <wp:inline distT="0" distB="0" distL="0" distR="0" wp14:anchorId="663A207B" wp14:editId="5EFCEC0B">
            <wp:extent cx="238095" cy="209524"/>
            <wp:effectExtent l="0" t="0" r="0" b="635"/>
            <wp:docPr id="76093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71745" name="Picture 984371745"/>
                    <pic:cNvPicPr/>
                  </pic:nvPicPr>
                  <pic:blipFill>
                    <a:blip r:embed="rId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BA67DF">
        <w:t xml:space="preserve"> </w:t>
      </w:r>
      <w:r>
        <w:t>If you are not trained for the specific lines of business listed below, warm transfer to the phone number listed in the Client Alerts/High Priority Comments or CIF.</w:t>
      </w:r>
    </w:p>
    <w:p w14:paraId="56344309" w14:textId="77777777" w:rsidR="009856D2" w:rsidRPr="007A0D60" w:rsidRDefault="009856D2" w:rsidP="009856D2">
      <w:pPr>
        <w:pStyle w:val="ListParagraph"/>
        <w:numPr>
          <w:ilvl w:val="0"/>
          <w:numId w:val="8"/>
        </w:numPr>
        <w:spacing w:before="120" w:after="120" w:line="276" w:lineRule="auto"/>
      </w:pPr>
      <w:r w:rsidRPr="007A0D60">
        <w:t>Aetna Commercial</w:t>
      </w:r>
    </w:p>
    <w:p w14:paraId="2DFC8FE1" w14:textId="77777777" w:rsidR="009856D2" w:rsidRDefault="009856D2" w:rsidP="009856D2">
      <w:pPr>
        <w:pStyle w:val="ListParagraph"/>
        <w:numPr>
          <w:ilvl w:val="0"/>
          <w:numId w:val="8"/>
        </w:numPr>
        <w:spacing w:before="120" w:after="120" w:line="276" w:lineRule="auto"/>
      </w:pPr>
      <w:r w:rsidRPr="007A0D60">
        <w:t>Aetna MED D</w:t>
      </w:r>
    </w:p>
    <w:p w14:paraId="1B9C086E" w14:textId="108BF19E" w:rsidR="0073285D" w:rsidRPr="007A0D60" w:rsidRDefault="004270CE" w:rsidP="009856D2">
      <w:pPr>
        <w:pStyle w:val="ListParagraph"/>
        <w:numPr>
          <w:ilvl w:val="0"/>
          <w:numId w:val="8"/>
        </w:numPr>
        <w:spacing w:before="120" w:after="120" w:line="276" w:lineRule="auto"/>
      </w:pPr>
      <w:r>
        <w:rPr>
          <w:noProof/>
          <w:color w:val="000000"/>
        </w:rPr>
        <w:drawing>
          <wp:inline distT="0" distB="0" distL="0" distR="0" wp14:anchorId="7AAEEBAE" wp14:editId="23946381">
            <wp:extent cx="304762" cy="304762"/>
            <wp:effectExtent l="0" t="0" r="635" b="635"/>
            <wp:docPr id="346868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91721" name="Picture 850991721"/>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3285D">
        <w:t>Aetna Medicaid</w:t>
      </w:r>
      <w:r w:rsidR="00BA67DF">
        <w:t xml:space="preserve"> </w:t>
      </w:r>
    </w:p>
    <w:p w14:paraId="4D287BE3" w14:textId="77777777" w:rsidR="009856D2" w:rsidRPr="007A0D60" w:rsidRDefault="009856D2" w:rsidP="009856D2">
      <w:pPr>
        <w:pStyle w:val="ListParagraph"/>
        <w:numPr>
          <w:ilvl w:val="0"/>
          <w:numId w:val="8"/>
        </w:numPr>
        <w:spacing w:before="120" w:after="120" w:line="276" w:lineRule="auto"/>
      </w:pPr>
      <w:r w:rsidRPr="007A0D60">
        <w:t>EGWP</w:t>
      </w:r>
    </w:p>
    <w:p w14:paraId="25258271" w14:textId="77777777" w:rsidR="009856D2" w:rsidRPr="007A0D60" w:rsidRDefault="009856D2" w:rsidP="009856D2">
      <w:pPr>
        <w:pStyle w:val="ListParagraph"/>
        <w:numPr>
          <w:ilvl w:val="0"/>
          <w:numId w:val="8"/>
        </w:numPr>
        <w:spacing w:before="120" w:after="120" w:line="276" w:lineRule="auto"/>
      </w:pPr>
      <w:r w:rsidRPr="007A0D60">
        <w:t>Medicare D</w:t>
      </w:r>
    </w:p>
    <w:p w14:paraId="2B09EDC3" w14:textId="77777777" w:rsidR="009856D2" w:rsidRDefault="009856D2" w:rsidP="009856D2">
      <w:pPr>
        <w:spacing w:before="120" w:after="120"/>
      </w:pPr>
    </w:p>
    <w:p w14:paraId="36F31AF9" w14:textId="77777777" w:rsidR="009856D2" w:rsidRDefault="009856D2" w:rsidP="009856D2">
      <w:pPr>
        <w:spacing w:before="120" w:after="120"/>
        <w:jc w:val="right"/>
      </w:pPr>
      <w:hyperlink w:anchor="_top" w:history="1">
        <w:r w:rsidRPr="00DC06C8">
          <w:rPr>
            <w:rStyle w:val="Hyperlink"/>
            <w:rFonts w:eastAsiaTheme="majorEastAsia"/>
          </w:rPr>
          <w:t xml:space="preserve">Top of </w:t>
        </w:r>
        <w:r>
          <w:rPr>
            <w:rStyle w:val="Hyperlink"/>
            <w:rFonts w:eastAsiaTheme="majorEastAsia"/>
          </w:rPr>
          <w:t xml:space="preserve">the </w:t>
        </w:r>
        <w:r w:rsidRPr="00DC06C8">
          <w:rPr>
            <w:rStyle w:val="Hyperlink"/>
            <w:rFonts w:eastAsiaTheme="majorEastAsi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03C8B" w:rsidRPr="00103C8B" w14:paraId="6F7D10DF" w14:textId="77777777" w:rsidTr="00A4756B">
        <w:trPr>
          <w:trHeight w:val="647"/>
        </w:trPr>
        <w:tc>
          <w:tcPr>
            <w:tcW w:w="5000" w:type="pct"/>
            <w:shd w:val="clear" w:color="auto" w:fill="C0C0C0"/>
          </w:tcPr>
          <w:p w14:paraId="275E80B9" w14:textId="77777777" w:rsidR="009856D2" w:rsidRPr="00103C8B" w:rsidRDefault="009856D2" w:rsidP="00A4756B">
            <w:pPr>
              <w:pStyle w:val="Heading2"/>
              <w:spacing w:before="120" w:after="120"/>
              <w:rPr>
                <w:rFonts w:ascii="Verdana" w:hAnsi="Verdana" w:cs="Arial"/>
                <w:b/>
                <w:bCs/>
                <w:i/>
                <w:iCs/>
                <w:color w:val="000000" w:themeColor="text1"/>
                <w:sz w:val="28"/>
                <w:szCs w:val="28"/>
              </w:rPr>
            </w:pPr>
            <w:bookmarkStart w:id="9" w:name="_Call_Handling_for"/>
            <w:bookmarkStart w:id="10" w:name="_Dedicated_and_Designated"/>
            <w:bookmarkStart w:id="11" w:name="_Dedicated_Team_Process"/>
            <w:bookmarkStart w:id="12" w:name="_Toc204666478"/>
            <w:bookmarkEnd w:id="9"/>
            <w:bookmarkEnd w:id="10"/>
            <w:bookmarkEnd w:id="11"/>
            <w:r w:rsidRPr="00103C8B">
              <w:rPr>
                <w:rFonts w:ascii="Verdana" w:hAnsi="Verdana" w:cs="Arial"/>
                <w:b/>
                <w:bCs/>
                <w:color w:val="000000" w:themeColor="text1"/>
                <w:sz w:val="28"/>
                <w:szCs w:val="28"/>
              </w:rPr>
              <w:t>Dedicated Team Process and Client List</w:t>
            </w:r>
            <w:bookmarkEnd w:id="12"/>
          </w:p>
        </w:tc>
      </w:tr>
    </w:tbl>
    <w:p w14:paraId="2BFD28C9" w14:textId="1749AC71" w:rsidR="009856D2" w:rsidRDefault="009856D2" w:rsidP="009856D2">
      <w:pPr>
        <w:autoSpaceDE w:val="0"/>
        <w:autoSpaceDN w:val="0"/>
        <w:adjustRightInd w:val="0"/>
        <w:spacing w:before="120" w:after="120"/>
      </w:pPr>
      <w:r>
        <w:rPr>
          <w:noProof/>
        </w:rPr>
        <w:drawing>
          <wp:inline distT="0" distB="0" distL="0" distR="0" wp14:anchorId="6E2DA29E" wp14:editId="61B9283E">
            <wp:extent cx="238125" cy="209550"/>
            <wp:effectExtent l="0" t="0" r="9525" b="0"/>
            <wp:docPr id="1178734724" name="Picture 3" descr="High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gh Impor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AC0E71">
        <w:t xml:space="preserve"> </w:t>
      </w:r>
      <w:r w:rsidRPr="00147FD6">
        <w:rPr>
          <w:b/>
          <w:bCs/>
        </w:rPr>
        <w:t>Refer</w:t>
      </w:r>
      <w:r>
        <w:t xml:space="preserve"> </w:t>
      </w:r>
      <w:r>
        <w:rPr>
          <w:b/>
          <w:bCs/>
        </w:rPr>
        <w:t>to the</w:t>
      </w:r>
      <w:r w:rsidRPr="00BA5F8C">
        <w:rPr>
          <w:b/>
          <w:bCs/>
        </w:rPr>
        <w:t xml:space="preserve"> Client Alerts/High Priority Comments or CIF to obtain the transfer phone number for the Dedicated Team. </w:t>
      </w:r>
    </w:p>
    <w:p w14:paraId="2A125E8B" w14:textId="77777777" w:rsidR="009856D2" w:rsidRDefault="009856D2" w:rsidP="009856D2">
      <w:pPr>
        <w:spacing w:before="120" w:after="120"/>
        <w:contextualSpacing/>
      </w:pPr>
    </w:p>
    <w:p w14:paraId="1DC1C4D4" w14:textId="5A21D319" w:rsidR="009856D2" w:rsidRDefault="009856D2" w:rsidP="009856D2">
      <w:pPr>
        <w:autoSpaceDE w:val="0"/>
        <w:autoSpaceDN w:val="0"/>
        <w:adjustRightInd w:val="0"/>
        <w:spacing w:before="120" w:after="120"/>
      </w:pPr>
      <w:r>
        <w:rPr>
          <w:noProof/>
        </w:rPr>
        <w:drawing>
          <wp:inline distT="0" distB="0" distL="0" distR="0" wp14:anchorId="67C47FF5" wp14:editId="446E64E7">
            <wp:extent cx="238125" cy="209550"/>
            <wp:effectExtent l="0" t="0" r="9525" b="0"/>
            <wp:docPr id="94647331" name="Picture 2" descr="High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gh Impor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AC0E71">
        <w:t xml:space="preserve"> If there is an </w:t>
      </w:r>
      <w:r w:rsidRPr="003D5D82">
        <w:rPr>
          <w:b/>
        </w:rPr>
        <w:t>Escalation</w:t>
      </w:r>
      <w:r w:rsidRPr="00AC0E71">
        <w:rPr>
          <w:bCs/>
        </w:rPr>
        <w:t>, then warm transfer and properly introduce</w:t>
      </w:r>
      <w:r w:rsidRPr="00AC0E71">
        <w:t xml:space="preserve"> the caller to their dedicated team</w:t>
      </w:r>
      <w:r>
        <w:t>.</w:t>
      </w:r>
      <w:r w:rsidRPr="00AC0E71">
        <w:t xml:space="preserve"> </w:t>
      </w:r>
      <w:r>
        <w:t xml:space="preserve">(Do not transfer to the </w:t>
      </w:r>
      <w:r w:rsidRPr="00AC0E71">
        <w:t>Senior Resolution Team</w:t>
      </w:r>
      <w:r>
        <w:t>)</w:t>
      </w:r>
      <w:r w:rsidRPr="00AC0E71">
        <w:t xml:space="preserve">. Some clients have their own Senior Resolution Team. </w:t>
      </w:r>
    </w:p>
    <w:p w14:paraId="2DA8B3B0" w14:textId="77777777" w:rsidR="009856D2" w:rsidRDefault="009856D2" w:rsidP="009856D2">
      <w:pPr>
        <w:spacing w:before="120" w:after="120"/>
        <w:contextualSpacing/>
      </w:pPr>
    </w:p>
    <w:p w14:paraId="3C022308" w14:textId="77777777" w:rsidR="009856D2" w:rsidRPr="00BA5F8C" w:rsidRDefault="009856D2" w:rsidP="009856D2">
      <w:pPr>
        <w:spacing w:before="120" w:after="120"/>
        <w:contextualSpacing/>
        <w:rPr>
          <w:b/>
          <w:bCs/>
        </w:rPr>
      </w:pPr>
      <w:r>
        <w:rPr>
          <w:noProof/>
        </w:rPr>
        <w:lastRenderedPageBreak/>
        <w:drawing>
          <wp:inline distT="0" distB="0" distL="0" distR="0" wp14:anchorId="14E57724" wp14:editId="42184B03">
            <wp:extent cx="238125" cy="209550"/>
            <wp:effectExtent l="0" t="0" r="9525" b="0"/>
            <wp:docPr id="24" name="Picture 24" descr="High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gh Impor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AC0E71">
        <w:t xml:space="preserve"> </w:t>
      </w:r>
      <w:r>
        <w:t>A warm transfer is required for all Dedicated Teams listed.</w:t>
      </w:r>
    </w:p>
    <w:p w14:paraId="3906B74F" w14:textId="77777777" w:rsidR="009856D2" w:rsidRDefault="009856D2" w:rsidP="009856D2">
      <w:pPr>
        <w:autoSpaceDE w:val="0"/>
        <w:autoSpaceDN w:val="0"/>
        <w:adjustRightInd w:val="0"/>
        <w:spacing w:before="120" w:after="120"/>
      </w:pPr>
    </w:p>
    <w:p w14:paraId="51B31D87" w14:textId="77777777" w:rsidR="009856D2" w:rsidRDefault="009856D2" w:rsidP="009856D2">
      <w:pPr>
        <w:spacing w:before="120" w:after="120"/>
      </w:pPr>
      <w:r w:rsidRPr="008205F2">
        <w:rPr>
          <w:b/>
          <w:bCs/>
        </w:rPr>
        <w:t xml:space="preserve">Note: </w:t>
      </w:r>
      <w:r w:rsidRPr="008205F2">
        <w:t>If you access the members’ account and receive a message that you do not have this access, warm transfer the call to the associated dedicated team. If the client or team is not listed, refer the member to call the number on the back of their member ID card.</w:t>
      </w:r>
    </w:p>
    <w:p w14:paraId="5F8096FD" w14:textId="77777777" w:rsidR="009856D2" w:rsidRDefault="009856D2" w:rsidP="009856D2">
      <w:pPr>
        <w:autoSpaceDE w:val="0"/>
        <w:autoSpaceDN w:val="0"/>
        <w:adjustRightInd w:val="0"/>
        <w:spacing w:before="120" w:after="120"/>
      </w:pPr>
    </w:p>
    <w:p w14:paraId="632D44AB" w14:textId="77777777" w:rsidR="009856D2" w:rsidRPr="00D1163E" w:rsidRDefault="009856D2" w:rsidP="009856D2">
      <w:pPr>
        <w:pStyle w:val="ListParagraph"/>
        <w:numPr>
          <w:ilvl w:val="0"/>
          <w:numId w:val="2"/>
        </w:numPr>
        <w:spacing w:before="120" w:after="120" w:line="276" w:lineRule="auto"/>
        <w:ind w:left="432"/>
        <w:contextualSpacing w:val="0"/>
      </w:pPr>
      <w:r w:rsidRPr="005B06B6">
        <w:t>Dedicated indicates only certain colleagues trained for this client should handle the call</w:t>
      </w:r>
      <w:r>
        <w:t>.</w:t>
      </w:r>
    </w:p>
    <w:p w14:paraId="5AB04F60" w14:textId="77777777" w:rsidR="009856D2" w:rsidRDefault="009856D2" w:rsidP="009856D2">
      <w:pPr>
        <w:spacing w:before="120" w:after="120"/>
      </w:pPr>
    </w:p>
    <w:p w14:paraId="38E20E5C" w14:textId="77777777" w:rsidR="009856D2" w:rsidRDefault="009856D2" w:rsidP="009856D2">
      <w:pPr>
        <w:spacing w:before="120" w:after="120"/>
      </w:pPr>
      <w: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3538"/>
        <w:gridCol w:w="8588"/>
      </w:tblGrid>
      <w:tr w:rsidR="009856D2" w:rsidRPr="008205F2" w14:paraId="629F051B" w14:textId="77777777" w:rsidTr="00A4756B">
        <w:tc>
          <w:tcPr>
            <w:tcW w:w="318" w:type="pct"/>
            <w:shd w:val="pct10" w:color="auto" w:fill="auto"/>
          </w:tcPr>
          <w:p w14:paraId="534DBC42" w14:textId="77777777" w:rsidR="009856D2" w:rsidRPr="008205F2" w:rsidRDefault="009856D2" w:rsidP="00A4756B">
            <w:pPr>
              <w:spacing w:before="120" w:after="120"/>
              <w:jc w:val="center"/>
              <w:rPr>
                <w:b/>
              </w:rPr>
            </w:pPr>
            <w:r w:rsidRPr="008205F2">
              <w:rPr>
                <w:b/>
              </w:rPr>
              <w:t>Step</w:t>
            </w:r>
          </w:p>
        </w:tc>
        <w:tc>
          <w:tcPr>
            <w:tcW w:w="4682" w:type="pct"/>
            <w:gridSpan w:val="2"/>
            <w:shd w:val="pct10" w:color="auto" w:fill="auto"/>
          </w:tcPr>
          <w:p w14:paraId="683C0BD6" w14:textId="77777777" w:rsidR="009856D2" w:rsidRPr="008205F2" w:rsidRDefault="009856D2" w:rsidP="00A4756B">
            <w:pPr>
              <w:spacing w:before="120" w:after="120"/>
              <w:jc w:val="center"/>
              <w:rPr>
                <w:b/>
              </w:rPr>
            </w:pPr>
            <w:r w:rsidRPr="008205F2">
              <w:rPr>
                <w:b/>
              </w:rPr>
              <w:t>Action</w:t>
            </w:r>
          </w:p>
        </w:tc>
      </w:tr>
      <w:tr w:rsidR="009856D2" w:rsidRPr="008205F2" w14:paraId="53FD95F8" w14:textId="77777777" w:rsidTr="00A4756B">
        <w:tc>
          <w:tcPr>
            <w:tcW w:w="318" w:type="pct"/>
            <w:shd w:val="clear" w:color="auto" w:fill="FFFFFF" w:themeFill="background1"/>
          </w:tcPr>
          <w:p w14:paraId="0993BA06" w14:textId="77777777" w:rsidR="009856D2" w:rsidRPr="008205F2" w:rsidRDefault="009856D2" w:rsidP="00A4756B">
            <w:pPr>
              <w:spacing w:before="120" w:after="120"/>
              <w:jc w:val="center"/>
              <w:rPr>
                <w:b/>
              </w:rPr>
            </w:pPr>
            <w:r>
              <w:rPr>
                <w:b/>
              </w:rPr>
              <w:t>1</w:t>
            </w:r>
          </w:p>
        </w:tc>
        <w:tc>
          <w:tcPr>
            <w:tcW w:w="4682" w:type="pct"/>
            <w:gridSpan w:val="2"/>
            <w:shd w:val="clear" w:color="auto" w:fill="FFFFFF" w:themeFill="background1"/>
          </w:tcPr>
          <w:p w14:paraId="03542A29" w14:textId="77777777" w:rsidR="009856D2" w:rsidRPr="00257873" w:rsidRDefault="009856D2" w:rsidP="009856D2">
            <w:pPr>
              <w:pStyle w:val="ListParagraph"/>
              <w:numPr>
                <w:ilvl w:val="0"/>
                <w:numId w:val="12"/>
              </w:numPr>
              <w:spacing w:before="120" w:after="120" w:line="276" w:lineRule="auto"/>
              <w:rPr>
                <w:b/>
              </w:rPr>
            </w:pPr>
            <w:r w:rsidRPr="00257873">
              <w:t xml:space="preserve">Determine the associated client with the member. </w:t>
            </w:r>
          </w:p>
          <w:p w14:paraId="4EE2204A" w14:textId="77777777" w:rsidR="009856D2" w:rsidRPr="00257873" w:rsidRDefault="009856D2" w:rsidP="009856D2">
            <w:pPr>
              <w:pStyle w:val="ListParagraph"/>
              <w:numPr>
                <w:ilvl w:val="0"/>
                <w:numId w:val="12"/>
              </w:numPr>
              <w:spacing w:before="120" w:after="120" w:line="276" w:lineRule="auto"/>
              <w:rPr>
                <w:b/>
              </w:rPr>
            </w:pPr>
            <w:r w:rsidRPr="00257873">
              <w:t>Review the Client Alerts/High Priority Comments and the CIF.</w:t>
            </w:r>
          </w:p>
        </w:tc>
      </w:tr>
      <w:tr w:rsidR="009856D2" w:rsidRPr="008205F2" w14:paraId="6AF95E01" w14:textId="77777777" w:rsidTr="00A4756B">
        <w:tc>
          <w:tcPr>
            <w:tcW w:w="318" w:type="pct"/>
            <w:vMerge w:val="restart"/>
            <w:shd w:val="clear" w:color="auto" w:fill="FFFFFF" w:themeFill="background1"/>
          </w:tcPr>
          <w:p w14:paraId="426F28D4" w14:textId="77777777" w:rsidR="009856D2" w:rsidRDefault="009856D2" w:rsidP="00A4756B">
            <w:pPr>
              <w:spacing w:before="120" w:after="120"/>
              <w:jc w:val="center"/>
              <w:rPr>
                <w:b/>
              </w:rPr>
            </w:pPr>
            <w:r>
              <w:rPr>
                <w:b/>
              </w:rPr>
              <w:t>2</w:t>
            </w:r>
          </w:p>
          <w:p w14:paraId="3D7E2FC6" w14:textId="77777777" w:rsidR="009856D2" w:rsidRPr="008205F2" w:rsidRDefault="009856D2" w:rsidP="00A4756B">
            <w:pPr>
              <w:spacing w:before="120" w:after="120"/>
              <w:jc w:val="center"/>
              <w:rPr>
                <w:b/>
              </w:rPr>
            </w:pPr>
          </w:p>
          <w:p w14:paraId="2CFB81D8" w14:textId="77777777" w:rsidR="009856D2" w:rsidRDefault="009856D2" w:rsidP="00A4756B">
            <w:pPr>
              <w:spacing w:before="120" w:after="120"/>
              <w:jc w:val="center"/>
              <w:rPr>
                <w:b/>
              </w:rPr>
            </w:pPr>
            <w:r w:rsidRPr="008205F2">
              <w:rPr>
                <w:noProof/>
              </w:rPr>
              <w:t xml:space="preserve"> </w:t>
            </w:r>
          </w:p>
        </w:tc>
        <w:tc>
          <w:tcPr>
            <w:tcW w:w="4682" w:type="pct"/>
            <w:gridSpan w:val="2"/>
            <w:shd w:val="clear" w:color="auto" w:fill="FFFFFF" w:themeFill="background1"/>
          </w:tcPr>
          <w:p w14:paraId="47B0F6D0" w14:textId="77777777" w:rsidR="009856D2" w:rsidRPr="006E1A9E" w:rsidRDefault="009856D2" w:rsidP="00A4756B">
            <w:pPr>
              <w:spacing w:before="120" w:after="120"/>
            </w:pPr>
            <w:r w:rsidRPr="00BA5F8C">
              <w:t>Re</w:t>
            </w:r>
            <w:r>
              <w:t>view</w:t>
            </w:r>
            <w:r w:rsidRPr="00BA5F8C">
              <w:t xml:space="preserve"> the Dedicated Client List below to determine if the client has specialized instructions as to whom should answer calls for their members:</w:t>
            </w:r>
          </w:p>
        </w:tc>
      </w:tr>
      <w:tr w:rsidR="009856D2" w:rsidRPr="008205F2" w14:paraId="14A007E0" w14:textId="77777777" w:rsidTr="00A4756B">
        <w:tc>
          <w:tcPr>
            <w:tcW w:w="318" w:type="pct"/>
            <w:vMerge/>
            <w:shd w:val="clear" w:color="auto" w:fill="FFFFFF" w:themeFill="background1"/>
          </w:tcPr>
          <w:p w14:paraId="7B984166" w14:textId="77777777" w:rsidR="009856D2" w:rsidRDefault="009856D2" w:rsidP="00A4756B">
            <w:pPr>
              <w:spacing w:before="120" w:after="120"/>
              <w:jc w:val="center"/>
              <w:rPr>
                <w:b/>
              </w:rPr>
            </w:pPr>
          </w:p>
        </w:tc>
        <w:tc>
          <w:tcPr>
            <w:tcW w:w="1366" w:type="pct"/>
            <w:shd w:val="clear" w:color="auto" w:fill="D9D9D9" w:themeFill="background1" w:themeFillShade="D9"/>
            <w:vAlign w:val="center"/>
          </w:tcPr>
          <w:p w14:paraId="1B11DBC5" w14:textId="77777777" w:rsidR="009856D2" w:rsidRPr="003571F1" w:rsidRDefault="009856D2" w:rsidP="00A4756B">
            <w:pPr>
              <w:spacing w:before="120" w:after="120"/>
              <w:jc w:val="center"/>
              <w:rPr>
                <w:b/>
                <w:bCs/>
              </w:rPr>
            </w:pPr>
            <w:r w:rsidRPr="003571F1">
              <w:rPr>
                <w:b/>
                <w:bCs/>
              </w:rPr>
              <w:t>Client</w:t>
            </w:r>
          </w:p>
        </w:tc>
        <w:tc>
          <w:tcPr>
            <w:tcW w:w="3316" w:type="pct"/>
            <w:shd w:val="clear" w:color="auto" w:fill="D9D9D9" w:themeFill="background1" w:themeFillShade="D9"/>
            <w:vAlign w:val="center"/>
          </w:tcPr>
          <w:p w14:paraId="1728D5D5" w14:textId="77777777" w:rsidR="009856D2" w:rsidRPr="00805B67" w:rsidRDefault="009856D2" w:rsidP="00A4756B">
            <w:pPr>
              <w:spacing w:before="120" w:after="120"/>
              <w:jc w:val="center"/>
              <w:rPr>
                <w:b/>
                <w:bCs/>
              </w:rPr>
            </w:pPr>
            <w:r>
              <w:rPr>
                <w:b/>
                <w:bCs/>
              </w:rPr>
              <w:t>Lines of Business</w:t>
            </w:r>
          </w:p>
        </w:tc>
      </w:tr>
      <w:tr w:rsidR="009856D2" w:rsidRPr="008205F2" w14:paraId="0CFF51FA" w14:textId="77777777" w:rsidTr="00A4756B">
        <w:tc>
          <w:tcPr>
            <w:tcW w:w="318" w:type="pct"/>
            <w:vMerge/>
            <w:shd w:val="clear" w:color="auto" w:fill="FFFFFF" w:themeFill="background1"/>
          </w:tcPr>
          <w:p w14:paraId="5A5AD864" w14:textId="77777777" w:rsidR="009856D2" w:rsidRDefault="009856D2" w:rsidP="00A4756B">
            <w:pPr>
              <w:spacing w:before="120" w:after="120"/>
              <w:jc w:val="center"/>
              <w:rPr>
                <w:b/>
              </w:rPr>
            </w:pPr>
          </w:p>
        </w:tc>
        <w:tc>
          <w:tcPr>
            <w:tcW w:w="1366" w:type="pct"/>
            <w:shd w:val="clear" w:color="auto" w:fill="FFFFFF" w:themeFill="background1"/>
            <w:vAlign w:val="center"/>
          </w:tcPr>
          <w:p w14:paraId="6A2C611F" w14:textId="77777777" w:rsidR="009856D2" w:rsidRPr="001A0D0F" w:rsidRDefault="009856D2" w:rsidP="00A4756B">
            <w:pPr>
              <w:spacing w:before="120" w:after="120"/>
            </w:pPr>
            <w:r w:rsidRPr="001A0D0F">
              <w:t>Aetna Commercial</w:t>
            </w:r>
          </w:p>
        </w:tc>
        <w:tc>
          <w:tcPr>
            <w:tcW w:w="3316" w:type="pct"/>
            <w:shd w:val="clear" w:color="auto" w:fill="FFFFFF" w:themeFill="background1"/>
            <w:vAlign w:val="center"/>
          </w:tcPr>
          <w:p w14:paraId="4396D893" w14:textId="77777777" w:rsidR="009856D2" w:rsidRPr="00257873" w:rsidRDefault="009856D2" w:rsidP="00A4756B">
            <w:pPr>
              <w:spacing w:before="120" w:after="120"/>
            </w:pPr>
            <w:r w:rsidRPr="00257873">
              <w:t>Commercial</w:t>
            </w:r>
          </w:p>
        </w:tc>
      </w:tr>
      <w:tr w:rsidR="009856D2" w:rsidRPr="008205F2" w14:paraId="0D828187" w14:textId="77777777" w:rsidTr="00A4756B">
        <w:tc>
          <w:tcPr>
            <w:tcW w:w="318" w:type="pct"/>
            <w:vMerge/>
            <w:shd w:val="clear" w:color="auto" w:fill="FFFFFF" w:themeFill="background1"/>
          </w:tcPr>
          <w:p w14:paraId="39F89DBE" w14:textId="77777777" w:rsidR="009856D2" w:rsidRDefault="009856D2" w:rsidP="00A4756B">
            <w:pPr>
              <w:spacing w:before="120" w:after="120"/>
              <w:jc w:val="center"/>
              <w:rPr>
                <w:b/>
              </w:rPr>
            </w:pPr>
          </w:p>
        </w:tc>
        <w:tc>
          <w:tcPr>
            <w:tcW w:w="1366" w:type="pct"/>
            <w:shd w:val="clear" w:color="auto" w:fill="FFFFFF" w:themeFill="background1"/>
            <w:vAlign w:val="center"/>
          </w:tcPr>
          <w:p w14:paraId="11C8452A" w14:textId="77777777" w:rsidR="009856D2" w:rsidRPr="00724FB5" w:rsidRDefault="009856D2" w:rsidP="00A4756B">
            <w:pPr>
              <w:spacing w:before="120" w:after="120"/>
              <w:rPr>
                <w:color w:val="000000"/>
              </w:rPr>
            </w:pPr>
            <w:r>
              <w:rPr>
                <w:color w:val="000000"/>
              </w:rPr>
              <w:t>Aetna Med D</w:t>
            </w:r>
          </w:p>
        </w:tc>
        <w:tc>
          <w:tcPr>
            <w:tcW w:w="3316" w:type="pct"/>
            <w:shd w:val="clear" w:color="auto" w:fill="FFFFFF" w:themeFill="background1"/>
            <w:vAlign w:val="center"/>
          </w:tcPr>
          <w:p w14:paraId="4B120624" w14:textId="77777777" w:rsidR="009856D2" w:rsidRPr="00257873" w:rsidRDefault="009856D2" w:rsidP="00A4756B">
            <w:pPr>
              <w:spacing w:before="120" w:after="120"/>
            </w:pPr>
            <w:r w:rsidRPr="00257873">
              <w:t>Medicare D</w:t>
            </w:r>
          </w:p>
        </w:tc>
      </w:tr>
      <w:tr w:rsidR="009856D2" w:rsidRPr="008205F2" w14:paraId="1FAB3DD6" w14:textId="77777777" w:rsidTr="00A4756B">
        <w:tc>
          <w:tcPr>
            <w:tcW w:w="318" w:type="pct"/>
            <w:vMerge/>
            <w:shd w:val="clear" w:color="auto" w:fill="FFFFFF" w:themeFill="background1"/>
          </w:tcPr>
          <w:p w14:paraId="62AFC17A" w14:textId="77777777" w:rsidR="009856D2" w:rsidRDefault="009856D2" w:rsidP="00A4756B">
            <w:pPr>
              <w:spacing w:before="120" w:after="120"/>
              <w:jc w:val="center"/>
              <w:rPr>
                <w:b/>
              </w:rPr>
            </w:pPr>
          </w:p>
        </w:tc>
        <w:tc>
          <w:tcPr>
            <w:tcW w:w="1366" w:type="pct"/>
            <w:shd w:val="clear" w:color="auto" w:fill="FFFFFF" w:themeFill="background1"/>
            <w:vAlign w:val="center"/>
          </w:tcPr>
          <w:p w14:paraId="0B9E5052" w14:textId="77777777" w:rsidR="009856D2" w:rsidRPr="003571F1" w:rsidRDefault="009856D2" w:rsidP="00A4756B">
            <w:pPr>
              <w:spacing w:before="120" w:after="120"/>
              <w:rPr>
                <w:b/>
                <w:bCs/>
              </w:rPr>
            </w:pPr>
            <w:r w:rsidRPr="009A4D76">
              <w:rPr>
                <w:bCs/>
              </w:rPr>
              <w:t>BCBS</w:t>
            </w:r>
            <w:r>
              <w:rPr>
                <w:bCs/>
              </w:rPr>
              <w:t xml:space="preserve"> </w:t>
            </w:r>
            <w:r w:rsidRPr="009A4D76">
              <w:rPr>
                <w:bCs/>
              </w:rPr>
              <w:t>M</w:t>
            </w:r>
            <w:r>
              <w:rPr>
                <w:bCs/>
              </w:rPr>
              <w:t>A</w:t>
            </w:r>
          </w:p>
        </w:tc>
        <w:tc>
          <w:tcPr>
            <w:tcW w:w="3316" w:type="pct"/>
            <w:shd w:val="clear" w:color="auto" w:fill="FFFFFF" w:themeFill="background1"/>
            <w:vAlign w:val="center"/>
          </w:tcPr>
          <w:p w14:paraId="537C1BF3" w14:textId="77777777" w:rsidR="009856D2" w:rsidRDefault="009856D2" w:rsidP="009856D2">
            <w:pPr>
              <w:pStyle w:val="ListParagraph"/>
              <w:numPr>
                <w:ilvl w:val="0"/>
                <w:numId w:val="9"/>
              </w:numPr>
              <w:spacing w:before="120" w:after="120" w:line="276" w:lineRule="auto"/>
              <w:ind w:left="391"/>
            </w:pPr>
            <w:r w:rsidRPr="009A2899">
              <w:t>Commercial</w:t>
            </w:r>
          </w:p>
          <w:p w14:paraId="5B492207" w14:textId="77777777" w:rsidR="009856D2" w:rsidRPr="009A2899" w:rsidRDefault="009856D2" w:rsidP="009856D2">
            <w:pPr>
              <w:pStyle w:val="ListParagraph"/>
              <w:numPr>
                <w:ilvl w:val="0"/>
                <w:numId w:val="9"/>
              </w:numPr>
              <w:spacing w:before="120" w:after="120" w:line="276" w:lineRule="auto"/>
              <w:ind w:left="391"/>
            </w:pPr>
            <w:r w:rsidRPr="009A2899">
              <w:t>Medicare D</w:t>
            </w:r>
          </w:p>
        </w:tc>
      </w:tr>
      <w:tr w:rsidR="009856D2" w:rsidRPr="008205F2" w14:paraId="793B64BA" w14:textId="77777777" w:rsidTr="00A4756B">
        <w:tc>
          <w:tcPr>
            <w:tcW w:w="318" w:type="pct"/>
            <w:vMerge/>
            <w:shd w:val="clear" w:color="auto" w:fill="FFFFFF" w:themeFill="background1"/>
          </w:tcPr>
          <w:p w14:paraId="077005AD" w14:textId="77777777" w:rsidR="009856D2" w:rsidRDefault="009856D2" w:rsidP="00A4756B">
            <w:pPr>
              <w:spacing w:before="120" w:after="120"/>
              <w:jc w:val="center"/>
              <w:rPr>
                <w:b/>
              </w:rPr>
            </w:pPr>
          </w:p>
        </w:tc>
        <w:tc>
          <w:tcPr>
            <w:tcW w:w="1366" w:type="pct"/>
            <w:shd w:val="clear" w:color="auto" w:fill="FFFFFF" w:themeFill="background1"/>
            <w:vAlign w:val="center"/>
          </w:tcPr>
          <w:p w14:paraId="6F966389" w14:textId="77777777" w:rsidR="009856D2" w:rsidRPr="009A4D76" w:rsidRDefault="009856D2" w:rsidP="00A4756B">
            <w:pPr>
              <w:spacing w:before="120" w:after="120"/>
              <w:rPr>
                <w:color w:val="000000"/>
              </w:rPr>
            </w:pPr>
            <w:r>
              <w:rPr>
                <w:color w:val="000000"/>
              </w:rPr>
              <w:t>Commonwealth Care Alliance (CCA)</w:t>
            </w:r>
          </w:p>
        </w:tc>
        <w:tc>
          <w:tcPr>
            <w:tcW w:w="3316" w:type="pct"/>
            <w:shd w:val="clear" w:color="auto" w:fill="FFFFFF" w:themeFill="background1"/>
            <w:vAlign w:val="center"/>
          </w:tcPr>
          <w:p w14:paraId="7775669E" w14:textId="77777777" w:rsidR="009856D2" w:rsidRDefault="009856D2" w:rsidP="009856D2">
            <w:pPr>
              <w:pStyle w:val="ListParagraph"/>
              <w:numPr>
                <w:ilvl w:val="0"/>
                <w:numId w:val="10"/>
              </w:numPr>
              <w:spacing w:before="120" w:after="120" w:line="276" w:lineRule="auto"/>
              <w:ind w:left="391"/>
            </w:pPr>
            <w:r>
              <w:t>Medicare D</w:t>
            </w:r>
          </w:p>
          <w:p w14:paraId="6DEEB24F" w14:textId="77777777" w:rsidR="009856D2" w:rsidRPr="00D06A64" w:rsidRDefault="009856D2" w:rsidP="009856D2">
            <w:pPr>
              <w:pStyle w:val="ListParagraph"/>
              <w:numPr>
                <w:ilvl w:val="0"/>
                <w:numId w:val="10"/>
              </w:numPr>
              <w:spacing w:before="120" w:after="120" w:line="276" w:lineRule="auto"/>
              <w:ind w:left="391"/>
            </w:pPr>
            <w:r>
              <w:t>Medicaid</w:t>
            </w:r>
          </w:p>
        </w:tc>
      </w:tr>
      <w:tr w:rsidR="009856D2" w:rsidRPr="008205F2" w14:paraId="787EC382" w14:textId="77777777" w:rsidTr="00A4756B">
        <w:tc>
          <w:tcPr>
            <w:tcW w:w="318" w:type="pct"/>
            <w:vMerge/>
            <w:shd w:val="clear" w:color="auto" w:fill="FFFFFF" w:themeFill="background1"/>
          </w:tcPr>
          <w:p w14:paraId="7694204A" w14:textId="77777777" w:rsidR="009856D2" w:rsidRDefault="009856D2" w:rsidP="00A4756B">
            <w:pPr>
              <w:spacing w:before="120" w:after="120"/>
              <w:jc w:val="center"/>
              <w:rPr>
                <w:b/>
              </w:rPr>
            </w:pPr>
          </w:p>
        </w:tc>
        <w:tc>
          <w:tcPr>
            <w:tcW w:w="1366" w:type="pct"/>
            <w:shd w:val="clear" w:color="auto" w:fill="FFFFFF" w:themeFill="background1"/>
            <w:vAlign w:val="center"/>
          </w:tcPr>
          <w:p w14:paraId="2BA7A64E" w14:textId="77777777" w:rsidR="009856D2" w:rsidRPr="003571F1" w:rsidRDefault="009856D2" w:rsidP="00A4756B">
            <w:pPr>
              <w:spacing w:before="120" w:after="120"/>
              <w:rPr>
                <w:b/>
                <w:bCs/>
              </w:rPr>
            </w:pPr>
            <w:r w:rsidRPr="009A4D76">
              <w:rPr>
                <w:color w:val="000000"/>
              </w:rPr>
              <w:t>CVS/Caremark Employees</w:t>
            </w:r>
          </w:p>
        </w:tc>
        <w:tc>
          <w:tcPr>
            <w:tcW w:w="3316" w:type="pct"/>
            <w:shd w:val="clear" w:color="auto" w:fill="FFFFFF" w:themeFill="background1"/>
            <w:vAlign w:val="center"/>
          </w:tcPr>
          <w:p w14:paraId="59A3B5B5" w14:textId="77777777" w:rsidR="009856D2" w:rsidRPr="00257873" w:rsidRDefault="009856D2" w:rsidP="00A4756B">
            <w:pPr>
              <w:spacing w:before="120" w:after="120"/>
            </w:pPr>
            <w:r w:rsidRPr="00257873">
              <w:t>Commercial</w:t>
            </w:r>
          </w:p>
        </w:tc>
      </w:tr>
      <w:tr w:rsidR="009856D2" w:rsidRPr="008205F2" w14:paraId="5EE85397" w14:textId="77777777" w:rsidTr="00A4756B">
        <w:tc>
          <w:tcPr>
            <w:tcW w:w="318" w:type="pct"/>
            <w:vMerge/>
            <w:shd w:val="clear" w:color="auto" w:fill="FFFFFF" w:themeFill="background1"/>
          </w:tcPr>
          <w:p w14:paraId="321F3B81" w14:textId="77777777" w:rsidR="009856D2" w:rsidRDefault="009856D2" w:rsidP="00A4756B">
            <w:pPr>
              <w:spacing w:before="120" w:after="120"/>
              <w:jc w:val="center"/>
              <w:rPr>
                <w:b/>
              </w:rPr>
            </w:pPr>
          </w:p>
        </w:tc>
        <w:tc>
          <w:tcPr>
            <w:tcW w:w="1366" w:type="pct"/>
            <w:shd w:val="clear" w:color="auto" w:fill="FFFFFF" w:themeFill="background1"/>
            <w:vAlign w:val="center"/>
          </w:tcPr>
          <w:p w14:paraId="733A7F47" w14:textId="77777777" w:rsidR="009856D2" w:rsidRPr="003571F1" w:rsidRDefault="009856D2" w:rsidP="00A4756B">
            <w:pPr>
              <w:spacing w:before="120" w:after="120"/>
              <w:rPr>
                <w:b/>
                <w:bCs/>
              </w:rPr>
            </w:pPr>
            <w:r w:rsidRPr="009A4D76">
              <w:t>FEP</w:t>
            </w:r>
            <w:r>
              <w:t xml:space="preserve"> Commercial</w:t>
            </w:r>
          </w:p>
        </w:tc>
        <w:tc>
          <w:tcPr>
            <w:tcW w:w="3316" w:type="pct"/>
            <w:shd w:val="clear" w:color="auto" w:fill="FFFFFF" w:themeFill="background1"/>
            <w:vAlign w:val="center"/>
          </w:tcPr>
          <w:p w14:paraId="2631C892" w14:textId="77777777" w:rsidR="009856D2" w:rsidRPr="00257873" w:rsidRDefault="009856D2" w:rsidP="00A4756B">
            <w:pPr>
              <w:spacing w:before="120" w:after="120"/>
            </w:pPr>
            <w:r w:rsidRPr="00257873">
              <w:t>Commercial</w:t>
            </w:r>
          </w:p>
        </w:tc>
      </w:tr>
      <w:tr w:rsidR="009856D2" w:rsidRPr="008205F2" w14:paraId="3849F01D" w14:textId="77777777" w:rsidTr="00A4756B">
        <w:tc>
          <w:tcPr>
            <w:tcW w:w="318" w:type="pct"/>
            <w:vMerge/>
            <w:shd w:val="clear" w:color="auto" w:fill="FFFFFF" w:themeFill="background1"/>
          </w:tcPr>
          <w:p w14:paraId="11DBBDCC" w14:textId="77777777" w:rsidR="009856D2" w:rsidRDefault="009856D2" w:rsidP="00A4756B">
            <w:pPr>
              <w:spacing w:before="120" w:after="120"/>
              <w:jc w:val="center"/>
              <w:rPr>
                <w:b/>
              </w:rPr>
            </w:pPr>
          </w:p>
        </w:tc>
        <w:tc>
          <w:tcPr>
            <w:tcW w:w="1366" w:type="pct"/>
            <w:shd w:val="clear" w:color="auto" w:fill="FFFFFF" w:themeFill="background1"/>
            <w:vAlign w:val="center"/>
          </w:tcPr>
          <w:p w14:paraId="360CEAD7" w14:textId="77777777" w:rsidR="009856D2" w:rsidRPr="003571F1" w:rsidRDefault="009856D2" w:rsidP="00A4756B">
            <w:pPr>
              <w:spacing w:before="120" w:after="120"/>
              <w:rPr>
                <w:b/>
                <w:bCs/>
              </w:rPr>
            </w:pPr>
            <w:r w:rsidRPr="009A4D76">
              <w:t>GEHA</w:t>
            </w:r>
            <w:r>
              <w:t xml:space="preserve"> Commercial</w:t>
            </w:r>
          </w:p>
        </w:tc>
        <w:tc>
          <w:tcPr>
            <w:tcW w:w="3316" w:type="pct"/>
            <w:shd w:val="clear" w:color="auto" w:fill="FFFFFF" w:themeFill="background1"/>
            <w:vAlign w:val="center"/>
          </w:tcPr>
          <w:p w14:paraId="289A08A2" w14:textId="77777777" w:rsidR="009856D2" w:rsidRPr="00257873" w:rsidRDefault="009856D2" w:rsidP="00A4756B">
            <w:pPr>
              <w:spacing w:before="120" w:after="120"/>
            </w:pPr>
            <w:r w:rsidRPr="00257873">
              <w:t>Commercial</w:t>
            </w:r>
          </w:p>
        </w:tc>
      </w:tr>
      <w:tr w:rsidR="009856D2" w:rsidRPr="008205F2" w14:paraId="66D0AD2B" w14:textId="77777777" w:rsidTr="00A4756B">
        <w:tc>
          <w:tcPr>
            <w:tcW w:w="318" w:type="pct"/>
            <w:vMerge/>
            <w:shd w:val="clear" w:color="auto" w:fill="FFFFFF" w:themeFill="background1"/>
          </w:tcPr>
          <w:p w14:paraId="078D6A65" w14:textId="77777777" w:rsidR="009856D2" w:rsidRDefault="009856D2" w:rsidP="00A4756B">
            <w:pPr>
              <w:spacing w:before="120" w:after="120"/>
              <w:jc w:val="center"/>
              <w:rPr>
                <w:b/>
              </w:rPr>
            </w:pPr>
          </w:p>
        </w:tc>
        <w:tc>
          <w:tcPr>
            <w:tcW w:w="1366" w:type="pct"/>
            <w:shd w:val="clear" w:color="auto" w:fill="FFFFFF" w:themeFill="background1"/>
            <w:vAlign w:val="center"/>
          </w:tcPr>
          <w:p w14:paraId="573760B5" w14:textId="77777777" w:rsidR="009856D2" w:rsidRDefault="009856D2" w:rsidP="00A4756B">
            <w:pPr>
              <w:spacing w:before="120" w:after="120"/>
            </w:pPr>
            <w:r>
              <w:t>NEJE</w:t>
            </w:r>
          </w:p>
        </w:tc>
        <w:tc>
          <w:tcPr>
            <w:tcW w:w="3316" w:type="pct"/>
            <w:shd w:val="clear" w:color="auto" w:fill="FFFFFF" w:themeFill="background1"/>
            <w:vAlign w:val="center"/>
          </w:tcPr>
          <w:p w14:paraId="0285EC8E" w14:textId="77777777" w:rsidR="009856D2" w:rsidRPr="00257873" w:rsidRDefault="009856D2" w:rsidP="00A4756B">
            <w:pPr>
              <w:spacing w:before="120" w:after="120"/>
            </w:pPr>
            <w:r w:rsidRPr="00257873">
              <w:t>Medicare D</w:t>
            </w:r>
          </w:p>
        </w:tc>
      </w:tr>
      <w:tr w:rsidR="009856D2" w:rsidRPr="008205F2" w14:paraId="6FAEDD6A" w14:textId="77777777" w:rsidTr="00A4756B">
        <w:tc>
          <w:tcPr>
            <w:tcW w:w="318" w:type="pct"/>
            <w:vMerge/>
            <w:shd w:val="clear" w:color="auto" w:fill="FFFFFF" w:themeFill="background1"/>
          </w:tcPr>
          <w:p w14:paraId="6E90438E" w14:textId="77777777" w:rsidR="009856D2" w:rsidRDefault="009856D2" w:rsidP="00A4756B">
            <w:pPr>
              <w:spacing w:before="120" w:after="120"/>
              <w:jc w:val="center"/>
              <w:rPr>
                <w:b/>
              </w:rPr>
            </w:pPr>
          </w:p>
        </w:tc>
        <w:tc>
          <w:tcPr>
            <w:tcW w:w="1366" w:type="pct"/>
            <w:shd w:val="clear" w:color="auto" w:fill="FFFFFF" w:themeFill="background1"/>
            <w:vAlign w:val="center"/>
          </w:tcPr>
          <w:p w14:paraId="2F7C95E0" w14:textId="0C5B89AB" w:rsidR="009856D2" w:rsidRPr="003571F1" w:rsidRDefault="009856D2" w:rsidP="00A4756B">
            <w:pPr>
              <w:spacing w:before="120" w:after="120"/>
              <w:rPr>
                <w:b/>
                <w:bCs/>
              </w:rPr>
            </w:pPr>
            <w:r>
              <w:t xml:space="preserve">NRLCA </w:t>
            </w:r>
          </w:p>
        </w:tc>
        <w:tc>
          <w:tcPr>
            <w:tcW w:w="3316" w:type="pct"/>
            <w:shd w:val="clear" w:color="auto" w:fill="FFFFFF" w:themeFill="background1"/>
            <w:vAlign w:val="center"/>
          </w:tcPr>
          <w:p w14:paraId="598E6C71" w14:textId="77777777" w:rsidR="009856D2" w:rsidRDefault="009856D2" w:rsidP="009856D2">
            <w:pPr>
              <w:pStyle w:val="ListParagraph"/>
              <w:numPr>
                <w:ilvl w:val="0"/>
                <w:numId w:val="11"/>
              </w:numPr>
              <w:spacing w:before="120" w:after="120" w:line="276" w:lineRule="auto"/>
              <w:ind w:left="391"/>
            </w:pPr>
            <w:r w:rsidRPr="009A2899">
              <w:t xml:space="preserve">Commercial </w:t>
            </w:r>
          </w:p>
          <w:p w14:paraId="47E3227C" w14:textId="77777777" w:rsidR="009856D2" w:rsidRPr="009A2899" w:rsidRDefault="009856D2" w:rsidP="009856D2">
            <w:pPr>
              <w:pStyle w:val="ListParagraph"/>
              <w:numPr>
                <w:ilvl w:val="0"/>
                <w:numId w:val="11"/>
              </w:numPr>
              <w:spacing w:before="120" w:after="120" w:line="276" w:lineRule="auto"/>
              <w:ind w:left="391"/>
            </w:pPr>
            <w:r>
              <w:t>EGWP</w:t>
            </w:r>
          </w:p>
        </w:tc>
      </w:tr>
      <w:tr w:rsidR="009856D2" w:rsidRPr="008205F2" w14:paraId="0EE02821" w14:textId="77777777" w:rsidTr="00A4756B">
        <w:tc>
          <w:tcPr>
            <w:tcW w:w="318" w:type="pct"/>
            <w:vMerge/>
            <w:shd w:val="clear" w:color="auto" w:fill="FFFFFF" w:themeFill="background1"/>
          </w:tcPr>
          <w:p w14:paraId="22711AB4" w14:textId="77777777" w:rsidR="009856D2" w:rsidRDefault="009856D2" w:rsidP="00A4756B">
            <w:pPr>
              <w:spacing w:before="120" w:after="120"/>
              <w:jc w:val="center"/>
              <w:rPr>
                <w:b/>
              </w:rPr>
            </w:pPr>
          </w:p>
        </w:tc>
        <w:tc>
          <w:tcPr>
            <w:tcW w:w="1366" w:type="pct"/>
            <w:shd w:val="clear" w:color="auto" w:fill="FFFFFF" w:themeFill="background1"/>
            <w:vAlign w:val="center"/>
          </w:tcPr>
          <w:p w14:paraId="681A3425" w14:textId="2EBD2CAE" w:rsidR="009856D2" w:rsidRPr="003571F1" w:rsidRDefault="009856D2" w:rsidP="00A4756B">
            <w:pPr>
              <w:spacing w:before="120" w:after="120"/>
              <w:rPr>
                <w:b/>
                <w:bCs/>
              </w:rPr>
            </w:pPr>
            <w:r w:rsidRPr="009A4D76">
              <w:rPr>
                <w:color w:val="000000"/>
              </w:rPr>
              <w:t>State of Georgia</w:t>
            </w:r>
            <w:r>
              <w:rPr>
                <w:color w:val="000000"/>
              </w:rPr>
              <w:t xml:space="preserve"> </w:t>
            </w:r>
          </w:p>
        </w:tc>
        <w:tc>
          <w:tcPr>
            <w:tcW w:w="3316" w:type="pct"/>
            <w:shd w:val="clear" w:color="auto" w:fill="FFFFFF" w:themeFill="background1"/>
            <w:vAlign w:val="center"/>
          </w:tcPr>
          <w:p w14:paraId="504F5797" w14:textId="77777777" w:rsidR="009856D2" w:rsidRPr="00CC3ECA" w:rsidRDefault="009856D2" w:rsidP="00A4756B">
            <w:pPr>
              <w:spacing w:before="120" w:after="120"/>
            </w:pPr>
            <w:r w:rsidRPr="00CF2DB6">
              <w:t>Commercial</w:t>
            </w:r>
          </w:p>
        </w:tc>
      </w:tr>
      <w:tr w:rsidR="009856D2" w:rsidRPr="008205F2" w14:paraId="0BCF97CB" w14:textId="77777777" w:rsidTr="00A4756B">
        <w:tc>
          <w:tcPr>
            <w:tcW w:w="318" w:type="pct"/>
            <w:vMerge/>
          </w:tcPr>
          <w:p w14:paraId="48703F86" w14:textId="77777777" w:rsidR="009856D2" w:rsidRPr="008205F2" w:rsidRDefault="009856D2" w:rsidP="00A4756B">
            <w:pPr>
              <w:spacing w:before="120" w:after="120"/>
              <w:jc w:val="center"/>
              <w:rPr>
                <w:b/>
              </w:rPr>
            </w:pPr>
          </w:p>
        </w:tc>
        <w:tc>
          <w:tcPr>
            <w:tcW w:w="1366" w:type="pct"/>
            <w:tcBorders>
              <w:bottom w:val="single" w:sz="4" w:space="0" w:color="auto"/>
            </w:tcBorders>
            <w:shd w:val="pct10" w:color="auto" w:fill="auto"/>
            <w:vAlign w:val="center"/>
          </w:tcPr>
          <w:p w14:paraId="1541C0BD" w14:textId="77777777" w:rsidR="009856D2" w:rsidRPr="008205F2" w:rsidRDefault="009856D2" w:rsidP="00A4756B">
            <w:pPr>
              <w:spacing w:before="120" w:after="120"/>
              <w:jc w:val="center"/>
            </w:pPr>
            <w:r>
              <w:rPr>
                <w:b/>
              </w:rPr>
              <w:t>Caller is</w:t>
            </w:r>
            <w:r w:rsidRPr="008205F2">
              <w:rPr>
                <w:b/>
              </w:rPr>
              <w:t xml:space="preserve"> supported by a</w:t>
            </w:r>
            <w:r>
              <w:rPr>
                <w:b/>
              </w:rPr>
              <w:t xml:space="preserve"> “D</w:t>
            </w:r>
            <w:r w:rsidRPr="008205F2">
              <w:rPr>
                <w:b/>
              </w:rPr>
              <w:t xml:space="preserve">edicated </w:t>
            </w:r>
            <w:r>
              <w:rPr>
                <w:b/>
              </w:rPr>
              <w:t>Team” on the Dedicated Client List</w:t>
            </w:r>
          </w:p>
        </w:tc>
        <w:tc>
          <w:tcPr>
            <w:tcW w:w="3316" w:type="pct"/>
            <w:tcBorders>
              <w:bottom w:val="single" w:sz="4" w:space="0" w:color="auto"/>
            </w:tcBorders>
            <w:shd w:val="pct10" w:color="auto" w:fill="auto"/>
            <w:vAlign w:val="center"/>
          </w:tcPr>
          <w:p w14:paraId="168BC9F6" w14:textId="77777777" w:rsidR="009856D2" w:rsidRPr="008205F2" w:rsidRDefault="009856D2" w:rsidP="00A4756B">
            <w:pPr>
              <w:spacing w:before="120" w:after="120"/>
              <w:jc w:val="center"/>
            </w:pPr>
            <w:r w:rsidRPr="008205F2">
              <w:rPr>
                <w:b/>
              </w:rPr>
              <w:t>Then...</w:t>
            </w:r>
          </w:p>
        </w:tc>
      </w:tr>
      <w:tr w:rsidR="009856D2" w:rsidRPr="008205F2" w14:paraId="04C26213" w14:textId="77777777" w:rsidTr="00A4756B">
        <w:trPr>
          <w:trHeight w:val="150"/>
        </w:trPr>
        <w:tc>
          <w:tcPr>
            <w:tcW w:w="318" w:type="pct"/>
            <w:vMerge/>
          </w:tcPr>
          <w:p w14:paraId="35FF0DC7" w14:textId="77777777" w:rsidR="009856D2" w:rsidRPr="008205F2" w:rsidRDefault="009856D2" w:rsidP="00A4756B">
            <w:pPr>
              <w:spacing w:before="120" w:after="120"/>
              <w:jc w:val="center"/>
              <w:rPr>
                <w:b/>
              </w:rPr>
            </w:pPr>
          </w:p>
        </w:tc>
        <w:tc>
          <w:tcPr>
            <w:tcW w:w="1366" w:type="pct"/>
          </w:tcPr>
          <w:p w14:paraId="14C06CA1" w14:textId="77777777" w:rsidR="009856D2" w:rsidRPr="008205F2" w:rsidRDefault="009856D2" w:rsidP="00A4756B">
            <w:pPr>
              <w:spacing w:before="120" w:after="120"/>
              <w:rPr>
                <w:b/>
              </w:rPr>
            </w:pPr>
            <w:r w:rsidRPr="008205F2">
              <w:rPr>
                <w:b/>
              </w:rPr>
              <w:t>Yes</w:t>
            </w:r>
          </w:p>
          <w:p w14:paraId="35140E18" w14:textId="77777777" w:rsidR="009856D2" w:rsidRPr="008205F2" w:rsidRDefault="009856D2" w:rsidP="00A4756B">
            <w:pPr>
              <w:spacing w:before="120" w:after="120"/>
            </w:pPr>
            <w:r w:rsidRPr="008205F2">
              <w:rPr>
                <w:noProof/>
              </w:rPr>
              <w:t xml:space="preserve"> </w:t>
            </w:r>
          </w:p>
        </w:tc>
        <w:tc>
          <w:tcPr>
            <w:tcW w:w="3316" w:type="pct"/>
          </w:tcPr>
          <w:p w14:paraId="5D6D6BA2" w14:textId="77777777" w:rsidR="009856D2" w:rsidRPr="0041384E" w:rsidRDefault="009856D2" w:rsidP="009856D2">
            <w:pPr>
              <w:pStyle w:val="ListParagraph"/>
              <w:numPr>
                <w:ilvl w:val="0"/>
                <w:numId w:val="13"/>
              </w:numPr>
              <w:spacing w:before="120" w:after="120" w:line="276" w:lineRule="auto"/>
              <w:rPr>
                <w:rFonts w:cs="Segoe Print"/>
              </w:rPr>
            </w:pPr>
            <w:r w:rsidRPr="0041384E">
              <w:rPr>
                <w:rFonts w:cs="Tahoma"/>
                <w:bCs/>
              </w:rPr>
              <w:t>Transfer all</w:t>
            </w:r>
            <w:r w:rsidRPr="0041384E">
              <w:rPr>
                <w:rFonts w:cs="Tahoma"/>
                <w:b/>
              </w:rPr>
              <w:t xml:space="preserve"> </w:t>
            </w:r>
            <w:r w:rsidRPr="0041384E">
              <w:rPr>
                <w:rFonts w:cs="Tahoma"/>
              </w:rPr>
              <w:t xml:space="preserve">issues to the Specialized Dedicated team using the phone number in the Client Alerts/High Priority Comments or CIF.  </w:t>
            </w:r>
          </w:p>
          <w:p w14:paraId="49C7198A" w14:textId="77777777" w:rsidR="009856D2" w:rsidRPr="0041384E" w:rsidRDefault="009856D2" w:rsidP="009856D2">
            <w:pPr>
              <w:pStyle w:val="ListParagraph"/>
              <w:numPr>
                <w:ilvl w:val="0"/>
                <w:numId w:val="13"/>
              </w:numPr>
              <w:spacing w:before="120" w:after="120" w:line="276" w:lineRule="auto"/>
              <w:rPr>
                <w:rFonts w:cs="Tahoma"/>
                <w:bCs/>
              </w:rPr>
            </w:pPr>
            <w:r w:rsidRPr="0041384E">
              <w:rPr>
                <w:rFonts w:cs="Tahoma"/>
                <w:bCs/>
              </w:rPr>
              <w:t>Validate the phone number that the member is calling from so that you can call them back if the line disconnects.</w:t>
            </w:r>
          </w:p>
          <w:p w14:paraId="762BAE5A" w14:textId="77777777" w:rsidR="009856D2" w:rsidRPr="0041384E" w:rsidRDefault="009856D2" w:rsidP="00A4756B">
            <w:pPr>
              <w:spacing w:before="120" w:after="120"/>
              <w:ind w:left="1008"/>
              <w:rPr>
                <w:rFonts w:cs="Tahoma"/>
                <w:b/>
              </w:rPr>
            </w:pPr>
            <w:r w:rsidRPr="0041384E">
              <w:rPr>
                <w:rFonts w:cs="Tahoma"/>
                <w:b/>
              </w:rPr>
              <w:t>Suggested verbiage for transfer:</w:t>
            </w:r>
          </w:p>
          <w:p w14:paraId="04CCB021" w14:textId="77777777" w:rsidR="009856D2" w:rsidRPr="0041384E" w:rsidRDefault="009856D2" w:rsidP="00A4756B">
            <w:pPr>
              <w:spacing w:before="120" w:after="120"/>
              <w:ind w:left="1296"/>
              <w:rPr>
                <w:color w:val="000000"/>
              </w:rPr>
            </w:pPr>
            <w:r w:rsidRPr="0041384E">
              <w:rPr>
                <w:rFonts w:cs="Tahoma"/>
              </w:rPr>
              <w:lastRenderedPageBreak/>
              <w:t xml:space="preserve"> </w:t>
            </w:r>
            <w:r w:rsidRPr="0041384E">
              <w:rPr>
                <w:rFonts w:cs="Tahoma"/>
                <w:noProof/>
              </w:rPr>
              <w:drawing>
                <wp:inline distT="0" distB="0" distL="0" distR="0" wp14:anchorId="0637CC23" wp14:editId="259EFF82">
                  <wp:extent cx="238125" cy="209550"/>
                  <wp:effectExtent l="0" t="0" r="9525" b="0"/>
                  <wp:docPr id="16" name="Picture 16"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 - Convers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41384E">
              <w:rPr>
                <w:rFonts w:cs="Tahoma"/>
              </w:rPr>
              <w:t xml:space="preserve"> </w:t>
            </w:r>
            <w:r w:rsidRPr="0041384E">
              <w:rPr>
                <w:color w:val="000000"/>
              </w:rPr>
              <w:t>We have a specialized team that can assist with &lt;issue&gt;. May I give you the direct toll-free number for your future use? Thank you! I will need to place you on a brief hold so I can transfer you to the correct team and explain the situation. May I check back with you in about 5 minutes, or would you prefer I check back sooner?</w:t>
            </w:r>
          </w:p>
          <w:p w14:paraId="3B8D9829" w14:textId="77777777" w:rsidR="009856D2" w:rsidRPr="0041384E" w:rsidRDefault="009856D2" w:rsidP="00A4756B">
            <w:pPr>
              <w:spacing w:before="120" w:after="120"/>
              <w:ind w:left="1296"/>
              <w:rPr>
                <w:color w:val="000000"/>
              </w:rPr>
            </w:pPr>
            <w:r w:rsidRPr="0041384E">
              <w:rPr>
                <w:noProof/>
                <w:color w:val="000000"/>
              </w:rPr>
              <w:drawing>
                <wp:inline distT="0" distB="0" distL="0" distR="0" wp14:anchorId="5FBCD8D2" wp14:editId="6AD6CBC6">
                  <wp:extent cx="238095" cy="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41384E">
              <w:rPr>
                <w:color w:val="000000"/>
              </w:rPr>
              <w:t xml:space="preserve"> Do not allow the caller to hold more than five minutes without checking in with them even if they have given you approval to hold until a resolution is determined.</w:t>
            </w:r>
          </w:p>
          <w:p w14:paraId="4213433F" w14:textId="77777777" w:rsidR="009856D2" w:rsidRPr="0041384E" w:rsidRDefault="009856D2" w:rsidP="00A4756B">
            <w:pPr>
              <w:spacing w:before="120" w:after="120"/>
              <w:rPr>
                <w:rFonts w:cs="Tahoma"/>
              </w:rPr>
            </w:pPr>
          </w:p>
          <w:p w14:paraId="7807A65E" w14:textId="77777777" w:rsidR="009856D2" w:rsidRPr="0041384E" w:rsidRDefault="009856D2" w:rsidP="00A4756B">
            <w:pPr>
              <w:spacing w:before="120" w:after="120"/>
              <w:ind w:left="1296"/>
              <w:rPr>
                <w:rFonts w:cs="Verdana"/>
                <w:color w:val="000000"/>
              </w:rPr>
            </w:pPr>
            <w:r w:rsidRPr="0041384E">
              <w:rPr>
                <w:b/>
              </w:rPr>
              <w:t xml:space="preserve">Note: </w:t>
            </w:r>
            <w:r w:rsidRPr="0041384E">
              <w:rPr>
                <w:rFonts w:cs="Verdana"/>
                <w:color w:val="000000"/>
              </w:rPr>
              <w:t>Once the line has been answered, provide:</w:t>
            </w:r>
          </w:p>
          <w:p w14:paraId="58866639" w14:textId="77777777" w:rsidR="009856D2" w:rsidRPr="0041384E" w:rsidRDefault="009856D2" w:rsidP="009856D2">
            <w:pPr>
              <w:pStyle w:val="ListParagraph"/>
              <w:numPr>
                <w:ilvl w:val="0"/>
                <w:numId w:val="4"/>
              </w:numPr>
              <w:spacing w:before="120" w:after="120" w:line="276" w:lineRule="auto"/>
              <w:ind w:left="1728"/>
              <w:contextualSpacing w:val="0"/>
              <w:rPr>
                <w:rFonts w:cs="Verdana"/>
                <w:color w:val="000000"/>
              </w:rPr>
            </w:pPr>
            <w:r w:rsidRPr="0041384E">
              <w:rPr>
                <w:rFonts w:cs="Verdana"/>
                <w:color w:val="000000"/>
              </w:rPr>
              <w:t xml:space="preserve">Your first name and initial of last name. </w:t>
            </w:r>
          </w:p>
          <w:p w14:paraId="370C7F23" w14:textId="77777777" w:rsidR="009856D2" w:rsidRPr="0041384E" w:rsidRDefault="009856D2" w:rsidP="009856D2">
            <w:pPr>
              <w:pStyle w:val="ListParagraph"/>
              <w:numPr>
                <w:ilvl w:val="0"/>
                <w:numId w:val="4"/>
              </w:numPr>
              <w:spacing w:before="120" w:after="120" w:line="276" w:lineRule="auto"/>
              <w:ind w:left="1728"/>
              <w:contextualSpacing w:val="0"/>
              <w:rPr>
                <w:rFonts w:cs="Verdana"/>
                <w:color w:val="000000"/>
              </w:rPr>
            </w:pPr>
            <w:r w:rsidRPr="0041384E">
              <w:rPr>
                <w:rFonts w:cs="Verdana"/>
                <w:color w:val="000000"/>
              </w:rPr>
              <w:t xml:space="preserve">Department you are calling from your ID. </w:t>
            </w:r>
          </w:p>
          <w:p w14:paraId="757620CD" w14:textId="77777777" w:rsidR="009856D2" w:rsidRPr="0041384E" w:rsidRDefault="009856D2" w:rsidP="009856D2">
            <w:pPr>
              <w:pStyle w:val="ListParagraph"/>
              <w:numPr>
                <w:ilvl w:val="0"/>
                <w:numId w:val="4"/>
              </w:numPr>
              <w:spacing w:before="120" w:after="120" w:line="276" w:lineRule="auto"/>
              <w:ind w:left="1728"/>
              <w:contextualSpacing w:val="0"/>
              <w:rPr>
                <w:rFonts w:cs="Verdana"/>
                <w:color w:val="000000"/>
              </w:rPr>
            </w:pPr>
            <w:r w:rsidRPr="0041384E">
              <w:rPr>
                <w:rFonts w:cs="Verdana"/>
                <w:color w:val="000000"/>
              </w:rPr>
              <w:t xml:space="preserve">Member ID/Identify who is calling and relationship. </w:t>
            </w:r>
          </w:p>
          <w:p w14:paraId="4FD5566D" w14:textId="77777777" w:rsidR="009856D2" w:rsidRPr="0041384E" w:rsidRDefault="009856D2" w:rsidP="009856D2">
            <w:pPr>
              <w:pStyle w:val="ListParagraph"/>
              <w:numPr>
                <w:ilvl w:val="0"/>
                <w:numId w:val="4"/>
              </w:numPr>
              <w:spacing w:before="120" w:after="120" w:line="276" w:lineRule="auto"/>
              <w:ind w:left="1728"/>
              <w:contextualSpacing w:val="0"/>
              <w:rPr>
                <w:rFonts w:cs="Verdana"/>
                <w:color w:val="000000"/>
              </w:rPr>
            </w:pPr>
            <w:r w:rsidRPr="0041384E">
              <w:rPr>
                <w:rFonts w:cs="Verdana"/>
                <w:color w:val="000000"/>
              </w:rPr>
              <w:t xml:space="preserve">Pharmacy name, NPI number if applicable. </w:t>
            </w:r>
          </w:p>
          <w:p w14:paraId="46617A79" w14:textId="77777777" w:rsidR="009856D2" w:rsidRPr="0041384E" w:rsidRDefault="009856D2" w:rsidP="009856D2">
            <w:pPr>
              <w:pStyle w:val="ListParagraph"/>
              <w:numPr>
                <w:ilvl w:val="0"/>
                <w:numId w:val="4"/>
              </w:numPr>
              <w:spacing w:before="120" w:after="120" w:line="276" w:lineRule="auto"/>
              <w:ind w:left="1728"/>
              <w:contextualSpacing w:val="0"/>
              <w:rPr>
                <w:noProof/>
              </w:rPr>
            </w:pPr>
            <w:r w:rsidRPr="0041384E">
              <w:rPr>
                <w:rFonts w:cs="Verdana"/>
                <w:color w:val="000000"/>
              </w:rPr>
              <w:t xml:space="preserve">Acknowledge if fully authenticated or not. </w:t>
            </w:r>
          </w:p>
          <w:p w14:paraId="24A45CDC" w14:textId="77777777" w:rsidR="009856D2" w:rsidRPr="0041384E" w:rsidRDefault="009856D2" w:rsidP="009856D2">
            <w:pPr>
              <w:pStyle w:val="ListParagraph"/>
              <w:numPr>
                <w:ilvl w:val="0"/>
                <w:numId w:val="4"/>
              </w:numPr>
              <w:spacing w:before="120" w:after="120" w:line="276" w:lineRule="auto"/>
              <w:ind w:left="1728"/>
              <w:contextualSpacing w:val="0"/>
            </w:pPr>
            <w:r w:rsidRPr="0041384E">
              <w:t xml:space="preserve">Brief explanation of the reason for the call. </w:t>
            </w:r>
          </w:p>
          <w:p w14:paraId="508B22C9" w14:textId="77777777" w:rsidR="009856D2" w:rsidRPr="0041384E" w:rsidRDefault="009856D2" w:rsidP="009856D2">
            <w:pPr>
              <w:pStyle w:val="ListParagraph"/>
              <w:numPr>
                <w:ilvl w:val="0"/>
                <w:numId w:val="4"/>
              </w:numPr>
              <w:spacing w:before="120" w:after="120" w:line="276" w:lineRule="auto"/>
              <w:ind w:left="1728"/>
              <w:contextualSpacing w:val="0"/>
            </w:pPr>
            <w:r w:rsidRPr="0041384E">
              <w:t xml:space="preserve">Setting up the receiving colleague with information can improve a member’s experience by not having to repeat their reason for the call or be “over authenticated.” </w:t>
            </w:r>
          </w:p>
        </w:tc>
      </w:tr>
      <w:tr w:rsidR="009856D2" w:rsidRPr="008205F2" w14:paraId="5D5B4036" w14:textId="77777777" w:rsidTr="00A4756B">
        <w:trPr>
          <w:trHeight w:val="150"/>
        </w:trPr>
        <w:tc>
          <w:tcPr>
            <w:tcW w:w="318" w:type="pct"/>
            <w:vMerge/>
          </w:tcPr>
          <w:p w14:paraId="30391958" w14:textId="77777777" w:rsidR="009856D2" w:rsidRPr="008205F2" w:rsidRDefault="009856D2" w:rsidP="00A4756B">
            <w:pPr>
              <w:spacing w:before="120" w:after="120"/>
              <w:jc w:val="center"/>
              <w:rPr>
                <w:b/>
              </w:rPr>
            </w:pPr>
          </w:p>
        </w:tc>
        <w:tc>
          <w:tcPr>
            <w:tcW w:w="1366" w:type="pct"/>
            <w:tcBorders>
              <w:bottom w:val="single" w:sz="4" w:space="0" w:color="auto"/>
            </w:tcBorders>
          </w:tcPr>
          <w:p w14:paraId="198DFF6A" w14:textId="77777777" w:rsidR="009856D2" w:rsidRPr="008205F2" w:rsidRDefault="009856D2" w:rsidP="00A4756B">
            <w:pPr>
              <w:spacing w:before="120" w:after="120"/>
              <w:rPr>
                <w:b/>
              </w:rPr>
            </w:pPr>
            <w:r>
              <w:rPr>
                <w:b/>
              </w:rPr>
              <w:t>No</w:t>
            </w:r>
          </w:p>
        </w:tc>
        <w:tc>
          <w:tcPr>
            <w:tcW w:w="3316" w:type="pct"/>
          </w:tcPr>
          <w:p w14:paraId="778C530E" w14:textId="77777777" w:rsidR="009856D2" w:rsidRPr="003B125A" w:rsidRDefault="009856D2" w:rsidP="00A4756B">
            <w:pPr>
              <w:spacing w:before="120" w:after="120"/>
              <w:rPr>
                <w:rFonts w:cs="Tahoma"/>
              </w:rPr>
            </w:pPr>
            <w:r>
              <w:rPr>
                <w:rFonts w:cs="Tahoma"/>
              </w:rPr>
              <w:t xml:space="preserve">Refer to </w:t>
            </w:r>
            <w:r w:rsidRPr="005C1570">
              <w:rPr>
                <w:rFonts w:cs="Tahoma"/>
              </w:rPr>
              <w:t>the</w:t>
            </w:r>
            <w:r w:rsidRPr="005C1570">
              <w:rPr>
                <w:rFonts w:cs="Arial"/>
              </w:rPr>
              <w:t xml:space="preserve"> </w:t>
            </w:r>
            <w:hyperlink w:anchor="_Process_for_Basic" w:history="1">
              <w:r w:rsidRPr="005C1570">
                <w:rPr>
                  <w:rStyle w:val="Hyperlink"/>
                  <w:rFonts w:eastAsiaTheme="majorEastAsia" w:cs="Arial"/>
                </w:rPr>
                <w:t>Process for Basic Call Handling for Dedicated Teams</w:t>
              </w:r>
            </w:hyperlink>
            <w:r>
              <w:rPr>
                <w:rFonts w:cs="Arial"/>
              </w:rPr>
              <w:t xml:space="preserve"> section below.</w:t>
            </w:r>
          </w:p>
        </w:tc>
      </w:tr>
    </w:tbl>
    <w:p w14:paraId="10BB48D6" w14:textId="77777777" w:rsidR="009856D2" w:rsidRDefault="009856D2" w:rsidP="009856D2">
      <w:pPr>
        <w:spacing w:before="120" w:after="120"/>
        <w:contextualSpacing/>
      </w:pPr>
    </w:p>
    <w:p w14:paraId="7BE5FED3" w14:textId="77777777" w:rsidR="009856D2" w:rsidRDefault="009856D2" w:rsidP="009856D2">
      <w:pPr>
        <w:spacing w:before="120" w:after="120"/>
        <w:contextualSpacing/>
      </w:pPr>
    </w:p>
    <w:p w14:paraId="416DD0A0" w14:textId="77777777" w:rsidR="009856D2" w:rsidRDefault="009856D2" w:rsidP="009856D2">
      <w:pPr>
        <w:spacing w:before="120" w:after="120"/>
        <w:jc w:val="right"/>
      </w:pPr>
      <w:hyperlink w:anchor="_top" w:history="1">
        <w:r w:rsidRPr="00DC06C8">
          <w:rPr>
            <w:rStyle w:val="Hyperlink"/>
            <w:rFonts w:eastAsiaTheme="majorEastAsia"/>
          </w:rPr>
          <w:t xml:space="preserve">Top of </w:t>
        </w:r>
        <w:r>
          <w:rPr>
            <w:rStyle w:val="Hyperlink"/>
            <w:rFonts w:eastAsiaTheme="majorEastAsia"/>
          </w:rPr>
          <w:t xml:space="preserve">the </w:t>
        </w:r>
        <w:r w:rsidRPr="00DC06C8">
          <w:rPr>
            <w:rStyle w:val="Hyperlink"/>
            <w:rFonts w:eastAsiaTheme="majorEastAsi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03C8B" w:rsidRPr="00103C8B" w14:paraId="0F371D38" w14:textId="77777777" w:rsidTr="00A4756B">
        <w:tc>
          <w:tcPr>
            <w:tcW w:w="5000" w:type="pct"/>
            <w:shd w:val="clear" w:color="auto" w:fill="C0C0C0"/>
          </w:tcPr>
          <w:p w14:paraId="2CE95A3A" w14:textId="77777777" w:rsidR="009856D2" w:rsidRPr="00103C8B" w:rsidRDefault="009856D2" w:rsidP="00A4756B">
            <w:pPr>
              <w:pStyle w:val="Heading2"/>
              <w:spacing w:before="120" w:after="120"/>
              <w:rPr>
                <w:rFonts w:ascii="Verdana" w:hAnsi="Verdana" w:cs="Arial"/>
                <w:b/>
                <w:bCs/>
                <w:i/>
                <w:iCs/>
                <w:color w:val="000000" w:themeColor="text1"/>
                <w:sz w:val="28"/>
                <w:szCs w:val="28"/>
              </w:rPr>
            </w:pPr>
            <w:bookmarkStart w:id="13" w:name="_Process_for_Basic"/>
            <w:bookmarkStart w:id="14" w:name="_Toc204666479"/>
            <w:bookmarkEnd w:id="13"/>
            <w:r w:rsidRPr="00103C8B">
              <w:rPr>
                <w:rFonts w:ascii="Verdana" w:hAnsi="Verdana" w:cs="Arial"/>
                <w:b/>
                <w:bCs/>
                <w:color w:val="000000" w:themeColor="text1"/>
                <w:sz w:val="28"/>
                <w:szCs w:val="28"/>
              </w:rPr>
              <w:t>Process for Basic Call Handling for Dedicated Teams</w:t>
            </w:r>
            <w:bookmarkEnd w:id="14"/>
          </w:p>
        </w:tc>
      </w:tr>
    </w:tbl>
    <w:p w14:paraId="50689F05" w14:textId="77777777" w:rsidR="009856D2" w:rsidRDefault="009856D2" w:rsidP="009856D2">
      <w:pPr>
        <w:spacing w:before="120" w:after="120"/>
        <w:contextualSpacing/>
        <w:rPr>
          <w:b/>
        </w:rPr>
      </w:pPr>
    </w:p>
    <w:p w14:paraId="58A96D10" w14:textId="12B00955" w:rsidR="009856D2" w:rsidRDefault="009856D2" w:rsidP="009856D2">
      <w:pPr>
        <w:spacing w:before="120" w:after="120"/>
        <w:rPr>
          <w:b/>
        </w:rPr>
      </w:pPr>
      <w:r>
        <w:rPr>
          <w:noProof/>
        </w:rPr>
        <w:drawing>
          <wp:inline distT="0" distB="0" distL="0" distR="0" wp14:anchorId="786DBDE1" wp14:editId="3504C2C0">
            <wp:extent cx="238125" cy="209550"/>
            <wp:effectExtent l="0" t="0" r="9525" b="0"/>
            <wp:docPr id="693672178" name="Picture 1" descr="High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 Impor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b/>
        </w:rPr>
        <w:t xml:space="preserve"> If the client is not listed on the table above or unless the CIF states otherwise, basic call handling can be performed for Dedicated Teams. </w:t>
      </w:r>
    </w:p>
    <w:p w14:paraId="76C9EE61" w14:textId="77777777" w:rsidR="009856D2" w:rsidRDefault="009856D2" w:rsidP="009856D2">
      <w:pPr>
        <w:spacing w:before="120" w:after="120"/>
        <w:rPr>
          <w:b/>
        </w:rPr>
      </w:pPr>
    </w:p>
    <w:p w14:paraId="3BCAEAD6" w14:textId="77777777" w:rsidR="009856D2" w:rsidRPr="003A42B4" w:rsidRDefault="009856D2" w:rsidP="009856D2">
      <w:pPr>
        <w:autoSpaceDE w:val="0"/>
        <w:autoSpaceDN w:val="0"/>
        <w:adjustRightInd w:val="0"/>
        <w:spacing w:before="120" w:after="120"/>
      </w:pPr>
      <w:r w:rsidRPr="0035437E">
        <w:rPr>
          <w:noProof/>
        </w:rPr>
        <w:drawing>
          <wp:inline distT="0" distB="0" distL="0" distR="0" wp14:anchorId="4D5462D1" wp14:editId="395FB761">
            <wp:extent cx="238125" cy="209550"/>
            <wp:effectExtent l="0" t="0" r="9525" b="0"/>
            <wp:docPr id="21" name="Picture 21" descr="High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gh Impor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AC0E71">
        <w:t xml:space="preserve"> If there is an </w:t>
      </w:r>
      <w:r w:rsidRPr="00AC0E71">
        <w:rPr>
          <w:bCs/>
        </w:rPr>
        <w:t>Escalation, then warm transfer and properly introduce</w:t>
      </w:r>
      <w:r w:rsidRPr="00AC0E71">
        <w:t xml:space="preserve"> the caller to their dedicated team and not to the Senior Resolution Team. Some clients have their own Senior Resolution Team. </w:t>
      </w:r>
    </w:p>
    <w:p w14:paraId="729FE749" w14:textId="77777777" w:rsidR="009856D2" w:rsidRDefault="009856D2" w:rsidP="009856D2">
      <w:pPr>
        <w:spacing w:before="120" w:after="120"/>
        <w:rPr>
          <w:b/>
        </w:rPr>
      </w:pPr>
    </w:p>
    <w:p w14:paraId="7B78C9A9" w14:textId="77777777" w:rsidR="009856D2" w:rsidRPr="008205F2" w:rsidRDefault="009856D2" w:rsidP="009856D2">
      <w:pPr>
        <w:spacing w:before="120" w:after="120"/>
      </w:pPr>
      <w:r w:rsidRPr="008205F2">
        <w:rPr>
          <w:b/>
          <w:bCs/>
        </w:rPr>
        <w:t xml:space="preserve">Note: </w:t>
      </w:r>
      <w:r w:rsidRPr="008205F2">
        <w:t>If you access the members’ account and receive a message that you do not have this access, warm transfer the call to the associated dedicated team. If the client or team is not listed, refer the member to call the number on the back of their member ID card.</w:t>
      </w:r>
    </w:p>
    <w:p w14:paraId="63DD5932" w14:textId="77777777" w:rsidR="009856D2" w:rsidRDefault="009856D2" w:rsidP="009856D2">
      <w:pPr>
        <w:spacing w:before="120" w:after="120"/>
      </w:pPr>
    </w:p>
    <w:p w14:paraId="3DB3B64B" w14:textId="77777777" w:rsidR="009856D2" w:rsidRDefault="009856D2" w:rsidP="009856D2">
      <w:pPr>
        <w:spacing w:before="120" w:after="120"/>
      </w:pPr>
      <w: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3538"/>
        <w:gridCol w:w="8588"/>
      </w:tblGrid>
      <w:tr w:rsidR="009856D2" w:rsidRPr="008205F2" w14:paraId="26A23DC4" w14:textId="77777777" w:rsidTr="00A4756B">
        <w:tc>
          <w:tcPr>
            <w:tcW w:w="318" w:type="pct"/>
            <w:shd w:val="pct10" w:color="auto" w:fill="auto"/>
          </w:tcPr>
          <w:p w14:paraId="32654100" w14:textId="77777777" w:rsidR="009856D2" w:rsidRPr="008205F2" w:rsidRDefault="009856D2" w:rsidP="00A4756B">
            <w:pPr>
              <w:spacing w:before="120" w:after="120"/>
              <w:jc w:val="center"/>
              <w:rPr>
                <w:b/>
              </w:rPr>
            </w:pPr>
            <w:r w:rsidRPr="008205F2">
              <w:rPr>
                <w:b/>
              </w:rPr>
              <w:t>Step</w:t>
            </w:r>
          </w:p>
        </w:tc>
        <w:tc>
          <w:tcPr>
            <w:tcW w:w="4682" w:type="pct"/>
            <w:gridSpan w:val="2"/>
            <w:shd w:val="pct10" w:color="auto" w:fill="auto"/>
          </w:tcPr>
          <w:p w14:paraId="717B6A19" w14:textId="77777777" w:rsidR="009856D2" w:rsidRPr="008205F2" w:rsidRDefault="009856D2" w:rsidP="00A4756B">
            <w:pPr>
              <w:spacing w:before="120" w:after="120"/>
              <w:jc w:val="center"/>
              <w:rPr>
                <w:b/>
              </w:rPr>
            </w:pPr>
            <w:r w:rsidRPr="008205F2">
              <w:rPr>
                <w:b/>
              </w:rPr>
              <w:t>Action</w:t>
            </w:r>
          </w:p>
        </w:tc>
      </w:tr>
      <w:tr w:rsidR="009856D2" w:rsidRPr="008205F2" w14:paraId="61286FF3" w14:textId="77777777" w:rsidTr="00A4756B">
        <w:trPr>
          <w:trHeight w:val="827"/>
        </w:trPr>
        <w:tc>
          <w:tcPr>
            <w:tcW w:w="318" w:type="pct"/>
            <w:tcBorders>
              <w:bottom w:val="single" w:sz="4" w:space="0" w:color="auto"/>
            </w:tcBorders>
          </w:tcPr>
          <w:p w14:paraId="39284545" w14:textId="77777777" w:rsidR="009856D2" w:rsidRPr="008205F2" w:rsidRDefault="009856D2" w:rsidP="00A4756B">
            <w:pPr>
              <w:spacing w:before="120" w:after="120"/>
              <w:jc w:val="center"/>
              <w:rPr>
                <w:b/>
              </w:rPr>
            </w:pPr>
            <w:r>
              <w:rPr>
                <w:b/>
              </w:rPr>
              <w:t>1</w:t>
            </w:r>
          </w:p>
        </w:tc>
        <w:tc>
          <w:tcPr>
            <w:tcW w:w="4682" w:type="pct"/>
            <w:gridSpan w:val="2"/>
            <w:tcBorders>
              <w:bottom w:val="single" w:sz="4" w:space="0" w:color="auto"/>
            </w:tcBorders>
          </w:tcPr>
          <w:p w14:paraId="58F64354" w14:textId="77777777" w:rsidR="009856D2" w:rsidRDefault="009856D2" w:rsidP="00A4756B">
            <w:pPr>
              <w:spacing w:before="120" w:after="120"/>
            </w:pPr>
            <w:r w:rsidRPr="00BD5420">
              <w:t>Determine the associated client with the member.</w:t>
            </w:r>
          </w:p>
          <w:p w14:paraId="7A81D07E" w14:textId="77777777" w:rsidR="009856D2" w:rsidRPr="00696967" w:rsidRDefault="009856D2" w:rsidP="009856D2">
            <w:pPr>
              <w:pStyle w:val="ListParagraph"/>
              <w:numPr>
                <w:ilvl w:val="0"/>
                <w:numId w:val="7"/>
              </w:numPr>
              <w:spacing w:before="120" w:after="120" w:line="276" w:lineRule="auto"/>
            </w:pPr>
            <w:r w:rsidRPr="00696967">
              <w:t>Review the Client Alert</w:t>
            </w:r>
            <w:r>
              <w:t>s</w:t>
            </w:r>
            <w:r w:rsidRPr="00696967">
              <w:t>/High Priority Comments and the CIF.</w:t>
            </w:r>
          </w:p>
        </w:tc>
      </w:tr>
      <w:tr w:rsidR="009856D2" w:rsidRPr="008205F2" w14:paraId="52A402FA" w14:textId="77777777" w:rsidTr="00A4756B">
        <w:trPr>
          <w:trHeight w:val="827"/>
        </w:trPr>
        <w:tc>
          <w:tcPr>
            <w:tcW w:w="318" w:type="pct"/>
            <w:tcBorders>
              <w:bottom w:val="single" w:sz="4" w:space="0" w:color="auto"/>
            </w:tcBorders>
          </w:tcPr>
          <w:p w14:paraId="675BB8FB" w14:textId="77777777" w:rsidR="009856D2" w:rsidRPr="008205F2" w:rsidRDefault="009856D2" w:rsidP="00A4756B">
            <w:pPr>
              <w:spacing w:before="120" w:after="120"/>
              <w:jc w:val="center"/>
              <w:rPr>
                <w:b/>
              </w:rPr>
            </w:pPr>
            <w:r>
              <w:rPr>
                <w:b/>
              </w:rPr>
              <w:lastRenderedPageBreak/>
              <w:t>2</w:t>
            </w:r>
          </w:p>
          <w:p w14:paraId="44D4711D" w14:textId="77777777" w:rsidR="009856D2" w:rsidRPr="008205F2" w:rsidRDefault="009856D2" w:rsidP="00A4756B">
            <w:pPr>
              <w:spacing w:before="120" w:after="120"/>
              <w:jc w:val="center"/>
              <w:rPr>
                <w:b/>
              </w:rPr>
            </w:pPr>
            <w:r w:rsidRPr="008205F2">
              <w:rPr>
                <w:noProof/>
              </w:rPr>
              <w:t xml:space="preserve"> </w:t>
            </w:r>
          </w:p>
        </w:tc>
        <w:tc>
          <w:tcPr>
            <w:tcW w:w="4682" w:type="pct"/>
            <w:gridSpan w:val="2"/>
            <w:tcBorders>
              <w:bottom w:val="single" w:sz="4" w:space="0" w:color="auto"/>
            </w:tcBorders>
          </w:tcPr>
          <w:p w14:paraId="25045003" w14:textId="77777777" w:rsidR="009856D2" w:rsidRPr="00BD5420" w:rsidRDefault="009856D2" w:rsidP="00A4756B">
            <w:pPr>
              <w:spacing w:before="120" w:after="120"/>
            </w:pPr>
            <w:r>
              <w:t>Determine if the</w:t>
            </w:r>
            <w:r w:rsidRPr="00120751">
              <w:t xml:space="preserve"> member is on the Dedicated </w:t>
            </w:r>
            <w:r>
              <w:t xml:space="preserve">Team </w:t>
            </w:r>
            <w:r w:rsidRPr="00120751">
              <w:t xml:space="preserve">Client List, refer to </w:t>
            </w:r>
            <w:hyperlink w:anchor="_Dedicated_Team_Process" w:history="1">
              <w:r w:rsidRPr="001A7C47">
                <w:rPr>
                  <w:rStyle w:val="Hyperlink"/>
                  <w:rFonts w:eastAsiaTheme="majorEastAsia" w:cs="Arial"/>
                </w:rPr>
                <w:t>Dedicated</w:t>
              </w:r>
              <w:r w:rsidRPr="001A7C47">
                <w:rPr>
                  <w:rStyle w:val="Hyperlink"/>
                  <w:rFonts w:eastAsiaTheme="majorEastAsia" w:cs="Arial"/>
                  <w:i/>
                  <w:iCs/>
                </w:rPr>
                <w:t xml:space="preserve"> </w:t>
              </w:r>
              <w:r w:rsidRPr="001A7C47">
                <w:rPr>
                  <w:rStyle w:val="Hyperlink"/>
                  <w:rFonts w:eastAsiaTheme="majorEastAsia" w:cs="Arial"/>
                </w:rPr>
                <w:t>Team Process</w:t>
              </w:r>
              <w:r w:rsidRPr="001A7C47">
                <w:rPr>
                  <w:rStyle w:val="Hyperlink"/>
                  <w:rFonts w:eastAsiaTheme="majorEastAsia" w:cs="Arial"/>
                  <w:i/>
                  <w:iCs/>
                </w:rPr>
                <w:t xml:space="preserve"> </w:t>
              </w:r>
              <w:r w:rsidRPr="001A7C47">
                <w:rPr>
                  <w:rStyle w:val="Hyperlink"/>
                  <w:rFonts w:eastAsiaTheme="majorEastAsia" w:cs="Arial"/>
                </w:rPr>
                <w:t>and Client List</w:t>
              </w:r>
            </w:hyperlink>
            <w:r w:rsidRPr="00120751">
              <w:rPr>
                <w:rFonts w:cs="Arial"/>
              </w:rPr>
              <w:t xml:space="preserve"> section of the document</w:t>
            </w:r>
            <w:r>
              <w:rPr>
                <w:rFonts w:cs="Arial"/>
              </w:rPr>
              <w:t xml:space="preserve">. </w:t>
            </w:r>
          </w:p>
          <w:p w14:paraId="317E3AD6" w14:textId="77777777" w:rsidR="009856D2" w:rsidRPr="00E07504" w:rsidRDefault="009856D2" w:rsidP="009856D2">
            <w:pPr>
              <w:pStyle w:val="ListParagraph"/>
              <w:numPr>
                <w:ilvl w:val="0"/>
                <w:numId w:val="7"/>
              </w:numPr>
              <w:spacing w:before="120" w:after="120" w:line="276" w:lineRule="auto"/>
            </w:pPr>
            <w:r w:rsidRPr="00E07504">
              <w:t>If the member is not listed on the Dedicate</w:t>
            </w:r>
            <w:r>
              <w:t>d</w:t>
            </w:r>
            <w:r w:rsidRPr="00E07504">
              <w:t xml:space="preserve"> Team Client list</w:t>
            </w:r>
            <w:r>
              <w:t xml:space="preserve"> or unless the CIF states otherwise, </w:t>
            </w:r>
            <w:r w:rsidRPr="00E07504">
              <w:t>proceed to next step</w:t>
            </w:r>
          </w:p>
        </w:tc>
      </w:tr>
      <w:tr w:rsidR="009856D2" w:rsidRPr="008205F2" w14:paraId="48B65F1A" w14:textId="77777777" w:rsidTr="00A4756B">
        <w:tc>
          <w:tcPr>
            <w:tcW w:w="318" w:type="pct"/>
            <w:vMerge w:val="restart"/>
          </w:tcPr>
          <w:p w14:paraId="7913057C" w14:textId="77777777" w:rsidR="009856D2" w:rsidRPr="008205F2" w:rsidRDefault="009856D2" w:rsidP="00A4756B">
            <w:pPr>
              <w:spacing w:before="120" w:after="120"/>
              <w:jc w:val="center"/>
              <w:rPr>
                <w:b/>
              </w:rPr>
            </w:pPr>
            <w:r>
              <w:rPr>
                <w:b/>
              </w:rPr>
              <w:t>3</w:t>
            </w:r>
          </w:p>
          <w:p w14:paraId="69C66FFD" w14:textId="77777777" w:rsidR="009856D2" w:rsidRPr="008205F2" w:rsidDel="003755BA" w:rsidRDefault="009856D2" w:rsidP="00A4756B">
            <w:pPr>
              <w:spacing w:before="120" w:after="120"/>
              <w:jc w:val="center"/>
              <w:rPr>
                <w:b/>
              </w:rPr>
            </w:pPr>
            <w:r w:rsidRPr="008205F2">
              <w:rPr>
                <w:noProof/>
              </w:rPr>
              <w:t xml:space="preserve"> </w:t>
            </w:r>
          </w:p>
        </w:tc>
        <w:tc>
          <w:tcPr>
            <w:tcW w:w="4682" w:type="pct"/>
            <w:gridSpan w:val="2"/>
            <w:tcBorders>
              <w:bottom w:val="single" w:sz="4" w:space="0" w:color="auto"/>
            </w:tcBorders>
          </w:tcPr>
          <w:p w14:paraId="7CC3262E" w14:textId="77777777" w:rsidR="009856D2" w:rsidRDefault="009856D2" w:rsidP="00A4756B">
            <w:pPr>
              <w:spacing w:before="120" w:after="120"/>
            </w:pPr>
            <w:r w:rsidRPr="00BD5420">
              <w:t>Determine the type of request:</w:t>
            </w:r>
          </w:p>
          <w:p w14:paraId="659CBAC7" w14:textId="77777777" w:rsidR="009856D2" w:rsidRPr="008205F2" w:rsidDel="003755BA" w:rsidRDefault="009856D2" w:rsidP="00A4756B">
            <w:pPr>
              <w:spacing w:before="120" w:after="120"/>
            </w:pPr>
            <w:r w:rsidRPr="008205F2">
              <w:t xml:space="preserve">Complete the following as needed for specialized clients, who we </w:t>
            </w:r>
            <w:r>
              <w:t>can</w:t>
            </w:r>
            <w:r w:rsidRPr="008205F2">
              <w:t xml:space="preserve"> assist with simple call types and for web navigational issues</w:t>
            </w:r>
            <w:r>
              <w:t>:</w:t>
            </w:r>
          </w:p>
        </w:tc>
      </w:tr>
      <w:tr w:rsidR="009856D2" w:rsidRPr="008205F2" w14:paraId="39CEE0D0" w14:textId="77777777" w:rsidTr="00A4756B">
        <w:tc>
          <w:tcPr>
            <w:tcW w:w="318" w:type="pct"/>
            <w:vMerge/>
          </w:tcPr>
          <w:p w14:paraId="176B371F" w14:textId="77777777" w:rsidR="009856D2" w:rsidRPr="008205F2" w:rsidRDefault="009856D2" w:rsidP="00A4756B">
            <w:pPr>
              <w:spacing w:before="120" w:after="120"/>
              <w:jc w:val="center"/>
              <w:rPr>
                <w:b/>
              </w:rPr>
            </w:pPr>
          </w:p>
        </w:tc>
        <w:tc>
          <w:tcPr>
            <w:tcW w:w="1366" w:type="pct"/>
            <w:tcBorders>
              <w:bottom w:val="single" w:sz="4" w:space="0" w:color="auto"/>
            </w:tcBorders>
            <w:shd w:val="pct10" w:color="auto" w:fill="auto"/>
          </w:tcPr>
          <w:p w14:paraId="072E6F77" w14:textId="77777777" w:rsidR="009856D2" w:rsidRPr="008205F2" w:rsidRDefault="009856D2" w:rsidP="00A4756B">
            <w:pPr>
              <w:spacing w:before="120" w:after="120"/>
              <w:jc w:val="center"/>
            </w:pPr>
            <w:r w:rsidRPr="008205F2">
              <w:rPr>
                <w:b/>
              </w:rPr>
              <w:t>If request is for...</w:t>
            </w:r>
          </w:p>
        </w:tc>
        <w:tc>
          <w:tcPr>
            <w:tcW w:w="3316" w:type="pct"/>
            <w:tcBorders>
              <w:bottom w:val="single" w:sz="4" w:space="0" w:color="auto"/>
            </w:tcBorders>
            <w:shd w:val="pct10" w:color="auto" w:fill="auto"/>
          </w:tcPr>
          <w:p w14:paraId="1B76DB7C" w14:textId="77777777" w:rsidR="009856D2" w:rsidRPr="008205F2" w:rsidRDefault="009856D2" w:rsidP="00A4756B">
            <w:pPr>
              <w:spacing w:before="120" w:after="120"/>
              <w:jc w:val="center"/>
            </w:pPr>
            <w:r w:rsidRPr="008205F2">
              <w:rPr>
                <w:b/>
              </w:rPr>
              <w:t>Then...</w:t>
            </w:r>
          </w:p>
        </w:tc>
      </w:tr>
      <w:tr w:rsidR="009856D2" w:rsidRPr="008205F2" w14:paraId="14678A46" w14:textId="77777777" w:rsidTr="00A4756B">
        <w:tc>
          <w:tcPr>
            <w:tcW w:w="318" w:type="pct"/>
            <w:vMerge/>
          </w:tcPr>
          <w:p w14:paraId="50937150" w14:textId="77777777" w:rsidR="009856D2" w:rsidRPr="008205F2" w:rsidRDefault="009856D2" w:rsidP="00A4756B">
            <w:pPr>
              <w:spacing w:before="120" w:after="120"/>
              <w:jc w:val="center"/>
              <w:rPr>
                <w:b/>
              </w:rPr>
            </w:pPr>
          </w:p>
        </w:tc>
        <w:tc>
          <w:tcPr>
            <w:tcW w:w="1366" w:type="pct"/>
            <w:tcBorders>
              <w:bottom w:val="single" w:sz="4" w:space="0" w:color="auto"/>
            </w:tcBorders>
          </w:tcPr>
          <w:p w14:paraId="436EFD87" w14:textId="77777777" w:rsidR="009856D2" w:rsidRPr="001A7C47" w:rsidRDefault="009856D2" w:rsidP="00A4756B">
            <w:pPr>
              <w:numPr>
                <w:ilvl w:val="0"/>
                <w:numId w:val="1"/>
              </w:numPr>
              <w:spacing w:before="120" w:after="120"/>
              <w:ind w:left="432"/>
              <w:rPr>
                <w:bCs/>
              </w:rPr>
            </w:pPr>
            <w:r w:rsidRPr="001A7C47">
              <w:rPr>
                <w:bCs/>
              </w:rPr>
              <w:t xml:space="preserve">Refills </w:t>
            </w:r>
          </w:p>
          <w:p w14:paraId="1400FA5D" w14:textId="77777777" w:rsidR="009856D2" w:rsidRPr="001A7C47" w:rsidRDefault="009856D2" w:rsidP="00A4756B">
            <w:pPr>
              <w:numPr>
                <w:ilvl w:val="0"/>
                <w:numId w:val="1"/>
              </w:numPr>
              <w:spacing w:before="120" w:after="120"/>
              <w:ind w:left="432"/>
              <w:rPr>
                <w:bCs/>
              </w:rPr>
            </w:pPr>
            <w:r w:rsidRPr="001A7C47">
              <w:rPr>
                <w:bCs/>
              </w:rPr>
              <w:t xml:space="preserve">Order Status </w:t>
            </w:r>
          </w:p>
          <w:p w14:paraId="04917EDB" w14:textId="77777777" w:rsidR="009856D2" w:rsidRPr="001A7C47" w:rsidRDefault="009856D2" w:rsidP="00A4756B">
            <w:pPr>
              <w:numPr>
                <w:ilvl w:val="0"/>
                <w:numId w:val="1"/>
              </w:numPr>
              <w:spacing w:before="120" w:after="120"/>
              <w:ind w:left="432"/>
              <w:rPr>
                <w:bCs/>
              </w:rPr>
            </w:pPr>
            <w:r w:rsidRPr="001A7C47">
              <w:rPr>
                <w:bCs/>
              </w:rPr>
              <w:t>Payment Maintenance</w:t>
            </w:r>
          </w:p>
          <w:p w14:paraId="5CBC4C75" w14:textId="77777777" w:rsidR="009856D2" w:rsidRPr="001A7C47" w:rsidRDefault="009856D2" w:rsidP="00A4756B">
            <w:pPr>
              <w:numPr>
                <w:ilvl w:val="0"/>
                <w:numId w:val="1"/>
              </w:numPr>
              <w:spacing w:before="120" w:after="120"/>
              <w:ind w:left="432"/>
              <w:rPr>
                <w:bCs/>
              </w:rPr>
            </w:pPr>
            <w:r w:rsidRPr="001A7C47">
              <w:rPr>
                <w:bCs/>
              </w:rPr>
              <w:t>Fulfillment Automation</w:t>
            </w:r>
          </w:p>
          <w:p w14:paraId="3ECE077C" w14:textId="77777777" w:rsidR="009856D2" w:rsidRPr="001A7C47" w:rsidRDefault="009856D2" w:rsidP="00A4756B">
            <w:pPr>
              <w:numPr>
                <w:ilvl w:val="0"/>
                <w:numId w:val="1"/>
              </w:numPr>
              <w:spacing w:before="120" w:after="120"/>
              <w:ind w:left="432"/>
              <w:rPr>
                <w:bCs/>
              </w:rPr>
            </w:pPr>
            <w:r w:rsidRPr="001A7C47">
              <w:rPr>
                <w:bCs/>
              </w:rPr>
              <w:t xml:space="preserve">Member Demographic updates </w:t>
            </w:r>
          </w:p>
          <w:p w14:paraId="0101F7DE" w14:textId="77777777" w:rsidR="009856D2" w:rsidRPr="001A7C47" w:rsidRDefault="009856D2" w:rsidP="00A4756B">
            <w:pPr>
              <w:numPr>
                <w:ilvl w:val="0"/>
                <w:numId w:val="1"/>
              </w:numPr>
              <w:spacing w:before="120" w:after="120"/>
              <w:ind w:left="432"/>
              <w:rPr>
                <w:bCs/>
              </w:rPr>
            </w:pPr>
            <w:r w:rsidRPr="001A7C47">
              <w:rPr>
                <w:bCs/>
              </w:rPr>
              <w:t xml:space="preserve">CMP Alert Update/Changes </w:t>
            </w:r>
          </w:p>
          <w:p w14:paraId="438EAEA1" w14:textId="77777777" w:rsidR="009856D2" w:rsidRPr="001A7C47" w:rsidRDefault="009856D2" w:rsidP="00A4756B">
            <w:pPr>
              <w:numPr>
                <w:ilvl w:val="0"/>
                <w:numId w:val="1"/>
              </w:numPr>
              <w:spacing w:before="120" w:after="120"/>
              <w:ind w:left="432"/>
              <w:rPr>
                <w:bCs/>
              </w:rPr>
            </w:pPr>
            <w:r w:rsidRPr="001A7C47">
              <w:rPr>
                <w:bCs/>
              </w:rPr>
              <w:t xml:space="preserve">Pharmacy Locator </w:t>
            </w:r>
          </w:p>
          <w:p w14:paraId="53CE2C0F" w14:textId="77777777" w:rsidR="009856D2" w:rsidRPr="001A7C47" w:rsidRDefault="009856D2" w:rsidP="00A4756B">
            <w:pPr>
              <w:numPr>
                <w:ilvl w:val="0"/>
                <w:numId w:val="1"/>
              </w:numPr>
              <w:spacing w:before="120" w:after="120"/>
              <w:ind w:left="432"/>
              <w:rPr>
                <w:bCs/>
              </w:rPr>
            </w:pPr>
            <w:r w:rsidRPr="001A7C47">
              <w:rPr>
                <w:bCs/>
              </w:rPr>
              <w:t xml:space="preserve">Rx Transfer Request (MOR to POS) </w:t>
            </w:r>
          </w:p>
        </w:tc>
        <w:tc>
          <w:tcPr>
            <w:tcW w:w="3316" w:type="pct"/>
            <w:tcBorders>
              <w:bottom w:val="single" w:sz="4" w:space="0" w:color="auto"/>
            </w:tcBorders>
          </w:tcPr>
          <w:p w14:paraId="277D0B06" w14:textId="77777777" w:rsidR="009856D2" w:rsidRPr="008205F2" w:rsidRDefault="009856D2" w:rsidP="00A4756B">
            <w:pPr>
              <w:spacing w:before="120" w:after="120"/>
            </w:pPr>
            <w:r w:rsidRPr="008205F2">
              <w:t>Assist the</w:t>
            </w:r>
            <w:r>
              <w:t xml:space="preserve"> caller</w:t>
            </w:r>
            <w:r w:rsidRPr="008205F2">
              <w:t xml:space="preserve"> with their questions according to standard procedures. </w:t>
            </w:r>
          </w:p>
          <w:p w14:paraId="031CBB47" w14:textId="77777777" w:rsidR="009856D2" w:rsidRPr="008205F2" w:rsidRDefault="009856D2" w:rsidP="00A4756B">
            <w:pPr>
              <w:spacing w:before="120" w:after="120"/>
            </w:pPr>
          </w:p>
          <w:p w14:paraId="00493AF5" w14:textId="77777777" w:rsidR="009856D2" w:rsidRPr="008205F2" w:rsidRDefault="009856D2" w:rsidP="00A4756B">
            <w:pPr>
              <w:spacing w:before="120" w:after="120"/>
            </w:pPr>
          </w:p>
        </w:tc>
      </w:tr>
      <w:tr w:rsidR="009856D2" w:rsidRPr="008205F2" w14:paraId="4DB8502F" w14:textId="77777777" w:rsidTr="00A4756B">
        <w:trPr>
          <w:trHeight w:val="45"/>
        </w:trPr>
        <w:tc>
          <w:tcPr>
            <w:tcW w:w="318" w:type="pct"/>
            <w:vMerge/>
          </w:tcPr>
          <w:p w14:paraId="63304B8E" w14:textId="77777777" w:rsidR="009856D2" w:rsidRPr="008205F2" w:rsidRDefault="009856D2" w:rsidP="00A4756B">
            <w:pPr>
              <w:spacing w:before="120" w:after="120"/>
              <w:jc w:val="center"/>
              <w:rPr>
                <w:b/>
              </w:rPr>
            </w:pPr>
          </w:p>
        </w:tc>
        <w:tc>
          <w:tcPr>
            <w:tcW w:w="1366" w:type="pct"/>
          </w:tcPr>
          <w:p w14:paraId="4ECF7601" w14:textId="77777777" w:rsidR="009856D2" w:rsidRPr="001A7C47" w:rsidRDefault="009856D2" w:rsidP="00A4756B">
            <w:pPr>
              <w:spacing w:before="120" w:after="120"/>
              <w:rPr>
                <w:bCs/>
              </w:rPr>
            </w:pPr>
            <w:bookmarkStart w:id="15" w:name="OLE_LINK25"/>
            <w:r w:rsidRPr="001A7C47">
              <w:rPr>
                <w:bCs/>
              </w:rPr>
              <w:t>Web (Navigational Support)</w:t>
            </w:r>
            <w:bookmarkEnd w:id="15"/>
          </w:p>
        </w:tc>
        <w:tc>
          <w:tcPr>
            <w:tcW w:w="3316" w:type="pct"/>
          </w:tcPr>
          <w:p w14:paraId="07EEE207" w14:textId="77777777" w:rsidR="009856D2" w:rsidRPr="008205F2" w:rsidRDefault="009856D2" w:rsidP="00A4756B">
            <w:pPr>
              <w:spacing w:before="120" w:after="120"/>
            </w:pPr>
            <w:bookmarkStart w:id="16" w:name="OLE_LINK24"/>
            <w:r w:rsidRPr="008205F2">
              <w:t xml:space="preserve">Assist the caller using standard Web Navigational procedures. </w:t>
            </w:r>
          </w:p>
          <w:bookmarkEnd w:id="16"/>
          <w:p w14:paraId="7261DBF7" w14:textId="77777777" w:rsidR="009856D2" w:rsidRPr="00EB7EAB" w:rsidRDefault="009856D2" w:rsidP="00A4756B">
            <w:pPr>
              <w:autoSpaceDE w:val="0"/>
              <w:autoSpaceDN w:val="0"/>
              <w:adjustRightInd w:val="0"/>
              <w:spacing w:before="120" w:after="120"/>
              <w:rPr>
                <w:b/>
              </w:rPr>
            </w:pPr>
            <w:r w:rsidRPr="008205F2">
              <w:rPr>
                <w:b/>
              </w:rPr>
              <w:lastRenderedPageBreak/>
              <w:t xml:space="preserve">Notes: </w:t>
            </w:r>
            <w:r w:rsidRPr="00E264DA">
              <w:rPr>
                <w:bCs/>
              </w:rPr>
              <w:t>Review the CIF, some may have specific instructions as well as the extra authentication process for handling web access.</w:t>
            </w:r>
            <w:r w:rsidRPr="00EB7EAB">
              <w:rPr>
                <w:b/>
              </w:rPr>
              <w:t xml:space="preserve"> </w:t>
            </w:r>
          </w:p>
          <w:p w14:paraId="2F408021" w14:textId="77777777" w:rsidR="009856D2" w:rsidRDefault="009856D2" w:rsidP="009856D2">
            <w:pPr>
              <w:pStyle w:val="ListParagraph"/>
              <w:numPr>
                <w:ilvl w:val="0"/>
                <w:numId w:val="3"/>
              </w:numPr>
              <w:autoSpaceDE w:val="0"/>
              <w:autoSpaceDN w:val="0"/>
              <w:adjustRightInd w:val="0"/>
              <w:spacing w:before="120" w:after="120" w:line="276" w:lineRule="auto"/>
              <w:ind w:left="432"/>
              <w:contextualSpacing w:val="0"/>
            </w:pPr>
            <w:r w:rsidRPr="00EB7EAB">
              <w:t>If you require additional assistance when handling a web request</w:t>
            </w:r>
            <w:r>
              <w:t>, refer to the following:</w:t>
            </w:r>
          </w:p>
          <w:p w14:paraId="58802CF5" w14:textId="77777777" w:rsidR="009856D2" w:rsidRDefault="009856D2" w:rsidP="009856D2">
            <w:pPr>
              <w:pStyle w:val="ListParagraph"/>
              <w:numPr>
                <w:ilvl w:val="0"/>
                <w:numId w:val="5"/>
              </w:numPr>
              <w:autoSpaceDE w:val="0"/>
              <w:autoSpaceDN w:val="0"/>
              <w:adjustRightInd w:val="0"/>
              <w:spacing w:before="120" w:after="120" w:line="276" w:lineRule="auto"/>
            </w:pPr>
            <w:r w:rsidRPr="005963AC">
              <w:rPr>
                <w:b/>
                <w:bCs/>
              </w:rPr>
              <w:t>Compass users:</w:t>
            </w:r>
            <w:r>
              <w:rPr>
                <w:b/>
                <w:bCs/>
              </w:rPr>
              <w:t xml:space="preserve"> </w:t>
            </w:r>
            <w:r>
              <w:t>R</w:t>
            </w:r>
            <w:r w:rsidRPr="00D3417F">
              <w:t xml:space="preserve">efer to </w:t>
            </w:r>
            <w:hyperlink r:id="rId12" w:anchor="!/view?docid=8f4576f4-b866-4b64-beb0-c1089b3c32e8" w:history="1">
              <w:r>
                <w:rPr>
                  <w:rStyle w:val="Hyperlink"/>
                  <w:rFonts w:eastAsiaTheme="majorEastAsia"/>
                </w:rPr>
                <w:t>Caremark.com – Web Error Reporting and Troubleshooting Guide (066155)</w:t>
              </w:r>
            </w:hyperlink>
            <w:r w:rsidRPr="00D3417F">
              <w:t xml:space="preserve">. </w:t>
            </w:r>
          </w:p>
          <w:p w14:paraId="48498AF8" w14:textId="4928EC44" w:rsidR="009856D2" w:rsidRPr="00E77ECC" w:rsidRDefault="009856D2" w:rsidP="009856D2">
            <w:pPr>
              <w:pStyle w:val="ListParagraph"/>
              <w:numPr>
                <w:ilvl w:val="0"/>
                <w:numId w:val="5"/>
              </w:numPr>
              <w:autoSpaceDE w:val="0"/>
              <w:autoSpaceDN w:val="0"/>
              <w:adjustRightInd w:val="0"/>
              <w:spacing w:before="120" w:after="120" w:line="276" w:lineRule="auto"/>
            </w:pPr>
            <w:r>
              <w:rPr>
                <w:b/>
                <w:bCs/>
              </w:rPr>
              <w:t xml:space="preserve">PeopleSafe users: </w:t>
            </w:r>
            <w:r>
              <w:t xml:space="preserve">Refer to </w:t>
            </w:r>
            <w:hyperlink r:id="rId13" w:anchor="!/view?docid=8f4576f4-b866-4b64-beb0-c1089b3c32e8" w:history="1">
              <w:r w:rsidR="002A242E">
                <w:rPr>
                  <w:rStyle w:val="Hyperlink"/>
                  <w:rFonts w:eastAsiaTheme="majorEastAsia"/>
                </w:rPr>
                <w:t>Caremark.com – Web Error Reporting and Troubleshooting Guide (066155</w:t>
              </w:r>
            </w:hyperlink>
            <w:r w:rsidRPr="00E77ECC">
              <w:t>)</w:t>
            </w:r>
          </w:p>
          <w:p w14:paraId="48652F60" w14:textId="77777777" w:rsidR="009856D2" w:rsidRPr="00D3417F" w:rsidRDefault="009856D2" w:rsidP="00A4756B">
            <w:pPr>
              <w:pStyle w:val="ListParagraph"/>
              <w:autoSpaceDE w:val="0"/>
              <w:autoSpaceDN w:val="0"/>
              <w:adjustRightInd w:val="0"/>
              <w:spacing w:before="120" w:after="120"/>
            </w:pPr>
          </w:p>
          <w:p w14:paraId="6CD74333" w14:textId="77777777" w:rsidR="009856D2" w:rsidRPr="003F79CA" w:rsidRDefault="009856D2" w:rsidP="009856D2">
            <w:pPr>
              <w:pStyle w:val="ListParagraph"/>
              <w:numPr>
                <w:ilvl w:val="0"/>
                <w:numId w:val="3"/>
              </w:numPr>
              <w:autoSpaceDE w:val="0"/>
              <w:autoSpaceDN w:val="0"/>
              <w:adjustRightInd w:val="0"/>
              <w:spacing w:before="120" w:after="120" w:line="276" w:lineRule="auto"/>
              <w:ind w:left="432"/>
              <w:contextualSpacing w:val="0"/>
            </w:pPr>
            <w:r w:rsidRPr="00EB7EAB">
              <w:t>If you have questions after reviewing the index, r</w:t>
            </w:r>
            <w:r w:rsidRPr="00EB7EAB">
              <w:rPr>
                <w:rFonts w:cs="Verdana"/>
                <w:color w:val="000000"/>
              </w:rPr>
              <w:t>efer to your Senior Team</w:t>
            </w:r>
            <w:r>
              <w:rPr>
                <w:rFonts w:cs="Verdana"/>
                <w:color w:val="000000"/>
              </w:rPr>
              <w:t xml:space="preserve"> work instructions:</w:t>
            </w:r>
          </w:p>
          <w:p w14:paraId="1939E6C1" w14:textId="77777777" w:rsidR="009856D2" w:rsidRPr="00BF1742" w:rsidRDefault="009856D2" w:rsidP="009856D2">
            <w:pPr>
              <w:pStyle w:val="ListParagraph"/>
              <w:numPr>
                <w:ilvl w:val="0"/>
                <w:numId w:val="6"/>
              </w:numPr>
              <w:autoSpaceDE w:val="0"/>
              <w:autoSpaceDN w:val="0"/>
              <w:adjustRightInd w:val="0"/>
              <w:spacing w:before="120" w:after="120" w:line="276" w:lineRule="auto"/>
            </w:pPr>
            <w:r w:rsidRPr="00BF1742">
              <w:rPr>
                <w:rFonts w:cs="Verdana"/>
                <w:b/>
                <w:bCs/>
                <w:color w:val="000000"/>
              </w:rPr>
              <w:t>Compass users:</w:t>
            </w:r>
            <w:r>
              <w:rPr>
                <w:rFonts w:cs="Verdana"/>
                <w:b/>
                <w:bCs/>
                <w:color w:val="000000"/>
              </w:rPr>
              <w:t xml:space="preserve"> </w:t>
            </w:r>
            <w:hyperlink r:id="rId14" w:anchor="!/view?docid=7653e7c2-1a97-42a0-8a81-6267c72e1ca9" w:history="1">
              <w:r w:rsidRPr="003F79CA">
                <w:rPr>
                  <w:rStyle w:val="Hyperlink"/>
                  <w:rFonts w:eastAsiaTheme="majorEastAsia"/>
                </w:rPr>
                <w:t>Compass - When to Transfer Calls to the Senior Team (057524)</w:t>
              </w:r>
            </w:hyperlink>
            <w:r w:rsidRPr="003F79CA">
              <w:rPr>
                <w:rFonts w:cs="Verdana"/>
                <w:bCs/>
                <w:color w:val="000000"/>
              </w:rPr>
              <w:t xml:space="preserve"> or </w:t>
            </w:r>
            <w:hyperlink r:id="rId15" w:anchor="!/view?docid=0990aac5-274f-424d-9400-546d74b3fed7" w:history="1">
              <w:r w:rsidRPr="003F79CA">
                <w:rPr>
                  <w:rStyle w:val="Hyperlink"/>
                  <w:rFonts w:eastAsiaTheme="majorEastAsia" w:cs="Verdana"/>
                  <w:bCs/>
                </w:rPr>
                <w:t>Compass MED D - When to Transfer Calls to the Senior Team (062944)</w:t>
              </w:r>
            </w:hyperlink>
            <w:r w:rsidRPr="003F79CA">
              <w:rPr>
                <w:rFonts w:cs="Verdana"/>
                <w:bCs/>
                <w:color w:val="000000"/>
              </w:rPr>
              <w:t>.</w:t>
            </w:r>
          </w:p>
          <w:p w14:paraId="5D562AE4" w14:textId="77777777" w:rsidR="009856D2" w:rsidRPr="003F79CA" w:rsidRDefault="009856D2" w:rsidP="009856D2">
            <w:pPr>
              <w:pStyle w:val="ListParagraph"/>
              <w:numPr>
                <w:ilvl w:val="0"/>
                <w:numId w:val="6"/>
              </w:numPr>
              <w:autoSpaceDE w:val="0"/>
              <w:autoSpaceDN w:val="0"/>
              <w:adjustRightInd w:val="0"/>
              <w:spacing w:before="120" w:after="120" w:line="276" w:lineRule="auto"/>
            </w:pPr>
            <w:r>
              <w:rPr>
                <w:rFonts w:cs="Verdana"/>
                <w:b/>
                <w:bCs/>
                <w:color w:val="000000"/>
              </w:rPr>
              <w:t xml:space="preserve">PeopleSafe users: </w:t>
            </w:r>
            <w:hyperlink r:id="rId16" w:anchor="!/view?docid=9eef064d-c7d7-42f7-9026-1497496b4d51" w:history="1">
              <w:r w:rsidRPr="000C3078">
                <w:rPr>
                  <w:rStyle w:val="Hyperlink"/>
                  <w:rFonts w:eastAsiaTheme="majorEastAsia" w:cs="Verdana"/>
                </w:rPr>
                <w:t>PeopleSafe – When to Transfer Calls to the Senior Team (016311)</w:t>
              </w:r>
            </w:hyperlink>
            <w:r w:rsidRPr="00E77ECC">
              <w:rPr>
                <w:rFonts w:cs="Verdana"/>
                <w:color w:val="000000"/>
              </w:rPr>
              <w:t xml:space="preserve"> or </w:t>
            </w:r>
            <w:hyperlink r:id="rId17" w:anchor="!/view?docid=d3ca13af-f894-45b7-b16a-f2cb777adf77" w:history="1">
              <w:r w:rsidRPr="0049268A">
                <w:rPr>
                  <w:rStyle w:val="Hyperlink"/>
                  <w:rFonts w:eastAsiaTheme="majorEastAsia" w:cs="Verdana"/>
                </w:rPr>
                <w:t>MED D – When to Transfer Calls to the Senior Team (018060).</w:t>
              </w:r>
            </w:hyperlink>
          </w:p>
        </w:tc>
      </w:tr>
      <w:tr w:rsidR="009856D2" w:rsidRPr="008205F2" w14:paraId="02D0266F" w14:textId="77777777" w:rsidTr="00A4756B">
        <w:trPr>
          <w:trHeight w:val="45"/>
        </w:trPr>
        <w:tc>
          <w:tcPr>
            <w:tcW w:w="318" w:type="pct"/>
            <w:vMerge/>
          </w:tcPr>
          <w:p w14:paraId="32E8EF5F" w14:textId="77777777" w:rsidR="009856D2" w:rsidRPr="008205F2" w:rsidRDefault="009856D2" w:rsidP="00A4756B">
            <w:pPr>
              <w:spacing w:before="120" w:after="120"/>
              <w:jc w:val="center"/>
              <w:rPr>
                <w:b/>
              </w:rPr>
            </w:pPr>
          </w:p>
        </w:tc>
        <w:tc>
          <w:tcPr>
            <w:tcW w:w="1366" w:type="pct"/>
            <w:tcBorders>
              <w:bottom w:val="single" w:sz="4" w:space="0" w:color="auto"/>
            </w:tcBorders>
          </w:tcPr>
          <w:p w14:paraId="2D33D040" w14:textId="77777777" w:rsidR="009856D2" w:rsidRPr="001A7C47" w:rsidRDefault="009856D2" w:rsidP="00A4756B">
            <w:pPr>
              <w:spacing w:before="120" w:after="120"/>
              <w:rPr>
                <w:bCs/>
              </w:rPr>
            </w:pPr>
            <w:r w:rsidRPr="001A7C47">
              <w:rPr>
                <w:bCs/>
                <w:color w:val="000000"/>
              </w:rPr>
              <w:t xml:space="preserve">If the call becomes Plan Design related or </w:t>
            </w:r>
            <w:r w:rsidRPr="001A7C47">
              <w:rPr>
                <w:bCs/>
              </w:rPr>
              <w:t>All Other Issues not listed.</w:t>
            </w:r>
          </w:p>
        </w:tc>
        <w:tc>
          <w:tcPr>
            <w:tcW w:w="3316" w:type="pct"/>
            <w:tcBorders>
              <w:bottom w:val="single" w:sz="4" w:space="0" w:color="auto"/>
            </w:tcBorders>
          </w:tcPr>
          <w:p w14:paraId="37C8FEB1" w14:textId="77777777" w:rsidR="009856D2" w:rsidRDefault="009856D2" w:rsidP="00A4756B">
            <w:pPr>
              <w:spacing w:before="120" w:after="120"/>
            </w:pPr>
            <w:r w:rsidRPr="008205F2">
              <w:t>Transfer to the Dedicated Team.</w:t>
            </w:r>
          </w:p>
          <w:p w14:paraId="34DFA52B" w14:textId="77777777" w:rsidR="009856D2" w:rsidRPr="002368F9" w:rsidRDefault="009856D2" w:rsidP="00A4756B">
            <w:pPr>
              <w:spacing w:before="120" w:after="120"/>
              <w:rPr>
                <w:bCs/>
              </w:rPr>
            </w:pPr>
            <w:r w:rsidRPr="0035437E">
              <w:rPr>
                <w:noProof/>
              </w:rPr>
              <w:drawing>
                <wp:inline distT="0" distB="0" distL="0" distR="0" wp14:anchorId="280ADAB5" wp14:editId="43751CC2">
                  <wp:extent cx="238125" cy="209550"/>
                  <wp:effectExtent l="0" t="0" r="9525" b="0"/>
                  <wp:docPr id="20" name="Picture 20" descr="High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 Impor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b/>
              </w:rPr>
              <w:t xml:space="preserve"> </w:t>
            </w:r>
            <w:r w:rsidRPr="005609AA">
              <w:rPr>
                <w:bCs/>
                <w:color w:val="000000"/>
              </w:rPr>
              <w:t xml:space="preserve">Provide the phone number of the department </w:t>
            </w:r>
            <w:r>
              <w:rPr>
                <w:bCs/>
                <w:color w:val="000000"/>
              </w:rPr>
              <w:t xml:space="preserve">where </w:t>
            </w:r>
            <w:r w:rsidRPr="005609AA">
              <w:rPr>
                <w:bCs/>
                <w:color w:val="000000"/>
              </w:rPr>
              <w:t>you will be transferring the caller</w:t>
            </w:r>
            <w:r>
              <w:rPr>
                <w:bCs/>
                <w:color w:val="000000"/>
              </w:rPr>
              <w:t>, providing it does not indicate an internal number</w:t>
            </w:r>
            <w:r w:rsidRPr="005609AA">
              <w:rPr>
                <w:bCs/>
                <w:color w:val="000000"/>
              </w:rPr>
              <w:t>, if applicable.</w:t>
            </w:r>
          </w:p>
        </w:tc>
      </w:tr>
    </w:tbl>
    <w:p w14:paraId="065F3291" w14:textId="77777777" w:rsidR="009856D2" w:rsidRDefault="009856D2" w:rsidP="009856D2">
      <w:pPr>
        <w:spacing w:before="120" w:after="120"/>
      </w:pPr>
    </w:p>
    <w:bookmarkStart w:id="17" w:name="_Medicaid_Clients"/>
    <w:bookmarkStart w:id="18" w:name="_Medicaid_and_Exchange"/>
    <w:bookmarkStart w:id="19" w:name="_Exchange_Clients"/>
    <w:bookmarkEnd w:id="17"/>
    <w:bookmarkEnd w:id="18"/>
    <w:bookmarkEnd w:id="19"/>
    <w:p w14:paraId="0D2387AC" w14:textId="77777777" w:rsidR="009856D2" w:rsidRDefault="009856D2" w:rsidP="009856D2">
      <w:pPr>
        <w:spacing w:before="120" w:after="120"/>
        <w:jc w:val="right"/>
      </w:pPr>
      <w:r>
        <w:rPr>
          <w:rFonts w:eastAsiaTheme="majorEastAsia"/>
        </w:rPr>
        <w:fldChar w:fldCharType="begin"/>
      </w:r>
      <w:r>
        <w:instrText>HYPERLINK \l "_top"</w:instrText>
      </w:r>
      <w:r>
        <w:rPr>
          <w:rFonts w:eastAsiaTheme="majorEastAsia"/>
        </w:rPr>
      </w:r>
      <w:r>
        <w:rPr>
          <w:rFonts w:eastAsiaTheme="majorEastAsia"/>
        </w:rPr>
        <w:fldChar w:fldCharType="separate"/>
      </w:r>
      <w:r w:rsidRPr="00DC06C8">
        <w:rPr>
          <w:rStyle w:val="Hyperlink"/>
          <w:rFonts w:eastAsiaTheme="majorEastAsia"/>
        </w:rPr>
        <w:t xml:space="preserve">Top of </w:t>
      </w:r>
      <w:r>
        <w:rPr>
          <w:rStyle w:val="Hyperlink"/>
          <w:rFonts w:eastAsiaTheme="majorEastAsia"/>
        </w:rPr>
        <w:t xml:space="preserve">the </w:t>
      </w:r>
      <w:r w:rsidRPr="00DC06C8">
        <w:rPr>
          <w:rStyle w:val="Hyperlink"/>
          <w:rFonts w:eastAsiaTheme="majorEastAsia"/>
        </w:rPr>
        <w:t>Document</w:t>
      </w:r>
      <w:r>
        <w:rPr>
          <w:rStyle w:val="Hyperlink"/>
          <w:rFonts w:eastAsiaTheme="majorEastAsi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03C8B" w:rsidRPr="00103C8B" w14:paraId="7523EADC" w14:textId="77777777" w:rsidTr="00A4756B">
        <w:tc>
          <w:tcPr>
            <w:tcW w:w="5000" w:type="pct"/>
            <w:shd w:val="clear" w:color="auto" w:fill="C0C0C0"/>
          </w:tcPr>
          <w:p w14:paraId="27189549" w14:textId="77777777" w:rsidR="009856D2" w:rsidRPr="00103C8B" w:rsidRDefault="009856D2" w:rsidP="00A4756B">
            <w:pPr>
              <w:pStyle w:val="Heading2"/>
              <w:spacing w:before="120" w:after="120"/>
              <w:rPr>
                <w:rFonts w:ascii="Verdana" w:hAnsi="Verdana" w:cs="Arial"/>
                <w:b/>
                <w:bCs/>
                <w:i/>
                <w:iCs/>
                <w:color w:val="000000" w:themeColor="text1"/>
                <w:sz w:val="28"/>
                <w:szCs w:val="28"/>
              </w:rPr>
            </w:pPr>
            <w:bookmarkStart w:id="20" w:name="_Toc204666480"/>
            <w:r w:rsidRPr="00103C8B">
              <w:rPr>
                <w:rFonts w:ascii="Verdana" w:hAnsi="Verdana" w:cs="Arial"/>
                <w:b/>
                <w:bCs/>
                <w:color w:val="000000" w:themeColor="text1"/>
                <w:sz w:val="28"/>
                <w:szCs w:val="28"/>
              </w:rPr>
              <w:lastRenderedPageBreak/>
              <w:t>Related Documents</w:t>
            </w:r>
            <w:bookmarkEnd w:id="20"/>
          </w:p>
        </w:tc>
      </w:tr>
    </w:tbl>
    <w:p w14:paraId="7DF5EEF5" w14:textId="77777777" w:rsidR="009856D2" w:rsidRDefault="009856D2" w:rsidP="009856D2">
      <w:pPr>
        <w:spacing w:before="120" w:after="120"/>
        <w:contextualSpacing/>
        <w:rPr>
          <w:b/>
        </w:rPr>
      </w:pPr>
    </w:p>
    <w:p w14:paraId="5EDD22B7" w14:textId="77777777" w:rsidR="009856D2" w:rsidRDefault="009856D2" w:rsidP="009856D2">
      <w:pPr>
        <w:spacing w:before="120" w:after="120"/>
        <w:rPr>
          <w:color w:val="333333"/>
        </w:rPr>
      </w:pPr>
      <w:r w:rsidRPr="00DC06C8">
        <w:rPr>
          <w:b/>
        </w:rPr>
        <w:t xml:space="preserve">Parent </w:t>
      </w:r>
      <w:r>
        <w:rPr>
          <w:b/>
        </w:rPr>
        <w:t>Document</w:t>
      </w:r>
      <w:r w:rsidRPr="00DC06C8">
        <w:rPr>
          <w:b/>
        </w:rPr>
        <w:t>:</w:t>
      </w:r>
      <w:r>
        <w:rPr>
          <w:b/>
        </w:rPr>
        <w:t xml:space="preserve">  </w:t>
      </w:r>
      <w:hyperlink r:id="rId18" w:tgtFrame="_blank" w:history="1">
        <w:r w:rsidRPr="00DD465F">
          <w:rPr>
            <w:color w:val="0000FF"/>
            <w:u w:val="single"/>
          </w:rPr>
          <w:t>CALL 0049 Customer Care Internal and External Call Handling</w:t>
        </w:r>
      </w:hyperlink>
    </w:p>
    <w:p w14:paraId="6489AE1B" w14:textId="77777777" w:rsidR="009856D2" w:rsidRPr="00DC06C8" w:rsidRDefault="009856D2" w:rsidP="009856D2">
      <w:pPr>
        <w:spacing w:before="120" w:after="120"/>
        <w:rPr>
          <w:b/>
        </w:rPr>
      </w:pPr>
      <w:hyperlink r:id="rId19" w:anchor="!/view?docid=c1f1028b-e42c-4b4f-a4cf-cc0b42c91606" w:history="1">
        <w:r>
          <w:rPr>
            <w:rStyle w:val="Hyperlink"/>
            <w:rFonts w:eastAsiaTheme="majorEastAsia"/>
          </w:rPr>
          <w:t>Customer Care Abbreviations, Definitions and Terms Index (017428)</w:t>
        </w:r>
      </w:hyperlink>
      <w:r>
        <w:rPr>
          <w:rStyle w:val="Hyperlink"/>
          <w:rFonts w:eastAsiaTheme="majorEastAsia"/>
        </w:rPr>
        <w:t xml:space="preserve"> </w:t>
      </w:r>
    </w:p>
    <w:p w14:paraId="10E923AB" w14:textId="77777777" w:rsidR="009856D2" w:rsidRPr="00C5250B" w:rsidRDefault="009856D2" w:rsidP="009856D2">
      <w:pPr>
        <w:spacing w:before="120" w:after="120"/>
        <w:rPr>
          <w:rStyle w:val="Hyperlink"/>
          <w:rFonts w:eastAsiaTheme="majorEastAsia"/>
        </w:rPr>
      </w:pPr>
      <w:hyperlink r:id="rId20" w:anchor="!/view?docid=fa1ac6a1-5789-401d-b7a2-10573f4e87ef" w:history="1">
        <w:r>
          <w:rPr>
            <w:rStyle w:val="Hyperlink"/>
            <w:rFonts w:eastAsiaTheme="majorEastAsia" w:cs="Helvetica"/>
            <w:shd w:val="clear" w:color="auto" w:fill="FFFFFF"/>
          </w:rPr>
          <w:t>Paper Claim - Government Agency (042387)</w:t>
        </w:r>
      </w:hyperlink>
      <w:r w:rsidRPr="00C5250B">
        <w:fldChar w:fldCharType="begin"/>
      </w:r>
      <w:r w:rsidRPr="00C5250B">
        <w:instrText>HYPERLINK  \l "_top"</w:instrText>
      </w:r>
      <w:r w:rsidRPr="00C5250B">
        <w:fldChar w:fldCharType="separate"/>
      </w:r>
    </w:p>
    <w:p w14:paraId="5B0A1323" w14:textId="77777777" w:rsidR="009856D2" w:rsidRPr="00C5250B" w:rsidRDefault="009856D2" w:rsidP="009856D2">
      <w:pPr>
        <w:spacing w:before="120" w:after="120"/>
        <w:jc w:val="right"/>
      </w:pPr>
      <w:r w:rsidRPr="00C5250B">
        <w:rPr>
          <w:rStyle w:val="Hyperlink"/>
          <w:rFonts w:eastAsiaTheme="majorEastAsia"/>
        </w:rPr>
        <w:t>Top of the Document</w:t>
      </w:r>
      <w:r w:rsidRPr="00C5250B">
        <w:fldChar w:fldCharType="end"/>
      </w:r>
      <w:bookmarkStart w:id="21" w:name="OLE_LINK5"/>
    </w:p>
    <w:p w14:paraId="2C8D1283" w14:textId="77777777" w:rsidR="009856D2" w:rsidRPr="00C247CB" w:rsidRDefault="009856D2" w:rsidP="009856D2">
      <w:pPr>
        <w:spacing w:before="120" w:after="120"/>
        <w:jc w:val="right"/>
        <w:rPr>
          <w:sz w:val="16"/>
          <w:szCs w:val="16"/>
        </w:rPr>
      </w:pPr>
    </w:p>
    <w:p w14:paraId="3B0BFB8A" w14:textId="77777777" w:rsidR="009856D2" w:rsidRPr="00C247CB" w:rsidRDefault="009856D2" w:rsidP="009856D2">
      <w:pPr>
        <w:spacing w:before="120" w:after="120"/>
        <w:jc w:val="center"/>
        <w:rPr>
          <w:sz w:val="16"/>
          <w:szCs w:val="16"/>
        </w:rPr>
      </w:pPr>
      <w:r w:rsidRPr="00C247CB">
        <w:rPr>
          <w:sz w:val="16"/>
          <w:szCs w:val="16"/>
        </w:rPr>
        <w:t>Not to Be Reproduced or Disclosed to Others without Prior Written Approval</w:t>
      </w:r>
    </w:p>
    <w:p w14:paraId="55BDAFB4" w14:textId="77777777" w:rsidR="009856D2" w:rsidRPr="00902E07" w:rsidRDefault="009856D2" w:rsidP="009856D2">
      <w:pPr>
        <w:spacing w:before="120" w:after="120"/>
        <w:jc w:val="center"/>
        <w:rPr>
          <w:color w:val="000000"/>
          <w:sz w:val="16"/>
          <w:szCs w:val="16"/>
        </w:rPr>
      </w:pPr>
      <w:r w:rsidRPr="00C247CB">
        <w:rPr>
          <w:b/>
          <w:color w:val="000000"/>
          <w:sz w:val="16"/>
          <w:szCs w:val="16"/>
        </w:rPr>
        <w:t xml:space="preserve">ELECTRONIC DATA = OFFICIAL VERSION </w:t>
      </w:r>
      <w:r>
        <w:rPr>
          <w:b/>
          <w:color w:val="000000"/>
          <w:sz w:val="16"/>
          <w:szCs w:val="16"/>
        </w:rPr>
        <w:t>/ PAPER COPY =</w:t>
      </w:r>
      <w:r w:rsidRPr="00C247CB">
        <w:rPr>
          <w:b/>
          <w:color w:val="000000"/>
          <w:sz w:val="16"/>
          <w:szCs w:val="16"/>
        </w:rPr>
        <w:t xml:space="preserve"> INFORMATIONAL ONLY</w:t>
      </w:r>
      <w:bookmarkEnd w:id="21"/>
    </w:p>
    <w:p w14:paraId="6D6A086D" w14:textId="77777777" w:rsidR="00A1653F" w:rsidRDefault="00A1653F"/>
    <w:sectPr w:rsidR="00A1653F" w:rsidSect="009856D2">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2B99"/>
    <w:multiLevelType w:val="hybridMultilevel"/>
    <w:tmpl w:val="8690B1C6"/>
    <w:lvl w:ilvl="0" w:tplc="20723308">
      <w:start w:val="1"/>
      <w:numFmt w:val="bullet"/>
      <w:lvlText w:val=""/>
      <w:lvlJc w:val="righ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5246D1A"/>
    <w:multiLevelType w:val="hybridMultilevel"/>
    <w:tmpl w:val="2266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E3328"/>
    <w:multiLevelType w:val="hybridMultilevel"/>
    <w:tmpl w:val="2B0A7A3E"/>
    <w:lvl w:ilvl="0" w:tplc="1684324C">
      <w:start w:val="1"/>
      <w:numFmt w:val="bullet"/>
      <w:lvlText w:val=""/>
      <w:lvlJc w:val="left"/>
      <w:pPr>
        <w:ind w:left="360" w:hanging="360"/>
      </w:pPr>
      <w:rPr>
        <w:rFonts w:ascii="Symbol" w:hAnsi="Symbol" w:hint="default"/>
        <w:b/>
        <w:bCs/>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BF6810"/>
    <w:multiLevelType w:val="hybridMultilevel"/>
    <w:tmpl w:val="C476977C"/>
    <w:lvl w:ilvl="0" w:tplc="18EA131A">
      <w:start w:val="1"/>
      <w:numFmt w:val="lowerLetter"/>
      <w:lvlText w:val="%1."/>
      <w:lvlJc w:val="left"/>
      <w:pPr>
        <w:ind w:left="720" w:hanging="360"/>
      </w:pPr>
      <w:rPr>
        <w:rFonts w:ascii="Verdana" w:hAnsi="Verdana" w:hint="default"/>
        <w:b w:val="0"/>
        <w:i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3B021D"/>
    <w:multiLevelType w:val="hybridMultilevel"/>
    <w:tmpl w:val="380C7072"/>
    <w:lvl w:ilvl="0" w:tplc="8A127D6C">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22DCB"/>
    <w:multiLevelType w:val="hybridMultilevel"/>
    <w:tmpl w:val="11E2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4252F5"/>
    <w:multiLevelType w:val="hybridMultilevel"/>
    <w:tmpl w:val="A8D22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B91A62"/>
    <w:multiLevelType w:val="hybridMultilevel"/>
    <w:tmpl w:val="5E381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2412BE"/>
    <w:multiLevelType w:val="hybridMultilevel"/>
    <w:tmpl w:val="F3E4166C"/>
    <w:lvl w:ilvl="0" w:tplc="B25AB98E">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2F7C1F"/>
    <w:multiLevelType w:val="hybridMultilevel"/>
    <w:tmpl w:val="BD3AE270"/>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B83963"/>
    <w:multiLevelType w:val="hybridMultilevel"/>
    <w:tmpl w:val="5556496E"/>
    <w:lvl w:ilvl="0" w:tplc="634839CE">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954BBA"/>
    <w:multiLevelType w:val="hybridMultilevel"/>
    <w:tmpl w:val="D5B2BA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4B3763"/>
    <w:multiLevelType w:val="hybridMultilevel"/>
    <w:tmpl w:val="762CEA3C"/>
    <w:lvl w:ilvl="0" w:tplc="BB4E2772">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893332">
    <w:abstractNumId w:val="8"/>
  </w:num>
  <w:num w:numId="2" w16cid:durableId="120349677">
    <w:abstractNumId w:val="2"/>
  </w:num>
  <w:num w:numId="3" w16cid:durableId="41832457">
    <w:abstractNumId w:val="12"/>
  </w:num>
  <w:num w:numId="4" w16cid:durableId="1402213671">
    <w:abstractNumId w:val="10"/>
  </w:num>
  <w:num w:numId="5" w16cid:durableId="453254111">
    <w:abstractNumId w:val="6"/>
  </w:num>
  <w:num w:numId="6" w16cid:durableId="1761951771">
    <w:abstractNumId w:val="11"/>
  </w:num>
  <w:num w:numId="7" w16cid:durableId="1689598435">
    <w:abstractNumId w:val="9"/>
  </w:num>
  <w:num w:numId="8" w16cid:durableId="998071381">
    <w:abstractNumId w:val="0"/>
  </w:num>
  <w:num w:numId="9" w16cid:durableId="1803763150">
    <w:abstractNumId w:val="5"/>
  </w:num>
  <w:num w:numId="10" w16cid:durableId="499731586">
    <w:abstractNumId w:val="7"/>
  </w:num>
  <w:num w:numId="11" w16cid:durableId="1949043515">
    <w:abstractNumId w:val="1"/>
  </w:num>
  <w:num w:numId="12" w16cid:durableId="2013608429">
    <w:abstractNumId w:val="3"/>
  </w:num>
  <w:num w:numId="13" w16cid:durableId="94055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D2"/>
    <w:rsid w:val="0002127E"/>
    <w:rsid w:val="000908EA"/>
    <w:rsid w:val="00103C8B"/>
    <w:rsid w:val="001347B2"/>
    <w:rsid w:val="00211A7C"/>
    <w:rsid w:val="0029192F"/>
    <w:rsid w:val="002A242E"/>
    <w:rsid w:val="00385877"/>
    <w:rsid w:val="003D5906"/>
    <w:rsid w:val="00426F5C"/>
    <w:rsid w:val="004270CE"/>
    <w:rsid w:val="0043444D"/>
    <w:rsid w:val="004C002D"/>
    <w:rsid w:val="005139B0"/>
    <w:rsid w:val="00620474"/>
    <w:rsid w:val="006A2B27"/>
    <w:rsid w:val="0073285D"/>
    <w:rsid w:val="00837851"/>
    <w:rsid w:val="00910CE8"/>
    <w:rsid w:val="009856D2"/>
    <w:rsid w:val="009F5C87"/>
    <w:rsid w:val="00A1653F"/>
    <w:rsid w:val="00A22259"/>
    <w:rsid w:val="00A7171C"/>
    <w:rsid w:val="00B83ACF"/>
    <w:rsid w:val="00BA67DF"/>
    <w:rsid w:val="00C51A02"/>
    <w:rsid w:val="00C77450"/>
    <w:rsid w:val="00CA5411"/>
    <w:rsid w:val="00E360E1"/>
    <w:rsid w:val="00F20BE3"/>
    <w:rsid w:val="00F6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8A99"/>
  <w15:chartTrackingRefBased/>
  <w15:docId w15:val="{F5ED4B8A-40A6-463C-8D48-20AA29E3D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6D2"/>
    <w:pPr>
      <w:spacing w:after="0" w:line="240" w:lineRule="auto"/>
    </w:pPr>
    <w:rPr>
      <w:rFonts w:ascii="Verdana" w:hAnsi="Verdana" w:cs="Times New Roman"/>
      <w:kern w:val="0"/>
      <w:sz w:val="24"/>
      <w:szCs w:val="24"/>
      <w14:ligatures w14:val="none"/>
    </w:rPr>
  </w:style>
  <w:style w:type="paragraph" w:styleId="Heading1">
    <w:name w:val="heading 1"/>
    <w:basedOn w:val="Normal"/>
    <w:next w:val="Normal"/>
    <w:link w:val="Heading1Char"/>
    <w:qFormat/>
    <w:rsid w:val="00985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985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6D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6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856D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856D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856D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856D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856D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56D2"/>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rsid w:val="009856D2"/>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9856D2"/>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9856D2"/>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9856D2"/>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9856D2"/>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9856D2"/>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9856D2"/>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9856D2"/>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9856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6D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856D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6D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856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56D2"/>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9856D2"/>
    <w:pPr>
      <w:ind w:left="720"/>
      <w:contextualSpacing/>
    </w:pPr>
  </w:style>
  <w:style w:type="character" w:styleId="IntenseEmphasis">
    <w:name w:val="Intense Emphasis"/>
    <w:basedOn w:val="DefaultParagraphFont"/>
    <w:uiPriority w:val="21"/>
    <w:qFormat/>
    <w:rsid w:val="009856D2"/>
    <w:rPr>
      <w:i/>
      <w:iCs/>
      <w:color w:val="0F4761" w:themeColor="accent1" w:themeShade="BF"/>
    </w:rPr>
  </w:style>
  <w:style w:type="paragraph" w:styleId="IntenseQuote">
    <w:name w:val="Intense Quote"/>
    <w:basedOn w:val="Normal"/>
    <w:next w:val="Normal"/>
    <w:link w:val="IntenseQuoteChar"/>
    <w:uiPriority w:val="30"/>
    <w:qFormat/>
    <w:rsid w:val="00985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6D2"/>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9856D2"/>
    <w:rPr>
      <w:b/>
      <w:bCs/>
      <w:smallCaps/>
      <w:color w:val="0F4761" w:themeColor="accent1" w:themeShade="BF"/>
      <w:spacing w:val="5"/>
    </w:rPr>
  </w:style>
  <w:style w:type="character" w:styleId="Hyperlink">
    <w:name w:val="Hyperlink"/>
    <w:uiPriority w:val="99"/>
    <w:rsid w:val="009856D2"/>
    <w:rPr>
      <w:color w:val="0000FF"/>
      <w:u w:val="single"/>
    </w:rPr>
  </w:style>
  <w:style w:type="paragraph" w:styleId="TOC2">
    <w:name w:val="toc 2"/>
    <w:basedOn w:val="Normal"/>
    <w:next w:val="Normal"/>
    <w:autoRedefine/>
    <w:uiPriority w:val="39"/>
    <w:rsid w:val="009856D2"/>
    <w:pPr>
      <w:tabs>
        <w:tab w:val="right" w:leader="dot" w:pos="12950"/>
      </w:tabs>
    </w:pPr>
    <w:rPr>
      <w:rFonts w:ascii="Times New Roman" w:hAnsi="Times New Roman"/>
    </w:rPr>
  </w:style>
  <w:style w:type="paragraph" w:styleId="NormalWeb">
    <w:name w:val="Normal (Web)"/>
    <w:basedOn w:val="Normal"/>
    <w:uiPriority w:val="99"/>
    <w:unhideWhenUsed/>
    <w:rsid w:val="009856D2"/>
    <w:pPr>
      <w:spacing w:before="100" w:beforeAutospacing="1" w:after="100" w:afterAutospacing="1"/>
    </w:pPr>
    <w:rPr>
      <w:rFonts w:ascii="Times New Roman" w:hAnsi="Times New Roman"/>
    </w:rPr>
  </w:style>
  <w:style w:type="paragraph" w:styleId="Revision">
    <w:name w:val="Revision"/>
    <w:hidden/>
    <w:uiPriority w:val="99"/>
    <w:semiHidden/>
    <w:rsid w:val="00F20BE3"/>
    <w:pPr>
      <w:spacing w:after="0" w:line="240" w:lineRule="auto"/>
    </w:pPr>
    <w:rPr>
      <w:rFonts w:ascii="Verdana" w:hAnsi="Verdana"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hesource.cvshealth.com/nuxeo/thesource/" TargetMode="External"/><Relationship Id="rId18" Type="http://schemas.openxmlformats.org/officeDocument/2006/relationships/hyperlink" Target="https://policy.corp.cvscaremark.com/pnp/faces/DocRenderer?documentId=CALL-004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hesource.cvshealth.com/nuxeo/thesource/" TargetMode="External"/><Relationship Id="rId10" Type="http://schemas.openxmlformats.org/officeDocument/2006/relationships/image" Target="media/image6.png"/><Relationship Id="rId19" Type="http://schemas.openxmlformats.org/officeDocument/2006/relationships/hyperlink" Target="https://thesource.cvshealth.com/nuxeo/thesour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hesource.cvshealth.com/nuxeo/thesour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1406</Words>
  <Characters>8019</Characters>
  <Application>Microsoft Office Word</Application>
  <DocSecurity>0</DocSecurity>
  <Lines>66</Lines>
  <Paragraphs>18</Paragraphs>
  <ScaleCrop>false</ScaleCrop>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David P.</dc:creator>
  <cp:keywords/>
  <dc:description/>
  <cp:lastModifiedBy>Davis, David P.</cp:lastModifiedBy>
  <cp:revision>6</cp:revision>
  <dcterms:created xsi:type="dcterms:W3CDTF">2025-07-29T12:23:00Z</dcterms:created>
  <dcterms:modified xsi:type="dcterms:W3CDTF">2025-07-29T12:30:00Z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2025-06-10T12:05:28Z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ecd868ba-e307-4b41-86ca-f75c05a43ba3</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