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200A6" w14:textId="5B0256A7" w:rsidR="00DE7A25" w:rsidRDefault="00907F48" w:rsidP="00DE7A25">
      <w:pPr>
        <w:pStyle w:val="Heading1"/>
        <w:spacing w:after="0"/>
        <w:rPr>
          <w:rFonts w:ascii="Verdana" w:hAnsi="Verdana"/>
          <w:color w:val="auto"/>
          <w:sz w:val="18"/>
          <w:szCs w:val="18"/>
        </w:rPr>
      </w:pPr>
      <w:bookmarkStart w:id="0" w:name="_top"/>
      <w:bookmarkEnd w:id="0"/>
      <w:r>
        <w:rPr>
          <w:rFonts w:ascii="Verdana" w:hAnsi="Verdana"/>
          <w:color w:val="000000"/>
          <w:sz w:val="36"/>
          <w:szCs w:val="36"/>
        </w:rPr>
        <w:t xml:space="preserve">Compass </w:t>
      </w:r>
      <w:r w:rsidR="009C1755">
        <w:rPr>
          <w:rFonts w:ascii="Verdana" w:hAnsi="Verdana"/>
          <w:color w:val="000000"/>
          <w:sz w:val="36"/>
          <w:szCs w:val="36"/>
        </w:rPr>
        <w:t>-</w:t>
      </w:r>
      <w:r>
        <w:rPr>
          <w:rFonts w:ascii="Verdana" w:hAnsi="Verdana"/>
          <w:color w:val="000000"/>
          <w:sz w:val="36"/>
          <w:szCs w:val="36"/>
        </w:rPr>
        <w:t xml:space="preserve"> Primary Interaction Reason (PIR)</w:t>
      </w:r>
    </w:p>
    <w:p w14:paraId="592F8C49" w14:textId="77777777" w:rsidR="00DE7A25" w:rsidRPr="00DE7A25" w:rsidRDefault="00DE7A25" w:rsidP="00DE7A25">
      <w:pPr>
        <w:spacing w:after="0" w:line="240" w:lineRule="auto"/>
        <w:rPr>
          <w:rFonts w:ascii="Verdana" w:hAnsi="Verdana"/>
          <w:sz w:val="24"/>
          <w:szCs w:val="24"/>
        </w:rPr>
      </w:pPr>
    </w:p>
    <w:p w14:paraId="4C2AC2E6" w14:textId="77777777" w:rsidR="0088395B" w:rsidRDefault="0088395B" w:rsidP="0088395B">
      <w:pPr>
        <w:rPr>
          <w:rFonts w:ascii="Verdana" w:eastAsia="Times New Roman" w:hAnsi="Verdana" w:cs="Times New Roman"/>
          <w:sz w:val="24"/>
          <w:szCs w:val="24"/>
        </w:rPr>
      </w:pPr>
    </w:p>
    <w:p w14:paraId="5BDB1230" w14:textId="746119E1" w:rsidR="0088395B" w:rsidRPr="0088395B" w:rsidRDefault="00DE7A25" w:rsidP="0088395B">
      <w:pPr>
        <w:rPr>
          <w:rFonts w:ascii="Verdana" w:eastAsiaTheme="minorEastAsia" w:hAnsi="Verdana"/>
          <w:noProof/>
          <w:kern w:val="2"/>
          <w:sz w:val="24"/>
          <w:szCs w:val="24"/>
          <w14:ligatures w14:val="standardContextual"/>
        </w:rPr>
      </w:pPr>
      <w:r w:rsidRPr="0088395B">
        <w:rPr>
          <w:rFonts w:ascii="Verdana" w:eastAsia="Times New Roman" w:hAnsi="Verdana" w:cs="Times New Roman"/>
          <w:sz w:val="24"/>
          <w:szCs w:val="24"/>
        </w:rPr>
        <w:fldChar w:fldCharType="begin"/>
      </w:r>
      <w:r w:rsidRPr="0088395B">
        <w:rPr>
          <w:rFonts w:ascii="Verdana" w:hAnsi="Verdana"/>
          <w:sz w:val="24"/>
          <w:szCs w:val="24"/>
        </w:rPr>
        <w:instrText xml:space="preserve"> TOC \o "2-2" \n \p " " \h \z \u </w:instrText>
      </w:r>
      <w:r w:rsidRPr="0088395B">
        <w:rPr>
          <w:rFonts w:ascii="Verdana" w:eastAsia="Times New Roman" w:hAnsi="Verdana" w:cs="Times New Roman"/>
          <w:sz w:val="24"/>
          <w:szCs w:val="24"/>
        </w:rPr>
        <w:fldChar w:fldCharType="separate"/>
      </w:r>
      <w:hyperlink w:anchor="_Toc205809967" w:history="1">
        <w:r w:rsidR="0088395B" w:rsidRPr="0088395B">
          <w:rPr>
            <w:rStyle w:val="Hyperlink"/>
            <w:rFonts w:ascii="Verdana" w:hAnsi="Verdana"/>
            <w:noProof/>
            <w:sz w:val="24"/>
            <w:szCs w:val="24"/>
          </w:rPr>
          <w:t>Selecting the PIR During Call Opening (Guided Authentication)</w:t>
        </w:r>
      </w:hyperlink>
    </w:p>
    <w:p w14:paraId="7E55B2A5" w14:textId="269867B6" w:rsidR="0088395B" w:rsidRPr="0088395B" w:rsidRDefault="0088395B" w:rsidP="0088395B">
      <w:pPr>
        <w:rPr>
          <w:rFonts w:ascii="Verdana" w:eastAsiaTheme="minorEastAsia" w:hAnsi="Verdana"/>
          <w:noProof/>
          <w:kern w:val="2"/>
          <w:sz w:val="24"/>
          <w:szCs w:val="24"/>
          <w14:ligatures w14:val="standardContextual"/>
        </w:rPr>
      </w:pPr>
      <w:hyperlink w:anchor="_Toc205809968" w:history="1">
        <w:r w:rsidRPr="0088395B">
          <w:rPr>
            <w:rStyle w:val="Hyperlink"/>
            <w:rFonts w:ascii="Verdana" w:hAnsi="Verdana"/>
            <w:noProof/>
            <w:sz w:val="24"/>
            <w:szCs w:val="24"/>
          </w:rPr>
          <w:t>Changing the PIR During Call Documentation (Close Case Pop-Up)</w:t>
        </w:r>
      </w:hyperlink>
    </w:p>
    <w:p w14:paraId="38B363C5" w14:textId="16CAF96C" w:rsidR="0088395B" w:rsidRPr="0088395B" w:rsidRDefault="0088395B" w:rsidP="0088395B">
      <w:pPr>
        <w:rPr>
          <w:rFonts w:ascii="Verdana" w:eastAsiaTheme="minorEastAsia" w:hAnsi="Verdana"/>
          <w:noProof/>
          <w:kern w:val="2"/>
          <w:sz w:val="24"/>
          <w:szCs w:val="24"/>
          <w14:ligatures w14:val="standardContextual"/>
        </w:rPr>
      </w:pPr>
      <w:hyperlink w:anchor="_Toc205809969" w:history="1">
        <w:r w:rsidRPr="0088395B">
          <w:rPr>
            <w:rStyle w:val="Hyperlink"/>
            <w:rFonts w:ascii="Verdana" w:hAnsi="Verdana"/>
            <w:noProof/>
            <w:sz w:val="24"/>
            <w:szCs w:val="24"/>
          </w:rPr>
          <w:t>Changing the PIR from the Case Details Tab</w:t>
        </w:r>
      </w:hyperlink>
    </w:p>
    <w:p w14:paraId="550751E9" w14:textId="45BDA345" w:rsidR="0088395B" w:rsidRPr="0088395B" w:rsidRDefault="0088395B" w:rsidP="0088395B">
      <w:pPr>
        <w:rPr>
          <w:rFonts w:ascii="Verdana" w:eastAsiaTheme="minorEastAsia" w:hAnsi="Verdana"/>
          <w:noProof/>
          <w:kern w:val="2"/>
          <w:sz w:val="24"/>
          <w:szCs w:val="24"/>
          <w14:ligatures w14:val="standardContextual"/>
        </w:rPr>
      </w:pPr>
      <w:hyperlink w:anchor="_Toc205809970" w:history="1">
        <w:r w:rsidRPr="0088395B">
          <w:rPr>
            <w:rStyle w:val="Hyperlink"/>
            <w:rFonts w:ascii="Verdana" w:hAnsi="Verdana"/>
            <w:noProof/>
            <w:sz w:val="24"/>
            <w:szCs w:val="24"/>
          </w:rPr>
          <w:t>Related Documents</w:t>
        </w:r>
      </w:hyperlink>
    </w:p>
    <w:p w14:paraId="02E2955B" w14:textId="14DE2D37" w:rsidR="00DE7A25" w:rsidRPr="0088395B" w:rsidRDefault="00DE7A25" w:rsidP="0088395B">
      <w:pPr>
        <w:rPr>
          <w:rFonts w:ascii="Verdana" w:hAnsi="Verdana"/>
          <w:sz w:val="24"/>
          <w:szCs w:val="24"/>
        </w:rPr>
      </w:pPr>
      <w:r w:rsidRPr="0088395B">
        <w:rPr>
          <w:rFonts w:ascii="Verdana" w:hAnsi="Verdana"/>
          <w:noProof/>
          <w:color w:val="3333FF"/>
          <w:sz w:val="24"/>
          <w:szCs w:val="24"/>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646C9482" w:rsidR="00DE7A25" w:rsidRPr="00DE7A25" w:rsidRDefault="00DE7A25" w:rsidP="00DE7A25">
      <w:pPr>
        <w:spacing w:after="0" w:line="240" w:lineRule="auto"/>
        <w:rPr>
          <w:rFonts w:ascii="Verdana" w:hAnsi="Verdana"/>
          <w:color w:val="000000"/>
          <w:sz w:val="24"/>
          <w:szCs w:val="24"/>
        </w:rPr>
      </w:pPr>
      <w:bookmarkStart w:id="1" w:name="_Overview"/>
      <w:bookmarkEnd w:id="1"/>
      <w:r w:rsidRPr="00DE7A25">
        <w:rPr>
          <w:rFonts w:ascii="Verdana" w:hAnsi="Verdana"/>
          <w:b/>
          <w:sz w:val="24"/>
          <w:szCs w:val="24"/>
        </w:rPr>
        <w:t>Description</w:t>
      </w:r>
      <w:r w:rsidR="00053A05">
        <w:rPr>
          <w:rFonts w:ascii="Verdana" w:hAnsi="Verdana"/>
          <w:b/>
          <w:sz w:val="24"/>
          <w:szCs w:val="24"/>
        </w:rPr>
        <w:t xml:space="preserve">: </w:t>
      </w:r>
      <w:r w:rsidR="00117BB0" w:rsidRPr="00117BB0">
        <w:rPr>
          <w:rFonts w:ascii="Verdana" w:hAnsi="Verdana"/>
          <w:sz w:val="24"/>
          <w:szCs w:val="24"/>
        </w:rPr>
        <w:t xml:space="preserve">Use this work instruction to help determine the appropriate Primary Interaction Reason for the call. The Primary Interaction Reason popup allows you to continue assisting the caller while Compass is loading the member's account. The Primary Interaction Reason popup assists with reporting to help the business understand call reasons. In most cases, </w:t>
      </w:r>
      <w:r w:rsidR="00117BB0">
        <w:rPr>
          <w:rFonts w:ascii="Verdana" w:hAnsi="Verdana"/>
          <w:sz w:val="24"/>
          <w:szCs w:val="24"/>
        </w:rPr>
        <w:t>“</w:t>
      </w:r>
      <w:r w:rsidR="00117BB0" w:rsidRPr="00117BB0">
        <w:rPr>
          <w:rFonts w:ascii="Verdana" w:hAnsi="Verdana"/>
          <w:sz w:val="24"/>
          <w:szCs w:val="24"/>
        </w:rPr>
        <w:t>Other</w:t>
      </w:r>
      <w:r w:rsidR="00117BB0">
        <w:rPr>
          <w:rFonts w:ascii="Verdana" w:hAnsi="Verdana"/>
          <w:sz w:val="24"/>
          <w:szCs w:val="24"/>
        </w:rPr>
        <w:t>”</w:t>
      </w:r>
      <w:r w:rsidR="00117BB0" w:rsidRPr="00117BB0">
        <w:rPr>
          <w:rFonts w:ascii="Verdana" w:hAnsi="Verdana"/>
          <w:sz w:val="24"/>
          <w:szCs w:val="24"/>
        </w:rPr>
        <w:t xml:space="preserve"> should NOT be selected. </w:t>
      </w:r>
      <w:r w:rsidR="00B36314">
        <w:rPr>
          <w:rFonts w:ascii="Verdana" w:hAnsi="Verdana"/>
          <w:sz w:val="24"/>
          <w:szCs w:val="24"/>
        </w:rPr>
        <w:t xml:space="preserve"> </w:t>
      </w:r>
      <w:r w:rsidRPr="00DE7A25">
        <w:rPr>
          <w:rFonts w:ascii="Verdana" w:hAnsi="Verdana"/>
          <w:color w:val="000000"/>
          <w:sz w:val="24"/>
          <w:szCs w:val="24"/>
        </w:rPr>
        <w:t xml:space="preserve"> </w:t>
      </w:r>
    </w:p>
    <w:p w14:paraId="50BF015A" w14:textId="77777777" w:rsidR="00DE7A25" w:rsidRPr="00DE7A25" w:rsidRDefault="00DE7A25" w:rsidP="00CA1A4D">
      <w:pPr>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27870C4A" w:rsidR="00DE7A25" w:rsidRDefault="00CB5516">
            <w:pPr>
              <w:pStyle w:val="Heading2"/>
              <w:spacing w:before="0" w:after="0"/>
              <w:rPr>
                <w:rFonts w:ascii="Verdana" w:hAnsi="Verdana"/>
                <w:i w:val="0"/>
              </w:rPr>
            </w:pPr>
            <w:bookmarkStart w:id="2" w:name="_Determining_if_an"/>
            <w:bookmarkStart w:id="3" w:name="_Qualifying_the_Call"/>
            <w:bookmarkStart w:id="4" w:name="_Various_Work_Instructions_1"/>
            <w:bookmarkStart w:id="5" w:name="_Various_Work_Instructions1"/>
            <w:bookmarkStart w:id="6" w:name="_Process"/>
            <w:bookmarkStart w:id="7" w:name="_Various_Work_Instructions"/>
            <w:bookmarkStart w:id="8" w:name="_Toc205809967"/>
            <w:bookmarkEnd w:id="2"/>
            <w:bookmarkEnd w:id="3"/>
            <w:bookmarkEnd w:id="4"/>
            <w:bookmarkEnd w:id="5"/>
            <w:bookmarkEnd w:id="6"/>
            <w:bookmarkEnd w:id="7"/>
            <w:r>
              <w:rPr>
                <w:rFonts w:ascii="Verdana" w:hAnsi="Verdana"/>
                <w:i w:val="0"/>
              </w:rPr>
              <w:t>Selecting the PIR During Call Opening</w:t>
            </w:r>
            <w:r w:rsidR="008812E4">
              <w:rPr>
                <w:rFonts w:ascii="Verdana" w:hAnsi="Verdana"/>
                <w:i w:val="0"/>
              </w:rPr>
              <w:t xml:space="preserve"> (Guided Authentication)</w:t>
            </w:r>
            <w:bookmarkEnd w:id="8"/>
          </w:p>
        </w:tc>
      </w:tr>
    </w:tbl>
    <w:p w14:paraId="7DD93E8C" w14:textId="77777777" w:rsidR="00DE7A25" w:rsidRPr="00DE7A25" w:rsidRDefault="00DE7A25" w:rsidP="00DE7A25">
      <w:pPr>
        <w:spacing w:after="0" w:line="240" w:lineRule="auto"/>
        <w:rPr>
          <w:rFonts w:ascii="Verdana" w:eastAsia="Times New Roman" w:hAnsi="Verdana"/>
          <w:color w:val="000000"/>
          <w:sz w:val="24"/>
          <w:szCs w:val="24"/>
        </w:rPr>
      </w:pPr>
    </w:p>
    <w:p w14:paraId="12417514" w14:textId="77777777" w:rsidR="00DE7A25" w:rsidRPr="00DE7A25" w:rsidRDefault="00DE7A25" w:rsidP="00DE7A25">
      <w:pPr>
        <w:spacing w:after="0" w:line="240" w:lineRule="auto"/>
        <w:rPr>
          <w:rFonts w:ascii="Verdana" w:hAnsi="Verdana"/>
          <w:color w:val="000000"/>
          <w:sz w:val="24"/>
          <w:szCs w:val="24"/>
        </w:rPr>
      </w:pPr>
      <w:r w:rsidRPr="00DE7A25">
        <w:rPr>
          <w:rFonts w:ascii="Verdana" w:hAnsi="Verdana"/>
          <w:color w:val="000000"/>
          <w:sz w:val="24"/>
          <w:szCs w:val="24"/>
        </w:rPr>
        <w:t>Follow the steps below:</w:t>
      </w:r>
    </w:p>
    <w:p w14:paraId="74352940" w14:textId="77777777" w:rsidR="00DE7A25" w:rsidRPr="00DE7A25" w:rsidRDefault="00DE7A25" w:rsidP="00DE7A25">
      <w:pPr>
        <w:spacing w:after="0" w:line="240" w:lineRule="auto"/>
        <w:rPr>
          <w:rFonts w:ascii="Verdana" w:hAnsi="Verdana"/>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2709"/>
        <w:gridCol w:w="5803"/>
      </w:tblGrid>
      <w:tr w:rsidR="00DE7A25" w:rsidRPr="00DE7A25" w14:paraId="6B8791AA" w14:textId="77777777" w:rsidTr="007F7901">
        <w:tc>
          <w:tcPr>
            <w:tcW w:w="445" w:type="dxa"/>
            <w:tcBorders>
              <w:top w:val="single" w:sz="4" w:space="0" w:color="auto"/>
              <w:left w:val="single" w:sz="4" w:space="0" w:color="auto"/>
              <w:bottom w:val="single" w:sz="4" w:space="0" w:color="auto"/>
              <w:right w:val="single" w:sz="4" w:space="0" w:color="auto"/>
            </w:tcBorders>
            <w:shd w:val="clear" w:color="auto" w:fill="D9D9D9"/>
            <w:hideMark/>
          </w:tcPr>
          <w:p w14:paraId="367C63CD" w14:textId="77777777" w:rsidR="00DE7A25" w:rsidRPr="00DE7A25" w:rsidRDefault="00DE7A25" w:rsidP="00DE7A25">
            <w:pPr>
              <w:spacing w:after="0" w:line="240" w:lineRule="auto"/>
              <w:jc w:val="center"/>
              <w:rPr>
                <w:rFonts w:ascii="Verdana" w:hAnsi="Verdana"/>
                <w:b/>
                <w:sz w:val="24"/>
                <w:szCs w:val="24"/>
              </w:rPr>
            </w:pPr>
            <w:r w:rsidRPr="00DE7A25">
              <w:rPr>
                <w:rFonts w:ascii="Verdana" w:hAnsi="Verdana"/>
                <w:b/>
                <w:sz w:val="24"/>
                <w:szCs w:val="24"/>
              </w:rPr>
              <w:t>Step</w:t>
            </w:r>
          </w:p>
        </w:tc>
        <w:tc>
          <w:tcPr>
            <w:tcW w:w="17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D0D8A82" w14:textId="77777777" w:rsidR="00DE7A25" w:rsidRPr="00DE7A25" w:rsidRDefault="00DE7A25" w:rsidP="00DE7A25">
            <w:pPr>
              <w:autoSpaceDE w:val="0"/>
              <w:autoSpaceDN w:val="0"/>
              <w:adjustRightInd w:val="0"/>
              <w:spacing w:after="0" w:line="240" w:lineRule="auto"/>
              <w:jc w:val="center"/>
              <w:rPr>
                <w:rFonts w:ascii="Verdana" w:hAnsi="Verdana"/>
                <w:b/>
                <w:sz w:val="24"/>
                <w:szCs w:val="24"/>
              </w:rPr>
            </w:pPr>
            <w:r w:rsidRPr="00DE7A25">
              <w:rPr>
                <w:rFonts w:ascii="Verdana" w:hAnsi="Verdana"/>
                <w:b/>
                <w:sz w:val="24"/>
                <w:szCs w:val="24"/>
              </w:rPr>
              <w:t>Action</w:t>
            </w:r>
          </w:p>
        </w:tc>
      </w:tr>
      <w:tr w:rsidR="00DE7A25" w:rsidRPr="00DE7A25" w14:paraId="46B0EEC9" w14:textId="77777777" w:rsidTr="007F7901">
        <w:tc>
          <w:tcPr>
            <w:tcW w:w="445" w:type="dxa"/>
            <w:tcBorders>
              <w:top w:val="single" w:sz="4" w:space="0" w:color="auto"/>
              <w:left w:val="single" w:sz="4" w:space="0" w:color="auto"/>
              <w:bottom w:val="single" w:sz="4" w:space="0" w:color="auto"/>
              <w:right w:val="single" w:sz="4" w:space="0" w:color="auto"/>
            </w:tcBorders>
            <w:hideMark/>
          </w:tcPr>
          <w:p w14:paraId="4AEC0AF0" w14:textId="77777777" w:rsidR="00DE7A25" w:rsidRPr="00DE7A25" w:rsidRDefault="00DE7A25" w:rsidP="00053A05">
            <w:pPr>
              <w:spacing w:before="120" w:after="120" w:line="240" w:lineRule="auto"/>
              <w:jc w:val="center"/>
              <w:rPr>
                <w:rFonts w:ascii="Verdana" w:hAnsi="Verdana"/>
                <w:b/>
                <w:sz w:val="24"/>
                <w:szCs w:val="24"/>
              </w:rPr>
            </w:pPr>
            <w:r w:rsidRPr="00DE7A25">
              <w:rPr>
                <w:rFonts w:ascii="Verdana" w:hAnsi="Verdana"/>
                <w:b/>
                <w:sz w:val="24"/>
                <w:szCs w:val="24"/>
              </w:rPr>
              <w:t>1</w:t>
            </w:r>
          </w:p>
        </w:tc>
        <w:tc>
          <w:tcPr>
            <w:tcW w:w="17985" w:type="dxa"/>
            <w:gridSpan w:val="2"/>
            <w:tcBorders>
              <w:top w:val="single" w:sz="4" w:space="0" w:color="auto"/>
              <w:left w:val="single" w:sz="4" w:space="0" w:color="auto"/>
              <w:bottom w:val="single" w:sz="4" w:space="0" w:color="auto"/>
              <w:right w:val="single" w:sz="4" w:space="0" w:color="auto"/>
            </w:tcBorders>
          </w:tcPr>
          <w:p w14:paraId="145D081E" w14:textId="77777777" w:rsidR="00DE7A25" w:rsidRDefault="00B36314" w:rsidP="00053A05">
            <w:pPr>
              <w:spacing w:before="120" w:after="120" w:line="240" w:lineRule="auto"/>
              <w:rPr>
                <w:rFonts w:ascii="Verdana" w:hAnsi="Verdana"/>
                <w:bCs/>
                <w:color w:val="000000"/>
                <w:sz w:val="24"/>
                <w:szCs w:val="24"/>
              </w:rPr>
            </w:pPr>
            <w:r>
              <w:rPr>
                <w:rFonts w:ascii="Verdana" w:hAnsi="Verdana"/>
                <w:bCs/>
                <w:color w:val="000000"/>
                <w:sz w:val="24"/>
                <w:szCs w:val="24"/>
              </w:rPr>
              <w:t>Successfully authenticate the member’s account.</w:t>
            </w:r>
          </w:p>
          <w:p w14:paraId="50DB7C27" w14:textId="486E9150" w:rsidR="00B36314" w:rsidRDefault="00B36314" w:rsidP="00053A05">
            <w:pPr>
              <w:spacing w:before="120" w:after="120" w:line="240" w:lineRule="auto"/>
              <w:rPr>
                <w:rFonts w:ascii="Verdana" w:hAnsi="Verdana"/>
                <w:bCs/>
                <w:color w:val="000000"/>
                <w:sz w:val="24"/>
                <w:szCs w:val="24"/>
              </w:rPr>
            </w:pPr>
            <w:r w:rsidRPr="00B36314">
              <w:rPr>
                <w:rFonts w:ascii="Verdana" w:hAnsi="Verdana"/>
                <w:b/>
                <w:color w:val="000000"/>
                <w:sz w:val="24"/>
                <w:szCs w:val="24"/>
              </w:rPr>
              <w:t>Result</w:t>
            </w:r>
            <w:r w:rsidR="00053A05">
              <w:rPr>
                <w:rFonts w:ascii="Verdana" w:hAnsi="Verdana"/>
                <w:b/>
                <w:color w:val="000000"/>
                <w:sz w:val="24"/>
                <w:szCs w:val="24"/>
              </w:rPr>
              <w:t xml:space="preserve">: </w:t>
            </w:r>
            <w:r>
              <w:rPr>
                <w:rFonts w:ascii="Verdana" w:hAnsi="Verdana"/>
                <w:bCs/>
                <w:color w:val="000000"/>
                <w:sz w:val="24"/>
                <w:szCs w:val="24"/>
              </w:rPr>
              <w:t>The Primary Interaction Reason popup displays</w:t>
            </w:r>
            <w:r w:rsidR="006F2F54">
              <w:rPr>
                <w:rFonts w:ascii="Verdana" w:hAnsi="Verdana"/>
                <w:bCs/>
                <w:color w:val="000000"/>
                <w:sz w:val="24"/>
                <w:szCs w:val="24"/>
              </w:rPr>
              <w:t>.</w:t>
            </w:r>
          </w:p>
          <w:p w14:paraId="4160AD31" w14:textId="48073B1D" w:rsidR="00B36314" w:rsidRDefault="00B36314" w:rsidP="00053A05">
            <w:pPr>
              <w:spacing w:before="120" w:after="120" w:line="240" w:lineRule="auto"/>
              <w:jc w:val="center"/>
              <w:rPr>
                <w:rFonts w:ascii="Verdana" w:hAnsi="Verdana"/>
                <w:bCs/>
                <w:color w:val="000000"/>
                <w:sz w:val="24"/>
                <w:szCs w:val="24"/>
              </w:rPr>
            </w:pPr>
            <w:r>
              <w:rPr>
                <w:noProof/>
              </w:rPr>
              <w:drawing>
                <wp:inline distT="0" distB="0" distL="0" distR="0" wp14:anchorId="5873AA84" wp14:editId="686161C4">
                  <wp:extent cx="4114286" cy="25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286" cy="2533333"/>
                          </a:xfrm>
                          <a:prstGeom prst="rect">
                            <a:avLst/>
                          </a:prstGeom>
                        </pic:spPr>
                      </pic:pic>
                    </a:graphicData>
                  </a:graphic>
                </wp:inline>
              </w:drawing>
            </w:r>
          </w:p>
          <w:p w14:paraId="5C6C6D7B" w14:textId="564893DC" w:rsidR="00B36314" w:rsidRPr="00DE7A25" w:rsidRDefault="00B36314" w:rsidP="00053A05">
            <w:pPr>
              <w:spacing w:before="120" w:after="120" w:line="240" w:lineRule="auto"/>
              <w:rPr>
                <w:rFonts w:ascii="Verdana" w:hAnsi="Verdana"/>
                <w:bCs/>
                <w:color w:val="000000"/>
                <w:sz w:val="24"/>
                <w:szCs w:val="24"/>
              </w:rPr>
            </w:pPr>
          </w:p>
        </w:tc>
      </w:tr>
      <w:tr w:rsidR="00DE7A25" w:rsidRPr="00DE7A25" w14:paraId="1A6E3F69" w14:textId="77777777" w:rsidTr="007F7901">
        <w:trPr>
          <w:trHeight w:val="20"/>
        </w:trPr>
        <w:tc>
          <w:tcPr>
            <w:tcW w:w="445" w:type="dxa"/>
            <w:tcBorders>
              <w:top w:val="single" w:sz="4" w:space="0" w:color="auto"/>
              <w:left w:val="single" w:sz="4" w:space="0" w:color="auto"/>
              <w:bottom w:val="single" w:sz="4" w:space="0" w:color="auto"/>
              <w:right w:val="single" w:sz="4" w:space="0" w:color="auto"/>
            </w:tcBorders>
            <w:hideMark/>
          </w:tcPr>
          <w:p w14:paraId="0CC56C77" w14:textId="77777777" w:rsidR="00DE7A25" w:rsidRPr="00DE7A25" w:rsidRDefault="00DE7A25" w:rsidP="00053A05">
            <w:pPr>
              <w:spacing w:before="120" w:after="120" w:line="240" w:lineRule="auto"/>
              <w:jc w:val="center"/>
              <w:rPr>
                <w:rFonts w:ascii="Verdana" w:hAnsi="Verdana"/>
                <w:b/>
                <w:sz w:val="24"/>
                <w:szCs w:val="24"/>
              </w:rPr>
            </w:pPr>
            <w:r w:rsidRPr="00DE7A25">
              <w:rPr>
                <w:rFonts w:ascii="Verdana" w:hAnsi="Verdana"/>
                <w:b/>
                <w:sz w:val="24"/>
                <w:szCs w:val="24"/>
              </w:rPr>
              <w:t>2</w:t>
            </w:r>
          </w:p>
          <w:p w14:paraId="0CDEC3BC" w14:textId="77777777" w:rsidR="00DE7A25" w:rsidRPr="00DE7A25" w:rsidRDefault="00DE7A25" w:rsidP="00053A05">
            <w:pPr>
              <w:spacing w:before="120" w:after="120" w:line="240" w:lineRule="auto"/>
              <w:jc w:val="center"/>
              <w:rPr>
                <w:rFonts w:ascii="Verdana" w:hAnsi="Verdana"/>
                <w:b/>
                <w:sz w:val="24"/>
                <w:szCs w:val="24"/>
              </w:rPr>
            </w:pPr>
            <w:r w:rsidRPr="00DE7A25">
              <w:rPr>
                <w:rFonts w:ascii="Verdana" w:hAnsi="Verdana"/>
                <w:b/>
                <w:sz w:val="24"/>
                <w:szCs w:val="24"/>
              </w:rPr>
              <w:t xml:space="preserve"> </w:t>
            </w:r>
          </w:p>
        </w:tc>
        <w:tc>
          <w:tcPr>
            <w:tcW w:w="17985" w:type="dxa"/>
            <w:gridSpan w:val="2"/>
            <w:tcBorders>
              <w:top w:val="single" w:sz="4" w:space="0" w:color="auto"/>
              <w:left w:val="single" w:sz="4" w:space="0" w:color="auto"/>
              <w:bottom w:val="single" w:sz="4" w:space="0" w:color="auto"/>
              <w:right w:val="single" w:sz="4" w:space="0" w:color="auto"/>
            </w:tcBorders>
          </w:tcPr>
          <w:p w14:paraId="138CCB79" w14:textId="7B03270B" w:rsidR="00144838" w:rsidRDefault="00B36314" w:rsidP="00053A05">
            <w:pPr>
              <w:spacing w:before="120" w:after="120" w:line="240" w:lineRule="auto"/>
              <w:rPr>
                <w:rFonts w:ascii="Verdana" w:hAnsi="Verdana"/>
                <w:sz w:val="24"/>
                <w:szCs w:val="24"/>
              </w:rPr>
            </w:pPr>
            <w:r>
              <w:rPr>
                <w:rFonts w:ascii="Verdana" w:hAnsi="Verdana"/>
                <w:sz w:val="24"/>
                <w:szCs w:val="24"/>
              </w:rPr>
              <w:t xml:space="preserve">Select the appropriate </w:t>
            </w:r>
            <w:r w:rsidRPr="00B36314">
              <w:rPr>
                <w:rFonts w:ascii="Verdana" w:hAnsi="Verdana"/>
                <w:b/>
                <w:bCs/>
                <w:sz w:val="24"/>
                <w:szCs w:val="24"/>
              </w:rPr>
              <w:t xml:space="preserve">Primary </w:t>
            </w:r>
            <w:r w:rsidR="00FF0D2A">
              <w:rPr>
                <w:rFonts w:ascii="Verdana" w:hAnsi="Verdana"/>
                <w:b/>
                <w:bCs/>
                <w:sz w:val="24"/>
                <w:szCs w:val="24"/>
              </w:rPr>
              <w:t>I</w:t>
            </w:r>
            <w:r w:rsidRPr="00B36314">
              <w:rPr>
                <w:rFonts w:ascii="Verdana" w:hAnsi="Verdana"/>
                <w:b/>
                <w:bCs/>
                <w:sz w:val="24"/>
                <w:szCs w:val="24"/>
              </w:rPr>
              <w:t>nteraction Reason</w:t>
            </w:r>
            <w:r>
              <w:rPr>
                <w:rFonts w:ascii="Verdana" w:hAnsi="Verdana"/>
                <w:sz w:val="24"/>
                <w:szCs w:val="24"/>
              </w:rPr>
              <w:t xml:space="preserve"> option</w:t>
            </w:r>
            <w:r w:rsidR="00060FE6">
              <w:rPr>
                <w:rFonts w:ascii="Verdana" w:hAnsi="Verdana"/>
                <w:sz w:val="24"/>
                <w:szCs w:val="24"/>
              </w:rPr>
              <w:t>.</w:t>
            </w:r>
            <w:r>
              <w:rPr>
                <w:rFonts w:ascii="Verdana" w:hAnsi="Verdana"/>
                <w:sz w:val="24"/>
                <w:szCs w:val="24"/>
              </w:rPr>
              <w:t xml:space="preserve"> </w:t>
            </w:r>
          </w:p>
          <w:p w14:paraId="5D2C79FB" w14:textId="1563E19E" w:rsidR="00B36314" w:rsidRDefault="00B36314" w:rsidP="00053A05">
            <w:pPr>
              <w:spacing w:before="120" w:after="120" w:line="240" w:lineRule="auto"/>
              <w:jc w:val="center"/>
              <w:rPr>
                <w:rFonts w:ascii="Verdana" w:hAnsi="Verdana"/>
                <w:sz w:val="24"/>
                <w:szCs w:val="24"/>
              </w:rPr>
            </w:pPr>
            <w:r>
              <w:rPr>
                <w:noProof/>
              </w:rPr>
              <w:drawing>
                <wp:inline distT="0" distB="0" distL="0" distR="0" wp14:anchorId="33D323A5" wp14:editId="460B4217">
                  <wp:extent cx="4133333" cy="30952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333" cy="3095238"/>
                          </a:xfrm>
                          <a:prstGeom prst="rect">
                            <a:avLst/>
                          </a:prstGeom>
                        </pic:spPr>
                      </pic:pic>
                    </a:graphicData>
                  </a:graphic>
                </wp:inline>
              </w:drawing>
            </w:r>
          </w:p>
          <w:p w14:paraId="5907C71B" w14:textId="29B46E59" w:rsidR="00B36314" w:rsidRPr="00DE7A25" w:rsidRDefault="00B36314" w:rsidP="00053A05">
            <w:pPr>
              <w:spacing w:before="120" w:after="120" w:line="240" w:lineRule="auto"/>
              <w:rPr>
                <w:rFonts w:ascii="Verdana" w:hAnsi="Verdana"/>
                <w:sz w:val="24"/>
                <w:szCs w:val="24"/>
              </w:rPr>
            </w:pPr>
          </w:p>
        </w:tc>
      </w:tr>
      <w:tr w:rsidR="006F2F54" w:rsidRPr="00DE7A25" w14:paraId="52D20DDF" w14:textId="77777777" w:rsidTr="007F7901">
        <w:trPr>
          <w:trHeight w:val="20"/>
        </w:trPr>
        <w:tc>
          <w:tcPr>
            <w:tcW w:w="445" w:type="dxa"/>
            <w:vMerge w:val="restart"/>
            <w:tcBorders>
              <w:top w:val="single" w:sz="4" w:space="0" w:color="auto"/>
              <w:left w:val="single" w:sz="4" w:space="0" w:color="auto"/>
              <w:right w:val="single" w:sz="4" w:space="0" w:color="auto"/>
            </w:tcBorders>
          </w:tcPr>
          <w:p w14:paraId="5C8E92CB" w14:textId="0BFD2085" w:rsidR="006F2F54" w:rsidRPr="00DE7A25" w:rsidRDefault="007F7901" w:rsidP="00053A05">
            <w:pPr>
              <w:spacing w:before="120" w:after="120" w:line="240" w:lineRule="auto"/>
              <w:jc w:val="center"/>
              <w:rPr>
                <w:rFonts w:ascii="Verdana" w:hAnsi="Verdana"/>
                <w:b/>
                <w:sz w:val="24"/>
                <w:szCs w:val="24"/>
              </w:rPr>
            </w:pPr>
            <w:r>
              <w:rPr>
                <w:rFonts w:ascii="Verdana" w:hAnsi="Verdana"/>
                <w:b/>
                <w:sz w:val="24"/>
                <w:szCs w:val="24"/>
              </w:rPr>
              <w:t>3</w:t>
            </w:r>
          </w:p>
          <w:p w14:paraId="64A25A9A" w14:textId="77777777" w:rsidR="006F2F54" w:rsidRPr="00DE7A25" w:rsidRDefault="006F2F54" w:rsidP="00053A05">
            <w:pPr>
              <w:spacing w:before="120" w:after="120" w:line="240" w:lineRule="auto"/>
              <w:jc w:val="center"/>
              <w:rPr>
                <w:rFonts w:ascii="Verdana" w:hAnsi="Verdana"/>
                <w:b/>
                <w:sz w:val="24"/>
                <w:szCs w:val="24"/>
              </w:rPr>
            </w:pPr>
          </w:p>
        </w:tc>
        <w:tc>
          <w:tcPr>
            <w:tcW w:w="17985" w:type="dxa"/>
            <w:gridSpan w:val="2"/>
            <w:tcBorders>
              <w:top w:val="single" w:sz="4" w:space="0" w:color="auto"/>
              <w:left w:val="single" w:sz="4" w:space="0" w:color="auto"/>
              <w:bottom w:val="single" w:sz="4" w:space="0" w:color="auto"/>
              <w:right w:val="single" w:sz="4" w:space="0" w:color="auto"/>
            </w:tcBorders>
          </w:tcPr>
          <w:p w14:paraId="680842E5" w14:textId="2ADDDB49" w:rsidR="006F2F54" w:rsidRDefault="006F2F54" w:rsidP="00053A05">
            <w:pPr>
              <w:spacing w:before="120" w:after="120" w:line="240" w:lineRule="auto"/>
              <w:rPr>
                <w:rFonts w:ascii="Verdana" w:hAnsi="Verdana"/>
                <w:color w:val="000000"/>
                <w:sz w:val="24"/>
                <w:szCs w:val="24"/>
              </w:rPr>
            </w:pPr>
            <w:r>
              <w:rPr>
                <w:rFonts w:ascii="Verdana" w:hAnsi="Verdana"/>
                <w:color w:val="000000"/>
                <w:sz w:val="24"/>
                <w:szCs w:val="24"/>
              </w:rPr>
              <w:t xml:space="preserve">Select the appropriate </w:t>
            </w:r>
            <w:r w:rsidRPr="00B36314">
              <w:rPr>
                <w:rFonts w:ascii="Verdana" w:hAnsi="Verdana"/>
                <w:b/>
                <w:bCs/>
                <w:color w:val="000000"/>
                <w:sz w:val="24"/>
                <w:szCs w:val="24"/>
              </w:rPr>
              <w:t>Primary Interaction Reason Detail</w:t>
            </w:r>
            <w:r>
              <w:rPr>
                <w:rFonts w:ascii="Verdana" w:hAnsi="Verdana"/>
                <w:b/>
                <w:bCs/>
                <w:color w:val="000000"/>
                <w:sz w:val="24"/>
                <w:szCs w:val="24"/>
              </w:rPr>
              <w:t xml:space="preserve"> </w:t>
            </w:r>
            <w:r w:rsidRPr="00B36314">
              <w:rPr>
                <w:rFonts w:ascii="Verdana" w:hAnsi="Verdana"/>
                <w:color w:val="000000"/>
                <w:sz w:val="24"/>
                <w:szCs w:val="24"/>
              </w:rPr>
              <w:t>option</w:t>
            </w:r>
            <w:r w:rsidR="00CB5516">
              <w:rPr>
                <w:rFonts w:ascii="Verdana" w:hAnsi="Verdana"/>
                <w:color w:val="000000"/>
                <w:sz w:val="24"/>
                <w:szCs w:val="24"/>
              </w:rPr>
              <w:t xml:space="preserve">, then click </w:t>
            </w:r>
            <w:r w:rsidR="00CB5516" w:rsidRPr="00CB5516">
              <w:rPr>
                <w:rFonts w:ascii="Verdana" w:hAnsi="Verdana"/>
                <w:b/>
                <w:bCs/>
                <w:color w:val="000000"/>
                <w:sz w:val="24"/>
                <w:szCs w:val="24"/>
              </w:rPr>
              <w:t>Continue</w:t>
            </w:r>
            <w:r>
              <w:rPr>
                <w:rFonts w:ascii="Verdana" w:hAnsi="Verdana"/>
                <w:color w:val="000000"/>
                <w:sz w:val="24"/>
                <w:szCs w:val="24"/>
              </w:rPr>
              <w:t>.</w:t>
            </w:r>
          </w:p>
          <w:p w14:paraId="2E5D98E8" w14:textId="77777777" w:rsidR="007F7901" w:rsidRDefault="007F7901" w:rsidP="00053A05">
            <w:pPr>
              <w:spacing w:before="120" w:after="120" w:line="240" w:lineRule="auto"/>
              <w:rPr>
                <w:rFonts w:ascii="Verdana" w:hAnsi="Verdana"/>
                <w:color w:val="000000"/>
                <w:sz w:val="24"/>
                <w:szCs w:val="24"/>
              </w:rPr>
            </w:pPr>
          </w:p>
          <w:p w14:paraId="777511DE" w14:textId="2465D8C5" w:rsidR="007F7901" w:rsidRDefault="007F7901" w:rsidP="00053A05">
            <w:pPr>
              <w:spacing w:before="120" w:after="120" w:line="240" w:lineRule="auto"/>
              <w:rPr>
                <w:rFonts w:ascii="Verdana" w:hAnsi="Verdana"/>
                <w:color w:val="000000"/>
                <w:sz w:val="24"/>
                <w:szCs w:val="24"/>
              </w:rPr>
            </w:pPr>
            <w:r w:rsidRPr="007F7901">
              <w:rPr>
                <w:rFonts w:ascii="Verdana" w:hAnsi="Verdana"/>
                <w:b/>
                <w:bCs/>
                <w:color w:val="000000"/>
                <w:sz w:val="24"/>
                <w:szCs w:val="24"/>
              </w:rPr>
              <w:t>Reminder</w:t>
            </w:r>
            <w:r w:rsidR="00053A05">
              <w:rPr>
                <w:rFonts w:ascii="Verdana" w:hAnsi="Verdana"/>
                <w:b/>
                <w:bCs/>
                <w:color w:val="000000"/>
                <w:sz w:val="24"/>
                <w:szCs w:val="24"/>
              </w:rPr>
              <w:t xml:space="preserve">: </w:t>
            </w:r>
            <w:r>
              <w:rPr>
                <w:rFonts w:ascii="Verdana" w:hAnsi="Verdana"/>
                <w:color w:val="000000"/>
                <w:sz w:val="24"/>
                <w:szCs w:val="24"/>
              </w:rPr>
              <w:t>Complete all required fields on the PIR popup.</w:t>
            </w:r>
          </w:p>
          <w:p w14:paraId="4C94A5B7" w14:textId="2C188FD9" w:rsidR="006F2F54" w:rsidRDefault="006F2F54" w:rsidP="00053A05">
            <w:pPr>
              <w:spacing w:before="120" w:after="120" w:line="240" w:lineRule="auto"/>
              <w:rPr>
                <w:rFonts w:ascii="Verdana" w:hAnsi="Verdana"/>
                <w:color w:val="000000"/>
                <w:sz w:val="24"/>
                <w:szCs w:val="24"/>
              </w:rPr>
            </w:pPr>
            <w:r w:rsidRPr="00144838">
              <w:rPr>
                <w:rFonts w:ascii="Verdana" w:hAnsi="Verdana"/>
                <w:b/>
                <w:bCs/>
                <w:color w:val="000000"/>
                <w:sz w:val="24"/>
                <w:szCs w:val="24"/>
              </w:rPr>
              <w:t>Note</w:t>
            </w:r>
            <w:r w:rsidR="00053A05">
              <w:rPr>
                <w:rFonts w:ascii="Verdana" w:hAnsi="Verdana"/>
                <w:b/>
                <w:bCs/>
                <w:color w:val="000000"/>
                <w:sz w:val="24"/>
                <w:szCs w:val="24"/>
              </w:rPr>
              <w:t xml:space="preserve">: </w:t>
            </w:r>
            <w:r>
              <w:rPr>
                <w:rFonts w:ascii="Verdana" w:hAnsi="Verdana"/>
                <w:color w:val="000000"/>
                <w:sz w:val="24"/>
                <w:szCs w:val="24"/>
              </w:rPr>
              <w:t>Review the following table for Primary Interaction Reason Detail options</w:t>
            </w:r>
            <w:r w:rsidR="007F7901">
              <w:rPr>
                <w:rFonts w:ascii="Verdana" w:hAnsi="Verdana"/>
                <w:color w:val="000000"/>
                <w:sz w:val="24"/>
                <w:szCs w:val="24"/>
              </w:rPr>
              <w:t>:</w:t>
            </w:r>
          </w:p>
          <w:p w14:paraId="437AA328" w14:textId="2E09E4A0" w:rsidR="006F2F54" w:rsidRPr="00DE7A25" w:rsidRDefault="006F2F54" w:rsidP="00053A05">
            <w:pPr>
              <w:spacing w:before="120" w:after="120" w:line="240" w:lineRule="auto"/>
              <w:rPr>
                <w:rFonts w:ascii="Verdana" w:hAnsi="Verdana"/>
                <w:color w:val="000000"/>
                <w:sz w:val="24"/>
                <w:szCs w:val="24"/>
              </w:rPr>
            </w:pPr>
          </w:p>
        </w:tc>
      </w:tr>
      <w:tr w:rsidR="006F2F54" w:rsidRPr="00DE7A25" w14:paraId="36AEDA6B" w14:textId="77777777" w:rsidTr="007F7901">
        <w:trPr>
          <w:trHeight w:val="20"/>
        </w:trPr>
        <w:tc>
          <w:tcPr>
            <w:tcW w:w="445" w:type="dxa"/>
            <w:vMerge/>
            <w:tcBorders>
              <w:left w:val="single" w:sz="4" w:space="0" w:color="auto"/>
              <w:right w:val="single" w:sz="4" w:space="0" w:color="auto"/>
            </w:tcBorders>
          </w:tcPr>
          <w:p w14:paraId="4E4923A9" w14:textId="77777777" w:rsidR="006F2F54" w:rsidRPr="00DE7A25" w:rsidRDefault="006F2F54" w:rsidP="006F2F54">
            <w:pPr>
              <w:spacing w:after="0" w:line="240" w:lineRule="auto"/>
              <w:jc w:val="center"/>
              <w:rPr>
                <w:rFonts w:ascii="Verdana" w:hAnsi="Verdana"/>
                <w:b/>
                <w:sz w:val="24"/>
                <w:szCs w:val="24"/>
              </w:rPr>
            </w:pPr>
          </w:p>
        </w:tc>
        <w:tc>
          <w:tcPr>
            <w:tcW w:w="3936" w:type="dxa"/>
            <w:tcBorders>
              <w:top w:val="single" w:sz="4" w:space="0" w:color="auto"/>
              <w:left w:val="single" w:sz="4" w:space="0" w:color="auto"/>
              <w:right w:val="single" w:sz="4" w:space="0" w:color="auto"/>
            </w:tcBorders>
            <w:shd w:val="clear" w:color="auto" w:fill="F2F2F2" w:themeFill="background1" w:themeFillShade="F2"/>
          </w:tcPr>
          <w:p w14:paraId="01410A61" w14:textId="5D435D0C" w:rsidR="006F2F54" w:rsidRDefault="006F2F54" w:rsidP="00053A05">
            <w:pPr>
              <w:spacing w:before="120" w:after="120" w:line="240" w:lineRule="auto"/>
              <w:jc w:val="center"/>
              <w:rPr>
                <w:rFonts w:ascii="Verdana" w:hAnsi="Verdana"/>
                <w:color w:val="000000"/>
                <w:sz w:val="24"/>
                <w:szCs w:val="24"/>
              </w:rPr>
            </w:pPr>
            <w:r>
              <w:rPr>
                <w:rFonts w:ascii="Verdana" w:hAnsi="Verdana"/>
                <w:b/>
                <w:color w:val="000000"/>
                <w:sz w:val="24"/>
                <w:szCs w:val="24"/>
              </w:rPr>
              <w:t>Primary Interaction Reason</w:t>
            </w:r>
          </w:p>
        </w:tc>
        <w:tc>
          <w:tcPr>
            <w:tcW w:w="14049" w:type="dxa"/>
            <w:tcBorders>
              <w:top w:val="single" w:sz="4" w:space="0" w:color="auto"/>
              <w:left w:val="single" w:sz="4" w:space="0" w:color="auto"/>
              <w:right w:val="single" w:sz="4" w:space="0" w:color="auto"/>
            </w:tcBorders>
            <w:shd w:val="clear" w:color="auto" w:fill="F2F2F2" w:themeFill="background1" w:themeFillShade="F2"/>
          </w:tcPr>
          <w:p w14:paraId="66E9E97A" w14:textId="7C5584D9" w:rsidR="006F2F54" w:rsidRDefault="006F2F54" w:rsidP="00053A05">
            <w:pPr>
              <w:spacing w:before="120" w:after="120" w:line="240" w:lineRule="auto"/>
              <w:jc w:val="center"/>
              <w:rPr>
                <w:rFonts w:ascii="Verdana" w:hAnsi="Verdana"/>
                <w:color w:val="000000"/>
                <w:sz w:val="24"/>
                <w:szCs w:val="24"/>
              </w:rPr>
            </w:pPr>
            <w:r>
              <w:rPr>
                <w:rFonts w:ascii="Verdana" w:hAnsi="Verdana"/>
                <w:b/>
                <w:color w:val="000000"/>
                <w:sz w:val="24"/>
                <w:szCs w:val="24"/>
              </w:rPr>
              <w:t>Primary Interaction Reason Detail</w:t>
            </w:r>
          </w:p>
        </w:tc>
      </w:tr>
      <w:tr w:rsidR="006F2F54" w:rsidRPr="00DE7A25" w14:paraId="298070B3" w14:textId="77777777" w:rsidTr="007F7901">
        <w:trPr>
          <w:trHeight w:val="20"/>
        </w:trPr>
        <w:tc>
          <w:tcPr>
            <w:tcW w:w="445" w:type="dxa"/>
            <w:vMerge/>
            <w:tcBorders>
              <w:left w:val="single" w:sz="4" w:space="0" w:color="auto"/>
              <w:right w:val="single" w:sz="4" w:space="0" w:color="auto"/>
            </w:tcBorders>
          </w:tcPr>
          <w:p w14:paraId="5596ABA9" w14:textId="77777777" w:rsidR="006F2F54" w:rsidRPr="00DE7A25" w:rsidRDefault="006F2F54" w:rsidP="006F2F54">
            <w:pPr>
              <w:spacing w:after="0" w:line="240" w:lineRule="auto"/>
              <w:jc w:val="center"/>
              <w:rPr>
                <w:rFonts w:ascii="Verdana" w:hAnsi="Verdana"/>
                <w:b/>
                <w:sz w:val="24"/>
                <w:szCs w:val="24"/>
              </w:rPr>
            </w:pPr>
          </w:p>
        </w:tc>
        <w:tc>
          <w:tcPr>
            <w:tcW w:w="3936" w:type="dxa"/>
            <w:tcBorders>
              <w:left w:val="single" w:sz="4" w:space="0" w:color="auto"/>
              <w:right w:val="single" w:sz="4" w:space="0" w:color="auto"/>
            </w:tcBorders>
          </w:tcPr>
          <w:p w14:paraId="67C37102" w14:textId="77D683D2" w:rsidR="006F2F54" w:rsidRDefault="006F2F54" w:rsidP="00053A05">
            <w:pPr>
              <w:spacing w:before="120" w:after="120" w:line="240" w:lineRule="auto"/>
              <w:rPr>
                <w:rFonts w:ascii="Verdana" w:hAnsi="Verdana"/>
                <w:color w:val="000000"/>
                <w:sz w:val="24"/>
                <w:szCs w:val="24"/>
              </w:rPr>
            </w:pPr>
            <w:r>
              <w:rPr>
                <w:rFonts w:ascii="Verdana" w:hAnsi="Verdana"/>
                <w:b/>
                <w:color w:val="000000"/>
                <w:sz w:val="24"/>
                <w:szCs w:val="24"/>
              </w:rPr>
              <w:t xml:space="preserve">Account Maintenance </w:t>
            </w:r>
          </w:p>
        </w:tc>
        <w:tc>
          <w:tcPr>
            <w:tcW w:w="14049" w:type="dxa"/>
            <w:tcBorders>
              <w:left w:val="single" w:sz="4" w:space="0" w:color="auto"/>
              <w:right w:val="single" w:sz="4" w:space="0" w:color="auto"/>
            </w:tcBorders>
          </w:tcPr>
          <w:p w14:paraId="46EAAA24"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Account Updates</w:t>
            </w:r>
          </w:p>
          <w:p w14:paraId="338E07D0"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ID Card/Forms</w:t>
            </w:r>
          </w:p>
          <w:p w14:paraId="6ACE7D25"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 xml:space="preserve">Web Support </w:t>
            </w:r>
          </w:p>
          <w:p w14:paraId="10445BBF" w14:textId="357B7CF2" w:rsidR="006F2F54" w:rsidRDefault="006F2F54" w:rsidP="00053A05">
            <w:pPr>
              <w:pStyle w:val="ListParagraph"/>
              <w:numPr>
                <w:ilvl w:val="0"/>
                <w:numId w:val="7"/>
              </w:numPr>
              <w:spacing w:before="120" w:after="120" w:line="240" w:lineRule="auto"/>
              <w:ind w:left="429"/>
              <w:jc w:val="both"/>
              <w:rPr>
                <w:rFonts w:ascii="Verdana" w:hAnsi="Verdana"/>
                <w:color w:val="000000"/>
                <w:sz w:val="24"/>
                <w:szCs w:val="24"/>
              </w:rPr>
            </w:pPr>
            <w:r w:rsidRPr="00144838">
              <w:rPr>
                <w:rFonts w:ascii="Verdana" w:hAnsi="Verdana"/>
                <w:sz w:val="24"/>
                <w:szCs w:val="24"/>
              </w:rPr>
              <w:t>Other</w:t>
            </w:r>
          </w:p>
        </w:tc>
      </w:tr>
      <w:tr w:rsidR="006F2F54" w:rsidRPr="00DE7A25" w14:paraId="31629A14" w14:textId="77777777" w:rsidTr="007F7901">
        <w:trPr>
          <w:trHeight w:val="20"/>
        </w:trPr>
        <w:tc>
          <w:tcPr>
            <w:tcW w:w="445" w:type="dxa"/>
            <w:vMerge/>
            <w:tcBorders>
              <w:left w:val="single" w:sz="4" w:space="0" w:color="auto"/>
              <w:right w:val="single" w:sz="4" w:space="0" w:color="auto"/>
            </w:tcBorders>
          </w:tcPr>
          <w:p w14:paraId="0450D511" w14:textId="77777777" w:rsidR="006F2F54" w:rsidRPr="00DE7A25" w:rsidRDefault="006F2F54" w:rsidP="006F2F54">
            <w:pPr>
              <w:spacing w:after="0" w:line="240" w:lineRule="auto"/>
              <w:jc w:val="center"/>
              <w:rPr>
                <w:rFonts w:ascii="Verdana" w:hAnsi="Verdana"/>
                <w:b/>
                <w:sz w:val="24"/>
                <w:szCs w:val="24"/>
              </w:rPr>
            </w:pPr>
          </w:p>
        </w:tc>
        <w:tc>
          <w:tcPr>
            <w:tcW w:w="3936" w:type="dxa"/>
            <w:tcBorders>
              <w:left w:val="single" w:sz="4" w:space="0" w:color="auto"/>
              <w:right w:val="single" w:sz="4" w:space="0" w:color="auto"/>
            </w:tcBorders>
          </w:tcPr>
          <w:p w14:paraId="20F76AC4" w14:textId="3DC8AAEB" w:rsidR="006F2F54" w:rsidRDefault="006F2F54" w:rsidP="00053A05">
            <w:pPr>
              <w:spacing w:before="120" w:after="120" w:line="240" w:lineRule="auto"/>
              <w:rPr>
                <w:rFonts w:ascii="Verdana" w:hAnsi="Verdana"/>
                <w:color w:val="000000"/>
                <w:sz w:val="24"/>
                <w:szCs w:val="24"/>
              </w:rPr>
            </w:pPr>
            <w:r>
              <w:rPr>
                <w:rFonts w:ascii="Verdana" w:hAnsi="Verdana"/>
                <w:b/>
                <w:color w:val="000000"/>
                <w:sz w:val="24"/>
                <w:szCs w:val="24"/>
              </w:rPr>
              <w:t>Claim Inquiry</w:t>
            </w:r>
          </w:p>
        </w:tc>
        <w:tc>
          <w:tcPr>
            <w:tcW w:w="14049" w:type="dxa"/>
            <w:tcBorders>
              <w:left w:val="single" w:sz="4" w:space="0" w:color="auto"/>
              <w:right w:val="single" w:sz="4" w:space="0" w:color="auto"/>
            </w:tcBorders>
          </w:tcPr>
          <w:p w14:paraId="1E3FD7D9"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 xml:space="preserve">Paid Claim </w:t>
            </w:r>
          </w:p>
          <w:p w14:paraId="12486D9C"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 xml:space="preserve">Rejected Claim </w:t>
            </w:r>
          </w:p>
          <w:p w14:paraId="2C0AB230" w14:textId="24E90DCC" w:rsidR="006F2F54" w:rsidRDefault="006F2F54" w:rsidP="00053A05">
            <w:pPr>
              <w:pStyle w:val="ListParagraph"/>
              <w:numPr>
                <w:ilvl w:val="0"/>
                <w:numId w:val="7"/>
              </w:numPr>
              <w:spacing w:before="120" w:after="120" w:line="240" w:lineRule="auto"/>
              <w:ind w:left="429"/>
              <w:jc w:val="both"/>
              <w:rPr>
                <w:rFonts w:ascii="Verdana" w:hAnsi="Verdana"/>
                <w:color w:val="000000"/>
                <w:sz w:val="24"/>
                <w:szCs w:val="24"/>
              </w:rPr>
            </w:pPr>
            <w:r w:rsidRPr="00144838">
              <w:rPr>
                <w:rFonts w:ascii="Verdana" w:hAnsi="Verdana"/>
                <w:sz w:val="24"/>
                <w:szCs w:val="24"/>
              </w:rPr>
              <w:t>Other</w:t>
            </w:r>
          </w:p>
        </w:tc>
      </w:tr>
      <w:tr w:rsidR="006F2F54" w:rsidRPr="00DE7A25" w14:paraId="271F0CB3" w14:textId="77777777" w:rsidTr="007F7901">
        <w:trPr>
          <w:trHeight w:val="20"/>
        </w:trPr>
        <w:tc>
          <w:tcPr>
            <w:tcW w:w="445" w:type="dxa"/>
            <w:vMerge/>
            <w:tcBorders>
              <w:left w:val="single" w:sz="4" w:space="0" w:color="auto"/>
              <w:right w:val="single" w:sz="4" w:space="0" w:color="auto"/>
            </w:tcBorders>
          </w:tcPr>
          <w:p w14:paraId="7B098461" w14:textId="77777777" w:rsidR="006F2F54" w:rsidRPr="00DE7A25" w:rsidRDefault="006F2F54" w:rsidP="006F2F54">
            <w:pPr>
              <w:spacing w:after="0" w:line="240" w:lineRule="auto"/>
              <w:jc w:val="center"/>
              <w:rPr>
                <w:rFonts w:ascii="Verdana" w:hAnsi="Verdana"/>
                <w:b/>
                <w:sz w:val="24"/>
                <w:szCs w:val="24"/>
              </w:rPr>
            </w:pPr>
          </w:p>
        </w:tc>
        <w:tc>
          <w:tcPr>
            <w:tcW w:w="3936" w:type="dxa"/>
            <w:tcBorders>
              <w:left w:val="single" w:sz="4" w:space="0" w:color="auto"/>
              <w:right w:val="single" w:sz="4" w:space="0" w:color="auto"/>
            </w:tcBorders>
          </w:tcPr>
          <w:p w14:paraId="4272175E" w14:textId="7B9B7885" w:rsidR="006F2F54" w:rsidRDefault="006F2F54" w:rsidP="00053A05">
            <w:pPr>
              <w:spacing w:before="120" w:after="120" w:line="240" w:lineRule="auto"/>
              <w:rPr>
                <w:rFonts w:ascii="Verdana" w:hAnsi="Verdana"/>
                <w:color w:val="000000"/>
                <w:sz w:val="24"/>
                <w:szCs w:val="24"/>
              </w:rPr>
            </w:pPr>
            <w:r>
              <w:rPr>
                <w:rFonts w:ascii="Verdana" w:hAnsi="Verdana"/>
                <w:b/>
                <w:color w:val="000000"/>
                <w:sz w:val="24"/>
                <w:szCs w:val="24"/>
              </w:rPr>
              <w:t>Eligibility</w:t>
            </w:r>
          </w:p>
        </w:tc>
        <w:tc>
          <w:tcPr>
            <w:tcW w:w="14049" w:type="dxa"/>
            <w:tcBorders>
              <w:left w:val="single" w:sz="4" w:space="0" w:color="auto"/>
              <w:right w:val="single" w:sz="4" w:space="0" w:color="auto"/>
            </w:tcBorders>
          </w:tcPr>
          <w:p w14:paraId="36CC65CA"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 xml:space="preserve">Check Eligibility </w:t>
            </w:r>
          </w:p>
          <w:p w14:paraId="5A69B52C"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Medicare Enrollment</w:t>
            </w:r>
          </w:p>
          <w:p w14:paraId="24583B11" w14:textId="77777777" w:rsidR="006F2F54" w:rsidRPr="00144838" w:rsidRDefault="006F2F54" w:rsidP="00053A05">
            <w:pPr>
              <w:pStyle w:val="ListParagraph"/>
              <w:numPr>
                <w:ilvl w:val="0"/>
                <w:numId w:val="7"/>
              </w:numPr>
              <w:spacing w:before="120" w:after="120" w:line="240" w:lineRule="auto"/>
              <w:ind w:left="429"/>
              <w:jc w:val="both"/>
              <w:rPr>
                <w:rFonts w:ascii="Verdana" w:hAnsi="Verdana"/>
                <w:sz w:val="24"/>
                <w:szCs w:val="24"/>
              </w:rPr>
            </w:pPr>
            <w:r w:rsidRPr="00144838">
              <w:rPr>
                <w:rFonts w:ascii="Verdana" w:hAnsi="Verdana"/>
                <w:sz w:val="24"/>
                <w:szCs w:val="24"/>
              </w:rPr>
              <w:t>Processing Information</w:t>
            </w:r>
          </w:p>
          <w:p w14:paraId="37287BB8" w14:textId="34B49E57" w:rsidR="006F2F54" w:rsidRDefault="006F2F54" w:rsidP="00053A05">
            <w:pPr>
              <w:pStyle w:val="ListParagraph"/>
              <w:numPr>
                <w:ilvl w:val="0"/>
                <w:numId w:val="7"/>
              </w:numPr>
              <w:spacing w:before="120" w:after="120" w:line="240" w:lineRule="auto"/>
              <w:ind w:left="429"/>
              <w:jc w:val="both"/>
              <w:rPr>
                <w:rFonts w:ascii="Verdana" w:hAnsi="Verdana"/>
                <w:color w:val="000000"/>
                <w:sz w:val="24"/>
                <w:szCs w:val="24"/>
              </w:rPr>
            </w:pPr>
            <w:r w:rsidRPr="00144838">
              <w:rPr>
                <w:rFonts w:ascii="Verdana" w:hAnsi="Verdana"/>
                <w:sz w:val="24"/>
                <w:szCs w:val="24"/>
              </w:rPr>
              <w:t>Other</w:t>
            </w:r>
          </w:p>
        </w:tc>
      </w:tr>
      <w:tr w:rsidR="006F2F54" w:rsidRPr="00DE7A25" w14:paraId="0BD41E7E" w14:textId="77777777" w:rsidTr="007F7901">
        <w:trPr>
          <w:trHeight w:val="20"/>
        </w:trPr>
        <w:tc>
          <w:tcPr>
            <w:tcW w:w="445" w:type="dxa"/>
            <w:vMerge/>
            <w:tcBorders>
              <w:left w:val="single" w:sz="4" w:space="0" w:color="auto"/>
              <w:right w:val="single" w:sz="4" w:space="0" w:color="auto"/>
            </w:tcBorders>
          </w:tcPr>
          <w:p w14:paraId="5907D58A" w14:textId="77777777" w:rsidR="006F2F54" w:rsidRPr="00DE7A25" w:rsidRDefault="006F2F54" w:rsidP="006F2F54">
            <w:pPr>
              <w:spacing w:after="0" w:line="240" w:lineRule="auto"/>
              <w:jc w:val="center"/>
              <w:rPr>
                <w:rFonts w:ascii="Verdana" w:hAnsi="Verdana"/>
                <w:b/>
                <w:sz w:val="24"/>
                <w:szCs w:val="24"/>
              </w:rPr>
            </w:pPr>
          </w:p>
        </w:tc>
        <w:tc>
          <w:tcPr>
            <w:tcW w:w="3936" w:type="dxa"/>
            <w:tcBorders>
              <w:left w:val="single" w:sz="4" w:space="0" w:color="auto"/>
              <w:right w:val="single" w:sz="4" w:space="0" w:color="auto"/>
            </w:tcBorders>
          </w:tcPr>
          <w:p w14:paraId="3E91F27D" w14:textId="6948BB83" w:rsidR="006F2F54" w:rsidRDefault="006F2F54" w:rsidP="00053A05">
            <w:pPr>
              <w:spacing w:before="120" w:after="120" w:line="240" w:lineRule="auto"/>
              <w:rPr>
                <w:rFonts w:ascii="Verdana" w:hAnsi="Verdana"/>
                <w:color w:val="000000"/>
                <w:sz w:val="24"/>
                <w:szCs w:val="24"/>
              </w:rPr>
            </w:pPr>
            <w:r>
              <w:rPr>
                <w:rFonts w:ascii="Verdana" w:hAnsi="Verdana"/>
                <w:b/>
                <w:color w:val="000000"/>
                <w:sz w:val="24"/>
                <w:szCs w:val="24"/>
              </w:rPr>
              <w:t xml:space="preserve">Financial Inquiry </w:t>
            </w:r>
          </w:p>
        </w:tc>
        <w:tc>
          <w:tcPr>
            <w:tcW w:w="14049" w:type="dxa"/>
            <w:tcBorders>
              <w:left w:val="single" w:sz="4" w:space="0" w:color="auto"/>
              <w:right w:val="single" w:sz="4" w:space="0" w:color="auto"/>
            </w:tcBorders>
          </w:tcPr>
          <w:p w14:paraId="2DC53C8D"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Balance/Payment</w:t>
            </w:r>
          </w:p>
          <w:p w14:paraId="02B0B60F"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Payment dispute</w:t>
            </w:r>
          </w:p>
          <w:p w14:paraId="5044FFD7"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Premium Billing</w:t>
            </w:r>
          </w:p>
          <w:p w14:paraId="0217C343"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Reimbursement</w:t>
            </w:r>
          </w:p>
          <w:p w14:paraId="1C97EFB8" w14:textId="6227AAC2" w:rsidR="006F2F54" w:rsidRDefault="006F2F54" w:rsidP="00053A05">
            <w:pPr>
              <w:pStyle w:val="ListParagraph"/>
              <w:numPr>
                <w:ilvl w:val="0"/>
                <w:numId w:val="7"/>
              </w:numPr>
              <w:spacing w:before="120" w:after="120" w:line="240" w:lineRule="auto"/>
              <w:ind w:left="429"/>
              <w:jc w:val="both"/>
              <w:rPr>
                <w:rFonts w:ascii="Verdana" w:hAnsi="Verdana"/>
                <w:color w:val="000000"/>
                <w:sz w:val="24"/>
                <w:szCs w:val="24"/>
              </w:rPr>
            </w:pPr>
            <w:r w:rsidRPr="00B36314">
              <w:rPr>
                <w:rFonts w:ascii="Verdana" w:hAnsi="Verdana"/>
                <w:sz w:val="24"/>
                <w:szCs w:val="24"/>
              </w:rPr>
              <w:t>Other</w:t>
            </w:r>
          </w:p>
        </w:tc>
      </w:tr>
      <w:tr w:rsidR="006F2F54" w:rsidRPr="00DE7A25" w14:paraId="1E9E8656" w14:textId="77777777" w:rsidTr="007F7901">
        <w:trPr>
          <w:trHeight w:val="20"/>
        </w:trPr>
        <w:tc>
          <w:tcPr>
            <w:tcW w:w="445" w:type="dxa"/>
            <w:vMerge/>
            <w:tcBorders>
              <w:left w:val="single" w:sz="4" w:space="0" w:color="auto"/>
              <w:right w:val="single" w:sz="4" w:space="0" w:color="auto"/>
            </w:tcBorders>
          </w:tcPr>
          <w:p w14:paraId="5F416831" w14:textId="77777777" w:rsidR="006F2F54" w:rsidRPr="00DE7A25" w:rsidRDefault="006F2F54" w:rsidP="006F2F54">
            <w:pPr>
              <w:spacing w:after="0" w:line="240" w:lineRule="auto"/>
              <w:jc w:val="center"/>
              <w:rPr>
                <w:rFonts w:ascii="Verdana" w:hAnsi="Verdana"/>
                <w:b/>
                <w:sz w:val="24"/>
                <w:szCs w:val="24"/>
              </w:rPr>
            </w:pPr>
          </w:p>
        </w:tc>
        <w:tc>
          <w:tcPr>
            <w:tcW w:w="3936" w:type="dxa"/>
            <w:tcBorders>
              <w:left w:val="single" w:sz="4" w:space="0" w:color="auto"/>
              <w:right w:val="single" w:sz="4" w:space="0" w:color="auto"/>
            </w:tcBorders>
          </w:tcPr>
          <w:p w14:paraId="30AF8B7C" w14:textId="7F91C24B" w:rsidR="006F2F54" w:rsidRDefault="006F2F54" w:rsidP="00053A05">
            <w:pPr>
              <w:spacing w:before="120" w:after="120" w:line="240" w:lineRule="auto"/>
              <w:rPr>
                <w:rFonts w:ascii="Verdana" w:hAnsi="Verdana"/>
                <w:color w:val="000000"/>
                <w:sz w:val="24"/>
                <w:szCs w:val="24"/>
              </w:rPr>
            </w:pPr>
            <w:r>
              <w:rPr>
                <w:rFonts w:ascii="Verdana" w:hAnsi="Verdana"/>
                <w:b/>
                <w:color w:val="000000"/>
                <w:sz w:val="24"/>
                <w:szCs w:val="24"/>
              </w:rPr>
              <w:t xml:space="preserve">Plan Design </w:t>
            </w:r>
          </w:p>
        </w:tc>
        <w:tc>
          <w:tcPr>
            <w:tcW w:w="14049" w:type="dxa"/>
            <w:tcBorders>
              <w:left w:val="single" w:sz="4" w:space="0" w:color="auto"/>
              <w:right w:val="single" w:sz="4" w:space="0" w:color="auto"/>
            </w:tcBorders>
          </w:tcPr>
          <w:p w14:paraId="10B3BC5F"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Drug Cost/Coverage</w:t>
            </w:r>
          </w:p>
          <w:p w14:paraId="5A4E3EC2"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Override</w:t>
            </w:r>
          </w:p>
          <w:p w14:paraId="06CA85CD"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PA/Appeals</w:t>
            </w:r>
          </w:p>
          <w:p w14:paraId="227BBD7A"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Pharmacy Network</w:t>
            </w:r>
          </w:p>
          <w:p w14:paraId="0020A70C"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Programs</w:t>
            </w:r>
          </w:p>
          <w:p w14:paraId="6B47052D" w14:textId="5235A965" w:rsidR="006F2F54" w:rsidRDefault="006F2F54" w:rsidP="00053A05">
            <w:pPr>
              <w:pStyle w:val="ListParagraph"/>
              <w:numPr>
                <w:ilvl w:val="0"/>
                <w:numId w:val="7"/>
              </w:numPr>
              <w:spacing w:before="120" w:after="120" w:line="240" w:lineRule="auto"/>
              <w:ind w:left="429"/>
              <w:jc w:val="both"/>
              <w:rPr>
                <w:rFonts w:ascii="Verdana" w:hAnsi="Verdana"/>
                <w:color w:val="000000"/>
                <w:sz w:val="24"/>
                <w:szCs w:val="24"/>
              </w:rPr>
            </w:pPr>
            <w:r w:rsidRPr="00B36314">
              <w:rPr>
                <w:rFonts w:ascii="Verdana" w:hAnsi="Verdana"/>
                <w:sz w:val="24"/>
                <w:szCs w:val="24"/>
              </w:rPr>
              <w:t>Other</w:t>
            </w:r>
          </w:p>
        </w:tc>
      </w:tr>
      <w:tr w:rsidR="006F2F54" w:rsidRPr="00DE7A25" w14:paraId="3D46410C" w14:textId="77777777" w:rsidTr="007F7901">
        <w:trPr>
          <w:trHeight w:val="20"/>
        </w:trPr>
        <w:tc>
          <w:tcPr>
            <w:tcW w:w="445" w:type="dxa"/>
            <w:vMerge/>
            <w:tcBorders>
              <w:left w:val="single" w:sz="4" w:space="0" w:color="auto"/>
              <w:right w:val="single" w:sz="4" w:space="0" w:color="auto"/>
            </w:tcBorders>
          </w:tcPr>
          <w:p w14:paraId="26F8A86A" w14:textId="77777777" w:rsidR="006F2F54" w:rsidRPr="00DE7A25" w:rsidRDefault="006F2F54" w:rsidP="006F2F54">
            <w:pPr>
              <w:spacing w:after="0" w:line="240" w:lineRule="auto"/>
              <w:jc w:val="center"/>
              <w:rPr>
                <w:rFonts w:ascii="Verdana" w:hAnsi="Verdana"/>
                <w:b/>
                <w:sz w:val="24"/>
                <w:szCs w:val="24"/>
              </w:rPr>
            </w:pPr>
          </w:p>
        </w:tc>
        <w:tc>
          <w:tcPr>
            <w:tcW w:w="3936" w:type="dxa"/>
            <w:tcBorders>
              <w:left w:val="single" w:sz="4" w:space="0" w:color="auto"/>
              <w:right w:val="single" w:sz="4" w:space="0" w:color="auto"/>
            </w:tcBorders>
          </w:tcPr>
          <w:p w14:paraId="66F48F44" w14:textId="6594F5C4" w:rsidR="006F2F54" w:rsidRDefault="006F2F54" w:rsidP="00053A05">
            <w:pPr>
              <w:spacing w:before="120" w:after="120" w:line="240" w:lineRule="auto"/>
              <w:rPr>
                <w:rFonts w:ascii="Verdana" w:hAnsi="Verdana"/>
                <w:color w:val="000000"/>
                <w:sz w:val="24"/>
                <w:szCs w:val="24"/>
              </w:rPr>
            </w:pPr>
            <w:r>
              <w:rPr>
                <w:rFonts w:ascii="Verdana" w:hAnsi="Verdana"/>
                <w:b/>
                <w:color w:val="000000"/>
                <w:sz w:val="24"/>
                <w:szCs w:val="24"/>
              </w:rPr>
              <w:t xml:space="preserve">Rx/Order Management </w:t>
            </w:r>
          </w:p>
        </w:tc>
        <w:tc>
          <w:tcPr>
            <w:tcW w:w="14049" w:type="dxa"/>
            <w:tcBorders>
              <w:left w:val="single" w:sz="4" w:space="0" w:color="auto"/>
              <w:right w:val="single" w:sz="4" w:space="0" w:color="auto"/>
            </w:tcBorders>
          </w:tcPr>
          <w:p w14:paraId="45CCF15B"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Refill/Renewal/NewRx</w:t>
            </w:r>
          </w:p>
          <w:p w14:paraId="625401F4"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Rx/Order Status</w:t>
            </w:r>
          </w:p>
          <w:p w14:paraId="4BDBDBEF"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Rx/Order Updates</w:t>
            </w:r>
          </w:p>
          <w:p w14:paraId="4C91480D"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Rx Transfer</w:t>
            </w:r>
          </w:p>
          <w:p w14:paraId="7C85E799"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Shipment Issues</w:t>
            </w:r>
          </w:p>
          <w:p w14:paraId="2C61C16D" w14:textId="25B88538" w:rsidR="006F2F54" w:rsidRDefault="006F2F54" w:rsidP="00053A05">
            <w:pPr>
              <w:pStyle w:val="ListParagraph"/>
              <w:numPr>
                <w:ilvl w:val="0"/>
                <w:numId w:val="7"/>
              </w:numPr>
              <w:spacing w:before="120" w:after="120" w:line="240" w:lineRule="auto"/>
              <w:ind w:left="429"/>
              <w:jc w:val="both"/>
              <w:rPr>
                <w:rFonts w:ascii="Verdana" w:hAnsi="Verdana"/>
                <w:color w:val="000000"/>
                <w:sz w:val="24"/>
                <w:szCs w:val="24"/>
              </w:rPr>
            </w:pPr>
            <w:r w:rsidRPr="00B36314">
              <w:rPr>
                <w:rFonts w:ascii="Verdana" w:hAnsi="Verdana"/>
                <w:sz w:val="24"/>
                <w:szCs w:val="24"/>
              </w:rPr>
              <w:t>Other</w:t>
            </w:r>
          </w:p>
        </w:tc>
      </w:tr>
      <w:tr w:rsidR="006F2F54" w:rsidRPr="00DE7A25" w14:paraId="1EFB3EEA" w14:textId="77777777" w:rsidTr="007F7901">
        <w:trPr>
          <w:trHeight w:val="20"/>
        </w:trPr>
        <w:tc>
          <w:tcPr>
            <w:tcW w:w="445" w:type="dxa"/>
            <w:vMerge/>
            <w:tcBorders>
              <w:left w:val="single" w:sz="4" w:space="0" w:color="auto"/>
              <w:bottom w:val="single" w:sz="4" w:space="0" w:color="auto"/>
              <w:right w:val="single" w:sz="4" w:space="0" w:color="auto"/>
            </w:tcBorders>
          </w:tcPr>
          <w:p w14:paraId="3F449AF8" w14:textId="77777777" w:rsidR="006F2F54" w:rsidRPr="00DE7A25" w:rsidRDefault="006F2F54" w:rsidP="006F2F54">
            <w:pPr>
              <w:spacing w:after="0" w:line="240" w:lineRule="auto"/>
              <w:jc w:val="center"/>
              <w:rPr>
                <w:rFonts w:ascii="Verdana" w:hAnsi="Verdana"/>
                <w:b/>
                <w:sz w:val="24"/>
                <w:szCs w:val="24"/>
              </w:rPr>
            </w:pPr>
          </w:p>
        </w:tc>
        <w:tc>
          <w:tcPr>
            <w:tcW w:w="3936" w:type="dxa"/>
            <w:tcBorders>
              <w:left w:val="single" w:sz="4" w:space="0" w:color="auto"/>
              <w:bottom w:val="single" w:sz="4" w:space="0" w:color="auto"/>
              <w:right w:val="single" w:sz="4" w:space="0" w:color="auto"/>
            </w:tcBorders>
          </w:tcPr>
          <w:p w14:paraId="660516D1" w14:textId="426A52ED" w:rsidR="006F2F54" w:rsidRDefault="006F2F54" w:rsidP="00053A05">
            <w:pPr>
              <w:spacing w:before="120" w:after="120" w:line="240" w:lineRule="auto"/>
              <w:rPr>
                <w:rFonts w:ascii="Verdana" w:hAnsi="Verdana"/>
                <w:color w:val="000000"/>
                <w:sz w:val="24"/>
                <w:szCs w:val="24"/>
              </w:rPr>
            </w:pPr>
            <w:r>
              <w:rPr>
                <w:rFonts w:ascii="Verdana" w:hAnsi="Verdana"/>
                <w:b/>
                <w:color w:val="000000"/>
                <w:sz w:val="24"/>
                <w:szCs w:val="24"/>
              </w:rPr>
              <w:t>Other</w:t>
            </w:r>
          </w:p>
        </w:tc>
        <w:tc>
          <w:tcPr>
            <w:tcW w:w="14049" w:type="dxa"/>
            <w:tcBorders>
              <w:left w:val="single" w:sz="4" w:space="0" w:color="auto"/>
              <w:bottom w:val="single" w:sz="4" w:space="0" w:color="auto"/>
              <w:right w:val="single" w:sz="4" w:space="0" w:color="auto"/>
            </w:tcBorders>
          </w:tcPr>
          <w:p w14:paraId="7CABC750" w14:textId="77777777" w:rsidR="006F2F54" w:rsidRPr="00B36314" w:rsidRDefault="006F2F54" w:rsidP="00053A05">
            <w:pPr>
              <w:pStyle w:val="ListParagraph"/>
              <w:numPr>
                <w:ilvl w:val="0"/>
                <w:numId w:val="7"/>
              </w:numPr>
              <w:spacing w:before="120" w:after="120" w:line="240" w:lineRule="auto"/>
              <w:ind w:left="429"/>
              <w:jc w:val="both"/>
              <w:rPr>
                <w:rFonts w:ascii="Verdana" w:hAnsi="Verdana"/>
                <w:sz w:val="24"/>
                <w:szCs w:val="24"/>
              </w:rPr>
            </w:pPr>
            <w:r w:rsidRPr="00B36314">
              <w:rPr>
                <w:rFonts w:ascii="Verdana" w:hAnsi="Verdana"/>
                <w:sz w:val="24"/>
                <w:szCs w:val="24"/>
              </w:rPr>
              <w:t>Communications</w:t>
            </w:r>
          </w:p>
          <w:p w14:paraId="45F9E60C" w14:textId="3BC32CF9" w:rsidR="006F2F54" w:rsidRDefault="006F2F54" w:rsidP="00053A05">
            <w:pPr>
              <w:pStyle w:val="ListParagraph"/>
              <w:numPr>
                <w:ilvl w:val="0"/>
                <w:numId w:val="7"/>
              </w:numPr>
              <w:spacing w:before="120" w:after="120" w:line="240" w:lineRule="auto"/>
              <w:ind w:left="429"/>
              <w:jc w:val="both"/>
              <w:rPr>
                <w:rFonts w:ascii="Verdana" w:hAnsi="Verdana"/>
                <w:color w:val="000000"/>
                <w:sz w:val="24"/>
                <w:szCs w:val="24"/>
              </w:rPr>
            </w:pPr>
            <w:r w:rsidRPr="00B36314">
              <w:rPr>
                <w:rFonts w:ascii="Verdana" w:hAnsi="Verdana"/>
                <w:sz w:val="24"/>
                <w:szCs w:val="24"/>
              </w:rPr>
              <w:t>Other</w:t>
            </w:r>
          </w:p>
        </w:tc>
      </w:tr>
    </w:tbl>
    <w:p w14:paraId="4CB8B080" w14:textId="77777777" w:rsidR="009B6838" w:rsidRPr="00DE7A25" w:rsidRDefault="009B6838" w:rsidP="009B6838">
      <w:pPr>
        <w:spacing w:after="0" w:line="240" w:lineRule="auto"/>
        <w:jc w:val="right"/>
        <w:rPr>
          <w:rFonts w:ascii="Verdana" w:eastAsia="Times New Roman" w:hAnsi="Verdana"/>
          <w:sz w:val="24"/>
          <w:szCs w:val="24"/>
        </w:rPr>
      </w:pPr>
    </w:p>
    <w:p w14:paraId="6457FC89" w14:textId="001719F5" w:rsidR="009B6838" w:rsidRDefault="009B6838" w:rsidP="009B6838">
      <w:pPr>
        <w:spacing w:after="0" w:line="240" w:lineRule="auto"/>
        <w:jc w:val="right"/>
        <w:rPr>
          <w:rFonts w:ascii="Verdana" w:hAnsi="Verdana"/>
          <w:sz w:val="24"/>
          <w:szCs w:val="24"/>
        </w:rPr>
      </w:pPr>
      <w:hyperlink w:anchor="_top" w:history="1">
        <w:r w:rsidRPr="00DE7A25">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9B6838" w14:paraId="2E46BA46" w14:textId="77777777" w:rsidTr="00F146B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7FF780" w14:textId="1AD0AA10" w:rsidR="009B6838" w:rsidRDefault="009B6838" w:rsidP="00053A05">
            <w:pPr>
              <w:pStyle w:val="Heading2"/>
              <w:spacing w:before="120" w:after="120"/>
              <w:rPr>
                <w:rFonts w:ascii="Verdana" w:hAnsi="Verdana"/>
                <w:i w:val="0"/>
              </w:rPr>
            </w:pPr>
            <w:bookmarkStart w:id="9" w:name="_Toc205809968"/>
            <w:r>
              <w:rPr>
                <w:rFonts w:ascii="Verdana" w:hAnsi="Verdana"/>
                <w:i w:val="0"/>
              </w:rPr>
              <w:t>Changing the PIR During Call Documentation (Close Case Pop-Up)</w:t>
            </w:r>
            <w:bookmarkEnd w:id="9"/>
            <w:r>
              <w:rPr>
                <w:rFonts w:ascii="Verdana" w:hAnsi="Verdana"/>
                <w:i w:val="0"/>
              </w:rPr>
              <w:t xml:space="preserve"> </w:t>
            </w:r>
          </w:p>
        </w:tc>
      </w:tr>
    </w:tbl>
    <w:p w14:paraId="0BCE1BC5" w14:textId="445E0BE1" w:rsidR="009B6838" w:rsidRPr="00DE7A25" w:rsidRDefault="009B6838" w:rsidP="00053A05">
      <w:pPr>
        <w:spacing w:before="120" w:after="120" w:line="240" w:lineRule="auto"/>
        <w:rPr>
          <w:rFonts w:ascii="Verdana" w:hAnsi="Verdana"/>
          <w:color w:val="000000"/>
          <w:sz w:val="24"/>
          <w:szCs w:val="24"/>
        </w:rPr>
      </w:pPr>
      <w:r w:rsidRPr="00DE7A25">
        <w:rPr>
          <w:rFonts w:ascii="Verdana" w:hAnsi="Verdana"/>
          <w:color w:val="000000"/>
          <w:sz w:val="24"/>
          <w:szCs w:val="24"/>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777"/>
        <w:gridCol w:w="8573"/>
      </w:tblGrid>
      <w:tr w:rsidR="009B6838" w:rsidRPr="00DE7A25" w14:paraId="52D6F920" w14:textId="77777777" w:rsidTr="00967584">
        <w:tc>
          <w:tcPr>
            <w:tcW w:w="826" w:type="dxa"/>
            <w:tcBorders>
              <w:top w:val="single" w:sz="4" w:space="0" w:color="auto"/>
              <w:left w:val="single" w:sz="4" w:space="0" w:color="auto"/>
              <w:bottom w:val="single" w:sz="4" w:space="0" w:color="auto"/>
              <w:right w:val="single" w:sz="4" w:space="0" w:color="auto"/>
            </w:tcBorders>
            <w:shd w:val="clear" w:color="auto" w:fill="D9D9D9"/>
            <w:hideMark/>
          </w:tcPr>
          <w:p w14:paraId="7D0BFE13" w14:textId="77777777" w:rsidR="009B6838" w:rsidRPr="00DE7A25" w:rsidRDefault="009B6838" w:rsidP="00053A05">
            <w:pPr>
              <w:spacing w:before="120" w:after="120" w:line="240" w:lineRule="auto"/>
              <w:jc w:val="center"/>
              <w:rPr>
                <w:rFonts w:ascii="Verdana" w:hAnsi="Verdana"/>
                <w:b/>
                <w:sz w:val="24"/>
                <w:szCs w:val="24"/>
              </w:rPr>
            </w:pPr>
            <w:r w:rsidRPr="00DE7A25">
              <w:rPr>
                <w:rFonts w:ascii="Verdana" w:hAnsi="Verdana"/>
                <w:b/>
                <w:sz w:val="24"/>
                <w:szCs w:val="24"/>
              </w:rPr>
              <w:t>Step</w:t>
            </w:r>
          </w:p>
        </w:tc>
        <w:tc>
          <w:tcPr>
            <w:tcW w:w="17615" w:type="dxa"/>
            <w:tcBorders>
              <w:top w:val="single" w:sz="4" w:space="0" w:color="auto"/>
              <w:left w:val="single" w:sz="4" w:space="0" w:color="auto"/>
              <w:bottom w:val="single" w:sz="4" w:space="0" w:color="auto"/>
              <w:right w:val="single" w:sz="4" w:space="0" w:color="auto"/>
            </w:tcBorders>
            <w:shd w:val="clear" w:color="auto" w:fill="D9D9D9"/>
            <w:hideMark/>
          </w:tcPr>
          <w:p w14:paraId="501F10DE" w14:textId="77777777" w:rsidR="009B6838" w:rsidRPr="00DE7A25" w:rsidRDefault="009B6838" w:rsidP="00053A05">
            <w:pPr>
              <w:autoSpaceDE w:val="0"/>
              <w:autoSpaceDN w:val="0"/>
              <w:adjustRightInd w:val="0"/>
              <w:spacing w:before="120" w:after="120" w:line="240" w:lineRule="auto"/>
              <w:jc w:val="center"/>
              <w:rPr>
                <w:rFonts w:ascii="Verdana" w:hAnsi="Verdana"/>
                <w:b/>
                <w:sz w:val="24"/>
                <w:szCs w:val="24"/>
              </w:rPr>
            </w:pPr>
            <w:r w:rsidRPr="00DE7A25">
              <w:rPr>
                <w:rFonts w:ascii="Verdana" w:hAnsi="Verdana"/>
                <w:b/>
                <w:sz w:val="24"/>
                <w:szCs w:val="24"/>
              </w:rPr>
              <w:t>Action</w:t>
            </w:r>
          </w:p>
        </w:tc>
      </w:tr>
      <w:tr w:rsidR="009B6838" w:rsidRPr="00DE7A25" w14:paraId="706CB054" w14:textId="77777777" w:rsidTr="00967584">
        <w:tc>
          <w:tcPr>
            <w:tcW w:w="826" w:type="dxa"/>
            <w:tcBorders>
              <w:top w:val="single" w:sz="4" w:space="0" w:color="auto"/>
              <w:left w:val="single" w:sz="4" w:space="0" w:color="auto"/>
              <w:bottom w:val="single" w:sz="4" w:space="0" w:color="auto"/>
              <w:right w:val="single" w:sz="4" w:space="0" w:color="auto"/>
            </w:tcBorders>
            <w:hideMark/>
          </w:tcPr>
          <w:p w14:paraId="1C2030B8" w14:textId="77777777" w:rsidR="009B6838" w:rsidRPr="00DE7A25" w:rsidRDefault="009B6838" w:rsidP="00053A05">
            <w:pPr>
              <w:spacing w:before="120" w:after="120" w:line="240" w:lineRule="auto"/>
              <w:jc w:val="center"/>
              <w:rPr>
                <w:rFonts w:ascii="Verdana" w:hAnsi="Verdana"/>
                <w:b/>
                <w:sz w:val="24"/>
                <w:szCs w:val="24"/>
              </w:rPr>
            </w:pPr>
            <w:r w:rsidRPr="00DE7A25">
              <w:rPr>
                <w:rFonts w:ascii="Verdana" w:hAnsi="Verdana"/>
                <w:b/>
                <w:sz w:val="24"/>
                <w:szCs w:val="24"/>
              </w:rPr>
              <w:t>1</w:t>
            </w:r>
          </w:p>
        </w:tc>
        <w:tc>
          <w:tcPr>
            <w:tcW w:w="17615" w:type="dxa"/>
            <w:tcBorders>
              <w:top w:val="single" w:sz="4" w:space="0" w:color="auto"/>
              <w:left w:val="single" w:sz="4" w:space="0" w:color="auto"/>
              <w:bottom w:val="single" w:sz="4" w:space="0" w:color="auto"/>
              <w:right w:val="single" w:sz="4" w:space="0" w:color="auto"/>
            </w:tcBorders>
          </w:tcPr>
          <w:p w14:paraId="2D097863" w14:textId="5C7544D9" w:rsidR="009B6838" w:rsidRDefault="009B6838" w:rsidP="00053A05">
            <w:pPr>
              <w:spacing w:before="120" w:after="120" w:line="240" w:lineRule="auto"/>
              <w:rPr>
                <w:rFonts w:ascii="Verdana" w:hAnsi="Verdana"/>
                <w:bCs/>
                <w:color w:val="000000"/>
                <w:sz w:val="24"/>
                <w:szCs w:val="24"/>
              </w:rPr>
            </w:pPr>
            <w:r>
              <w:rPr>
                <w:rFonts w:ascii="Verdana" w:hAnsi="Verdana"/>
                <w:bCs/>
                <w:color w:val="000000"/>
                <w:sz w:val="24"/>
                <w:szCs w:val="24"/>
              </w:rPr>
              <w:t xml:space="preserve">Click the </w:t>
            </w:r>
            <w:r w:rsidRPr="009B6838">
              <w:rPr>
                <w:rFonts w:ascii="Verdana" w:hAnsi="Verdana"/>
                <w:b/>
                <w:color w:val="000000"/>
                <w:sz w:val="24"/>
                <w:szCs w:val="24"/>
              </w:rPr>
              <w:t>Close Case</w:t>
            </w:r>
            <w:r>
              <w:rPr>
                <w:rFonts w:ascii="Verdana" w:hAnsi="Verdana"/>
                <w:bCs/>
                <w:color w:val="000000"/>
                <w:sz w:val="24"/>
                <w:szCs w:val="24"/>
              </w:rPr>
              <w:t xml:space="preserve"> button in the Case Data panel.</w:t>
            </w:r>
          </w:p>
          <w:p w14:paraId="1B97120E" w14:textId="77777777" w:rsidR="009B6838" w:rsidRDefault="009B6838" w:rsidP="00053A05">
            <w:pPr>
              <w:spacing w:before="120" w:after="120" w:line="240" w:lineRule="auto"/>
              <w:rPr>
                <w:rFonts w:ascii="Verdana" w:hAnsi="Verdana"/>
                <w:bCs/>
                <w:color w:val="000000"/>
                <w:sz w:val="24"/>
                <w:szCs w:val="24"/>
              </w:rPr>
            </w:pPr>
          </w:p>
          <w:p w14:paraId="0F368227" w14:textId="007C7593" w:rsidR="009B6838" w:rsidRDefault="009B6838" w:rsidP="00053A05">
            <w:pPr>
              <w:spacing w:before="120" w:after="120" w:line="240" w:lineRule="auto"/>
              <w:jc w:val="center"/>
              <w:rPr>
                <w:rFonts w:ascii="Verdana" w:hAnsi="Verdana"/>
                <w:bCs/>
                <w:color w:val="000000"/>
                <w:sz w:val="24"/>
                <w:szCs w:val="24"/>
              </w:rPr>
            </w:pPr>
            <w:r>
              <w:rPr>
                <w:noProof/>
              </w:rPr>
              <w:drawing>
                <wp:inline distT="0" distB="0" distL="0" distR="0" wp14:anchorId="55D985DE" wp14:editId="4631D31A">
                  <wp:extent cx="2609850" cy="7905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790575"/>
                          </a:xfrm>
                          <a:prstGeom prst="rect">
                            <a:avLst/>
                          </a:prstGeom>
                          <a:noFill/>
                          <a:ln>
                            <a:solidFill>
                              <a:schemeClr val="tx1"/>
                            </a:solidFill>
                          </a:ln>
                        </pic:spPr>
                      </pic:pic>
                    </a:graphicData>
                  </a:graphic>
                </wp:inline>
              </w:drawing>
            </w:r>
          </w:p>
          <w:p w14:paraId="41B74146" w14:textId="2E4FEF1A" w:rsidR="009B6838" w:rsidRDefault="009B6838" w:rsidP="00053A05">
            <w:pPr>
              <w:spacing w:before="120" w:after="120" w:line="240" w:lineRule="auto"/>
              <w:jc w:val="center"/>
              <w:rPr>
                <w:rFonts w:ascii="Verdana" w:hAnsi="Verdana"/>
                <w:bCs/>
                <w:color w:val="000000"/>
                <w:sz w:val="24"/>
                <w:szCs w:val="24"/>
              </w:rPr>
            </w:pPr>
          </w:p>
          <w:p w14:paraId="4B948120" w14:textId="26B09955" w:rsidR="009B6838" w:rsidRDefault="009B6838" w:rsidP="00053A05">
            <w:pPr>
              <w:spacing w:before="120" w:after="120" w:line="240" w:lineRule="auto"/>
              <w:rPr>
                <w:rFonts w:ascii="Verdana" w:hAnsi="Verdana"/>
                <w:bCs/>
                <w:color w:val="000000"/>
                <w:sz w:val="24"/>
                <w:szCs w:val="24"/>
              </w:rPr>
            </w:pPr>
            <w:r w:rsidRPr="009B6838">
              <w:rPr>
                <w:rFonts w:ascii="Verdana" w:hAnsi="Verdana"/>
                <w:b/>
                <w:color w:val="000000"/>
                <w:sz w:val="24"/>
                <w:szCs w:val="24"/>
              </w:rPr>
              <w:t>Result</w:t>
            </w:r>
            <w:r w:rsidR="00053A05">
              <w:rPr>
                <w:rFonts w:ascii="Verdana" w:hAnsi="Verdana"/>
                <w:b/>
                <w:color w:val="000000"/>
                <w:sz w:val="24"/>
                <w:szCs w:val="24"/>
              </w:rPr>
              <w:t xml:space="preserve">: </w:t>
            </w:r>
            <w:r>
              <w:rPr>
                <w:rFonts w:ascii="Verdana" w:hAnsi="Verdana"/>
                <w:bCs/>
                <w:color w:val="000000"/>
                <w:sz w:val="24"/>
                <w:szCs w:val="24"/>
              </w:rPr>
              <w:t>The Close Case popup displays</w:t>
            </w:r>
            <w:r w:rsidR="00CA1A4D">
              <w:rPr>
                <w:rFonts w:ascii="Verdana" w:hAnsi="Verdana"/>
                <w:bCs/>
                <w:color w:val="000000"/>
                <w:sz w:val="24"/>
                <w:szCs w:val="24"/>
              </w:rPr>
              <w:t>.</w:t>
            </w:r>
          </w:p>
          <w:p w14:paraId="5971BB8A" w14:textId="77777777" w:rsidR="004B1635" w:rsidRPr="009B6838" w:rsidRDefault="004B1635" w:rsidP="00053A05">
            <w:pPr>
              <w:spacing w:before="120" w:after="120" w:line="240" w:lineRule="auto"/>
              <w:rPr>
                <w:rFonts w:ascii="Verdana" w:hAnsi="Verdana"/>
                <w:bCs/>
                <w:color w:val="000000"/>
                <w:sz w:val="24"/>
                <w:szCs w:val="24"/>
              </w:rPr>
            </w:pPr>
          </w:p>
          <w:p w14:paraId="4C9254D1" w14:textId="77777777" w:rsidR="009B6838" w:rsidRDefault="004B1635" w:rsidP="00053A05">
            <w:pPr>
              <w:spacing w:before="120" w:after="120" w:line="240" w:lineRule="auto"/>
              <w:jc w:val="center"/>
              <w:rPr>
                <w:rFonts w:ascii="Verdana" w:hAnsi="Verdana"/>
                <w:bCs/>
                <w:color w:val="000000"/>
                <w:sz w:val="24"/>
                <w:szCs w:val="24"/>
              </w:rPr>
            </w:pPr>
            <w:r>
              <w:rPr>
                <w:noProof/>
              </w:rPr>
              <w:drawing>
                <wp:inline distT="0" distB="0" distL="0" distR="0" wp14:anchorId="0C2136CA" wp14:editId="713F907D">
                  <wp:extent cx="5885714" cy="618095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5714" cy="6180952"/>
                          </a:xfrm>
                          <a:prstGeom prst="rect">
                            <a:avLst/>
                          </a:prstGeom>
                        </pic:spPr>
                      </pic:pic>
                    </a:graphicData>
                  </a:graphic>
                </wp:inline>
              </w:drawing>
            </w:r>
          </w:p>
          <w:p w14:paraId="5F5C3BBD" w14:textId="1982DE2E" w:rsidR="004B1635" w:rsidRPr="00DE7A25" w:rsidRDefault="004B1635" w:rsidP="00053A05">
            <w:pPr>
              <w:spacing w:before="120" w:after="120" w:line="240" w:lineRule="auto"/>
              <w:jc w:val="center"/>
              <w:rPr>
                <w:rFonts w:ascii="Verdana" w:hAnsi="Verdana"/>
                <w:bCs/>
                <w:color w:val="000000"/>
                <w:sz w:val="24"/>
                <w:szCs w:val="24"/>
              </w:rPr>
            </w:pPr>
          </w:p>
        </w:tc>
      </w:tr>
      <w:tr w:rsidR="009B6838" w:rsidRPr="00DE7A25" w14:paraId="583ECA16" w14:textId="77777777" w:rsidTr="00967584">
        <w:tc>
          <w:tcPr>
            <w:tcW w:w="826" w:type="dxa"/>
            <w:tcBorders>
              <w:top w:val="single" w:sz="4" w:space="0" w:color="auto"/>
              <w:left w:val="single" w:sz="4" w:space="0" w:color="auto"/>
              <w:bottom w:val="single" w:sz="4" w:space="0" w:color="auto"/>
              <w:right w:val="single" w:sz="4" w:space="0" w:color="auto"/>
            </w:tcBorders>
          </w:tcPr>
          <w:p w14:paraId="43BBC536" w14:textId="6A2FD359" w:rsidR="009B6838" w:rsidRPr="00DE7A25" w:rsidRDefault="00675266" w:rsidP="00053A05">
            <w:pPr>
              <w:spacing w:before="120" w:after="120" w:line="240" w:lineRule="auto"/>
              <w:jc w:val="center"/>
              <w:rPr>
                <w:rFonts w:ascii="Verdana" w:hAnsi="Verdana"/>
                <w:b/>
                <w:sz w:val="24"/>
                <w:szCs w:val="24"/>
              </w:rPr>
            </w:pPr>
            <w:r>
              <w:rPr>
                <w:rFonts w:ascii="Verdana" w:hAnsi="Verdana"/>
                <w:b/>
                <w:sz w:val="24"/>
                <w:szCs w:val="24"/>
              </w:rPr>
              <w:t>2</w:t>
            </w:r>
          </w:p>
        </w:tc>
        <w:tc>
          <w:tcPr>
            <w:tcW w:w="17615" w:type="dxa"/>
            <w:tcBorders>
              <w:top w:val="single" w:sz="4" w:space="0" w:color="auto"/>
              <w:left w:val="single" w:sz="4" w:space="0" w:color="auto"/>
              <w:bottom w:val="single" w:sz="4" w:space="0" w:color="auto"/>
              <w:right w:val="single" w:sz="4" w:space="0" w:color="auto"/>
            </w:tcBorders>
          </w:tcPr>
          <w:p w14:paraId="1589884E" w14:textId="79D75AED" w:rsidR="009B6838" w:rsidRDefault="009B6838" w:rsidP="00053A05">
            <w:pPr>
              <w:spacing w:before="120" w:after="120" w:line="240" w:lineRule="auto"/>
              <w:rPr>
                <w:rFonts w:ascii="Verdana" w:hAnsi="Verdana"/>
                <w:bCs/>
                <w:color w:val="000000"/>
                <w:sz w:val="24"/>
                <w:szCs w:val="24"/>
              </w:rPr>
            </w:pPr>
            <w:r>
              <w:rPr>
                <w:rFonts w:ascii="Verdana" w:hAnsi="Verdana"/>
                <w:sz w:val="24"/>
                <w:szCs w:val="24"/>
              </w:rPr>
              <w:t xml:space="preserve">Select the appropriate </w:t>
            </w:r>
            <w:r w:rsidRPr="00B36314">
              <w:rPr>
                <w:rFonts w:ascii="Verdana" w:hAnsi="Verdana"/>
                <w:b/>
                <w:bCs/>
                <w:sz w:val="24"/>
                <w:szCs w:val="24"/>
              </w:rPr>
              <w:t xml:space="preserve">Primary </w:t>
            </w:r>
            <w:r w:rsidR="000A184C">
              <w:rPr>
                <w:rFonts w:ascii="Verdana" w:hAnsi="Verdana"/>
                <w:b/>
                <w:bCs/>
                <w:sz w:val="24"/>
                <w:szCs w:val="24"/>
              </w:rPr>
              <w:t>I</w:t>
            </w:r>
            <w:r w:rsidRPr="00B36314">
              <w:rPr>
                <w:rFonts w:ascii="Verdana" w:hAnsi="Verdana"/>
                <w:b/>
                <w:bCs/>
                <w:sz w:val="24"/>
                <w:szCs w:val="24"/>
              </w:rPr>
              <w:t>nteraction Reason</w:t>
            </w:r>
            <w:r>
              <w:rPr>
                <w:rFonts w:ascii="Verdana" w:hAnsi="Verdana"/>
                <w:sz w:val="24"/>
                <w:szCs w:val="24"/>
              </w:rPr>
              <w:t xml:space="preserve"> option. </w:t>
            </w:r>
          </w:p>
        </w:tc>
      </w:tr>
      <w:tr w:rsidR="009B6838" w:rsidRPr="00DE7A25" w14:paraId="15FC5F5F" w14:textId="77777777" w:rsidTr="00967584">
        <w:tc>
          <w:tcPr>
            <w:tcW w:w="826" w:type="dxa"/>
            <w:tcBorders>
              <w:top w:val="single" w:sz="4" w:space="0" w:color="auto"/>
              <w:left w:val="single" w:sz="4" w:space="0" w:color="auto"/>
              <w:bottom w:val="single" w:sz="4" w:space="0" w:color="auto"/>
              <w:right w:val="single" w:sz="4" w:space="0" w:color="auto"/>
            </w:tcBorders>
          </w:tcPr>
          <w:p w14:paraId="7663E91E" w14:textId="47CBE7F4" w:rsidR="009B6838" w:rsidRPr="00DE7A25" w:rsidRDefault="00675266" w:rsidP="00053A05">
            <w:pPr>
              <w:spacing w:before="120" w:after="120" w:line="240" w:lineRule="auto"/>
              <w:jc w:val="center"/>
              <w:rPr>
                <w:rFonts w:ascii="Verdana" w:hAnsi="Verdana"/>
                <w:b/>
                <w:sz w:val="24"/>
                <w:szCs w:val="24"/>
              </w:rPr>
            </w:pPr>
            <w:r>
              <w:rPr>
                <w:rFonts w:ascii="Verdana" w:hAnsi="Verdana"/>
                <w:b/>
                <w:sz w:val="24"/>
                <w:szCs w:val="24"/>
              </w:rPr>
              <w:t>3</w:t>
            </w:r>
          </w:p>
        </w:tc>
        <w:tc>
          <w:tcPr>
            <w:tcW w:w="17615" w:type="dxa"/>
            <w:tcBorders>
              <w:top w:val="single" w:sz="4" w:space="0" w:color="auto"/>
              <w:left w:val="single" w:sz="4" w:space="0" w:color="auto"/>
              <w:bottom w:val="single" w:sz="4" w:space="0" w:color="auto"/>
              <w:right w:val="single" w:sz="4" w:space="0" w:color="auto"/>
            </w:tcBorders>
          </w:tcPr>
          <w:p w14:paraId="71F31869" w14:textId="0C2F7876" w:rsidR="009B6838" w:rsidRDefault="009B6838" w:rsidP="00053A05">
            <w:pPr>
              <w:spacing w:before="120" w:after="120" w:line="240" w:lineRule="auto"/>
              <w:rPr>
                <w:rFonts w:ascii="Verdana" w:hAnsi="Verdana"/>
                <w:sz w:val="24"/>
                <w:szCs w:val="24"/>
              </w:rPr>
            </w:pPr>
            <w:r>
              <w:rPr>
                <w:rFonts w:ascii="Verdana" w:hAnsi="Verdana"/>
                <w:color w:val="000000"/>
                <w:sz w:val="24"/>
                <w:szCs w:val="24"/>
              </w:rPr>
              <w:t xml:space="preserve">Select the appropriate </w:t>
            </w:r>
            <w:r w:rsidRPr="00B36314">
              <w:rPr>
                <w:rFonts w:ascii="Verdana" w:hAnsi="Verdana"/>
                <w:b/>
                <w:bCs/>
                <w:color w:val="000000"/>
                <w:sz w:val="24"/>
                <w:szCs w:val="24"/>
              </w:rPr>
              <w:t>Primary Interaction Reason Detail</w:t>
            </w:r>
            <w:r>
              <w:rPr>
                <w:rFonts w:ascii="Verdana" w:hAnsi="Verdana"/>
                <w:b/>
                <w:bCs/>
                <w:color w:val="000000"/>
                <w:sz w:val="24"/>
                <w:szCs w:val="24"/>
              </w:rPr>
              <w:t xml:space="preserve"> </w:t>
            </w:r>
            <w:r w:rsidRPr="00B36314">
              <w:rPr>
                <w:rFonts w:ascii="Verdana" w:hAnsi="Verdana"/>
                <w:color w:val="000000"/>
                <w:sz w:val="24"/>
                <w:szCs w:val="24"/>
              </w:rPr>
              <w:t>option</w:t>
            </w:r>
            <w:r>
              <w:rPr>
                <w:rFonts w:ascii="Verdana" w:hAnsi="Verdana"/>
                <w:color w:val="000000"/>
                <w:sz w:val="24"/>
                <w:szCs w:val="24"/>
              </w:rPr>
              <w:t>.</w:t>
            </w:r>
          </w:p>
        </w:tc>
      </w:tr>
      <w:tr w:rsidR="00675266" w:rsidRPr="00DE7A25" w14:paraId="4A035743" w14:textId="77777777" w:rsidTr="00967584">
        <w:tc>
          <w:tcPr>
            <w:tcW w:w="826" w:type="dxa"/>
            <w:tcBorders>
              <w:top w:val="single" w:sz="4" w:space="0" w:color="auto"/>
              <w:left w:val="single" w:sz="4" w:space="0" w:color="auto"/>
              <w:bottom w:val="single" w:sz="4" w:space="0" w:color="auto"/>
              <w:right w:val="single" w:sz="4" w:space="0" w:color="auto"/>
            </w:tcBorders>
          </w:tcPr>
          <w:p w14:paraId="353E93D5" w14:textId="748E67AF" w:rsidR="00675266" w:rsidRPr="00DE7A25" w:rsidRDefault="00675266" w:rsidP="00053A05">
            <w:pPr>
              <w:spacing w:before="120" w:after="120" w:line="240" w:lineRule="auto"/>
              <w:jc w:val="center"/>
              <w:rPr>
                <w:rFonts w:ascii="Verdana" w:hAnsi="Verdana"/>
                <w:b/>
                <w:sz w:val="24"/>
                <w:szCs w:val="24"/>
              </w:rPr>
            </w:pPr>
            <w:r>
              <w:rPr>
                <w:rFonts w:ascii="Verdana" w:hAnsi="Verdana"/>
                <w:b/>
                <w:sz w:val="24"/>
                <w:szCs w:val="24"/>
              </w:rPr>
              <w:t>4</w:t>
            </w:r>
          </w:p>
        </w:tc>
        <w:tc>
          <w:tcPr>
            <w:tcW w:w="17615" w:type="dxa"/>
            <w:tcBorders>
              <w:top w:val="single" w:sz="4" w:space="0" w:color="auto"/>
              <w:left w:val="single" w:sz="4" w:space="0" w:color="auto"/>
              <w:bottom w:val="single" w:sz="4" w:space="0" w:color="auto"/>
              <w:right w:val="single" w:sz="4" w:space="0" w:color="auto"/>
            </w:tcBorders>
          </w:tcPr>
          <w:p w14:paraId="3CBA16A4" w14:textId="61A013F7" w:rsidR="007605FF" w:rsidRDefault="00675266" w:rsidP="00053A05">
            <w:pPr>
              <w:spacing w:before="120" w:after="120" w:line="240" w:lineRule="auto"/>
              <w:rPr>
                <w:rFonts w:ascii="Verdana" w:hAnsi="Verdana"/>
                <w:color w:val="000000"/>
                <w:sz w:val="24"/>
                <w:szCs w:val="24"/>
              </w:rPr>
            </w:pPr>
            <w:r>
              <w:rPr>
                <w:rFonts w:ascii="Verdana" w:hAnsi="Verdana"/>
                <w:color w:val="000000"/>
                <w:sz w:val="24"/>
                <w:szCs w:val="24"/>
              </w:rPr>
              <w:t>Complete all required fields.</w:t>
            </w:r>
          </w:p>
        </w:tc>
      </w:tr>
      <w:tr w:rsidR="00675266" w:rsidRPr="00DE7A25" w14:paraId="3E0F931C" w14:textId="77777777" w:rsidTr="00967584">
        <w:tc>
          <w:tcPr>
            <w:tcW w:w="826" w:type="dxa"/>
            <w:tcBorders>
              <w:top w:val="single" w:sz="4" w:space="0" w:color="auto"/>
              <w:left w:val="single" w:sz="4" w:space="0" w:color="auto"/>
              <w:bottom w:val="single" w:sz="4" w:space="0" w:color="auto"/>
              <w:right w:val="single" w:sz="4" w:space="0" w:color="auto"/>
            </w:tcBorders>
          </w:tcPr>
          <w:p w14:paraId="6ACB8493" w14:textId="162CA1EF" w:rsidR="00675266" w:rsidRPr="00DE7A25" w:rsidRDefault="00675266" w:rsidP="00053A05">
            <w:pPr>
              <w:spacing w:before="120" w:after="120" w:line="240" w:lineRule="auto"/>
              <w:jc w:val="center"/>
              <w:rPr>
                <w:rFonts w:ascii="Verdana" w:hAnsi="Verdana"/>
                <w:b/>
                <w:sz w:val="24"/>
                <w:szCs w:val="24"/>
              </w:rPr>
            </w:pPr>
            <w:r>
              <w:rPr>
                <w:rFonts w:ascii="Verdana" w:hAnsi="Verdana"/>
                <w:b/>
                <w:sz w:val="24"/>
                <w:szCs w:val="24"/>
              </w:rPr>
              <w:t>5</w:t>
            </w:r>
          </w:p>
        </w:tc>
        <w:tc>
          <w:tcPr>
            <w:tcW w:w="17615" w:type="dxa"/>
            <w:tcBorders>
              <w:top w:val="single" w:sz="4" w:space="0" w:color="auto"/>
              <w:left w:val="single" w:sz="4" w:space="0" w:color="auto"/>
              <w:bottom w:val="single" w:sz="4" w:space="0" w:color="auto"/>
              <w:right w:val="single" w:sz="4" w:space="0" w:color="auto"/>
            </w:tcBorders>
          </w:tcPr>
          <w:p w14:paraId="1CA9EDAC" w14:textId="12A8587A" w:rsidR="007605FF" w:rsidRDefault="00675266" w:rsidP="00053A05">
            <w:pPr>
              <w:spacing w:before="120" w:after="120" w:line="240" w:lineRule="auto"/>
              <w:rPr>
                <w:rFonts w:ascii="Verdana" w:hAnsi="Verdana"/>
                <w:color w:val="000000"/>
                <w:sz w:val="24"/>
                <w:szCs w:val="24"/>
              </w:rPr>
            </w:pPr>
            <w:r>
              <w:rPr>
                <w:rFonts w:ascii="Verdana" w:hAnsi="Verdana"/>
                <w:color w:val="000000"/>
                <w:sz w:val="24"/>
                <w:szCs w:val="24"/>
              </w:rPr>
              <w:t xml:space="preserve">Click the </w:t>
            </w:r>
            <w:r w:rsidRPr="007605FF">
              <w:rPr>
                <w:rFonts w:ascii="Verdana" w:hAnsi="Verdana"/>
                <w:b/>
                <w:bCs/>
                <w:color w:val="000000"/>
                <w:sz w:val="24"/>
                <w:szCs w:val="24"/>
              </w:rPr>
              <w:t>Close Case</w:t>
            </w:r>
            <w:r>
              <w:rPr>
                <w:rFonts w:ascii="Verdana" w:hAnsi="Verdana"/>
                <w:color w:val="000000"/>
                <w:sz w:val="24"/>
                <w:szCs w:val="24"/>
              </w:rPr>
              <w:t xml:space="preserve"> button.</w:t>
            </w:r>
          </w:p>
        </w:tc>
      </w:tr>
    </w:tbl>
    <w:p w14:paraId="01559EC6" w14:textId="77777777" w:rsidR="009B6838" w:rsidRDefault="009B6838" w:rsidP="00DE7A25">
      <w:pPr>
        <w:spacing w:after="0" w:line="240" w:lineRule="auto"/>
        <w:jc w:val="right"/>
      </w:pPr>
    </w:p>
    <w:p w14:paraId="4549C33E" w14:textId="22D36F02" w:rsidR="00DE7A25" w:rsidRPr="00DE7A25" w:rsidRDefault="00DE7A25" w:rsidP="00DE7A25">
      <w:pPr>
        <w:spacing w:after="0" w:line="240" w:lineRule="auto"/>
        <w:jc w:val="right"/>
        <w:rPr>
          <w:rFonts w:ascii="Verdana" w:hAnsi="Verdana"/>
          <w:sz w:val="24"/>
          <w:szCs w:val="24"/>
        </w:rPr>
      </w:pPr>
      <w:hyperlink w:anchor="_top" w:history="1">
        <w:r w:rsidRPr="00DE7A25">
          <w:rPr>
            <w:rStyle w:val="Hyperlink"/>
            <w:rFonts w:ascii="Verdana" w:hAnsi="Verdana"/>
            <w:sz w:val="24"/>
            <w:szCs w:val="24"/>
          </w:rPr>
          <w:t>Top of the Document</w:t>
        </w:r>
      </w:hyperlink>
      <w:bookmarkStart w:id="10" w:name="_Adding_a_PBO_1"/>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15140850"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D40015" w14:textId="053D127C" w:rsidR="00DE7A25" w:rsidRDefault="00144838" w:rsidP="00053A05">
            <w:pPr>
              <w:pStyle w:val="Heading2"/>
              <w:spacing w:before="120" w:after="120"/>
              <w:rPr>
                <w:rFonts w:ascii="Verdana" w:hAnsi="Verdana"/>
                <w:i w:val="0"/>
              </w:rPr>
            </w:pPr>
            <w:bookmarkStart w:id="11" w:name="_Toc205809969"/>
            <w:r>
              <w:rPr>
                <w:rFonts w:ascii="Verdana" w:hAnsi="Verdana"/>
                <w:i w:val="0"/>
              </w:rPr>
              <w:t>Changing the PIR from the Case Details Tab</w:t>
            </w:r>
            <w:bookmarkEnd w:id="11"/>
          </w:p>
        </w:tc>
      </w:tr>
    </w:tbl>
    <w:p w14:paraId="143BF0E0" w14:textId="60F780EE" w:rsidR="00DE7A25" w:rsidRPr="00DE7A25" w:rsidRDefault="00DE7A25" w:rsidP="00053A05">
      <w:pPr>
        <w:spacing w:before="120" w:after="120" w:line="240" w:lineRule="auto"/>
        <w:rPr>
          <w:rFonts w:ascii="Verdana" w:hAnsi="Verdana"/>
          <w:sz w:val="24"/>
          <w:szCs w:val="24"/>
        </w:rPr>
      </w:pPr>
      <w:r w:rsidRPr="00DE7A25">
        <w:rPr>
          <w:rFonts w:ascii="Verdana" w:hAnsi="Verdana"/>
          <w:color w:val="000000"/>
          <w:sz w:val="24"/>
          <w:szCs w:val="24"/>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15"/>
        <w:gridCol w:w="8735"/>
      </w:tblGrid>
      <w:tr w:rsidR="00DE7A25" w:rsidRPr="00DE7A25" w14:paraId="6BCDE0F8" w14:textId="77777777" w:rsidTr="00601675">
        <w:tc>
          <w:tcPr>
            <w:tcW w:w="826" w:type="dxa"/>
            <w:tcBorders>
              <w:top w:val="single" w:sz="4" w:space="0" w:color="auto"/>
              <w:left w:val="single" w:sz="4" w:space="0" w:color="auto"/>
              <w:bottom w:val="single" w:sz="4" w:space="0" w:color="auto"/>
              <w:right w:val="single" w:sz="4" w:space="0" w:color="auto"/>
            </w:tcBorders>
            <w:shd w:val="clear" w:color="auto" w:fill="D9D9D9"/>
            <w:hideMark/>
          </w:tcPr>
          <w:p w14:paraId="5A946D5B" w14:textId="77777777" w:rsidR="00DE7A25" w:rsidRPr="00DE7A25" w:rsidRDefault="00DE7A25" w:rsidP="00053A05">
            <w:pPr>
              <w:spacing w:before="120" w:after="120" w:line="240" w:lineRule="auto"/>
              <w:jc w:val="center"/>
              <w:rPr>
                <w:rFonts w:ascii="Verdana" w:hAnsi="Verdana"/>
                <w:b/>
                <w:sz w:val="24"/>
                <w:szCs w:val="24"/>
              </w:rPr>
            </w:pPr>
            <w:r w:rsidRPr="00DE7A25">
              <w:rPr>
                <w:rFonts w:ascii="Verdana" w:hAnsi="Verdana"/>
                <w:b/>
                <w:sz w:val="24"/>
                <w:szCs w:val="24"/>
              </w:rPr>
              <w:t>Step</w:t>
            </w:r>
          </w:p>
        </w:tc>
        <w:tc>
          <w:tcPr>
            <w:tcW w:w="17615" w:type="dxa"/>
            <w:tcBorders>
              <w:top w:val="single" w:sz="4" w:space="0" w:color="auto"/>
              <w:left w:val="single" w:sz="4" w:space="0" w:color="auto"/>
              <w:bottom w:val="single" w:sz="4" w:space="0" w:color="auto"/>
              <w:right w:val="single" w:sz="4" w:space="0" w:color="auto"/>
            </w:tcBorders>
            <w:shd w:val="clear" w:color="auto" w:fill="D9D9D9"/>
            <w:hideMark/>
          </w:tcPr>
          <w:p w14:paraId="0B342DCE" w14:textId="77777777" w:rsidR="00DE7A25" w:rsidRPr="00DE7A25" w:rsidRDefault="00DE7A25" w:rsidP="00053A05">
            <w:pPr>
              <w:autoSpaceDE w:val="0"/>
              <w:autoSpaceDN w:val="0"/>
              <w:adjustRightInd w:val="0"/>
              <w:spacing w:before="120" w:after="120" w:line="240" w:lineRule="auto"/>
              <w:jc w:val="center"/>
              <w:rPr>
                <w:rFonts w:ascii="Verdana" w:hAnsi="Verdana"/>
                <w:b/>
                <w:sz w:val="24"/>
                <w:szCs w:val="24"/>
              </w:rPr>
            </w:pPr>
            <w:r w:rsidRPr="00DE7A25">
              <w:rPr>
                <w:rFonts w:ascii="Verdana" w:hAnsi="Verdana"/>
                <w:b/>
                <w:sz w:val="24"/>
                <w:szCs w:val="24"/>
              </w:rPr>
              <w:t>Action</w:t>
            </w:r>
          </w:p>
        </w:tc>
      </w:tr>
      <w:tr w:rsidR="00DE7A25" w:rsidRPr="00DE7A25" w14:paraId="3CD6182E" w14:textId="77777777" w:rsidTr="00601675">
        <w:tc>
          <w:tcPr>
            <w:tcW w:w="826" w:type="dxa"/>
            <w:tcBorders>
              <w:top w:val="single" w:sz="4" w:space="0" w:color="auto"/>
              <w:left w:val="single" w:sz="4" w:space="0" w:color="auto"/>
              <w:bottom w:val="single" w:sz="4" w:space="0" w:color="auto"/>
              <w:right w:val="single" w:sz="4" w:space="0" w:color="auto"/>
            </w:tcBorders>
            <w:hideMark/>
          </w:tcPr>
          <w:p w14:paraId="543C7F95" w14:textId="77777777" w:rsidR="00DE7A25" w:rsidRPr="00DE7A25" w:rsidRDefault="00DE7A25" w:rsidP="00053A05">
            <w:pPr>
              <w:spacing w:before="120" w:after="120" w:line="240" w:lineRule="auto"/>
              <w:jc w:val="center"/>
              <w:rPr>
                <w:rFonts w:ascii="Verdana" w:hAnsi="Verdana"/>
                <w:b/>
                <w:sz w:val="24"/>
                <w:szCs w:val="24"/>
              </w:rPr>
            </w:pPr>
            <w:r w:rsidRPr="00DE7A25">
              <w:rPr>
                <w:rFonts w:ascii="Verdana" w:hAnsi="Verdana"/>
                <w:b/>
                <w:sz w:val="24"/>
                <w:szCs w:val="24"/>
              </w:rPr>
              <w:t>1</w:t>
            </w:r>
          </w:p>
        </w:tc>
        <w:tc>
          <w:tcPr>
            <w:tcW w:w="17615" w:type="dxa"/>
            <w:tcBorders>
              <w:top w:val="single" w:sz="4" w:space="0" w:color="auto"/>
              <w:left w:val="single" w:sz="4" w:space="0" w:color="auto"/>
              <w:bottom w:val="single" w:sz="4" w:space="0" w:color="auto"/>
              <w:right w:val="single" w:sz="4" w:space="0" w:color="auto"/>
            </w:tcBorders>
          </w:tcPr>
          <w:p w14:paraId="68D028A3" w14:textId="20387B8A" w:rsidR="00DE7A25" w:rsidRDefault="00144838" w:rsidP="00053A05">
            <w:pPr>
              <w:autoSpaceDE w:val="0"/>
              <w:autoSpaceDN w:val="0"/>
              <w:adjustRightInd w:val="0"/>
              <w:spacing w:before="120" w:after="120" w:line="240" w:lineRule="auto"/>
              <w:jc w:val="both"/>
              <w:rPr>
                <w:rFonts w:ascii="Verdana" w:hAnsi="Verdana"/>
                <w:sz w:val="24"/>
                <w:szCs w:val="24"/>
              </w:rPr>
            </w:pPr>
            <w:r>
              <w:rPr>
                <w:rFonts w:ascii="Verdana" w:hAnsi="Verdana"/>
                <w:sz w:val="24"/>
                <w:szCs w:val="24"/>
              </w:rPr>
              <w:t xml:space="preserve">Navigate to the </w:t>
            </w:r>
            <w:r w:rsidRPr="00144838">
              <w:rPr>
                <w:rFonts w:ascii="Verdana" w:hAnsi="Verdana"/>
                <w:b/>
                <w:bCs/>
                <w:sz w:val="24"/>
                <w:szCs w:val="24"/>
              </w:rPr>
              <w:t>Case Details</w:t>
            </w:r>
            <w:r>
              <w:rPr>
                <w:rFonts w:ascii="Verdana" w:hAnsi="Verdana"/>
                <w:sz w:val="24"/>
                <w:szCs w:val="24"/>
              </w:rPr>
              <w:t xml:space="preserve"> tab</w:t>
            </w:r>
            <w:r w:rsidR="007605FF">
              <w:rPr>
                <w:rFonts w:ascii="Verdana" w:hAnsi="Verdana"/>
                <w:sz w:val="24"/>
                <w:szCs w:val="24"/>
              </w:rPr>
              <w:t>.</w:t>
            </w:r>
          </w:p>
          <w:p w14:paraId="2F35FAB7" w14:textId="70461993" w:rsidR="00060FE6" w:rsidRDefault="00601675" w:rsidP="00053A05">
            <w:pPr>
              <w:autoSpaceDE w:val="0"/>
              <w:autoSpaceDN w:val="0"/>
              <w:adjustRightInd w:val="0"/>
              <w:spacing w:before="120" w:after="120" w:line="240" w:lineRule="auto"/>
              <w:jc w:val="center"/>
              <w:rPr>
                <w:rFonts w:ascii="Verdana" w:hAnsi="Verdana"/>
                <w:sz w:val="24"/>
                <w:szCs w:val="24"/>
              </w:rPr>
            </w:pPr>
            <w:r>
              <w:rPr>
                <w:noProof/>
              </w:rPr>
              <w:drawing>
                <wp:inline distT="0" distB="0" distL="0" distR="0" wp14:anchorId="40F3A251" wp14:editId="5DA6C5BB">
                  <wp:extent cx="4657143" cy="1171429"/>
                  <wp:effectExtent l="0" t="0" r="0" b="0"/>
                  <wp:docPr id="34783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31171" name=""/>
                          <pic:cNvPicPr/>
                        </pic:nvPicPr>
                        <pic:blipFill>
                          <a:blip r:embed="rId12"/>
                          <a:stretch>
                            <a:fillRect/>
                          </a:stretch>
                        </pic:blipFill>
                        <pic:spPr>
                          <a:xfrm>
                            <a:off x="0" y="0"/>
                            <a:ext cx="4657143" cy="1171429"/>
                          </a:xfrm>
                          <a:prstGeom prst="rect">
                            <a:avLst/>
                          </a:prstGeom>
                        </pic:spPr>
                      </pic:pic>
                    </a:graphicData>
                  </a:graphic>
                </wp:inline>
              </w:drawing>
            </w:r>
          </w:p>
          <w:p w14:paraId="2FF749C7" w14:textId="1B9972A7" w:rsidR="00144838" w:rsidRPr="00DE7A25" w:rsidRDefault="00144838" w:rsidP="00053A05">
            <w:pPr>
              <w:autoSpaceDE w:val="0"/>
              <w:autoSpaceDN w:val="0"/>
              <w:adjustRightInd w:val="0"/>
              <w:spacing w:before="120" w:after="120" w:line="240" w:lineRule="auto"/>
              <w:jc w:val="both"/>
              <w:rPr>
                <w:rFonts w:ascii="Verdana" w:hAnsi="Verdana"/>
                <w:sz w:val="24"/>
                <w:szCs w:val="24"/>
              </w:rPr>
            </w:pPr>
          </w:p>
        </w:tc>
      </w:tr>
      <w:tr w:rsidR="00DE7A25" w:rsidRPr="00DE7A25" w14:paraId="29806DBF" w14:textId="77777777" w:rsidTr="00601675">
        <w:tc>
          <w:tcPr>
            <w:tcW w:w="826" w:type="dxa"/>
            <w:tcBorders>
              <w:top w:val="single" w:sz="4" w:space="0" w:color="auto"/>
              <w:left w:val="single" w:sz="4" w:space="0" w:color="auto"/>
              <w:bottom w:val="single" w:sz="4" w:space="0" w:color="auto"/>
              <w:right w:val="single" w:sz="4" w:space="0" w:color="auto"/>
            </w:tcBorders>
            <w:hideMark/>
          </w:tcPr>
          <w:p w14:paraId="7C6A8216" w14:textId="77777777" w:rsidR="00DE7A25" w:rsidRPr="00DE7A25" w:rsidRDefault="00DE7A25" w:rsidP="00053A05">
            <w:pPr>
              <w:spacing w:before="120" w:after="120" w:line="240" w:lineRule="auto"/>
              <w:jc w:val="center"/>
              <w:rPr>
                <w:rFonts w:ascii="Verdana" w:hAnsi="Verdana"/>
                <w:b/>
                <w:sz w:val="24"/>
                <w:szCs w:val="24"/>
              </w:rPr>
            </w:pPr>
            <w:r w:rsidRPr="00DE7A25">
              <w:rPr>
                <w:rFonts w:ascii="Verdana" w:hAnsi="Verdana"/>
                <w:b/>
                <w:sz w:val="24"/>
                <w:szCs w:val="24"/>
              </w:rPr>
              <w:t>2</w:t>
            </w:r>
          </w:p>
        </w:tc>
        <w:tc>
          <w:tcPr>
            <w:tcW w:w="17615" w:type="dxa"/>
            <w:tcBorders>
              <w:top w:val="single" w:sz="4" w:space="0" w:color="auto"/>
              <w:left w:val="single" w:sz="4" w:space="0" w:color="auto"/>
              <w:bottom w:val="single" w:sz="4" w:space="0" w:color="auto"/>
              <w:right w:val="single" w:sz="4" w:space="0" w:color="auto"/>
            </w:tcBorders>
          </w:tcPr>
          <w:p w14:paraId="08ECB470" w14:textId="42035175" w:rsidR="00DE7A25" w:rsidRDefault="00060FE6" w:rsidP="00053A05">
            <w:pPr>
              <w:autoSpaceDE w:val="0"/>
              <w:autoSpaceDN w:val="0"/>
              <w:adjustRightInd w:val="0"/>
              <w:spacing w:before="120" w:after="120" w:line="240" w:lineRule="auto"/>
              <w:jc w:val="both"/>
              <w:rPr>
                <w:rFonts w:ascii="Verdana" w:hAnsi="Verdana"/>
                <w:sz w:val="24"/>
                <w:szCs w:val="24"/>
              </w:rPr>
            </w:pPr>
            <w:r>
              <w:rPr>
                <w:rFonts w:ascii="Verdana" w:hAnsi="Verdana"/>
                <w:sz w:val="24"/>
                <w:szCs w:val="24"/>
              </w:rPr>
              <w:t xml:space="preserve">Click any </w:t>
            </w:r>
            <w:r w:rsidRPr="007605FF">
              <w:rPr>
                <w:rFonts w:ascii="Verdana" w:hAnsi="Verdana"/>
                <w:b/>
                <w:bCs/>
                <w:sz w:val="24"/>
                <w:szCs w:val="24"/>
              </w:rPr>
              <w:t>pencil</w:t>
            </w:r>
            <w:r>
              <w:rPr>
                <w:rFonts w:ascii="Verdana" w:hAnsi="Verdana"/>
                <w:sz w:val="24"/>
                <w:szCs w:val="24"/>
              </w:rPr>
              <w:t xml:space="preserve"> icon in the </w:t>
            </w:r>
            <w:r w:rsidRPr="00591C5D">
              <w:rPr>
                <w:rFonts w:ascii="Verdana" w:hAnsi="Verdana"/>
                <w:b/>
                <w:bCs/>
                <w:sz w:val="24"/>
                <w:szCs w:val="24"/>
              </w:rPr>
              <w:t>Case Details</w:t>
            </w:r>
            <w:r>
              <w:rPr>
                <w:rFonts w:ascii="Verdana" w:hAnsi="Verdana"/>
                <w:sz w:val="24"/>
                <w:szCs w:val="24"/>
              </w:rPr>
              <w:t xml:space="preserve"> section </w:t>
            </w:r>
            <w:r>
              <w:rPr>
                <w:noProof/>
              </w:rPr>
              <w:drawing>
                <wp:inline distT="0" distB="0" distL="0" distR="0" wp14:anchorId="30D68118" wp14:editId="302349DD">
                  <wp:extent cx="380952" cy="266667"/>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 cy="266667"/>
                          </a:xfrm>
                          <a:prstGeom prst="rect">
                            <a:avLst/>
                          </a:prstGeom>
                        </pic:spPr>
                      </pic:pic>
                    </a:graphicData>
                  </a:graphic>
                </wp:inline>
              </w:drawing>
            </w:r>
            <w:r w:rsidR="00591C5D">
              <w:rPr>
                <w:rFonts w:ascii="Verdana" w:hAnsi="Verdana"/>
                <w:sz w:val="24"/>
                <w:szCs w:val="24"/>
              </w:rPr>
              <w:t>.</w:t>
            </w:r>
          </w:p>
          <w:p w14:paraId="629B4C30" w14:textId="4EC13C0C" w:rsidR="00060FE6" w:rsidRDefault="00060FE6" w:rsidP="00053A05">
            <w:pPr>
              <w:autoSpaceDE w:val="0"/>
              <w:autoSpaceDN w:val="0"/>
              <w:adjustRightInd w:val="0"/>
              <w:spacing w:before="120" w:after="120" w:line="240" w:lineRule="auto"/>
              <w:jc w:val="both"/>
              <w:rPr>
                <w:rFonts w:ascii="Verdana" w:hAnsi="Verdana"/>
                <w:sz w:val="24"/>
                <w:szCs w:val="24"/>
              </w:rPr>
            </w:pPr>
          </w:p>
          <w:p w14:paraId="662974F8" w14:textId="3DB17445" w:rsidR="00060FE6" w:rsidRDefault="00060FE6" w:rsidP="00053A05">
            <w:pPr>
              <w:autoSpaceDE w:val="0"/>
              <w:autoSpaceDN w:val="0"/>
              <w:adjustRightInd w:val="0"/>
              <w:spacing w:before="120" w:after="120" w:line="240" w:lineRule="auto"/>
              <w:jc w:val="both"/>
              <w:rPr>
                <w:rFonts w:ascii="Verdana" w:hAnsi="Verdana"/>
                <w:sz w:val="24"/>
                <w:szCs w:val="24"/>
              </w:rPr>
            </w:pPr>
            <w:r>
              <w:rPr>
                <w:rFonts w:ascii="Verdana" w:hAnsi="Verdana"/>
                <w:noProof/>
              </w:rPr>
              <w:drawing>
                <wp:inline distT="0" distB="0" distL="0" distR="0" wp14:anchorId="48E92BDF" wp14:editId="3444E61A">
                  <wp:extent cx="22860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rFonts w:ascii="Verdana" w:hAnsi="Verdana"/>
                <w:sz w:val="24"/>
                <w:szCs w:val="24"/>
              </w:rPr>
              <w:t xml:space="preserve"> Do not make changes </w:t>
            </w:r>
            <w:r w:rsidR="009B6838">
              <w:rPr>
                <w:rFonts w:ascii="Verdana" w:hAnsi="Verdana"/>
                <w:sz w:val="24"/>
                <w:szCs w:val="24"/>
              </w:rPr>
              <w:t xml:space="preserve">in the </w:t>
            </w:r>
            <w:r w:rsidR="009B6838" w:rsidRPr="009B6838">
              <w:rPr>
                <w:rFonts w:ascii="Verdana" w:hAnsi="Verdana"/>
                <w:b/>
                <w:bCs/>
                <w:sz w:val="24"/>
                <w:szCs w:val="24"/>
              </w:rPr>
              <w:t>Case Owner</w:t>
            </w:r>
            <w:r w:rsidR="009B6838">
              <w:rPr>
                <w:rFonts w:ascii="Verdana" w:hAnsi="Verdana"/>
                <w:sz w:val="24"/>
                <w:szCs w:val="24"/>
              </w:rPr>
              <w:t xml:space="preserve"> field.</w:t>
            </w:r>
          </w:p>
          <w:p w14:paraId="41EA2604" w14:textId="77777777" w:rsidR="00060FE6" w:rsidRDefault="00060FE6" w:rsidP="00053A05">
            <w:pPr>
              <w:autoSpaceDE w:val="0"/>
              <w:autoSpaceDN w:val="0"/>
              <w:adjustRightInd w:val="0"/>
              <w:spacing w:before="120" w:after="120" w:line="240" w:lineRule="auto"/>
              <w:jc w:val="both"/>
              <w:rPr>
                <w:rFonts w:ascii="Verdana" w:hAnsi="Verdana"/>
                <w:sz w:val="24"/>
                <w:szCs w:val="24"/>
              </w:rPr>
            </w:pPr>
          </w:p>
          <w:p w14:paraId="35DD747F" w14:textId="26DF5454" w:rsidR="00060FE6" w:rsidRDefault="00060FE6" w:rsidP="00053A05">
            <w:pPr>
              <w:autoSpaceDE w:val="0"/>
              <w:autoSpaceDN w:val="0"/>
              <w:adjustRightInd w:val="0"/>
              <w:spacing w:before="120" w:after="120" w:line="240" w:lineRule="auto"/>
              <w:jc w:val="both"/>
              <w:rPr>
                <w:rFonts w:ascii="Verdana" w:hAnsi="Verdana"/>
                <w:sz w:val="24"/>
                <w:szCs w:val="24"/>
              </w:rPr>
            </w:pPr>
            <w:r w:rsidRPr="00060FE6">
              <w:rPr>
                <w:rFonts w:ascii="Verdana" w:hAnsi="Verdana"/>
                <w:b/>
                <w:bCs/>
                <w:sz w:val="24"/>
                <w:szCs w:val="24"/>
              </w:rPr>
              <w:t>Result</w:t>
            </w:r>
            <w:r w:rsidR="00053A05">
              <w:rPr>
                <w:rFonts w:ascii="Verdana" w:hAnsi="Verdana"/>
                <w:b/>
                <w:bCs/>
                <w:sz w:val="24"/>
                <w:szCs w:val="24"/>
              </w:rPr>
              <w:t xml:space="preserve">: </w:t>
            </w:r>
            <w:r>
              <w:rPr>
                <w:rFonts w:ascii="Verdana" w:hAnsi="Verdana"/>
                <w:sz w:val="24"/>
                <w:szCs w:val="24"/>
              </w:rPr>
              <w:t xml:space="preserve">The </w:t>
            </w:r>
            <w:r w:rsidRPr="00591C5D">
              <w:rPr>
                <w:rFonts w:ascii="Verdana" w:hAnsi="Verdana"/>
                <w:b/>
                <w:bCs/>
                <w:sz w:val="24"/>
                <w:szCs w:val="24"/>
              </w:rPr>
              <w:t>Case Details</w:t>
            </w:r>
            <w:r>
              <w:rPr>
                <w:rFonts w:ascii="Verdana" w:hAnsi="Verdana"/>
                <w:sz w:val="24"/>
                <w:szCs w:val="24"/>
              </w:rPr>
              <w:t xml:space="preserve"> section becomes editable</w:t>
            </w:r>
            <w:r w:rsidR="00591C5D">
              <w:rPr>
                <w:rFonts w:ascii="Verdana" w:hAnsi="Verdana"/>
                <w:sz w:val="24"/>
                <w:szCs w:val="24"/>
              </w:rPr>
              <w:t>.</w:t>
            </w:r>
          </w:p>
          <w:p w14:paraId="69F2A140" w14:textId="77777777" w:rsidR="00060FE6" w:rsidRDefault="00060FE6" w:rsidP="00053A05">
            <w:pPr>
              <w:autoSpaceDE w:val="0"/>
              <w:autoSpaceDN w:val="0"/>
              <w:adjustRightInd w:val="0"/>
              <w:spacing w:before="120" w:after="120" w:line="240" w:lineRule="auto"/>
              <w:jc w:val="both"/>
              <w:rPr>
                <w:rFonts w:ascii="Verdana" w:hAnsi="Verdana"/>
                <w:sz w:val="24"/>
                <w:szCs w:val="24"/>
              </w:rPr>
            </w:pPr>
          </w:p>
          <w:p w14:paraId="38E45CCD" w14:textId="232C2BB2" w:rsidR="00060FE6" w:rsidRDefault="00060FE6" w:rsidP="00053A05">
            <w:pPr>
              <w:autoSpaceDE w:val="0"/>
              <w:autoSpaceDN w:val="0"/>
              <w:adjustRightInd w:val="0"/>
              <w:spacing w:before="120" w:after="120" w:line="240" w:lineRule="auto"/>
              <w:jc w:val="center"/>
              <w:rPr>
                <w:rFonts w:ascii="Verdana" w:hAnsi="Verdana"/>
                <w:sz w:val="24"/>
                <w:szCs w:val="24"/>
              </w:rPr>
            </w:pPr>
            <w:r>
              <w:rPr>
                <w:noProof/>
              </w:rPr>
              <w:drawing>
                <wp:inline distT="0" distB="0" distL="0" distR="0" wp14:anchorId="709509B4" wp14:editId="3E8DCAC7">
                  <wp:extent cx="8504762" cy="6838095"/>
                  <wp:effectExtent l="19050" t="19050" r="1079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04762" cy="6838095"/>
                          </a:xfrm>
                          <a:prstGeom prst="rect">
                            <a:avLst/>
                          </a:prstGeom>
                          <a:ln>
                            <a:solidFill>
                              <a:schemeClr val="tx1"/>
                            </a:solidFill>
                          </a:ln>
                        </pic:spPr>
                      </pic:pic>
                    </a:graphicData>
                  </a:graphic>
                </wp:inline>
              </w:drawing>
            </w:r>
          </w:p>
          <w:p w14:paraId="1D0D7CFB" w14:textId="1C20FF06" w:rsidR="00060FE6" w:rsidRPr="00DE7A25" w:rsidRDefault="00060FE6" w:rsidP="00053A05">
            <w:pPr>
              <w:autoSpaceDE w:val="0"/>
              <w:autoSpaceDN w:val="0"/>
              <w:adjustRightInd w:val="0"/>
              <w:spacing w:before="120" w:after="120" w:line="240" w:lineRule="auto"/>
              <w:jc w:val="center"/>
              <w:rPr>
                <w:rFonts w:ascii="Verdana" w:hAnsi="Verdana"/>
                <w:sz w:val="24"/>
                <w:szCs w:val="24"/>
              </w:rPr>
            </w:pPr>
          </w:p>
        </w:tc>
      </w:tr>
      <w:tr w:rsidR="00DE7A25" w:rsidRPr="00DE7A25" w14:paraId="29558122" w14:textId="77777777" w:rsidTr="00601675">
        <w:trPr>
          <w:trHeight w:val="25"/>
        </w:trPr>
        <w:tc>
          <w:tcPr>
            <w:tcW w:w="826" w:type="dxa"/>
            <w:tcBorders>
              <w:top w:val="single" w:sz="4" w:space="0" w:color="auto"/>
              <w:left w:val="single" w:sz="4" w:space="0" w:color="auto"/>
              <w:bottom w:val="single" w:sz="4" w:space="0" w:color="auto"/>
              <w:right w:val="single" w:sz="4" w:space="0" w:color="auto"/>
            </w:tcBorders>
            <w:hideMark/>
          </w:tcPr>
          <w:p w14:paraId="3EFEF395" w14:textId="77777777" w:rsidR="00DE7A25" w:rsidRPr="00DE7A25" w:rsidRDefault="00DE7A25" w:rsidP="00601675">
            <w:pPr>
              <w:spacing w:before="120" w:after="120" w:line="240" w:lineRule="auto"/>
              <w:jc w:val="center"/>
              <w:rPr>
                <w:rFonts w:ascii="Verdana" w:hAnsi="Verdana"/>
                <w:b/>
                <w:sz w:val="24"/>
                <w:szCs w:val="24"/>
              </w:rPr>
            </w:pPr>
            <w:r w:rsidRPr="00DE7A25">
              <w:rPr>
                <w:rFonts w:ascii="Verdana" w:hAnsi="Verdana"/>
                <w:b/>
                <w:sz w:val="24"/>
                <w:szCs w:val="24"/>
              </w:rPr>
              <w:t>3</w:t>
            </w:r>
          </w:p>
        </w:tc>
        <w:tc>
          <w:tcPr>
            <w:tcW w:w="17615" w:type="dxa"/>
            <w:tcBorders>
              <w:top w:val="single" w:sz="4" w:space="0" w:color="auto"/>
              <w:left w:val="single" w:sz="4" w:space="0" w:color="auto"/>
              <w:bottom w:val="single" w:sz="4" w:space="0" w:color="auto"/>
              <w:right w:val="single" w:sz="4" w:space="0" w:color="auto"/>
            </w:tcBorders>
          </w:tcPr>
          <w:p w14:paraId="55D361A3" w14:textId="5E720957" w:rsidR="00DE7A25" w:rsidRPr="00DE7A25" w:rsidRDefault="00060FE6" w:rsidP="00601675">
            <w:pPr>
              <w:spacing w:before="120" w:after="120" w:line="240" w:lineRule="auto"/>
              <w:rPr>
                <w:rFonts w:ascii="Verdana" w:hAnsi="Verdana"/>
                <w:color w:val="000000"/>
                <w:sz w:val="24"/>
                <w:szCs w:val="24"/>
              </w:rPr>
            </w:pPr>
            <w:r>
              <w:rPr>
                <w:rFonts w:ascii="Verdana" w:hAnsi="Verdana"/>
                <w:sz w:val="24"/>
                <w:szCs w:val="24"/>
              </w:rPr>
              <w:t xml:space="preserve">Select the appropriate </w:t>
            </w:r>
            <w:r w:rsidRPr="00B36314">
              <w:rPr>
                <w:rFonts w:ascii="Verdana" w:hAnsi="Verdana"/>
                <w:b/>
                <w:bCs/>
                <w:sz w:val="24"/>
                <w:szCs w:val="24"/>
              </w:rPr>
              <w:t xml:space="preserve">Primary </w:t>
            </w:r>
            <w:r w:rsidR="00591C5D">
              <w:rPr>
                <w:rFonts w:ascii="Verdana" w:hAnsi="Verdana"/>
                <w:b/>
                <w:bCs/>
                <w:sz w:val="24"/>
                <w:szCs w:val="24"/>
              </w:rPr>
              <w:t>I</w:t>
            </w:r>
            <w:r w:rsidRPr="00B36314">
              <w:rPr>
                <w:rFonts w:ascii="Verdana" w:hAnsi="Verdana"/>
                <w:b/>
                <w:bCs/>
                <w:sz w:val="24"/>
                <w:szCs w:val="24"/>
              </w:rPr>
              <w:t>nteraction Reason</w:t>
            </w:r>
            <w:r>
              <w:rPr>
                <w:rFonts w:ascii="Verdana" w:hAnsi="Verdana"/>
                <w:sz w:val="24"/>
                <w:szCs w:val="24"/>
              </w:rPr>
              <w:t xml:space="preserve"> option. </w:t>
            </w:r>
          </w:p>
        </w:tc>
      </w:tr>
      <w:tr w:rsidR="00DE7A25" w:rsidRPr="00DE7A25" w14:paraId="72ED87F7" w14:textId="77777777" w:rsidTr="00601675">
        <w:trPr>
          <w:trHeight w:val="204"/>
        </w:trPr>
        <w:tc>
          <w:tcPr>
            <w:tcW w:w="826" w:type="dxa"/>
            <w:tcBorders>
              <w:top w:val="single" w:sz="4" w:space="0" w:color="auto"/>
              <w:left w:val="single" w:sz="4" w:space="0" w:color="auto"/>
              <w:bottom w:val="single" w:sz="4" w:space="0" w:color="auto"/>
              <w:right w:val="single" w:sz="4" w:space="0" w:color="auto"/>
            </w:tcBorders>
            <w:hideMark/>
          </w:tcPr>
          <w:p w14:paraId="5047C3CD" w14:textId="77777777" w:rsidR="00DE7A25" w:rsidRPr="00DE7A25" w:rsidRDefault="00DE7A25" w:rsidP="00601675">
            <w:pPr>
              <w:spacing w:before="120" w:after="120" w:line="240" w:lineRule="auto"/>
              <w:jc w:val="center"/>
              <w:rPr>
                <w:rFonts w:ascii="Verdana" w:hAnsi="Verdana"/>
                <w:b/>
                <w:sz w:val="24"/>
                <w:szCs w:val="24"/>
              </w:rPr>
            </w:pPr>
            <w:r w:rsidRPr="00DE7A25">
              <w:rPr>
                <w:rFonts w:ascii="Verdana" w:hAnsi="Verdana"/>
                <w:b/>
                <w:sz w:val="24"/>
                <w:szCs w:val="24"/>
              </w:rPr>
              <w:t>4</w:t>
            </w:r>
          </w:p>
        </w:tc>
        <w:tc>
          <w:tcPr>
            <w:tcW w:w="17615" w:type="dxa"/>
            <w:tcBorders>
              <w:top w:val="single" w:sz="4" w:space="0" w:color="auto"/>
              <w:left w:val="single" w:sz="4" w:space="0" w:color="auto"/>
              <w:bottom w:val="single" w:sz="4" w:space="0" w:color="auto"/>
              <w:right w:val="single" w:sz="4" w:space="0" w:color="auto"/>
            </w:tcBorders>
          </w:tcPr>
          <w:p w14:paraId="6C2F7021" w14:textId="32CF8AE6" w:rsidR="00DE7A25" w:rsidRPr="00DE7A25" w:rsidRDefault="00060FE6" w:rsidP="00601675">
            <w:pPr>
              <w:spacing w:before="120" w:after="120" w:line="240" w:lineRule="auto"/>
              <w:rPr>
                <w:rFonts w:ascii="Verdana" w:hAnsi="Verdana"/>
                <w:color w:val="000000"/>
                <w:sz w:val="24"/>
                <w:szCs w:val="24"/>
              </w:rPr>
            </w:pPr>
            <w:r>
              <w:rPr>
                <w:rFonts w:ascii="Verdana" w:hAnsi="Verdana"/>
                <w:color w:val="000000"/>
                <w:sz w:val="24"/>
                <w:szCs w:val="24"/>
              </w:rPr>
              <w:t xml:space="preserve">Select the appropriate </w:t>
            </w:r>
            <w:r w:rsidRPr="00B36314">
              <w:rPr>
                <w:rFonts w:ascii="Verdana" w:hAnsi="Verdana"/>
                <w:b/>
                <w:bCs/>
                <w:color w:val="000000"/>
                <w:sz w:val="24"/>
                <w:szCs w:val="24"/>
              </w:rPr>
              <w:t>Primary Interaction Reason Detail</w:t>
            </w:r>
            <w:r>
              <w:rPr>
                <w:rFonts w:ascii="Verdana" w:hAnsi="Verdana"/>
                <w:b/>
                <w:bCs/>
                <w:color w:val="000000"/>
                <w:sz w:val="24"/>
                <w:szCs w:val="24"/>
              </w:rPr>
              <w:t xml:space="preserve"> </w:t>
            </w:r>
            <w:r w:rsidRPr="00B36314">
              <w:rPr>
                <w:rFonts w:ascii="Verdana" w:hAnsi="Verdana"/>
                <w:color w:val="000000"/>
                <w:sz w:val="24"/>
                <w:szCs w:val="24"/>
              </w:rPr>
              <w:t>option</w:t>
            </w:r>
            <w:r>
              <w:rPr>
                <w:rFonts w:ascii="Verdana" w:hAnsi="Verdana"/>
                <w:color w:val="000000"/>
                <w:sz w:val="24"/>
                <w:szCs w:val="24"/>
              </w:rPr>
              <w:t>.</w:t>
            </w:r>
          </w:p>
        </w:tc>
      </w:tr>
      <w:tr w:rsidR="00DE7A25" w:rsidRPr="00DE7A25" w14:paraId="21DE515A" w14:textId="77777777" w:rsidTr="00601675">
        <w:tc>
          <w:tcPr>
            <w:tcW w:w="826" w:type="dxa"/>
            <w:tcBorders>
              <w:top w:val="single" w:sz="4" w:space="0" w:color="auto"/>
              <w:left w:val="single" w:sz="4" w:space="0" w:color="auto"/>
              <w:bottom w:val="single" w:sz="4" w:space="0" w:color="auto"/>
              <w:right w:val="single" w:sz="4" w:space="0" w:color="auto"/>
            </w:tcBorders>
            <w:hideMark/>
          </w:tcPr>
          <w:p w14:paraId="1D85F0D0" w14:textId="77777777" w:rsidR="00DE7A25" w:rsidRPr="00DE7A25" w:rsidRDefault="00DE7A25" w:rsidP="00601675">
            <w:pPr>
              <w:spacing w:before="120" w:after="120" w:line="240" w:lineRule="auto"/>
              <w:jc w:val="center"/>
              <w:rPr>
                <w:rFonts w:ascii="Verdana" w:hAnsi="Verdana"/>
                <w:b/>
                <w:sz w:val="24"/>
                <w:szCs w:val="24"/>
              </w:rPr>
            </w:pPr>
            <w:r w:rsidRPr="00DE7A25">
              <w:rPr>
                <w:rFonts w:ascii="Verdana" w:hAnsi="Verdana"/>
                <w:b/>
                <w:sz w:val="24"/>
                <w:szCs w:val="24"/>
              </w:rPr>
              <w:t>5</w:t>
            </w:r>
          </w:p>
        </w:tc>
        <w:tc>
          <w:tcPr>
            <w:tcW w:w="17615" w:type="dxa"/>
            <w:tcBorders>
              <w:top w:val="single" w:sz="4" w:space="0" w:color="auto"/>
              <w:left w:val="single" w:sz="4" w:space="0" w:color="auto"/>
              <w:bottom w:val="single" w:sz="4" w:space="0" w:color="auto"/>
              <w:right w:val="single" w:sz="4" w:space="0" w:color="auto"/>
            </w:tcBorders>
          </w:tcPr>
          <w:p w14:paraId="36742C90" w14:textId="3476D7A0" w:rsidR="00967584" w:rsidRPr="00DE7A25" w:rsidRDefault="00060FE6" w:rsidP="00601675">
            <w:pPr>
              <w:autoSpaceDE w:val="0"/>
              <w:autoSpaceDN w:val="0"/>
              <w:adjustRightInd w:val="0"/>
              <w:spacing w:before="120" w:after="120" w:line="240" w:lineRule="auto"/>
              <w:jc w:val="both"/>
              <w:rPr>
                <w:rFonts w:ascii="Verdana" w:hAnsi="Verdana"/>
                <w:sz w:val="24"/>
                <w:szCs w:val="24"/>
              </w:rPr>
            </w:pPr>
            <w:r>
              <w:rPr>
                <w:rFonts w:ascii="Verdana" w:hAnsi="Verdana"/>
                <w:sz w:val="24"/>
                <w:szCs w:val="24"/>
              </w:rPr>
              <w:t xml:space="preserve">Click </w:t>
            </w:r>
            <w:r w:rsidRPr="00967584">
              <w:rPr>
                <w:rFonts w:ascii="Verdana" w:hAnsi="Verdana"/>
                <w:b/>
                <w:bCs/>
                <w:sz w:val="24"/>
                <w:szCs w:val="24"/>
              </w:rPr>
              <w:t>Save</w:t>
            </w:r>
            <w:r w:rsidR="00967584">
              <w:rPr>
                <w:rFonts w:ascii="Verdana" w:hAnsi="Verdana"/>
                <w:sz w:val="24"/>
                <w:szCs w:val="24"/>
              </w:rPr>
              <w:t>.</w:t>
            </w:r>
          </w:p>
        </w:tc>
      </w:tr>
    </w:tbl>
    <w:p w14:paraId="68E3B6A5" w14:textId="77777777" w:rsidR="00DE7A25" w:rsidRPr="00DE7A25" w:rsidRDefault="00DE7A25" w:rsidP="00DE7A25">
      <w:pPr>
        <w:spacing w:after="0" w:line="240" w:lineRule="auto"/>
        <w:jc w:val="right"/>
        <w:rPr>
          <w:rFonts w:ascii="Verdana" w:eastAsia="Times New Roman" w:hAnsi="Verdana"/>
          <w:sz w:val="24"/>
          <w:szCs w:val="24"/>
        </w:rPr>
      </w:pPr>
    </w:p>
    <w:bookmarkStart w:id="12" w:name="_Hlk71552223"/>
    <w:p w14:paraId="296FB986" w14:textId="620DFE16" w:rsidR="00967584" w:rsidRPr="00967584" w:rsidRDefault="00DE7A25" w:rsidP="00FC052E">
      <w:pPr>
        <w:spacing w:after="0" w:line="240" w:lineRule="auto"/>
        <w:jc w:val="right"/>
        <w:rPr>
          <w:rFonts w:ascii="Verdana" w:hAnsi="Verdana"/>
          <w:sz w:val="24"/>
          <w:szCs w:val="24"/>
        </w:rPr>
      </w:pPr>
      <w:r w:rsidRPr="00DE7A25">
        <w:rPr>
          <w:rFonts w:ascii="Verdana" w:hAnsi="Verdana"/>
          <w:sz w:val="24"/>
          <w:szCs w:val="24"/>
        </w:rPr>
        <w:fldChar w:fldCharType="begin"/>
      </w:r>
      <w:r w:rsidR="00967584">
        <w:rPr>
          <w:rFonts w:ascii="Verdana" w:hAnsi="Verdana"/>
          <w:sz w:val="24"/>
          <w:szCs w:val="24"/>
        </w:rPr>
        <w:instrText>HYPERLINK  \l "_top"</w:instrText>
      </w:r>
      <w:r w:rsidRPr="00DE7A25">
        <w:rPr>
          <w:rFonts w:ascii="Verdana" w:hAnsi="Verdana"/>
          <w:sz w:val="24"/>
          <w:szCs w:val="24"/>
        </w:rPr>
      </w:r>
      <w:r w:rsidRPr="00DE7A25">
        <w:rPr>
          <w:rFonts w:ascii="Verdana" w:hAnsi="Verdana"/>
          <w:sz w:val="24"/>
          <w:szCs w:val="24"/>
        </w:rPr>
        <w:fldChar w:fldCharType="separate"/>
      </w:r>
      <w:r w:rsidRPr="00DE7A25">
        <w:rPr>
          <w:rStyle w:val="Hyperlink"/>
          <w:rFonts w:ascii="Verdana" w:hAnsi="Verdana"/>
          <w:sz w:val="24"/>
          <w:szCs w:val="24"/>
        </w:rPr>
        <w:t>Top of the Document</w:t>
      </w:r>
      <w:r w:rsidRPr="00DE7A25">
        <w:rPr>
          <w:rFonts w:ascii="Verdana" w:hAnsi="Verdana"/>
          <w:sz w:val="24"/>
          <w:szCs w:val="24"/>
        </w:rPr>
        <w:fldChar w:fldCharType="end"/>
      </w:r>
      <w:bookmarkStart w:id="13" w:name="_Updating_a_PBO"/>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AD7D1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77777777" w:rsidR="00DE7A25" w:rsidRDefault="00DE7A25" w:rsidP="00601675">
            <w:pPr>
              <w:pStyle w:val="Heading2"/>
              <w:spacing w:before="120" w:after="120"/>
              <w:rPr>
                <w:rFonts w:ascii="Verdana" w:hAnsi="Verdana"/>
                <w:i w:val="0"/>
              </w:rPr>
            </w:pPr>
            <w:bookmarkStart w:id="14" w:name="_Toc525628632"/>
            <w:bookmarkStart w:id="15" w:name="_Toc205809970"/>
            <w:r>
              <w:rPr>
                <w:rFonts w:ascii="Verdana" w:hAnsi="Verdana"/>
                <w:i w:val="0"/>
              </w:rPr>
              <w:t>Related Document</w:t>
            </w:r>
            <w:bookmarkEnd w:id="14"/>
            <w:r>
              <w:rPr>
                <w:rFonts w:ascii="Verdana" w:hAnsi="Verdana"/>
                <w:i w:val="0"/>
              </w:rPr>
              <w:t>s</w:t>
            </w:r>
            <w:bookmarkEnd w:id="15"/>
          </w:p>
        </w:tc>
      </w:tr>
    </w:tbl>
    <w:p w14:paraId="61EDCEAA" w14:textId="77777777" w:rsidR="00AD7D13" w:rsidRPr="00763375" w:rsidRDefault="00AD7D13" w:rsidP="00AD7D13">
      <w:pPr>
        <w:spacing w:before="120" w:after="120"/>
        <w:rPr>
          <w:rFonts w:ascii="Verdana" w:eastAsia="Calibri" w:hAnsi="Verdana" w:cs="Arial"/>
          <w:color w:val="0000FF"/>
          <w:sz w:val="24"/>
          <w:szCs w:val="24"/>
          <w:u w:val="single"/>
          <w:shd w:val="clear" w:color="auto" w:fill="FFFFFF"/>
        </w:rPr>
      </w:pPr>
      <w:hyperlink r:id="rId16" w:anchor="!/view?docid=c1f1028b-e42c-4b4f-a4cf-cc0b42c91606" w:history="1">
        <w:r w:rsidRPr="00763375">
          <w:rPr>
            <w:rFonts w:ascii="Verdana" w:eastAsia="Calibri" w:hAnsi="Verdana" w:cs="Arial"/>
            <w:color w:val="0000FF"/>
            <w:sz w:val="24"/>
            <w:szCs w:val="24"/>
            <w:u w:val="single"/>
            <w:shd w:val="clear" w:color="auto" w:fill="FFFFFF"/>
          </w:rPr>
          <w:t>Customer Care Abbreviations, Definitions, and Terms Index (017428)</w:t>
        </w:r>
      </w:hyperlink>
    </w:p>
    <w:p w14:paraId="6E52515A" w14:textId="1FB5A399" w:rsidR="00DE7A25" w:rsidRPr="00DC7E01" w:rsidRDefault="00DE7A25" w:rsidP="00601675">
      <w:pPr>
        <w:spacing w:before="120" w:after="120" w:line="240" w:lineRule="auto"/>
        <w:rPr>
          <w:rFonts w:ascii="Verdana" w:hAnsi="Verdana"/>
          <w:sz w:val="24"/>
          <w:szCs w:val="24"/>
        </w:rPr>
      </w:pPr>
      <w:r w:rsidRPr="00DC7E01">
        <w:rPr>
          <w:rFonts w:ascii="Verdana" w:hAnsi="Verdana"/>
          <w:b/>
          <w:sz w:val="24"/>
          <w:szCs w:val="24"/>
        </w:rPr>
        <w:t>Parent Document</w:t>
      </w:r>
      <w:r w:rsidR="00053A05">
        <w:rPr>
          <w:rFonts w:ascii="Verdana" w:hAnsi="Verdana"/>
          <w:b/>
          <w:sz w:val="24"/>
          <w:szCs w:val="24"/>
        </w:rPr>
        <w:t xml:space="preserve">: </w:t>
      </w:r>
      <w:bookmarkEnd w:id="12"/>
      <w:r w:rsidR="00CB5516" w:rsidRPr="00DC7E01">
        <w:rPr>
          <w:rFonts w:ascii="Verdana" w:hAnsi="Verdana"/>
          <w:sz w:val="24"/>
          <w:szCs w:val="24"/>
        </w:rPr>
        <w:fldChar w:fldCharType="begin"/>
      </w:r>
      <w:r w:rsidR="00CB5516" w:rsidRPr="00DC7E01">
        <w:rPr>
          <w:rFonts w:ascii="Verdana" w:hAnsi="Verdana"/>
          <w:sz w:val="24"/>
          <w:szCs w:val="24"/>
        </w:rPr>
        <w:instrText xml:space="preserve"> HYPERLINK "https://policy.corp.cvscaremark.com/pnp/faces/DocRenderer?documentId=CALL-0049" \t "_blank" </w:instrText>
      </w:r>
      <w:r w:rsidR="00CB5516" w:rsidRPr="00DC7E01">
        <w:rPr>
          <w:rFonts w:ascii="Verdana" w:hAnsi="Verdana"/>
          <w:sz w:val="24"/>
          <w:szCs w:val="24"/>
        </w:rPr>
      </w:r>
      <w:r w:rsidR="00CB5516" w:rsidRPr="00DC7E01">
        <w:rPr>
          <w:rFonts w:ascii="Verdana" w:hAnsi="Verdana"/>
          <w:sz w:val="24"/>
          <w:szCs w:val="24"/>
        </w:rPr>
        <w:fldChar w:fldCharType="separate"/>
      </w:r>
      <w:r w:rsidR="00CB5516" w:rsidRPr="00DC7E01">
        <w:rPr>
          <w:rFonts w:ascii="Verdana" w:hAnsi="Verdana"/>
          <w:color w:val="0000FF"/>
          <w:sz w:val="24"/>
          <w:szCs w:val="24"/>
          <w:u w:val="single"/>
        </w:rPr>
        <w:t>CALL 0049 Customer Care Internal and External Call Handling</w:t>
      </w:r>
      <w:r w:rsidR="00CB5516" w:rsidRPr="00DC7E01">
        <w:rPr>
          <w:rFonts w:ascii="Verdana" w:hAnsi="Verdana"/>
          <w:sz w:val="24"/>
          <w:szCs w:val="24"/>
        </w:rPr>
        <w:fldChar w:fldCharType="end"/>
      </w:r>
    </w:p>
    <w:p w14:paraId="1B2B5092" w14:textId="77777777" w:rsidR="00CB5516" w:rsidRPr="00DC7E01" w:rsidRDefault="00CB5516" w:rsidP="00CB5516">
      <w:pPr>
        <w:spacing w:after="0" w:line="240" w:lineRule="auto"/>
        <w:jc w:val="right"/>
        <w:rPr>
          <w:rFonts w:ascii="Verdana" w:hAnsi="Verdana"/>
          <w:sz w:val="24"/>
          <w:szCs w:val="24"/>
        </w:rPr>
      </w:pPr>
    </w:p>
    <w:p w14:paraId="0EFBDFB0" w14:textId="5009987A" w:rsidR="00CB5516" w:rsidRPr="00DC7E01" w:rsidRDefault="00CB5516" w:rsidP="00CB5516">
      <w:pPr>
        <w:spacing w:after="0" w:line="240" w:lineRule="auto"/>
        <w:jc w:val="right"/>
        <w:rPr>
          <w:rFonts w:ascii="Verdana" w:hAnsi="Verdana"/>
          <w:sz w:val="24"/>
          <w:szCs w:val="24"/>
        </w:rPr>
      </w:pPr>
      <w:hyperlink w:anchor="_top" w:history="1">
        <w:r w:rsidRPr="00DC7E01">
          <w:rPr>
            <w:rStyle w:val="Hyperlink"/>
            <w:rFonts w:ascii="Verdana" w:hAnsi="Verdana"/>
            <w:sz w:val="24"/>
            <w:szCs w:val="24"/>
          </w:rPr>
          <w:t>Top of the Document</w:t>
        </w:r>
      </w:hyperlink>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F1476" w14:textId="77777777" w:rsidR="001807AC" w:rsidRDefault="001807AC" w:rsidP="00DE7A25">
      <w:pPr>
        <w:spacing w:after="0" w:line="240" w:lineRule="auto"/>
      </w:pPr>
      <w:r>
        <w:separator/>
      </w:r>
    </w:p>
  </w:endnote>
  <w:endnote w:type="continuationSeparator" w:id="0">
    <w:p w14:paraId="1E4FA7D0" w14:textId="77777777" w:rsidR="001807AC" w:rsidRDefault="001807AC"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C9C70" w14:textId="77777777" w:rsidR="001807AC" w:rsidRDefault="001807AC" w:rsidP="00DE7A25">
      <w:pPr>
        <w:spacing w:after="0" w:line="240" w:lineRule="auto"/>
      </w:pPr>
      <w:r>
        <w:separator/>
      </w:r>
    </w:p>
  </w:footnote>
  <w:footnote w:type="continuationSeparator" w:id="0">
    <w:p w14:paraId="581A5BAE" w14:textId="77777777" w:rsidR="001807AC" w:rsidRDefault="001807AC"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4F0B"/>
    <w:multiLevelType w:val="hybridMultilevel"/>
    <w:tmpl w:val="5B52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634B2"/>
    <w:multiLevelType w:val="hybridMultilevel"/>
    <w:tmpl w:val="BFE8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21C9E"/>
    <w:multiLevelType w:val="hybridMultilevel"/>
    <w:tmpl w:val="028C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076F6"/>
    <w:multiLevelType w:val="hybridMultilevel"/>
    <w:tmpl w:val="1770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868CE"/>
    <w:multiLevelType w:val="hybridMultilevel"/>
    <w:tmpl w:val="FD4C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93F3F"/>
    <w:multiLevelType w:val="hybridMultilevel"/>
    <w:tmpl w:val="1458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662F5"/>
    <w:multiLevelType w:val="hybridMultilevel"/>
    <w:tmpl w:val="3F34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888253">
    <w:abstractNumId w:val="1"/>
  </w:num>
  <w:num w:numId="2" w16cid:durableId="1033266856">
    <w:abstractNumId w:val="2"/>
  </w:num>
  <w:num w:numId="3" w16cid:durableId="1075011520">
    <w:abstractNumId w:val="3"/>
  </w:num>
  <w:num w:numId="4" w16cid:durableId="1597590867">
    <w:abstractNumId w:val="5"/>
  </w:num>
  <w:num w:numId="5" w16cid:durableId="2120752837">
    <w:abstractNumId w:val="4"/>
  </w:num>
  <w:num w:numId="6" w16cid:durableId="1893468381">
    <w:abstractNumId w:val="6"/>
  </w:num>
  <w:num w:numId="7" w16cid:durableId="54598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53A05"/>
    <w:rsid w:val="00060FE6"/>
    <w:rsid w:val="00093E5F"/>
    <w:rsid w:val="000A184C"/>
    <w:rsid w:val="00117BB0"/>
    <w:rsid w:val="00144838"/>
    <w:rsid w:val="001807AC"/>
    <w:rsid w:val="00187357"/>
    <w:rsid w:val="003627BC"/>
    <w:rsid w:val="003C232E"/>
    <w:rsid w:val="004140A1"/>
    <w:rsid w:val="00462409"/>
    <w:rsid w:val="00466250"/>
    <w:rsid w:val="00477AE0"/>
    <w:rsid w:val="004B1635"/>
    <w:rsid w:val="00503D11"/>
    <w:rsid w:val="00591C5D"/>
    <w:rsid w:val="005E1CF4"/>
    <w:rsid w:val="00601675"/>
    <w:rsid w:val="00666C02"/>
    <w:rsid w:val="00675266"/>
    <w:rsid w:val="006F2F54"/>
    <w:rsid w:val="007605FF"/>
    <w:rsid w:val="007F7901"/>
    <w:rsid w:val="0085384F"/>
    <w:rsid w:val="008812E4"/>
    <w:rsid w:val="0088395B"/>
    <w:rsid w:val="00907F48"/>
    <w:rsid w:val="00967584"/>
    <w:rsid w:val="009B6838"/>
    <w:rsid w:val="009C1755"/>
    <w:rsid w:val="00A13826"/>
    <w:rsid w:val="00A568AF"/>
    <w:rsid w:val="00AD7D13"/>
    <w:rsid w:val="00B36314"/>
    <w:rsid w:val="00B8456C"/>
    <w:rsid w:val="00CA1A4D"/>
    <w:rsid w:val="00CB5516"/>
    <w:rsid w:val="00CC5F5C"/>
    <w:rsid w:val="00D76E33"/>
    <w:rsid w:val="00DC7E01"/>
    <w:rsid w:val="00DE7A25"/>
    <w:rsid w:val="00F86D87"/>
    <w:rsid w:val="00FC052E"/>
    <w:rsid w:val="00FC1CA8"/>
    <w:rsid w:val="00FC7FAA"/>
    <w:rsid w:val="00FF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38"/>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36314"/>
    <w:pPr>
      <w:ind w:left="720"/>
      <w:contextualSpacing/>
    </w:pPr>
  </w:style>
  <w:style w:type="character" w:styleId="CommentReference">
    <w:name w:val="annotation reference"/>
    <w:basedOn w:val="DefaultParagraphFont"/>
    <w:uiPriority w:val="99"/>
    <w:semiHidden/>
    <w:unhideWhenUsed/>
    <w:rsid w:val="00144838"/>
    <w:rPr>
      <w:sz w:val="16"/>
      <w:szCs w:val="16"/>
    </w:rPr>
  </w:style>
  <w:style w:type="paragraph" w:styleId="CommentText">
    <w:name w:val="annotation text"/>
    <w:basedOn w:val="Normal"/>
    <w:link w:val="CommentTextChar"/>
    <w:uiPriority w:val="99"/>
    <w:semiHidden/>
    <w:unhideWhenUsed/>
    <w:rsid w:val="00144838"/>
    <w:pPr>
      <w:spacing w:line="240" w:lineRule="auto"/>
    </w:pPr>
    <w:rPr>
      <w:sz w:val="20"/>
      <w:szCs w:val="20"/>
    </w:rPr>
  </w:style>
  <w:style w:type="character" w:customStyle="1" w:styleId="CommentTextChar">
    <w:name w:val="Comment Text Char"/>
    <w:basedOn w:val="DefaultParagraphFont"/>
    <w:link w:val="CommentText"/>
    <w:uiPriority w:val="99"/>
    <w:semiHidden/>
    <w:rsid w:val="00144838"/>
    <w:rPr>
      <w:sz w:val="20"/>
      <w:szCs w:val="20"/>
    </w:rPr>
  </w:style>
  <w:style w:type="paragraph" w:styleId="CommentSubject">
    <w:name w:val="annotation subject"/>
    <w:basedOn w:val="CommentText"/>
    <w:next w:val="CommentText"/>
    <w:link w:val="CommentSubjectChar"/>
    <w:uiPriority w:val="99"/>
    <w:semiHidden/>
    <w:unhideWhenUsed/>
    <w:rsid w:val="00144838"/>
    <w:rPr>
      <w:b/>
      <w:bCs/>
    </w:rPr>
  </w:style>
  <w:style w:type="character" w:customStyle="1" w:styleId="CommentSubjectChar">
    <w:name w:val="Comment Subject Char"/>
    <w:basedOn w:val="CommentTextChar"/>
    <w:link w:val="CommentSubject"/>
    <w:uiPriority w:val="99"/>
    <w:semiHidden/>
    <w:rsid w:val="00144838"/>
    <w:rPr>
      <w:b/>
      <w:bCs/>
      <w:sz w:val="20"/>
      <w:szCs w:val="20"/>
    </w:rPr>
  </w:style>
  <w:style w:type="character" w:styleId="UnresolvedMention">
    <w:name w:val="Unresolved Mention"/>
    <w:basedOn w:val="DefaultParagraphFont"/>
    <w:uiPriority w:val="99"/>
    <w:semiHidden/>
    <w:unhideWhenUsed/>
    <w:rsid w:val="00967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64547">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Davis, David P.</cp:lastModifiedBy>
  <cp:revision>8</cp:revision>
  <dcterms:created xsi:type="dcterms:W3CDTF">2025-08-11T18:03:00Z</dcterms:created>
  <dcterms:modified xsi:type="dcterms:W3CDTF">2025-08-11T18:11:00Z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