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846DA" w14:textId="0F0B9980" w:rsidR="000056A8" w:rsidRPr="000056A8" w:rsidRDefault="00AC1169" w:rsidP="00AC1169">
      <w:pPr>
        <w:pStyle w:val="paragraph"/>
        <w:spacing w:before="0" w:beforeAutospacing="0" w:after="0" w:afterAutospacing="0"/>
        <w:textAlignment w:val="baseline"/>
        <w:rPr>
          <w:rStyle w:val="normaltextrun"/>
          <w:rFonts w:ascii="Verdana" w:hAnsi="Verdana"/>
          <w:b/>
          <w:bCs/>
          <w:color w:val="000000" w:themeColor="text1"/>
          <w:sz w:val="32"/>
          <w:szCs w:val="32"/>
        </w:rPr>
      </w:pPr>
      <w:bookmarkStart w:id="0" w:name="_top"/>
      <w:bookmarkStart w:id="1" w:name="OLE_LINK4"/>
      <w:bookmarkEnd w:id="0"/>
      <w:r w:rsidRPr="007D334C">
        <w:rPr>
          <w:rStyle w:val="normaltextrun"/>
          <w:rFonts w:ascii="Verdana" w:hAnsi="Verdana"/>
          <w:b/>
          <w:bCs/>
          <w:color w:val="000000" w:themeColor="text1"/>
          <w:sz w:val="32"/>
          <w:szCs w:val="32"/>
        </w:rPr>
        <w:t>Humira Will be Removed From Some CVS Caremark Formularies Effective April 1</w:t>
      </w:r>
      <w:r w:rsidR="00DE7490">
        <w:rPr>
          <w:rStyle w:val="normaltextrun"/>
          <w:rFonts w:ascii="Verdana" w:hAnsi="Verdana"/>
          <w:b/>
          <w:bCs/>
          <w:color w:val="000000" w:themeColor="text1"/>
          <w:sz w:val="32"/>
          <w:szCs w:val="32"/>
        </w:rPr>
        <w:t>,</w:t>
      </w:r>
      <w:r w:rsidRPr="007D334C">
        <w:rPr>
          <w:rStyle w:val="normaltextrun"/>
          <w:rFonts w:ascii="Verdana" w:hAnsi="Verdana"/>
          <w:b/>
          <w:bCs/>
          <w:color w:val="000000" w:themeColor="text1"/>
          <w:sz w:val="32"/>
          <w:szCs w:val="32"/>
        </w:rPr>
        <w:t xml:space="preserve"> </w:t>
      </w:r>
      <w:bookmarkEnd w:id="1"/>
      <w:r w:rsidR="000056A8">
        <w:rPr>
          <w:rStyle w:val="normaltextrun"/>
          <w:rFonts w:ascii="Verdana" w:hAnsi="Verdana"/>
          <w:b/>
          <w:bCs/>
          <w:color w:val="000000" w:themeColor="text1"/>
          <w:sz w:val="32"/>
          <w:szCs w:val="32"/>
        </w:rPr>
        <w:t>2024</w:t>
      </w:r>
    </w:p>
    <w:p w14:paraId="556EAC63" w14:textId="77777777" w:rsidR="00AC1169" w:rsidRPr="007D334C" w:rsidRDefault="00AC1169" w:rsidP="00AC1169">
      <w:pPr>
        <w:pStyle w:val="paragraph"/>
        <w:spacing w:before="0" w:beforeAutospacing="0" w:after="0" w:afterAutospacing="0"/>
        <w:textAlignment w:val="baseline"/>
        <w:rPr>
          <w:rStyle w:val="normaltextrun"/>
          <w:rFonts w:ascii="Verdana" w:hAnsi="Verdana"/>
          <w:b/>
          <w:bCs/>
          <w:color w:val="000000" w:themeColor="text1"/>
        </w:rPr>
      </w:pPr>
    </w:p>
    <w:p w14:paraId="1E8979C9" w14:textId="77777777" w:rsidR="00A850DB" w:rsidRDefault="00A850DB" w:rsidP="00AC1169">
      <w:pPr>
        <w:pStyle w:val="paragraph"/>
        <w:spacing w:before="0" w:beforeAutospacing="0" w:after="0" w:afterAutospacing="0"/>
        <w:textAlignment w:val="baseline"/>
        <w:rPr>
          <w:rStyle w:val="normaltextrun"/>
          <w:rFonts w:ascii="Verdana" w:hAnsi="Verdana"/>
          <w:b/>
          <w:bCs/>
          <w:color w:val="000000" w:themeColor="text1"/>
        </w:rPr>
      </w:pPr>
    </w:p>
    <w:p w14:paraId="762526AD" w14:textId="11FC0A77" w:rsidR="00DE7490" w:rsidRPr="00DE7490" w:rsidRDefault="00DE7490" w:rsidP="00DE7490">
      <w:pPr>
        <w:pStyle w:val="TOC2"/>
        <w:tabs>
          <w:tab w:val="right" w:leader="dot" w:pos="9350"/>
        </w:tabs>
        <w:ind w:left="90"/>
        <w:rPr>
          <w:rFonts w:ascii="Verdana" w:eastAsiaTheme="minorEastAsia" w:hAnsi="Verdana" w:cstheme="minorBidi"/>
          <w:noProof/>
          <w:kern w:val="2"/>
          <w:sz w:val="24"/>
          <w:szCs w:val="24"/>
          <w14:ligatures w14:val="standardContextual"/>
        </w:rPr>
      </w:pPr>
      <w:r w:rsidRPr="00DE7490">
        <w:rPr>
          <w:rStyle w:val="normaltextrun"/>
          <w:rFonts w:ascii="Verdana" w:hAnsi="Verdana"/>
          <w:color w:val="000000" w:themeColor="text1"/>
          <w:sz w:val="24"/>
          <w:szCs w:val="24"/>
        </w:rPr>
        <w:fldChar w:fldCharType="begin"/>
      </w:r>
      <w:r w:rsidRPr="00DE7490">
        <w:rPr>
          <w:rStyle w:val="normaltextrun"/>
          <w:rFonts w:ascii="Verdana" w:hAnsi="Verdana"/>
          <w:color w:val="000000" w:themeColor="text1"/>
          <w:sz w:val="24"/>
          <w:szCs w:val="24"/>
        </w:rPr>
        <w:instrText xml:space="preserve"> TOC \o "2-2" \n \p " " \h \z \u </w:instrText>
      </w:r>
      <w:r w:rsidRPr="00DE7490">
        <w:rPr>
          <w:rStyle w:val="normaltextrun"/>
          <w:rFonts w:ascii="Verdana" w:hAnsi="Verdana"/>
          <w:color w:val="000000" w:themeColor="text1"/>
          <w:sz w:val="24"/>
          <w:szCs w:val="24"/>
        </w:rPr>
        <w:fldChar w:fldCharType="separate"/>
      </w:r>
      <w:hyperlink w:anchor="_Toc161052933" w:history="1">
        <w:r w:rsidRPr="00DE7490">
          <w:rPr>
            <w:rStyle w:val="Hyperlink"/>
            <w:rFonts w:ascii="Verdana" w:eastAsia="Times New Roman" w:hAnsi="Verdana"/>
            <w:noProof/>
            <w:sz w:val="24"/>
            <w:szCs w:val="24"/>
          </w:rPr>
          <w:t>Information</w:t>
        </w:r>
      </w:hyperlink>
    </w:p>
    <w:p w14:paraId="0A49A746" w14:textId="24D4FD84" w:rsidR="00DE7490" w:rsidRPr="00DE7490" w:rsidRDefault="00092576" w:rsidP="00DE7490">
      <w:pPr>
        <w:pStyle w:val="TOC2"/>
        <w:tabs>
          <w:tab w:val="right" w:leader="dot" w:pos="9350"/>
        </w:tabs>
        <w:ind w:left="90"/>
        <w:rPr>
          <w:rFonts w:ascii="Verdana" w:eastAsiaTheme="minorEastAsia" w:hAnsi="Verdana" w:cstheme="minorBidi"/>
          <w:noProof/>
          <w:kern w:val="2"/>
          <w:sz w:val="24"/>
          <w:szCs w:val="24"/>
          <w14:ligatures w14:val="standardContextual"/>
        </w:rPr>
      </w:pPr>
      <w:hyperlink w:anchor="_Toc161052934" w:history="1">
        <w:r w:rsidR="00DE7490" w:rsidRPr="00DE7490">
          <w:rPr>
            <w:rStyle w:val="Hyperlink"/>
            <w:rFonts w:ascii="Verdana" w:eastAsia="Times New Roman" w:hAnsi="Verdana"/>
            <w:noProof/>
            <w:sz w:val="24"/>
            <w:szCs w:val="24"/>
          </w:rPr>
          <w:t>Process</w:t>
        </w:r>
      </w:hyperlink>
    </w:p>
    <w:p w14:paraId="46A2D59D" w14:textId="374C0952" w:rsidR="00DE7490" w:rsidRPr="00DE7490" w:rsidRDefault="00092576" w:rsidP="00DE7490">
      <w:pPr>
        <w:pStyle w:val="TOC2"/>
        <w:tabs>
          <w:tab w:val="right" w:leader="dot" w:pos="9350"/>
        </w:tabs>
        <w:ind w:left="90"/>
        <w:rPr>
          <w:rFonts w:ascii="Verdana" w:eastAsiaTheme="minorEastAsia" w:hAnsi="Verdana" w:cstheme="minorBidi"/>
          <w:noProof/>
          <w:kern w:val="2"/>
          <w:sz w:val="24"/>
          <w:szCs w:val="24"/>
          <w14:ligatures w14:val="standardContextual"/>
        </w:rPr>
      </w:pPr>
      <w:hyperlink w:anchor="_Toc161052935" w:history="1">
        <w:r w:rsidR="00DE7490" w:rsidRPr="00DE7490">
          <w:rPr>
            <w:rStyle w:val="Hyperlink"/>
            <w:rFonts w:ascii="Verdana" w:eastAsia="Times New Roman" w:hAnsi="Verdana"/>
            <w:noProof/>
            <w:sz w:val="24"/>
            <w:szCs w:val="24"/>
          </w:rPr>
          <w:t>Member Q&amp;A for CCR Use</w:t>
        </w:r>
      </w:hyperlink>
    </w:p>
    <w:p w14:paraId="6FE9AFD0" w14:textId="71A007DE" w:rsidR="00DE7490" w:rsidRPr="00DE7490" w:rsidRDefault="00092576" w:rsidP="00DE7490">
      <w:pPr>
        <w:pStyle w:val="TOC2"/>
        <w:tabs>
          <w:tab w:val="right" w:leader="dot" w:pos="9350"/>
        </w:tabs>
        <w:ind w:left="90"/>
        <w:rPr>
          <w:rFonts w:ascii="Verdana" w:eastAsiaTheme="minorEastAsia" w:hAnsi="Verdana" w:cstheme="minorBidi"/>
          <w:noProof/>
          <w:kern w:val="2"/>
          <w:sz w:val="24"/>
          <w:szCs w:val="24"/>
          <w14:ligatures w14:val="standardContextual"/>
        </w:rPr>
      </w:pPr>
      <w:hyperlink w:anchor="_Toc161052936" w:history="1">
        <w:r w:rsidR="00DE7490" w:rsidRPr="00DE7490">
          <w:rPr>
            <w:rStyle w:val="Hyperlink"/>
            <w:rFonts w:ascii="Verdana" w:eastAsia="Times New Roman" w:hAnsi="Verdana" w:cs="Arial"/>
            <w:iCs/>
            <w:noProof/>
            <w:sz w:val="24"/>
            <w:szCs w:val="24"/>
          </w:rPr>
          <w:t>Related Documents</w:t>
        </w:r>
      </w:hyperlink>
    </w:p>
    <w:p w14:paraId="738BF414" w14:textId="730ABF36" w:rsidR="00DE7490" w:rsidRDefault="00DE7490" w:rsidP="00DE7490">
      <w:pPr>
        <w:pStyle w:val="paragraph"/>
        <w:spacing w:before="0" w:beforeAutospacing="0" w:after="0" w:afterAutospacing="0"/>
        <w:ind w:left="90"/>
        <w:textAlignment w:val="baseline"/>
        <w:rPr>
          <w:rStyle w:val="normaltextrun"/>
          <w:rFonts w:ascii="Verdana" w:hAnsi="Verdana"/>
          <w:b/>
          <w:bCs/>
          <w:color w:val="000000" w:themeColor="text1"/>
        </w:rPr>
      </w:pPr>
      <w:r w:rsidRPr="00DE7490">
        <w:rPr>
          <w:rStyle w:val="normaltextrun"/>
          <w:rFonts w:ascii="Verdana" w:hAnsi="Verdana"/>
          <w:color w:val="000000" w:themeColor="text1"/>
        </w:rPr>
        <w:fldChar w:fldCharType="end"/>
      </w:r>
    </w:p>
    <w:p w14:paraId="28B69D35" w14:textId="77777777" w:rsidR="00DE7490" w:rsidRDefault="00DE7490" w:rsidP="00AC1169">
      <w:pPr>
        <w:pStyle w:val="paragraph"/>
        <w:spacing w:before="0" w:beforeAutospacing="0" w:after="0" w:afterAutospacing="0"/>
        <w:textAlignment w:val="baseline"/>
        <w:rPr>
          <w:rStyle w:val="normaltextrun"/>
          <w:rFonts w:ascii="Verdana" w:hAnsi="Verdana"/>
          <w:b/>
          <w:bCs/>
          <w:color w:val="000000" w:themeColor="text1"/>
        </w:rPr>
      </w:pPr>
    </w:p>
    <w:p w14:paraId="18A87090" w14:textId="2A47A295" w:rsidR="00A850DB" w:rsidRDefault="00A850DB" w:rsidP="00AC1169">
      <w:pPr>
        <w:pStyle w:val="paragraph"/>
        <w:spacing w:before="0" w:beforeAutospacing="0" w:after="0" w:afterAutospacing="0"/>
        <w:textAlignment w:val="baseline"/>
        <w:rPr>
          <w:rStyle w:val="normaltextrun"/>
          <w:rFonts w:ascii="Verdana" w:hAnsi="Verdana"/>
          <w:b/>
          <w:bCs/>
          <w:color w:val="000000" w:themeColor="text1"/>
        </w:rPr>
      </w:pPr>
      <w:r>
        <w:rPr>
          <w:rStyle w:val="normaltextrun"/>
          <w:rFonts w:ascii="Verdana" w:hAnsi="Verdana"/>
          <w:b/>
          <w:bCs/>
          <w:color w:val="000000" w:themeColor="text1"/>
        </w:rPr>
        <w:t xml:space="preserve">Description:  </w:t>
      </w:r>
      <w:r w:rsidRPr="001646D0">
        <w:rPr>
          <w:rStyle w:val="normaltextrun"/>
          <w:rFonts w:ascii="Verdana" w:hAnsi="Verdana"/>
          <w:color w:val="000000" w:themeColor="text1"/>
        </w:rPr>
        <w:t xml:space="preserve">Information </w:t>
      </w:r>
      <w:r w:rsidR="001646D0" w:rsidRPr="001646D0">
        <w:rPr>
          <w:rStyle w:val="normaltextrun"/>
          <w:rFonts w:ascii="Verdana" w:hAnsi="Verdana"/>
          <w:color w:val="000000" w:themeColor="text1"/>
        </w:rPr>
        <w:t>related to Humira being removed from some CVS Caremark formularies and the action to take for the members impacted.</w:t>
      </w:r>
    </w:p>
    <w:p w14:paraId="577CEAFF" w14:textId="77777777" w:rsidR="00A850DB" w:rsidRDefault="00A850DB" w:rsidP="00AC1169">
      <w:pPr>
        <w:pStyle w:val="paragraph"/>
        <w:spacing w:before="0" w:beforeAutospacing="0" w:after="0" w:afterAutospacing="0"/>
        <w:textAlignment w:val="baseline"/>
        <w:rPr>
          <w:rStyle w:val="normaltextrun"/>
          <w:rFonts w:ascii="Verdana" w:hAnsi="Verdana"/>
          <w:b/>
          <w:bCs/>
          <w:color w:val="000000" w:themeColor="text1"/>
        </w:rPr>
      </w:pPr>
    </w:p>
    <w:p w14:paraId="4B553073" w14:textId="3817C82D" w:rsidR="003277E1" w:rsidRPr="00CB0239" w:rsidRDefault="003277E1" w:rsidP="003277E1">
      <w:pPr>
        <w:jc w:val="right"/>
        <w:rPr>
          <w:rFonts w:ascii="Verdana" w:hAnsi="Verdana" w:cstheme="minorBidi"/>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3277E1" w:rsidRPr="00CB0239" w14:paraId="475D463E" w14:textId="77777777" w:rsidTr="00015498">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E308B50" w14:textId="6BB46775" w:rsidR="003277E1" w:rsidRPr="00CB0239" w:rsidRDefault="003277E1" w:rsidP="00015498">
            <w:pPr>
              <w:pStyle w:val="Heading2"/>
              <w:rPr>
                <w:rFonts w:ascii="Verdana" w:eastAsia="Times New Roman" w:hAnsi="Verdana"/>
                <w:b/>
                <w:bCs/>
                <w:color w:val="auto"/>
                <w:sz w:val="28"/>
                <w:szCs w:val="28"/>
              </w:rPr>
            </w:pPr>
            <w:bookmarkStart w:id="2" w:name="_Toc161052933"/>
            <w:r>
              <w:rPr>
                <w:rFonts w:ascii="Verdana" w:eastAsia="Times New Roman" w:hAnsi="Verdana"/>
                <w:b/>
                <w:bCs/>
                <w:color w:val="auto"/>
                <w:sz w:val="28"/>
                <w:szCs w:val="28"/>
              </w:rPr>
              <w:t>Information</w:t>
            </w:r>
            <w:bookmarkEnd w:id="2"/>
          </w:p>
        </w:tc>
      </w:tr>
    </w:tbl>
    <w:p w14:paraId="14229668" w14:textId="77777777" w:rsidR="001646D0" w:rsidRDefault="001646D0" w:rsidP="00AC1169">
      <w:pPr>
        <w:pStyle w:val="paragraph"/>
        <w:spacing w:before="0" w:beforeAutospacing="0" w:after="0" w:afterAutospacing="0"/>
        <w:textAlignment w:val="baseline"/>
        <w:rPr>
          <w:rStyle w:val="normaltextrun"/>
          <w:rFonts w:ascii="Verdana" w:hAnsi="Verdana"/>
          <w:b/>
          <w:bCs/>
          <w:color w:val="000000" w:themeColor="text1"/>
        </w:rPr>
      </w:pPr>
    </w:p>
    <w:p w14:paraId="7E16CA20" w14:textId="77777777" w:rsidR="003277E1" w:rsidRDefault="003277E1" w:rsidP="00AC1169">
      <w:pPr>
        <w:pStyle w:val="paragraph"/>
        <w:spacing w:before="0" w:beforeAutospacing="0" w:after="0" w:afterAutospacing="0"/>
        <w:textAlignment w:val="baseline"/>
        <w:rPr>
          <w:rStyle w:val="normaltextrun"/>
          <w:rFonts w:ascii="Verdana" w:hAnsi="Verdana"/>
          <w:b/>
          <w:bCs/>
          <w:color w:val="000000" w:themeColor="text1"/>
        </w:rPr>
      </w:pPr>
    </w:p>
    <w:p w14:paraId="11D82703" w14:textId="1B11E5C5" w:rsidR="00AC1169" w:rsidRPr="007D334C" w:rsidRDefault="00AC1169" w:rsidP="00AC1169">
      <w:pPr>
        <w:pStyle w:val="paragraph"/>
        <w:spacing w:before="0" w:beforeAutospacing="0" w:after="0" w:afterAutospacing="0"/>
        <w:textAlignment w:val="baseline"/>
        <w:rPr>
          <w:rStyle w:val="eop"/>
          <w:rFonts w:ascii="Verdana" w:hAnsi="Verdana"/>
          <w:color w:val="000000" w:themeColor="text1"/>
        </w:rPr>
      </w:pPr>
      <w:r w:rsidRPr="007D334C">
        <w:rPr>
          <w:rStyle w:val="normaltextrun"/>
          <w:rFonts w:ascii="Verdana" w:hAnsi="Verdana"/>
          <w:b/>
          <w:bCs/>
          <w:color w:val="000000" w:themeColor="text1"/>
        </w:rPr>
        <w:t>What’s Happening?</w:t>
      </w:r>
      <w:r w:rsidRPr="007D334C">
        <w:rPr>
          <w:rStyle w:val="eop"/>
          <w:rFonts w:ascii="Verdana" w:hAnsi="Verdana"/>
          <w:color w:val="000000" w:themeColor="text1"/>
        </w:rPr>
        <w:t xml:space="preserve"> </w:t>
      </w:r>
      <w:bookmarkStart w:id="3" w:name="OLE_LINK2"/>
    </w:p>
    <w:p w14:paraId="2C5D57C9" w14:textId="74510F7F" w:rsidR="00AC1169" w:rsidRPr="003E397A" w:rsidRDefault="00AC1169" w:rsidP="00AC1169">
      <w:pPr>
        <w:pStyle w:val="ListParagraph"/>
        <w:numPr>
          <w:ilvl w:val="0"/>
          <w:numId w:val="2"/>
        </w:numPr>
        <w:rPr>
          <w:rStyle w:val="normaltextrun"/>
          <w:rFonts w:ascii="Verdana" w:hAnsi="Verdana" w:cstheme="minorBidi"/>
          <w:color w:val="000000" w:themeColor="text1"/>
          <w:sz w:val="24"/>
          <w:szCs w:val="24"/>
        </w:rPr>
      </w:pPr>
      <w:bookmarkStart w:id="4" w:name="OLE_LINK32"/>
      <w:bookmarkEnd w:id="3"/>
      <w:bookmarkEnd w:id="4"/>
      <w:r w:rsidRPr="007D334C">
        <w:rPr>
          <w:rStyle w:val="normaltextrun"/>
          <w:rFonts w:ascii="Verdana" w:hAnsi="Verdana"/>
          <w:color w:val="000000" w:themeColor="text1"/>
          <w:sz w:val="24"/>
          <w:szCs w:val="24"/>
        </w:rPr>
        <w:t>Member letters are being sent by February 1</w:t>
      </w:r>
      <w:r w:rsidRPr="007D334C">
        <w:rPr>
          <w:rStyle w:val="normaltextrun"/>
          <w:rFonts w:ascii="Verdana" w:hAnsi="Verdana"/>
          <w:color w:val="000000" w:themeColor="text1"/>
          <w:sz w:val="24"/>
          <w:szCs w:val="24"/>
          <w:vertAlign w:val="superscript"/>
        </w:rPr>
        <w:t>st</w:t>
      </w:r>
      <w:r w:rsidRPr="007D334C">
        <w:rPr>
          <w:rStyle w:val="normaltextrun"/>
          <w:rFonts w:ascii="Verdana" w:hAnsi="Verdana"/>
          <w:color w:val="000000" w:themeColor="text1"/>
          <w:sz w:val="24"/>
          <w:szCs w:val="24"/>
        </w:rPr>
        <w:t xml:space="preserve"> </w:t>
      </w:r>
      <w:r>
        <w:rPr>
          <w:rStyle w:val="normaltextrun"/>
          <w:rFonts w:ascii="Verdana" w:hAnsi="Verdana"/>
          <w:color w:val="000000" w:themeColor="text1"/>
          <w:sz w:val="24"/>
          <w:szCs w:val="24"/>
        </w:rPr>
        <w:t xml:space="preserve">that will inform impacted members that Humira is being removed from coverage on their </w:t>
      </w:r>
      <w:r w:rsidR="00EE3B0E">
        <w:rPr>
          <w:rStyle w:val="normaltextrun"/>
          <w:rFonts w:ascii="Verdana" w:hAnsi="Verdana"/>
          <w:color w:val="000000" w:themeColor="text1"/>
          <w:sz w:val="24"/>
          <w:szCs w:val="24"/>
        </w:rPr>
        <w:t>plan.</w:t>
      </w:r>
      <w:r w:rsidR="00E75387">
        <w:rPr>
          <w:rStyle w:val="normaltextrun"/>
          <w:rFonts w:ascii="Verdana" w:hAnsi="Verdana"/>
          <w:color w:val="000000" w:themeColor="text1"/>
          <w:sz w:val="24"/>
          <w:szCs w:val="24"/>
        </w:rPr>
        <w:t xml:space="preserve">  </w:t>
      </w:r>
    </w:p>
    <w:p w14:paraId="491181D3" w14:textId="759FC973" w:rsidR="003E397A" w:rsidRPr="00CA3259" w:rsidRDefault="00274F12" w:rsidP="00845D69">
      <w:pPr>
        <w:pStyle w:val="ListParagraph"/>
        <w:rPr>
          <w:rStyle w:val="normaltextrun"/>
          <w:rFonts w:ascii="Verdana" w:hAnsi="Verdana" w:cstheme="minorBidi"/>
          <w:color w:val="000000" w:themeColor="text1"/>
          <w:sz w:val="24"/>
          <w:szCs w:val="24"/>
        </w:rPr>
      </w:pPr>
      <w:r>
        <w:rPr>
          <w:rFonts w:ascii="Verdana" w:hAnsi="Verdana"/>
          <w:b/>
          <w:bCs/>
          <w:noProof/>
          <w:color w:val="000000" w:themeColor="text1"/>
          <w:sz w:val="24"/>
          <w:szCs w:val="24"/>
        </w:rPr>
        <w:drawing>
          <wp:inline distT="0" distB="0" distL="0" distR="0" wp14:anchorId="0A364DAC" wp14:editId="09C124C1">
            <wp:extent cx="304762" cy="304762"/>
            <wp:effectExtent l="0" t="0" r="635" b="635"/>
            <wp:docPr id="1110990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990000" name="Picture 1110990000"/>
                    <pic:cNvPicPr/>
                  </pic:nvPicPr>
                  <pic:blipFill>
                    <a:blip r:embed="rId8">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3E397A" w:rsidRPr="00845D69">
        <w:rPr>
          <w:rStyle w:val="normaltextrun"/>
          <w:rFonts w:ascii="Verdana" w:hAnsi="Verdana"/>
          <w:b/>
          <w:bCs/>
          <w:color w:val="000000" w:themeColor="text1"/>
          <w:sz w:val="24"/>
          <w:szCs w:val="24"/>
        </w:rPr>
        <w:t>Note:</w:t>
      </w:r>
      <w:r w:rsidR="003E397A" w:rsidRPr="0061691E">
        <w:rPr>
          <w:rStyle w:val="normaltextrun"/>
          <w:rFonts w:ascii="Verdana" w:hAnsi="Verdana"/>
          <w:color w:val="000000" w:themeColor="text1"/>
          <w:sz w:val="24"/>
          <w:szCs w:val="24"/>
        </w:rPr>
        <w:t xml:space="preserve">  The letter contains the name of the </w:t>
      </w:r>
      <w:r w:rsidR="00B410B6" w:rsidRPr="0061691E">
        <w:rPr>
          <w:rStyle w:val="normaltextrun"/>
          <w:rFonts w:ascii="Verdana" w:hAnsi="Verdana"/>
          <w:color w:val="000000" w:themeColor="text1"/>
          <w:sz w:val="24"/>
          <w:szCs w:val="24"/>
        </w:rPr>
        <w:t>biosimilars</w:t>
      </w:r>
      <w:r w:rsidR="003E397A" w:rsidRPr="0061691E">
        <w:rPr>
          <w:rStyle w:val="normaltextrun"/>
          <w:rFonts w:ascii="Verdana" w:hAnsi="Verdana"/>
          <w:color w:val="000000" w:themeColor="text1"/>
          <w:sz w:val="24"/>
          <w:szCs w:val="24"/>
        </w:rPr>
        <w:t xml:space="preserve">.  The letters are available in Compass to view.  </w:t>
      </w:r>
      <w:r w:rsidR="00A01183" w:rsidRPr="0061691E">
        <w:rPr>
          <w:rStyle w:val="normaltextrun"/>
          <w:rFonts w:ascii="Verdana" w:hAnsi="Verdana"/>
          <w:color w:val="000000" w:themeColor="text1"/>
          <w:sz w:val="24"/>
          <w:szCs w:val="24"/>
        </w:rPr>
        <w:t xml:space="preserve">Refer to </w:t>
      </w:r>
      <w:hyperlink r:id="rId9" w:anchor="!/view?docid=c0238ae3-ea9b-4da2-b9c9-90c8d4ad62a8" w:history="1">
        <w:r w:rsidR="0061691E" w:rsidRPr="00845D69">
          <w:rPr>
            <w:rStyle w:val="Hyperlink"/>
            <w:rFonts w:ascii="Verdana" w:hAnsi="Verdana"/>
            <w:sz w:val="24"/>
            <w:szCs w:val="24"/>
            <w:shd w:val="clear" w:color="auto" w:fill="FFFFFF"/>
          </w:rPr>
          <w:t>Compass - Viewing Communications (056371)</w:t>
        </w:r>
      </w:hyperlink>
      <w:r w:rsidR="000271DB" w:rsidRPr="00845D69">
        <w:rPr>
          <w:rFonts w:ascii="Verdana" w:hAnsi="Verdana"/>
          <w:color w:val="000000"/>
          <w:sz w:val="24"/>
          <w:szCs w:val="24"/>
          <w:shd w:val="clear" w:color="auto" w:fill="FFFFFF"/>
        </w:rPr>
        <w:t>.</w:t>
      </w:r>
    </w:p>
    <w:p w14:paraId="3B82FF3A" w14:textId="77777777" w:rsidR="00845D69" w:rsidRPr="00845D69" w:rsidRDefault="00845D69" w:rsidP="00845D69">
      <w:pPr>
        <w:pStyle w:val="ListParagraph"/>
        <w:rPr>
          <w:rStyle w:val="normaltextrun"/>
          <w:rFonts w:ascii="Verdana" w:hAnsi="Verdana" w:cstheme="minorBidi"/>
          <w:color w:val="000000" w:themeColor="text1"/>
          <w:sz w:val="24"/>
          <w:szCs w:val="24"/>
        </w:rPr>
      </w:pPr>
    </w:p>
    <w:p w14:paraId="13FD8E9E" w14:textId="3F79B78A" w:rsidR="00AC1169" w:rsidRPr="007D334C" w:rsidRDefault="00AC1169" w:rsidP="00AC1169">
      <w:pPr>
        <w:pStyle w:val="ListParagraph"/>
        <w:numPr>
          <w:ilvl w:val="0"/>
          <w:numId w:val="2"/>
        </w:numPr>
        <w:rPr>
          <w:rStyle w:val="normaltextrun"/>
          <w:rFonts w:ascii="Verdana" w:hAnsi="Verdana" w:cstheme="minorBidi"/>
          <w:color w:val="000000" w:themeColor="text1"/>
          <w:sz w:val="24"/>
          <w:szCs w:val="24"/>
        </w:rPr>
      </w:pPr>
      <w:r>
        <w:rPr>
          <w:rStyle w:val="normaltextrun"/>
          <w:rFonts w:ascii="Verdana" w:hAnsi="Verdana"/>
          <w:color w:val="000000" w:themeColor="text1"/>
          <w:sz w:val="24"/>
          <w:szCs w:val="24"/>
        </w:rPr>
        <w:t xml:space="preserve">Preferred alternatives are biosimilars and other brands also detailed in the member’s </w:t>
      </w:r>
      <w:r w:rsidR="00EE3B0E">
        <w:rPr>
          <w:rStyle w:val="normaltextrun"/>
          <w:rFonts w:ascii="Verdana" w:hAnsi="Verdana"/>
          <w:color w:val="000000" w:themeColor="text1"/>
          <w:sz w:val="24"/>
          <w:szCs w:val="24"/>
        </w:rPr>
        <w:t>letter.</w:t>
      </w:r>
    </w:p>
    <w:p w14:paraId="0154F9A7" w14:textId="77777777" w:rsidR="00AC1169" w:rsidRPr="007D334C" w:rsidRDefault="00AC1169" w:rsidP="00AC1169">
      <w:pPr>
        <w:rPr>
          <w:rFonts w:ascii="Verdana" w:hAnsi="Verdana"/>
          <w:color w:val="000000" w:themeColor="text1"/>
          <w:sz w:val="24"/>
          <w:szCs w:val="24"/>
        </w:rPr>
      </w:pPr>
    </w:p>
    <w:p w14:paraId="33FA1C43" w14:textId="77777777" w:rsidR="00AC1169" w:rsidRPr="007D334C" w:rsidRDefault="00AC1169" w:rsidP="00AC1169">
      <w:pPr>
        <w:rPr>
          <w:rFonts w:ascii="Verdana" w:hAnsi="Verdana"/>
          <w:color w:val="000000" w:themeColor="text1"/>
          <w:sz w:val="24"/>
          <w:szCs w:val="24"/>
        </w:rPr>
      </w:pPr>
      <w:r w:rsidRPr="007D334C">
        <w:rPr>
          <w:rFonts w:ascii="Verdana" w:hAnsi="Verdana"/>
          <w:b/>
          <w:bCs/>
          <w:color w:val="000000" w:themeColor="text1"/>
          <w:sz w:val="24"/>
          <w:szCs w:val="24"/>
        </w:rPr>
        <w:t xml:space="preserve">Who’s Impacted? </w:t>
      </w:r>
    </w:p>
    <w:p w14:paraId="1D1B10B5" w14:textId="77777777" w:rsidR="00AC1169" w:rsidRPr="007D334C" w:rsidRDefault="00AC1169" w:rsidP="00AC1169">
      <w:pPr>
        <w:pStyle w:val="ListParagraph"/>
        <w:numPr>
          <w:ilvl w:val="0"/>
          <w:numId w:val="1"/>
        </w:numPr>
        <w:rPr>
          <w:rFonts w:ascii="Verdana" w:hAnsi="Verdana"/>
          <w:color w:val="000000" w:themeColor="text1"/>
          <w:sz w:val="24"/>
          <w:szCs w:val="24"/>
        </w:rPr>
      </w:pPr>
      <w:r w:rsidRPr="007D334C">
        <w:rPr>
          <w:rFonts w:ascii="Verdana" w:hAnsi="Verdana"/>
          <w:color w:val="000000" w:themeColor="text1"/>
          <w:sz w:val="24"/>
          <w:szCs w:val="24"/>
        </w:rPr>
        <w:t xml:space="preserve">CVS Caremark commercial plan members taking Humira whose benefit plan uses one of the impacted formularies. </w:t>
      </w:r>
    </w:p>
    <w:p w14:paraId="325CB0FB" w14:textId="3A4854D3" w:rsidR="00AC1169" w:rsidRPr="007D334C" w:rsidRDefault="00AC1169" w:rsidP="00AC1169">
      <w:pPr>
        <w:pStyle w:val="ListParagraph"/>
        <w:numPr>
          <w:ilvl w:val="0"/>
          <w:numId w:val="1"/>
        </w:numPr>
        <w:rPr>
          <w:rFonts w:ascii="Verdana" w:hAnsi="Verdana"/>
          <w:color w:val="000000" w:themeColor="text1"/>
          <w:sz w:val="24"/>
          <w:szCs w:val="24"/>
        </w:rPr>
      </w:pPr>
      <w:r w:rsidRPr="007D334C">
        <w:rPr>
          <w:rFonts w:ascii="Verdana" w:hAnsi="Verdana"/>
          <w:color w:val="000000" w:themeColor="text1"/>
          <w:sz w:val="24"/>
          <w:szCs w:val="24"/>
        </w:rPr>
        <w:t>If a CVS Caremark member is impacted, they will receive a letter.  (</w:t>
      </w:r>
      <w:r>
        <w:rPr>
          <w:rFonts w:ascii="Verdana" w:hAnsi="Verdana"/>
          <w:color w:val="000000" w:themeColor="text1"/>
          <w:sz w:val="24"/>
          <w:szCs w:val="24"/>
        </w:rPr>
        <w:t>Note to CCR:  Letters</w:t>
      </w:r>
      <w:r w:rsidRPr="007D334C">
        <w:rPr>
          <w:rFonts w:ascii="Verdana" w:hAnsi="Verdana"/>
          <w:color w:val="000000" w:themeColor="text1"/>
          <w:sz w:val="24"/>
          <w:szCs w:val="24"/>
        </w:rPr>
        <w:t xml:space="preserve"> viewable in </w:t>
      </w:r>
      <w:r w:rsidR="00B410B6" w:rsidRPr="007D334C">
        <w:rPr>
          <w:rFonts w:ascii="Verdana" w:hAnsi="Verdana"/>
          <w:color w:val="000000" w:themeColor="text1"/>
          <w:sz w:val="24"/>
          <w:szCs w:val="24"/>
        </w:rPr>
        <w:t>PeopleSafe</w:t>
      </w:r>
      <w:r w:rsidRPr="007D334C">
        <w:rPr>
          <w:rFonts w:ascii="Verdana" w:hAnsi="Verdana"/>
          <w:color w:val="000000" w:themeColor="text1"/>
          <w:sz w:val="24"/>
          <w:szCs w:val="24"/>
        </w:rPr>
        <w:t>/Compass)</w:t>
      </w:r>
    </w:p>
    <w:p w14:paraId="28FE5860" w14:textId="1A26F6E9" w:rsidR="00AC1169" w:rsidRPr="007D334C" w:rsidRDefault="00AC1169" w:rsidP="00AC1169">
      <w:pPr>
        <w:pStyle w:val="ListParagraph"/>
        <w:numPr>
          <w:ilvl w:val="0"/>
          <w:numId w:val="1"/>
        </w:numPr>
        <w:rPr>
          <w:rFonts w:ascii="Verdana" w:hAnsi="Verdana"/>
          <w:color w:val="000000" w:themeColor="text1"/>
          <w:sz w:val="24"/>
          <w:szCs w:val="24"/>
        </w:rPr>
      </w:pPr>
      <w:r w:rsidRPr="007D334C">
        <w:rPr>
          <w:rFonts w:ascii="Verdana" w:hAnsi="Verdana"/>
          <w:color w:val="000000" w:themeColor="text1"/>
          <w:sz w:val="24"/>
          <w:szCs w:val="24"/>
        </w:rPr>
        <w:t>CVS Caremark members filling prescriptions at CVS Specialty as well as CVS Caremark members filling at other Specialty Pharmacies</w:t>
      </w:r>
      <w:bookmarkStart w:id="5" w:name="OLE_LINK6"/>
      <w:r w:rsidR="00175FCE">
        <w:rPr>
          <w:rFonts w:ascii="Verdana" w:hAnsi="Verdana"/>
          <w:color w:val="000000" w:themeColor="text1"/>
          <w:sz w:val="24"/>
          <w:szCs w:val="24"/>
        </w:rPr>
        <w:t>.</w:t>
      </w:r>
    </w:p>
    <w:p w14:paraId="40912C23" w14:textId="77777777" w:rsidR="00AC1169" w:rsidRPr="007D334C" w:rsidRDefault="00AC1169" w:rsidP="00AC1169">
      <w:pPr>
        <w:rPr>
          <w:rFonts w:ascii="Verdana" w:hAnsi="Verdana"/>
          <w:color w:val="000000" w:themeColor="text1"/>
          <w:sz w:val="24"/>
          <w:szCs w:val="24"/>
        </w:rPr>
      </w:pPr>
    </w:p>
    <w:p w14:paraId="1C5700F6" w14:textId="77777777" w:rsidR="00AC1169" w:rsidRPr="007D334C" w:rsidRDefault="00AC1169" w:rsidP="00AC1169">
      <w:pPr>
        <w:rPr>
          <w:rFonts w:ascii="Verdana" w:hAnsi="Verdana"/>
          <w:b/>
          <w:bCs/>
          <w:color w:val="000000" w:themeColor="text1"/>
          <w:sz w:val="24"/>
          <w:szCs w:val="24"/>
        </w:rPr>
      </w:pPr>
      <w:r w:rsidRPr="007D334C">
        <w:rPr>
          <w:rFonts w:ascii="Verdana" w:hAnsi="Verdana"/>
          <w:b/>
          <w:bCs/>
          <w:color w:val="000000" w:themeColor="text1"/>
          <w:sz w:val="24"/>
          <w:szCs w:val="24"/>
        </w:rPr>
        <w:t>Inform the Member:</w:t>
      </w:r>
    </w:p>
    <w:p w14:paraId="50CCAF0A" w14:textId="63DB172B" w:rsidR="00AC1169" w:rsidRDefault="00AC1169" w:rsidP="00AC1169">
      <w:pPr>
        <w:pStyle w:val="ListParagraph"/>
        <w:numPr>
          <w:ilvl w:val="0"/>
          <w:numId w:val="4"/>
        </w:numPr>
        <w:rPr>
          <w:rFonts w:ascii="Verdana" w:hAnsi="Verdana"/>
          <w:color w:val="000000" w:themeColor="text1"/>
          <w:sz w:val="24"/>
          <w:szCs w:val="24"/>
        </w:rPr>
      </w:pPr>
      <w:r>
        <w:rPr>
          <w:rFonts w:ascii="Verdana" w:hAnsi="Verdana"/>
          <w:color w:val="000000" w:themeColor="text1"/>
          <w:sz w:val="24"/>
          <w:szCs w:val="24"/>
        </w:rPr>
        <w:t>We are notifying your doctor of the change</w:t>
      </w:r>
      <w:r w:rsidRPr="00EB39E2">
        <w:rPr>
          <w:rFonts w:ascii="Verdana" w:hAnsi="Verdana"/>
          <w:color w:val="000000" w:themeColor="text1"/>
          <w:sz w:val="24"/>
          <w:szCs w:val="24"/>
        </w:rPr>
        <w:t xml:space="preserve"> </w:t>
      </w:r>
      <w:r w:rsidRPr="009D2B5E">
        <w:rPr>
          <w:rFonts w:ascii="Verdana" w:hAnsi="Verdana"/>
          <w:color w:val="000000" w:themeColor="text1"/>
          <w:sz w:val="24"/>
          <w:szCs w:val="24"/>
        </w:rPr>
        <w:t>so they can consider and approve a preferred alternativ</w:t>
      </w:r>
      <w:r>
        <w:rPr>
          <w:rFonts w:ascii="Verdana" w:hAnsi="Verdana"/>
          <w:color w:val="000000" w:themeColor="text1"/>
          <w:sz w:val="24"/>
          <w:szCs w:val="24"/>
        </w:rPr>
        <w:t>e</w:t>
      </w:r>
      <w:r w:rsidR="00175FCE">
        <w:rPr>
          <w:rFonts w:ascii="Verdana" w:hAnsi="Verdana"/>
          <w:color w:val="000000" w:themeColor="text1"/>
          <w:sz w:val="24"/>
          <w:szCs w:val="24"/>
        </w:rPr>
        <w:t>.</w:t>
      </w:r>
    </w:p>
    <w:p w14:paraId="5763EC05" w14:textId="67E026E4" w:rsidR="00AC1169" w:rsidRPr="009D2B5E" w:rsidRDefault="00AC1169" w:rsidP="00AC1169">
      <w:pPr>
        <w:pStyle w:val="ListParagraph"/>
        <w:numPr>
          <w:ilvl w:val="0"/>
          <w:numId w:val="4"/>
        </w:numPr>
        <w:rPr>
          <w:rFonts w:ascii="Verdana" w:hAnsi="Verdana"/>
          <w:color w:val="000000" w:themeColor="text1"/>
          <w:sz w:val="24"/>
          <w:szCs w:val="24"/>
        </w:rPr>
      </w:pPr>
      <w:r w:rsidRPr="009D2B5E">
        <w:rPr>
          <w:rFonts w:ascii="Verdana" w:hAnsi="Verdana"/>
          <w:color w:val="000000" w:themeColor="text1"/>
          <w:sz w:val="24"/>
          <w:szCs w:val="24"/>
        </w:rPr>
        <w:t xml:space="preserve">If </w:t>
      </w:r>
      <w:r w:rsidR="00EE3B0E">
        <w:rPr>
          <w:rFonts w:ascii="Verdana" w:hAnsi="Verdana"/>
          <w:color w:val="000000" w:themeColor="text1"/>
          <w:sz w:val="24"/>
          <w:szCs w:val="24"/>
        </w:rPr>
        <w:t>you are</w:t>
      </w:r>
      <w:r>
        <w:rPr>
          <w:rFonts w:ascii="Verdana" w:hAnsi="Verdana"/>
          <w:color w:val="000000" w:themeColor="text1"/>
          <w:sz w:val="24"/>
          <w:szCs w:val="24"/>
        </w:rPr>
        <w:t xml:space="preserve"> filling Humira at</w:t>
      </w:r>
      <w:r w:rsidRPr="009D2B5E">
        <w:rPr>
          <w:rFonts w:ascii="Verdana" w:hAnsi="Verdana"/>
          <w:color w:val="000000" w:themeColor="text1"/>
          <w:sz w:val="24"/>
          <w:szCs w:val="24"/>
        </w:rPr>
        <w:t xml:space="preserve"> CVS Specialty, </w:t>
      </w:r>
      <w:r>
        <w:rPr>
          <w:rFonts w:ascii="Verdana" w:hAnsi="Verdana"/>
          <w:color w:val="000000" w:themeColor="text1"/>
          <w:sz w:val="24"/>
          <w:szCs w:val="24"/>
        </w:rPr>
        <w:t>we will work directly with</w:t>
      </w:r>
      <w:r w:rsidRPr="009D2B5E">
        <w:rPr>
          <w:rFonts w:ascii="Verdana" w:hAnsi="Verdana"/>
          <w:color w:val="000000" w:themeColor="text1"/>
          <w:sz w:val="24"/>
          <w:szCs w:val="24"/>
        </w:rPr>
        <w:t xml:space="preserve"> your doctor </w:t>
      </w:r>
      <w:r>
        <w:rPr>
          <w:rFonts w:ascii="Verdana" w:hAnsi="Verdana"/>
          <w:color w:val="000000" w:themeColor="text1"/>
          <w:sz w:val="24"/>
          <w:szCs w:val="24"/>
        </w:rPr>
        <w:t>to obtain a new prescription for you</w:t>
      </w:r>
      <w:r w:rsidRPr="009D2B5E">
        <w:rPr>
          <w:rFonts w:ascii="Verdana" w:hAnsi="Verdana"/>
          <w:color w:val="000000" w:themeColor="text1"/>
          <w:sz w:val="24"/>
          <w:szCs w:val="24"/>
        </w:rPr>
        <w:t xml:space="preserve">.  We will keep you informed of </w:t>
      </w:r>
      <w:r>
        <w:rPr>
          <w:rFonts w:ascii="Verdana" w:hAnsi="Verdana"/>
          <w:color w:val="000000" w:themeColor="text1"/>
          <w:sz w:val="24"/>
          <w:szCs w:val="24"/>
        </w:rPr>
        <w:t xml:space="preserve">this </w:t>
      </w:r>
      <w:r w:rsidRPr="009D2B5E">
        <w:rPr>
          <w:rFonts w:ascii="Verdana" w:hAnsi="Verdana"/>
          <w:color w:val="000000" w:themeColor="text1"/>
          <w:sz w:val="24"/>
          <w:szCs w:val="24"/>
        </w:rPr>
        <w:t>progress</w:t>
      </w:r>
      <w:r>
        <w:rPr>
          <w:rFonts w:ascii="Verdana" w:hAnsi="Verdana"/>
          <w:color w:val="000000" w:themeColor="text1"/>
          <w:sz w:val="24"/>
          <w:szCs w:val="24"/>
        </w:rPr>
        <w:t xml:space="preserve"> as we work</w:t>
      </w:r>
      <w:r w:rsidRPr="009D2B5E">
        <w:rPr>
          <w:rFonts w:ascii="Verdana" w:hAnsi="Verdana"/>
          <w:color w:val="000000" w:themeColor="text1"/>
          <w:sz w:val="24"/>
          <w:szCs w:val="24"/>
        </w:rPr>
        <w:t xml:space="preserve"> with your doctor.  No action is needed from you at this time.</w:t>
      </w:r>
    </w:p>
    <w:p w14:paraId="2F627068" w14:textId="77777777" w:rsidR="00AC1169" w:rsidRPr="000527B5" w:rsidRDefault="00AC1169" w:rsidP="00AC1169">
      <w:pPr>
        <w:pStyle w:val="ListParagraph"/>
        <w:numPr>
          <w:ilvl w:val="0"/>
          <w:numId w:val="4"/>
        </w:numPr>
        <w:rPr>
          <w:rFonts w:ascii="Verdana" w:hAnsi="Verdana"/>
          <w:color w:val="000000" w:themeColor="text1"/>
          <w:sz w:val="24"/>
          <w:szCs w:val="24"/>
        </w:rPr>
      </w:pPr>
      <w:r w:rsidRPr="009D2B5E">
        <w:rPr>
          <w:rFonts w:ascii="Verdana" w:hAnsi="Verdana"/>
          <w:color w:val="000000" w:themeColor="text1"/>
          <w:sz w:val="24"/>
          <w:szCs w:val="24"/>
        </w:rPr>
        <w:t>If you do not fill your prescriptions at CVS Specialty, you need to reach out to your doctor</w:t>
      </w:r>
      <w:r>
        <w:rPr>
          <w:rFonts w:ascii="Verdana" w:hAnsi="Verdana"/>
          <w:color w:val="000000" w:themeColor="text1"/>
          <w:sz w:val="24"/>
          <w:szCs w:val="24"/>
        </w:rPr>
        <w:t xml:space="preserve"> about obtaining a new prescription</w:t>
      </w:r>
      <w:r w:rsidRPr="009D2B5E">
        <w:rPr>
          <w:rFonts w:ascii="Verdana" w:hAnsi="Verdana"/>
          <w:color w:val="000000" w:themeColor="text1"/>
          <w:sz w:val="24"/>
          <w:szCs w:val="24"/>
        </w:rPr>
        <w:t>.</w:t>
      </w:r>
    </w:p>
    <w:p w14:paraId="6E7F1188" w14:textId="77777777" w:rsidR="00AC1169" w:rsidRDefault="00AC1169" w:rsidP="00AC1169">
      <w:pPr>
        <w:rPr>
          <w:rFonts w:ascii="Verdana" w:hAnsi="Verdana"/>
          <w:color w:val="000000" w:themeColor="text1"/>
          <w:sz w:val="24"/>
          <w:szCs w:val="24"/>
        </w:rPr>
      </w:pPr>
    </w:p>
    <w:p w14:paraId="5389F62B" w14:textId="77777777" w:rsidR="003277E1" w:rsidRPr="007242CF" w:rsidRDefault="003277E1" w:rsidP="003277E1">
      <w:pPr>
        <w:rPr>
          <w:rFonts w:ascii="Verdana" w:hAnsi="Verdana"/>
          <w:color w:val="000000" w:themeColor="text1"/>
          <w:sz w:val="24"/>
          <w:szCs w:val="24"/>
        </w:rPr>
      </w:pPr>
    </w:p>
    <w:p w14:paraId="6EB5A8DC" w14:textId="54F9E116" w:rsidR="003277E1" w:rsidRPr="00CB0239" w:rsidRDefault="00092576" w:rsidP="003277E1">
      <w:pPr>
        <w:jc w:val="right"/>
        <w:rPr>
          <w:rFonts w:ascii="Verdana" w:hAnsi="Verdana" w:cstheme="minorBidi"/>
          <w:sz w:val="24"/>
          <w:szCs w:val="24"/>
        </w:rPr>
      </w:pPr>
      <w:hyperlink w:anchor="_top" w:history="1">
        <w:r w:rsidR="00585218" w:rsidRPr="00585218">
          <w:rPr>
            <w:rStyle w:val="Hyperlink"/>
            <w:rFonts w:ascii="Verdana" w:hAnsi="Verdana" w:cstheme="minorBidi"/>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3277E1" w:rsidRPr="00CB0239" w14:paraId="2B69698C" w14:textId="77777777" w:rsidTr="00015498">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A1BE693" w14:textId="2C5C05A4" w:rsidR="003277E1" w:rsidRPr="00CB0239" w:rsidRDefault="00DE7490" w:rsidP="00015498">
            <w:pPr>
              <w:pStyle w:val="Heading2"/>
              <w:rPr>
                <w:rFonts w:ascii="Verdana" w:eastAsia="Times New Roman" w:hAnsi="Verdana"/>
                <w:b/>
                <w:bCs/>
                <w:color w:val="auto"/>
                <w:sz w:val="28"/>
                <w:szCs w:val="28"/>
              </w:rPr>
            </w:pPr>
            <w:bookmarkStart w:id="6" w:name="_Toc161052934"/>
            <w:r>
              <w:rPr>
                <w:rFonts w:ascii="Verdana" w:eastAsia="Times New Roman" w:hAnsi="Verdana"/>
                <w:b/>
                <w:bCs/>
                <w:color w:val="auto"/>
                <w:sz w:val="28"/>
                <w:szCs w:val="28"/>
              </w:rPr>
              <w:t>Process</w:t>
            </w:r>
            <w:bookmarkEnd w:id="6"/>
          </w:p>
        </w:tc>
      </w:tr>
    </w:tbl>
    <w:p w14:paraId="1290AEAE" w14:textId="77777777" w:rsidR="003277E1" w:rsidRPr="007D334C" w:rsidRDefault="003277E1" w:rsidP="00AC1169">
      <w:pPr>
        <w:rPr>
          <w:rFonts w:ascii="Verdana" w:hAnsi="Verdana"/>
          <w:color w:val="000000" w:themeColor="text1"/>
          <w:sz w:val="24"/>
          <w:szCs w:val="24"/>
        </w:rPr>
      </w:pPr>
    </w:p>
    <w:p w14:paraId="28E8006C" w14:textId="77777777" w:rsidR="00AC1169" w:rsidRDefault="00AC1169" w:rsidP="003277E1">
      <w:pPr>
        <w:rPr>
          <w:rFonts w:ascii="Verdana" w:hAnsi="Verdana"/>
          <w:color w:val="000000" w:themeColor="text1"/>
          <w:sz w:val="24"/>
          <w:szCs w:val="24"/>
        </w:rPr>
      </w:pPr>
      <w:r w:rsidRPr="003277E1">
        <w:rPr>
          <w:rFonts w:ascii="Verdana" w:hAnsi="Verdana"/>
          <w:color w:val="000000" w:themeColor="text1"/>
          <w:sz w:val="24"/>
          <w:szCs w:val="24"/>
        </w:rPr>
        <w:t>When appropriate, offer to run Test Claims to help members understand coverage, alternatives, and copay estimates.</w:t>
      </w:r>
    </w:p>
    <w:p w14:paraId="39235D3B" w14:textId="77777777" w:rsidR="00CA3259" w:rsidRDefault="00CA3259" w:rsidP="003277E1">
      <w:pPr>
        <w:rPr>
          <w:rFonts w:ascii="Verdana" w:hAnsi="Verdana"/>
          <w:color w:val="000000" w:themeColor="text1"/>
          <w:sz w:val="24"/>
          <w:szCs w:val="24"/>
        </w:rPr>
      </w:pPr>
    </w:p>
    <w:p w14:paraId="0B51CD01" w14:textId="69F65328" w:rsidR="00CA3259" w:rsidRPr="003277E1" w:rsidRDefault="00274F12" w:rsidP="003277E1">
      <w:pPr>
        <w:rPr>
          <w:rFonts w:ascii="Verdana" w:hAnsi="Verdana"/>
          <w:color w:val="000000" w:themeColor="text1"/>
          <w:sz w:val="24"/>
          <w:szCs w:val="24"/>
        </w:rPr>
      </w:pPr>
      <w:r>
        <w:rPr>
          <w:rFonts w:ascii="Verdana" w:hAnsi="Verdana"/>
          <w:b/>
          <w:bCs/>
          <w:noProof/>
          <w:color w:val="000000" w:themeColor="text1"/>
          <w:sz w:val="24"/>
          <w:szCs w:val="24"/>
        </w:rPr>
        <w:drawing>
          <wp:inline distT="0" distB="0" distL="0" distR="0" wp14:anchorId="003E7130" wp14:editId="7688E639">
            <wp:extent cx="304762" cy="304762"/>
            <wp:effectExtent l="0" t="0" r="635" b="635"/>
            <wp:docPr id="1164948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990000" name="Picture 1110990000"/>
                    <pic:cNvPicPr/>
                  </pic:nvPicPr>
                  <pic:blipFill>
                    <a:blip r:embed="rId8">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CA3259" w:rsidRPr="00845D69">
        <w:rPr>
          <w:rFonts w:ascii="Verdana" w:hAnsi="Verdana"/>
          <w:b/>
          <w:bCs/>
          <w:color w:val="000000" w:themeColor="text1"/>
          <w:sz w:val="24"/>
          <w:szCs w:val="24"/>
        </w:rPr>
        <w:t>Note:</w:t>
      </w:r>
      <w:r w:rsidR="00CA3259">
        <w:rPr>
          <w:rFonts w:ascii="Verdana" w:hAnsi="Verdana"/>
          <w:color w:val="000000" w:themeColor="text1"/>
          <w:sz w:val="24"/>
          <w:szCs w:val="24"/>
        </w:rPr>
        <w:t xml:space="preserve">   The </w:t>
      </w:r>
      <w:r w:rsidR="00B410B6">
        <w:rPr>
          <w:rFonts w:ascii="Verdana" w:hAnsi="Verdana"/>
          <w:color w:val="000000" w:themeColor="text1"/>
          <w:sz w:val="24"/>
          <w:szCs w:val="24"/>
        </w:rPr>
        <w:t>biosimilar</w:t>
      </w:r>
      <w:r w:rsidR="00CA3259">
        <w:rPr>
          <w:rFonts w:ascii="Verdana" w:hAnsi="Verdana"/>
          <w:color w:val="000000" w:themeColor="text1"/>
          <w:sz w:val="24"/>
          <w:szCs w:val="24"/>
        </w:rPr>
        <w:t xml:space="preserve"> names are included in the member letters.  The letters can be viewed on Compass.  </w:t>
      </w:r>
      <w:r w:rsidR="00CA3259" w:rsidRPr="0061691E">
        <w:rPr>
          <w:rStyle w:val="normaltextrun"/>
          <w:rFonts w:ascii="Verdana" w:hAnsi="Verdana"/>
          <w:color w:val="000000" w:themeColor="text1"/>
          <w:sz w:val="24"/>
          <w:szCs w:val="24"/>
        </w:rPr>
        <w:t xml:space="preserve">Refer to </w:t>
      </w:r>
      <w:hyperlink r:id="rId10" w:anchor="!/view?docid=c0238ae3-ea9b-4da2-b9c9-90c8d4ad62a8" w:history="1">
        <w:r w:rsidR="00CA3259" w:rsidRPr="0053192E">
          <w:rPr>
            <w:rStyle w:val="Hyperlink"/>
            <w:rFonts w:ascii="Verdana" w:hAnsi="Verdana"/>
            <w:sz w:val="24"/>
            <w:szCs w:val="24"/>
            <w:shd w:val="clear" w:color="auto" w:fill="FFFFFF"/>
          </w:rPr>
          <w:t>Compass - Viewing Communications (056371)</w:t>
        </w:r>
      </w:hyperlink>
      <w:r w:rsidR="00B615A1">
        <w:rPr>
          <w:rFonts w:ascii="Verdana" w:hAnsi="Verdana"/>
          <w:color w:val="000000"/>
          <w:sz w:val="24"/>
          <w:szCs w:val="24"/>
          <w:shd w:val="clear" w:color="auto" w:fill="FFFFFF"/>
        </w:rPr>
        <w:t>.</w:t>
      </w:r>
    </w:p>
    <w:p w14:paraId="6764EB53" w14:textId="77777777" w:rsidR="00AC1169" w:rsidRPr="007242CF" w:rsidRDefault="00AC1169" w:rsidP="00AC1169">
      <w:pPr>
        <w:rPr>
          <w:rFonts w:ascii="Verdana" w:hAnsi="Verdana"/>
          <w:color w:val="000000" w:themeColor="text1"/>
          <w:sz w:val="24"/>
          <w:szCs w:val="24"/>
        </w:rPr>
      </w:pPr>
    </w:p>
    <w:p w14:paraId="4D55EE99" w14:textId="68F1AA80" w:rsidR="00CB0239" w:rsidRPr="00CB0239" w:rsidRDefault="00092576" w:rsidP="00CB0239">
      <w:pPr>
        <w:jc w:val="right"/>
        <w:rPr>
          <w:rFonts w:ascii="Verdana" w:hAnsi="Verdana" w:cstheme="minorBidi"/>
          <w:sz w:val="24"/>
          <w:szCs w:val="24"/>
        </w:rPr>
      </w:pPr>
      <w:hyperlink w:anchor="_top" w:history="1">
        <w:r w:rsidR="00585218" w:rsidRPr="00585218">
          <w:rPr>
            <w:rStyle w:val="Hyperlink"/>
            <w:rFonts w:ascii="Verdana" w:hAnsi="Verdana" w:cstheme="minorBidi"/>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CB0239" w:rsidRPr="00CB0239" w14:paraId="0557E16E" w14:textId="77777777" w:rsidTr="00015498">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4AF54DF" w14:textId="563A02A7" w:rsidR="00CB0239" w:rsidRPr="00CB0239" w:rsidRDefault="00CB0239" w:rsidP="00CB0239">
            <w:pPr>
              <w:pStyle w:val="Heading2"/>
              <w:rPr>
                <w:rFonts w:ascii="Verdana" w:eastAsia="Times New Roman" w:hAnsi="Verdana"/>
                <w:b/>
                <w:bCs/>
                <w:color w:val="auto"/>
                <w:sz w:val="28"/>
                <w:szCs w:val="28"/>
              </w:rPr>
            </w:pPr>
            <w:bookmarkStart w:id="7" w:name="_Toc161052935"/>
            <w:r w:rsidRPr="00CB0239">
              <w:rPr>
                <w:rFonts w:ascii="Verdana" w:eastAsia="Times New Roman" w:hAnsi="Verdana"/>
                <w:b/>
                <w:bCs/>
                <w:color w:val="auto"/>
                <w:sz w:val="28"/>
                <w:szCs w:val="28"/>
              </w:rPr>
              <w:t>Member Q&amp;A for CCR Use</w:t>
            </w:r>
            <w:bookmarkEnd w:id="7"/>
          </w:p>
        </w:tc>
      </w:tr>
    </w:tbl>
    <w:p w14:paraId="25A4C2EB" w14:textId="77777777" w:rsidR="00AC1169" w:rsidRPr="007D334C" w:rsidRDefault="00AC1169" w:rsidP="00AC1169">
      <w:pPr>
        <w:pStyle w:val="paragraph"/>
        <w:spacing w:before="0" w:beforeAutospacing="0" w:after="0" w:afterAutospacing="0"/>
        <w:textAlignment w:val="baseline"/>
        <w:rPr>
          <w:rFonts w:ascii="Verdana" w:hAnsi="Verdana"/>
          <w:b/>
          <w:bCs/>
          <w:color w:val="000000" w:themeColor="text1"/>
        </w:rPr>
      </w:pPr>
    </w:p>
    <w:p w14:paraId="0B8DE07A" w14:textId="77777777" w:rsidR="00AC1169" w:rsidRPr="007D334C" w:rsidRDefault="00AC1169" w:rsidP="00AC1169">
      <w:pPr>
        <w:pStyle w:val="paragraph"/>
        <w:spacing w:before="0" w:beforeAutospacing="0" w:after="0" w:afterAutospacing="0"/>
        <w:textAlignment w:val="baseline"/>
        <w:rPr>
          <w:rFonts w:ascii="Verdana" w:hAnsi="Verdana"/>
          <w:b/>
          <w:bCs/>
          <w:color w:val="000000" w:themeColor="text1"/>
        </w:rPr>
      </w:pPr>
    </w:p>
    <w:p w14:paraId="5CE95EB8" w14:textId="77777777" w:rsidR="00AC1169" w:rsidRPr="007D334C" w:rsidRDefault="00AC1169" w:rsidP="00AC1169">
      <w:pPr>
        <w:pStyle w:val="paragraph"/>
        <w:spacing w:before="0" w:beforeAutospacing="0" w:after="0" w:afterAutospacing="0"/>
        <w:textAlignment w:val="baseline"/>
        <w:rPr>
          <w:rFonts w:ascii="Verdana" w:hAnsi="Verdana"/>
          <w:b/>
          <w:bCs/>
          <w:color w:val="000000" w:themeColor="text1"/>
        </w:rPr>
      </w:pPr>
      <w:r w:rsidRPr="007D334C">
        <w:rPr>
          <w:rFonts w:ascii="Verdana" w:hAnsi="Verdana"/>
          <w:b/>
          <w:bCs/>
          <w:color w:val="000000" w:themeColor="text1"/>
        </w:rPr>
        <w:t>Q1:  What are Biosimilars?</w:t>
      </w:r>
    </w:p>
    <w:p w14:paraId="7FE38DBC" w14:textId="77777777" w:rsidR="00AC1169" w:rsidRPr="007D334C" w:rsidRDefault="00AC1169" w:rsidP="00AC1169">
      <w:pPr>
        <w:pStyle w:val="paragraph"/>
        <w:spacing w:before="0" w:beforeAutospacing="0" w:after="0" w:afterAutospacing="0"/>
        <w:textAlignment w:val="baseline"/>
        <w:rPr>
          <w:rFonts w:ascii="Verdana" w:hAnsi="Verdana"/>
          <w:color w:val="000000" w:themeColor="text1"/>
        </w:rPr>
      </w:pPr>
      <w:r w:rsidRPr="007D334C">
        <w:rPr>
          <w:rFonts w:ascii="Verdana" w:hAnsi="Verdana"/>
          <w:color w:val="000000" w:themeColor="text1"/>
        </w:rPr>
        <w:t>A1:  In much the same way that generic drugs are used as alternatives to branded drugs, biosimilars offer quality, safe, and effective treatment options that have no clinically meaningful difference from the branded reference products.</w:t>
      </w:r>
    </w:p>
    <w:p w14:paraId="57C15DC8" w14:textId="77777777" w:rsidR="00AC1169" w:rsidRPr="007D334C" w:rsidRDefault="00AC1169" w:rsidP="00AC1169">
      <w:pPr>
        <w:pStyle w:val="paragraph"/>
        <w:spacing w:before="0" w:beforeAutospacing="0" w:after="0" w:afterAutospacing="0"/>
        <w:textAlignment w:val="baseline"/>
        <w:rPr>
          <w:rFonts w:ascii="Verdana" w:hAnsi="Verdana"/>
          <w:color w:val="000000" w:themeColor="text1"/>
        </w:rPr>
      </w:pPr>
    </w:p>
    <w:p w14:paraId="30379E7E" w14:textId="77777777" w:rsidR="00AC1169" w:rsidRPr="007D334C" w:rsidRDefault="00AC1169" w:rsidP="00AC1169">
      <w:pPr>
        <w:pStyle w:val="paragraph"/>
        <w:spacing w:before="0" w:beforeAutospacing="0" w:after="0" w:afterAutospacing="0"/>
        <w:textAlignment w:val="baseline"/>
        <w:rPr>
          <w:rFonts w:ascii="Verdana" w:hAnsi="Verdana"/>
          <w:b/>
          <w:bCs/>
          <w:color w:val="000000" w:themeColor="text1"/>
        </w:rPr>
      </w:pPr>
      <w:r w:rsidRPr="007D334C">
        <w:rPr>
          <w:rFonts w:ascii="Verdana" w:hAnsi="Verdana"/>
          <w:b/>
          <w:bCs/>
          <w:color w:val="000000" w:themeColor="text1"/>
        </w:rPr>
        <w:t>Q2:  How can I learn more about Biosimilars?</w:t>
      </w:r>
    </w:p>
    <w:p w14:paraId="60C823A2" w14:textId="3A1C11D2" w:rsidR="00AC1169" w:rsidRPr="007D334C" w:rsidRDefault="00AC1169" w:rsidP="00AC1169">
      <w:pPr>
        <w:pStyle w:val="paragraph"/>
        <w:spacing w:before="0" w:beforeAutospacing="0" w:after="0" w:afterAutospacing="0"/>
        <w:textAlignment w:val="baseline"/>
        <w:rPr>
          <w:rStyle w:val="Hyperlink"/>
          <w:rFonts w:ascii="Verdana" w:eastAsia="Times New Roman" w:hAnsi="Verdana"/>
          <w:color w:val="000000" w:themeColor="text1"/>
          <w:shd w:val="clear" w:color="auto" w:fill="FFFFFF"/>
        </w:rPr>
      </w:pPr>
      <w:r w:rsidRPr="007D334C">
        <w:rPr>
          <w:rFonts w:ascii="Verdana" w:hAnsi="Verdana"/>
          <w:color w:val="000000" w:themeColor="text1"/>
        </w:rPr>
        <w:t xml:space="preserve">A2:   </w:t>
      </w:r>
      <w:r>
        <w:rPr>
          <w:rFonts w:ascii="Verdana" w:hAnsi="Verdana"/>
          <w:color w:val="000000" w:themeColor="text1"/>
        </w:rPr>
        <w:t>Y</w:t>
      </w:r>
      <w:r w:rsidRPr="007D334C">
        <w:rPr>
          <w:rFonts w:ascii="Verdana" w:hAnsi="Verdana"/>
          <w:color w:val="000000" w:themeColor="text1"/>
        </w:rPr>
        <w:t>ou can visit the FDA’s website</w:t>
      </w:r>
      <w:r w:rsidRPr="007D334C">
        <w:rPr>
          <w:color w:val="000000" w:themeColor="text1"/>
        </w:rPr>
        <w:t xml:space="preserve"> </w:t>
      </w:r>
      <w:r w:rsidRPr="007D334C">
        <w:rPr>
          <w:rFonts w:ascii="Verdana" w:hAnsi="Verdana"/>
          <w:color w:val="000000" w:themeColor="text1"/>
        </w:rPr>
        <w:t>at</w:t>
      </w:r>
      <w:r w:rsidRPr="007D334C">
        <w:rPr>
          <w:color w:val="000000" w:themeColor="text1"/>
        </w:rPr>
        <w:t xml:space="preserve"> </w:t>
      </w:r>
      <w:hyperlink r:id="rId11" w:history="1">
        <w:r w:rsidR="00DE7490" w:rsidRPr="008911E1">
          <w:rPr>
            <w:rStyle w:val="Hyperlink"/>
            <w:rFonts w:ascii="Verdana" w:eastAsia="Times New Roman" w:hAnsi="Verdana"/>
            <w:shd w:val="clear" w:color="auto" w:fill="FFFFFF"/>
          </w:rPr>
          <w:t>https://www.fda.gov/drugs/biosimilars/biosimilar-basics-patients</w:t>
        </w:r>
      </w:hyperlink>
    </w:p>
    <w:p w14:paraId="790BF236" w14:textId="77777777" w:rsidR="00AC1169" w:rsidRPr="007D334C" w:rsidRDefault="00AC1169" w:rsidP="00AC1169">
      <w:pPr>
        <w:pStyle w:val="paragraph"/>
        <w:spacing w:before="0" w:beforeAutospacing="0" w:after="0" w:afterAutospacing="0"/>
        <w:textAlignment w:val="baseline"/>
        <w:rPr>
          <w:rFonts w:ascii="Verdana" w:hAnsi="Verdana"/>
          <w:b/>
          <w:bCs/>
          <w:color w:val="000000" w:themeColor="text1"/>
        </w:rPr>
      </w:pPr>
    </w:p>
    <w:p w14:paraId="5A580531" w14:textId="77777777" w:rsidR="00AC1169" w:rsidRDefault="00AC1169" w:rsidP="00AC1169">
      <w:pPr>
        <w:pStyle w:val="paragraph"/>
        <w:spacing w:before="0" w:beforeAutospacing="0" w:after="0" w:afterAutospacing="0"/>
        <w:textAlignment w:val="baseline"/>
        <w:rPr>
          <w:rFonts w:ascii="Verdana" w:hAnsi="Verdana"/>
          <w:b/>
          <w:bCs/>
          <w:color w:val="000000" w:themeColor="text1"/>
        </w:rPr>
      </w:pPr>
      <w:r w:rsidRPr="007D334C">
        <w:rPr>
          <w:rFonts w:ascii="Verdana" w:hAnsi="Verdana"/>
          <w:b/>
          <w:bCs/>
          <w:color w:val="000000" w:themeColor="text1"/>
        </w:rPr>
        <w:t>Q3:  I have questions of a clinical nature about biosimilars I would like answered.</w:t>
      </w:r>
    </w:p>
    <w:p w14:paraId="7DCC0123" w14:textId="2B5F56CA" w:rsidR="00AC1169" w:rsidRPr="00B05D0E" w:rsidRDefault="00AC1169" w:rsidP="00AC1169">
      <w:pPr>
        <w:pStyle w:val="paragraph"/>
        <w:spacing w:before="0" w:beforeAutospacing="0" w:after="0" w:afterAutospacing="0"/>
        <w:textAlignment w:val="baseline"/>
        <w:rPr>
          <w:rFonts w:ascii="Verdana" w:hAnsi="Verdana"/>
          <w:b/>
          <w:bCs/>
          <w:color w:val="000000" w:themeColor="text1"/>
        </w:rPr>
      </w:pPr>
      <w:r w:rsidRPr="007D334C">
        <w:rPr>
          <w:rFonts w:ascii="Verdana" w:hAnsi="Verdana"/>
          <w:color w:val="000000" w:themeColor="text1"/>
        </w:rPr>
        <w:t xml:space="preserve">A3:  </w:t>
      </w:r>
      <w:r w:rsidRPr="007D334C">
        <w:rPr>
          <w:rStyle w:val="normaltextrun"/>
          <w:rFonts w:ascii="Verdana" w:eastAsia="Times New Roman" w:hAnsi="Verdana"/>
          <w:color w:val="000000" w:themeColor="text1"/>
          <w:shd w:val="clear" w:color="auto" w:fill="FFFFFF"/>
        </w:rPr>
        <w:t>You could speak with your doctor about biosimilars,</w:t>
      </w:r>
      <w:r>
        <w:rPr>
          <w:rStyle w:val="normaltextrun"/>
          <w:rFonts w:ascii="Verdana" w:eastAsia="Times New Roman" w:hAnsi="Verdana"/>
          <w:color w:val="000000" w:themeColor="text1"/>
          <w:shd w:val="clear" w:color="auto" w:fill="FFFFFF"/>
        </w:rPr>
        <w:t xml:space="preserve"> or </w:t>
      </w:r>
      <w:r w:rsidRPr="007D334C">
        <w:rPr>
          <w:rFonts w:ascii="Verdana" w:hAnsi="Verdana"/>
          <w:color w:val="000000" w:themeColor="text1"/>
        </w:rPr>
        <w:t>I can</w:t>
      </w:r>
      <w:r w:rsidRPr="007D334C">
        <w:rPr>
          <w:rFonts w:ascii="Verdana" w:hAnsi="Verdana"/>
          <w:b/>
          <w:bCs/>
          <w:color w:val="000000" w:themeColor="text1"/>
        </w:rPr>
        <w:t xml:space="preserve"> </w:t>
      </w:r>
      <w:r w:rsidRPr="007D334C">
        <w:rPr>
          <w:rStyle w:val="normaltextrun"/>
          <w:rFonts w:ascii="Verdana" w:eastAsia="Times New Roman" w:hAnsi="Verdana"/>
          <w:color w:val="000000" w:themeColor="text1"/>
          <w:shd w:val="clear" w:color="auto" w:fill="FFFFFF"/>
        </w:rPr>
        <w:t>bring a</w:t>
      </w:r>
      <w:r>
        <w:rPr>
          <w:rStyle w:val="normaltextrun"/>
          <w:rFonts w:ascii="Verdana" w:eastAsia="Times New Roman" w:hAnsi="Verdana"/>
          <w:color w:val="000000" w:themeColor="text1"/>
          <w:shd w:val="clear" w:color="auto" w:fill="FFFFFF"/>
        </w:rPr>
        <w:t xml:space="preserve"> </w:t>
      </w:r>
      <w:r w:rsidR="00EE3B0E">
        <w:rPr>
          <w:rStyle w:val="normaltextrun"/>
          <w:rFonts w:ascii="Verdana" w:eastAsia="Times New Roman" w:hAnsi="Verdana"/>
          <w:color w:val="000000" w:themeColor="text1"/>
          <w:shd w:val="clear" w:color="auto" w:fill="FFFFFF"/>
        </w:rPr>
        <w:t xml:space="preserve">pharmacist </w:t>
      </w:r>
      <w:r w:rsidR="00EE3B0E" w:rsidRPr="007D334C">
        <w:rPr>
          <w:rStyle w:val="normaltextrun"/>
          <w:rFonts w:ascii="Verdana" w:eastAsia="Times New Roman" w:hAnsi="Verdana"/>
          <w:color w:val="000000" w:themeColor="text1"/>
          <w:shd w:val="clear" w:color="auto" w:fill="FFFFFF"/>
        </w:rPr>
        <w:t>online</w:t>
      </w:r>
      <w:r w:rsidRPr="007D334C">
        <w:rPr>
          <w:rStyle w:val="normaltextrun"/>
          <w:rFonts w:ascii="Verdana" w:eastAsia="Times New Roman" w:hAnsi="Verdana"/>
          <w:color w:val="000000" w:themeColor="text1"/>
          <w:shd w:val="clear" w:color="auto" w:fill="FFFFFF"/>
        </w:rPr>
        <w:t xml:space="preserve"> to help.  </w:t>
      </w:r>
      <w:r w:rsidRPr="007D334C">
        <w:rPr>
          <w:rStyle w:val="normaltextrun"/>
          <w:rFonts w:ascii="Verdana" w:hAnsi="Verdana"/>
          <w:color w:val="000000" w:themeColor="text1"/>
          <w:shd w:val="clear" w:color="auto" w:fill="FFFFFF"/>
        </w:rPr>
        <w:t>(</w:t>
      </w:r>
      <w:r w:rsidRPr="00092576">
        <w:rPr>
          <w:rStyle w:val="normaltextrun"/>
          <w:rFonts w:ascii="Verdana" w:hAnsi="Verdana"/>
          <w:b/>
          <w:bCs/>
          <w:color w:val="000000" w:themeColor="text1"/>
          <w:shd w:val="clear" w:color="auto" w:fill="FFFFFF"/>
        </w:rPr>
        <w:t>CCR:</w:t>
      </w:r>
      <w:r>
        <w:rPr>
          <w:rStyle w:val="normaltextrun"/>
          <w:rFonts w:ascii="Verdana" w:hAnsi="Verdana"/>
          <w:color w:val="000000" w:themeColor="text1"/>
          <w:shd w:val="clear" w:color="auto" w:fill="FFFFFF"/>
        </w:rPr>
        <w:t xml:space="preserve"> </w:t>
      </w:r>
      <w:r w:rsidR="007C1954">
        <w:rPr>
          <w:rStyle w:val="normaltextrun"/>
          <w:rFonts w:ascii="Verdana" w:hAnsi="Verdana"/>
          <w:color w:val="000000" w:themeColor="text1"/>
          <w:shd w:val="clear" w:color="auto" w:fill="FFFFFF"/>
        </w:rPr>
        <w:t>Transfer to CCS-Clinical Care Services.</w:t>
      </w:r>
      <w:r>
        <w:rPr>
          <w:rStyle w:val="normaltextrun"/>
          <w:rFonts w:ascii="Verdana" w:hAnsi="Verdana"/>
          <w:color w:val="000000" w:themeColor="text1"/>
          <w:shd w:val="clear" w:color="auto" w:fill="FFFFFF"/>
        </w:rPr>
        <w:t xml:space="preserve"> </w:t>
      </w:r>
      <w:r w:rsidR="007C1954">
        <w:rPr>
          <w:rStyle w:val="normaltextrun"/>
          <w:rFonts w:ascii="Verdana" w:hAnsi="Verdana"/>
          <w:color w:val="000000" w:themeColor="text1"/>
          <w:shd w:val="clear" w:color="auto" w:fill="FFFFFF"/>
        </w:rPr>
        <w:t xml:space="preserve"> </w:t>
      </w:r>
      <w:r w:rsidR="007267F3">
        <w:rPr>
          <w:rStyle w:val="normaltextrun"/>
          <w:rFonts w:ascii="Verdana" w:hAnsi="Verdana"/>
          <w:color w:val="000000" w:themeColor="text1"/>
          <w:shd w:val="clear" w:color="auto" w:fill="FFFFFF"/>
        </w:rPr>
        <w:t xml:space="preserve"> </w:t>
      </w:r>
    </w:p>
    <w:p w14:paraId="1654A1D7" w14:textId="77777777" w:rsidR="00AC1169" w:rsidRPr="007D334C" w:rsidRDefault="00AC1169" w:rsidP="00AC1169">
      <w:pPr>
        <w:pStyle w:val="paragraph"/>
        <w:spacing w:before="0" w:beforeAutospacing="0" w:after="0" w:afterAutospacing="0"/>
        <w:textAlignment w:val="baseline"/>
        <w:rPr>
          <w:rFonts w:ascii="Verdana" w:hAnsi="Verdana"/>
          <w:b/>
          <w:bCs/>
          <w:color w:val="000000" w:themeColor="text1"/>
        </w:rPr>
      </w:pPr>
    </w:p>
    <w:p w14:paraId="47D16DFA" w14:textId="77777777" w:rsidR="00AC1169" w:rsidRDefault="00AC1169" w:rsidP="00AC1169">
      <w:pPr>
        <w:pStyle w:val="paragraph"/>
        <w:spacing w:before="0" w:beforeAutospacing="0" w:after="0" w:afterAutospacing="0"/>
        <w:textAlignment w:val="baseline"/>
        <w:rPr>
          <w:rFonts w:ascii="Verdana" w:hAnsi="Verdana"/>
          <w:b/>
          <w:bCs/>
          <w:color w:val="000000" w:themeColor="text1"/>
        </w:rPr>
      </w:pPr>
      <w:r>
        <w:rPr>
          <w:rFonts w:ascii="Verdana" w:hAnsi="Verdana"/>
          <w:b/>
          <w:bCs/>
          <w:color w:val="000000" w:themeColor="text1"/>
        </w:rPr>
        <w:t>Q4:  I have been on this medication for a long time, and it works well for me.  I have tried alternatives and none of them worked.  My doctor and I are on the same page here.  What can I do?</w:t>
      </w:r>
    </w:p>
    <w:p w14:paraId="4874E47D" w14:textId="77777777" w:rsidR="00AC1169" w:rsidRDefault="00AC1169" w:rsidP="00AC1169">
      <w:pPr>
        <w:pStyle w:val="paragraph"/>
        <w:spacing w:before="0" w:beforeAutospacing="0" w:after="0" w:afterAutospacing="0"/>
        <w:textAlignment w:val="baseline"/>
        <w:rPr>
          <w:rFonts w:ascii="Verdana" w:hAnsi="Verdana"/>
          <w:color w:val="000000" w:themeColor="text1"/>
        </w:rPr>
      </w:pPr>
      <w:r>
        <w:rPr>
          <w:rFonts w:ascii="Verdana" w:hAnsi="Verdana"/>
          <w:color w:val="000000" w:themeColor="text1"/>
        </w:rPr>
        <w:t xml:space="preserve">A4:  There are newly available biosimilars that offer quality, safe, and effective treatment options that have no clinically meaningful difference from their branded reference product. </w:t>
      </w:r>
    </w:p>
    <w:p w14:paraId="476E72FD" w14:textId="58F43532" w:rsidR="00AC1169" w:rsidRPr="004238BB" w:rsidRDefault="00AC1169" w:rsidP="00AC1169">
      <w:pPr>
        <w:pStyle w:val="paragraph"/>
        <w:spacing w:before="0" w:beforeAutospacing="0" w:after="0" w:afterAutospacing="0"/>
        <w:textAlignment w:val="baseline"/>
        <w:rPr>
          <w:rFonts w:ascii="Verdana" w:hAnsi="Verdana"/>
          <w:color w:val="000000" w:themeColor="text1"/>
        </w:rPr>
      </w:pPr>
      <w:r w:rsidRPr="004238BB">
        <w:rPr>
          <w:rFonts w:ascii="Verdana" w:hAnsi="Verdana"/>
          <w:color w:val="000000" w:themeColor="text1"/>
        </w:rPr>
        <w:t xml:space="preserve">If you </w:t>
      </w:r>
      <w:r w:rsidR="00A32C71" w:rsidRPr="004238BB">
        <w:rPr>
          <w:rFonts w:ascii="Verdana" w:hAnsi="Verdana"/>
          <w:color w:val="000000" w:themeColor="text1"/>
        </w:rPr>
        <w:t>cannot</w:t>
      </w:r>
      <w:r w:rsidRPr="004238BB">
        <w:rPr>
          <w:rFonts w:ascii="Verdana" w:hAnsi="Verdana"/>
          <w:color w:val="000000" w:themeColor="text1"/>
        </w:rPr>
        <w:t xml:space="preserve"> use a covered medication option for a medical reason, your doctor can request a medical necessity review</w:t>
      </w:r>
      <w:r>
        <w:rPr>
          <w:rFonts w:ascii="Verdana" w:hAnsi="Verdana"/>
          <w:color w:val="000000" w:themeColor="text1"/>
        </w:rPr>
        <w:t xml:space="preserve"> as early as April 1st</w:t>
      </w:r>
      <w:r w:rsidRPr="004238BB">
        <w:rPr>
          <w:rFonts w:ascii="Verdana" w:hAnsi="Verdana"/>
          <w:color w:val="000000" w:themeColor="text1"/>
        </w:rPr>
        <w:t>.</w:t>
      </w:r>
    </w:p>
    <w:p w14:paraId="733E3D1B" w14:textId="77777777" w:rsidR="00AC1169" w:rsidRDefault="00AC1169" w:rsidP="00AC1169">
      <w:pPr>
        <w:pStyle w:val="paragraph"/>
        <w:spacing w:before="0" w:beforeAutospacing="0" w:after="0" w:afterAutospacing="0"/>
        <w:textAlignment w:val="baseline"/>
        <w:rPr>
          <w:rFonts w:ascii="Verdana" w:hAnsi="Verdana"/>
          <w:b/>
          <w:bCs/>
          <w:color w:val="000000" w:themeColor="text1"/>
        </w:rPr>
      </w:pPr>
    </w:p>
    <w:p w14:paraId="35BB35E9" w14:textId="77777777" w:rsidR="00AC1169" w:rsidRPr="007D334C" w:rsidRDefault="00AC1169" w:rsidP="00AC1169">
      <w:pPr>
        <w:pStyle w:val="paragraph"/>
        <w:spacing w:before="0" w:beforeAutospacing="0" w:after="0" w:afterAutospacing="0"/>
        <w:textAlignment w:val="baseline"/>
        <w:rPr>
          <w:rFonts w:ascii="Verdana" w:hAnsi="Verdana"/>
          <w:b/>
          <w:bCs/>
          <w:color w:val="000000" w:themeColor="text1"/>
        </w:rPr>
      </w:pPr>
      <w:r w:rsidRPr="007D334C">
        <w:rPr>
          <w:rFonts w:ascii="Verdana" w:hAnsi="Verdana"/>
          <w:b/>
          <w:bCs/>
          <w:color w:val="000000" w:themeColor="text1"/>
        </w:rPr>
        <w:t xml:space="preserve">Q5:  Where can I get </w:t>
      </w:r>
      <w:r>
        <w:rPr>
          <w:rFonts w:ascii="Verdana" w:hAnsi="Verdana"/>
          <w:b/>
          <w:bCs/>
          <w:color w:val="000000" w:themeColor="text1"/>
        </w:rPr>
        <w:t xml:space="preserve">the </w:t>
      </w:r>
      <w:r w:rsidRPr="007D334C">
        <w:rPr>
          <w:rFonts w:ascii="Verdana" w:hAnsi="Verdana"/>
          <w:b/>
          <w:bCs/>
          <w:color w:val="000000" w:themeColor="text1"/>
        </w:rPr>
        <w:t xml:space="preserve">Humira </w:t>
      </w:r>
      <w:r>
        <w:rPr>
          <w:rFonts w:ascii="Verdana" w:hAnsi="Verdana"/>
          <w:b/>
          <w:bCs/>
          <w:color w:val="000000" w:themeColor="text1"/>
        </w:rPr>
        <w:t xml:space="preserve">Biosimilar </w:t>
      </w:r>
      <w:r w:rsidRPr="007D334C">
        <w:rPr>
          <w:rFonts w:ascii="Verdana" w:hAnsi="Verdana"/>
          <w:b/>
          <w:bCs/>
          <w:color w:val="000000" w:themeColor="text1"/>
        </w:rPr>
        <w:t xml:space="preserve">alternatives filled? </w:t>
      </w:r>
    </w:p>
    <w:p w14:paraId="6A100448" w14:textId="77777777" w:rsidR="00AC1169" w:rsidRPr="007D334C" w:rsidRDefault="00AC1169" w:rsidP="00AC1169">
      <w:pPr>
        <w:pStyle w:val="paragraph"/>
        <w:spacing w:before="0" w:beforeAutospacing="0" w:after="0" w:afterAutospacing="0"/>
        <w:textAlignment w:val="baseline"/>
        <w:rPr>
          <w:rFonts w:ascii="Verdana" w:hAnsi="Verdana"/>
          <w:color w:val="000000" w:themeColor="text1"/>
        </w:rPr>
      </w:pPr>
      <w:r w:rsidRPr="007D334C">
        <w:rPr>
          <w:rFonts w:ascii="Verdana" w:hAnsi="Verdana"/>
          <w:color w:val="000000" w:themeColor="text1"/>
        </w:rPr>
        <w:t xml:space="preserve">A5:  </w:t>
      </w:r>
      <w:r>
        <w:rPr>
          <w:rFonts w:ascii="Verdana" w:hAnsi="Verdana"/>
          <w:color w:val="000000" w:themeColor="text1"/>
        </w:rPr>
        <w:t xml:space="preserve">At any in network </w:t>
      </w:r>
      <w:r w:rsidRPr="007D334C">
        <w:rPr>
          <w:rFonts w:ascii="Verdana" w:hAnsi="Verdana"/>
          <w:color w:val="000000" w:themeColor="text1"/>
        </w:rPr>
        <w:t>Specialty Pharmac</w:t>
      </w:r>
      <w:r>
        <w:rPr>
          <w:rFonts w:ascii="Verdana" w:hAnsi="Verdana"/>
          <w:color w:val="000000" w:themeColor="text1"/>
        </w:rPr>
        <w:t>y.</w:t>
      </w:r>
    </w:p>
    <w:p w14:paraId="038139CB" w14:textId="77777777" w:rsidR="00AC1169" w:rsidRPr="007D334C" w:rsidRDefault="00AC1169" w:rsidP="00AC1169">
      <w:pPr>
        <w:pStyle w:val="paragraph"/>
        <w:spacing w:before="0" w:beforeAutospacing="0" w:after="0" w:afterAutospacing="0"/>
        <w:textAlignment w:val="baseline"/>
        <w:rPr>
          <w:rFonts w:ascii="Verdana" w:hAnsi="Verdana"/>
          <w:b/>
          <w:bCs/>
          <w:color w:val="000000" w:themeColor="text1"/>
        </w:rPr>
      </w:pPr>
    </w:p>
    <w:p w14:paraId="0F92C8FC" w14:textId="77777777" w:rsidR="00AC1169" w:rsidRPr="007D334C" w:rsidRDefault="00AC1169" w:rsidP="00AC1169">
      <w:pPr>
        <w:pStyle w:val="paragraph"/>
        <w:spacing w:before="0" w:beforeAutospacing="0" w:after="0" w:afterAutospacing="0"/>
        <w:textAlignment w:val="baseline"/>
        <w:rPr>
          <w:rFonts w:ascii="Verdana" w:hAnsi="Verdana"/>
          <w:b/>
          <w:bCs/>
          <w:color w:val="000000" w:themeColor="text1"/>
        </w:rPr>
      </w:pPr>
      <w:r w:rsidRPr="007D334C">
        <w:rPr>
          <w:rFonts w:ascii="Verdana" w:hAnsi="Verdana"/>
          <w:b/>
          <w:bCs/>
          <w:color w:val="000000" w:themeColor="text1"/>
        </w:rPr>
        <w:t>Q6:  Will there be disruption in my therapy due to this change?</w:t>
      </w:r>
    </w:p>
    <w:p w14:paraId="0D3533C8" w14:textId="77777777" w:rsidR="00AC1169" w:rsidRPr="007D334C" w:rsidRDefault="00AC1169" w:rsidP="00AC1169">
      <w:pPr>
        <w:pStyle w:val="paragraph"/>
        <w:spacing w:before="0" w:beforeAutospacing="0" w:after="0" w:afterAutospacing="0"/>
        <w:textAlignment w:val="baseline"/>
        <w:rPr>
          <w:rFonts w:ascii="Verdana" w:hAnsi="Verdana"/>
          <w:color w:val="000000" w:themeColor="text1"/>
        </w:rPr>
      </w:pPr>
      <w:r w:rsidRPr="007D334C">
        <w:rPr>
          <w:rFonts w:ascii="Verdana" w:hAnsi="Verdana"/>
          <w:color w:val="000000" w:themeColor="text1"/>
        </w:rPr>
        <w:t xml:space="preserve">A6:  Humira will not </w:t>
      </w:r>
      <w:r>
        <w:rPr>
          <w:rFonts w:ascii="Verdana" w:hAnsi="Verdana"/>
          <w:color w:val="000000" w:themeColor="text1"/>
        </w:rPr>
        <w:t xml:space="preserve">be </w:t>
      </w:r>
      <w:r w:rsidRPr="007D334C">
        <w:rPr>
          <w:rFonts w:ascii="Verdana" w:hAnsi="Verdana"/>
          <w:color w:val="000000" w:themeColor="text1"/>
        </w:rPr>
        <w:t xml:space="preserve">discontinued on formularies until April </w:t>
      </w:r>
      <w:r>
        <w:rPr>
          <w:rFonts w:ascii="Verdana" w:hAnsi="Verdana"/>
          <w:color w:val="000000" w:themeColor="text1"/>
        </w:rPr>
        <w:t>1</w:t>
      </w:r>
      <w:r w:rsidRPr="004D4871">
        <w:rPr>
          <w:rFonts w:ascii="Verdana" w:hAnsi="Verdana"/>
          <w:color w:val="000000" w:themeColor="text1"/>
          <w:vertAlign w:val="superscript"/>
        </w:rPr>
        <w:t>st</w:t>
      </w:r>
      <w:r>
        <w:rPr>
          <w:rFonts w:ascii="Verdana" w:hAnsi="Verdana"/>
          <w:color w:val="000000" w:themeColor="text1"/>
        </w:rPr>
        <w:t xml:space="preserve">.  </w:t>
      </w:r>
      <w:r w:rsidRPr="007D334C">
        <w:rPr>
          <w:rFonts w:ascii="Verdana" w:hAnsi="Verdana"/>
          <w:color w:val="000000" w:themeColor="text1"/>
        </w:rPr>
        <w:t xml:space="preserve"> </w:t>
      </w:r>
      <w:r>
        <w:rPr>
          <w:rFonts w:ascii="Verdana" w:hAnsi="Verdana"/>
          <w:color w:val="000000" w:themeColor="text1"/>
        </w:rPr>
        <w:t>W</w:t>
      </w:r>
      <w:r w:rsidRPr="007D334C">
        <w:rPr>
          <w:rFonts w:ascii="Verdana" w:hAnsi="Verdana"/>
          <w:color w:val="000000" w:themeColor="text1"/>
        </w:rPr>
        <w:t>e are here to assist you in getting an alternative therapy started so there is no disruption.</w:t>
      </w:r>
    </w:p>
    <w:p w14:paraId="4D103707" w14:textId="77777777" w:rsidR="00AC1169" w:rsidRPr="007D334C" w:rsidRDefault="00AC1169" w:rsidP="00AC1169">
      <w:pPr>
        <w:pStyle w:val="paragraph"/>
        <w:spacing w:before="0" w:beforeAutospacing="0" w:after="0" w:afterAutospacing="0"/>
        <w:textAlignment w:val="baseline"/>
        <w:rPr>
          <w:rFonts w:ascii="Verdana" w:hAnsi="Verdana"/>
          <w:color w:val="000000" w:themeColor="text1"/>
        </w:rPr>
      </w:pPr>
    </w:p>
    <w:p w14:paraId="021BEA4D" w14:textId="77777777" w:rsidR="00AC1169" w:rsidRPr="007D334C" w:rsidRDefault="00AC1169" w:rsidP="00AC1169">
      <w:pPr>
        <w:pStyle w:val="paragraph"/>
        <w:spacing w:before="0" w:beforeAutospacing="0" w:after="0" w:afterAutospacing="0"/>
        <w:textAlignment w:val="baseline"/>
        <w:rPr>
          <w:rFonts w:ascii="Verdana" w:hAnsi="Verdana"/>
          <w:b/>
          <w:bCs/>
          <w:color w:val="000000" w:themeColor="text1"/>
        </w:rPr>
      </w:pPr>
      <w:r w:rsidRPr="007D334C">
        <w:rPr>
          <w:rFonts w:ascii="Verdana" w:hAnsi="Verdana"/>
          <w:b/>
          <w:bCs/>
          <w:color w:val="000000" w:themeColor="text1"/>
        </w:rPr>
        <w:t>Q7:  Will I need to get any new prior authorizations for Humira alternatives?</w:t>
      </w:r>
    </w:p>
    <w:p w14:paraId="03F84EE3" w14:textId="77777777" w:rsidR="00AC1169" w:rsidRPr="007D334C" w:rsidRDefault="00AC1169" w:rsidP="00AC1169">
      <w:pPr>
        <w:pStyle w:val="paragraph"/>
        <w:spacing w:before="0" w:beforeAutospacing="0" w:after="0" w:afterAutospacing="0"/>
        <w:textAlignment w:val="baseline"/>
        <w:rPr>
          <w:rFonts w:ascii="Verdana" w:hAnsi="Verdana"/>
          <w:color w:val="000000" w:themeColor="text1"/>
        </w:rPr>
      </w:pPr>
      <w:r w:rsidRPr="007D334C">
        <w:rPr>
          <w:rFonts w:ascii="Verdana" w:hAnsi="Verdana"/>
          <w:color w:val="000000" w:themeColor="text1"/>
        </w:rPr>
        <w:t>A7:  No.  Current Humira authorizations will be transitioned to the preferred biosimilar products.</w:t>
      </w:r>
      <w:r>
        <w:rPr>
          <w:rFonts w:ascii="Verdana" w:hAnsi="Verdana"/>
          <w:color w:val="000000" w:themeColor="text1"/>
        </w:rPr>
        <w:t xml:space="preserve">  </w:t>
      </w:r>
    </w:p>
    <w:p w14:paraId="67F715CF" w14:textId="77777777" w:rsidR="00AC1169" w:rsidRPr="007D334C" w:rsidRDefault="00AC1169" w:rsidP="00AC1169">
      <w:pPr>
        <w:pStyle w:val="paragraph"/>
        <w:spacing w:before="0" w:beforeAutospacing="0" w:after="0" w:afterAutospacing="0"/>
        <w:textAlignment w:val="baseline"/>
        <w:rPr>
          <w:rFonts w:ascii="Verdana" w:hAnsi="Verdana"/>
          <w:b/>
          <w:bCs/>
          <w:color w:val="000000" w:themeColor="text1"/>
        </w:rPr>
      </w:pPr>
    </w:p>
    <w:p w14:paraId="0D0C91A4" w14:textId="77777777" w:rsidR="00AC1169" w:rsidRPr="007D334C" w:rsidRDefault="00AC1169" w:rsidP="00AC1169">
      <w:pPr>
        <w:pStyle w:val="paragraph"/>
        <w:spacing w:before="0" w:beforeAutospacing="0" w:after="0" w:afterAutospacing="0"/>
        <w:textAlignment w:val="baseline"/>
        <w:rPr>
          <w:rFonts w:ascii="Verdana" w:hAnsi="Verdana"/>
          <w:b/>
          <w:bCs/>
          <w:color w:val="000000" w:themeColor="text1"/>
        </w:rPr>
      </w:pPr>
      <w:r w:rsidRPr="007D334C">
        <w:rPr>
          <w:rFonts w:ascii="Verdana" w:hAnsi="Verdana"/>
          <w:b/>
          <w:bCs/>
          <w:color w:val="000000" w:themeColor="text1"/>
        </w:rPr>
        <w:t>Q8:  How do I know these alternatives will be available?</w:t>
      </w:r>
    </w:p>
    <w:p w14:paraId="363BF6E7" w14:textId="77777777" w:rsidR="00AC1169" w:rsidRPr="007D334C" w:rsidRDefault="00AC1169" w:rsidP="00AC1169">
      <w:pPr>
        <w:pStyle w:val="paragraph"/>
        <w:spacing w:before="0" w:beforeAutospacing="0" w:after="0" w:afterAutospacing="0"/>
        <w:textAlignment w:val="baseline"/>
        <w:rPr>
          <w:rFonts w:ascii="Verdana" w:hAnsi="Verdana"/>
          <w:color w:val="000000" w:themeColor="text1"/>
        </w:rPr>
      </w:pPr>
      <w:r w:rsidRPr="007D334C">
        <w:rPr>
          <w:rFonts w:ascii="Verdana" w:hAnsi="Verdana"/>
          <w:color w:val="000000" w:themeColor="text1"/>
        </w:rPr>
        <w:t>A8:</w:t>
      </w:r>
      <w:r w:rsidRPr="007D334C">
        <w:rPr>
          <w:rFonts w:ascii="Verdana" w:hAnsi="Verdana"/>
          <w:b/>
          <w:bCs/>
          <w:color w:val="000000" w:themeColor="text1"/>
        </w:rPr>
        <w:t xml:space="preserve">  </w:t>
      </w:r>
      <w:r>
        <w:rPr>
          <w:rFonts w:ascii="Verdana" w:hAnsi="Verdana"/>
          <w:color w:val="000000" w:themeColor="text1"/>
        </w:rPr>
        <w:t xml:space="preserve"> If you are filling with CVS Specialty, we are working</w:t>
      </w:r>
      <w:r w:rsidRPr="007D334C">
        <w:rPr>
          <w:rFonts w:ascii="Verdana" w:hAnsi="Verdana"/>
          <w:color w:val="000000" w:themeColor="text1"/>
        </w:rPr>
        <w:t xml:space="preserve"> to make sure covered formulary biosimilars will be consistently available.  </w:t>
      </w:r>
      <w:r>
        <w:rPr>
          <w:rFonts w:ascii="Verdana" w:hAnsi="Verdana"/>
          <w:color w:val="000000" w:themeColor="text1"/>
        </w:rPr>
        <w:t>If you are not filling with CVS Specialty, reach out to your Specialty Pharmacy about this.</w:t>
      </w:r>
    </w:p>
    <w:p w14:paraId="357BC9D8" w14:textId="77777777" w:rsidR="00AC1169" w:rsidRPr="007D334C" w:rsidRDefault="00AC1169" w:rsidP="00AC1169">
      <w:pPr>
        <w:pStyle w:val="paragraph"/>
        <w:spacing w:before="0" w:beforeAutospacing="0" w:after="0" w:afterAutospacing="0"/>
        <w:textAlignment w:val="baseline"/>
        <w:rPr>
          <w:rFonts w:ascii="Verdana" w:hAnsi="Verdana"/>
          <w:color w:val="000000" w:themeColor="text1"/>
        </w:rPr>
      </w:pPr>
    </w:p>
    <w:p w14:paraId="68FB39B6" w14:textId="77777777" w:rsidR="00AC1169" w:rsidRPr="007D334C" w:rsidRDefault="00AC1169" w:rsidP="00AC1169">
      <w:pPr>
        <w:pStyle w:val="paragraph"/>
        <w:spacing w:before="0" w:beforeAutospacing="0" w:after="0" w:afterAutospacing="0"/>
        <w:textAlignment w:val="baseline"/>
        <w:rPr>
          <w:rFonts w:ascii="Verdana" w:hAnsi="Verdana"/>
          <w:b/>
          <w:bCs/>
          <w:color w:val="000000" w:themeColor="text1"/>
        </w:rPr>
      </w:pPr>
      <w:r w:rsidRPr="007D334C">
        <w:rPr>
          <w:rFonts w:ascii="Verdana" w:hAnsi="Verdana"/>
          <w:b/>
          <w:bCs/>
          <w:color w:val="000000" w:themeColor="text1"/>
        </w:rPr>
        <w:t>Q9:  I would like to know how these formulary changes are determined.</w:t>
      </w:r>
    </w:p>
    <w:p w14:paraId="08E1D795" w14:textId="77777777" w:rsidR="00AC1169" w:rsidRDefault="00AC1169" w:rsidP="00AC1169">
      <w:pPr>
        <w:pStyle w:val="paragraph"/>
        <w:spacing w:before="0" w:beforeAutospacing="0" w:after="0" w:afterAutospacing="0"/>
        <w:textAlignment w:val="baseline"/>
        <w:rPr>
          <w:rStyle w:val="Hyperlink"/>
          <w:rFonts w:ascii="Verdana" w:hAnsi="Verdana"/>
          <w:color w:val="4472C4" w:themeColor="accent1"/>
        </w:rPr>
      </w:pPr>
      <w:r w:rsidRPr="007D334C">
        <w:rPr>
          <w:rFonts w:ascii="Verdana" w:hAnsi="Verdana"/>
          <w:color w:val="000000" w:themeColor="text1"/>
        </w:rPr>
        <w:t xml:space="preserve">A9:  Refer to work instruction </w:t>
      </w:r>
      <w:hyperlink r:id="rId12" w:anchor="!/view?docid=0afb51c4-054b-4d6e-b989-5aeefdb37145" w:history="1">
        <w:r w:rsidRPr="007D334C">
          <w:rPr>
            <w:rStyle w:val="Hyperlink"/>
            <w:rFonts w:ascii="Verdana" w:hAnsi="Verdana"/>
            <w:color w:val="4472C4" w:themeColor="accent1"/>
          </w:rPr>
          <w:t>Standard Formulary Changes</w:t>
        </w:r>
      </w:hyperlink>
    </w:p>
    <w:p w14:paraId="0CF792A0" w14:textId="77777777" w:rsidR="00B615A1" w:rsidRDefault="00B615A1" w:rsidP="00AC1169">
      <w:pPr>
        <w:pStyle w:val="paragraph"/>
        <w:spacing w:before="0" w:beforeAutospacing="0" w:after="0" w:afterAutospacing="0"/>
        <w:textAlignment w:val="baseline"/>
        <w:rPr>
          <w:rStyle w:val="Hyperlink"/>
          <w:rFonts w:ascii="Verdana" w:hAnsi="Verdana"/>
          <w:color w:val="4472C4" w:themeColor="accent1"/>
        </w:rPr>
      </w:pPr>
    </w:p>
    <w:p w14:paraId="102826D6" w14:textId="3C325D53" w:rsidR="00B615A1" w:rsidRPr="00132C3C" w:rsidRDefault="00274F12" w:rsidP="00AC1169">
      <w:pPr>
        <w:pStyle w:val="paragraph"/>
        <w:spacing w:before="0" w:beforeAutospacing="0" w:after="0" w:afterAutospacing="0"/>
        <w:textAlignment w:val="baseline"/>
        <w:rPr>
          <w:rStyle w:val="Hyperlink"/>
          <w:rFonts w:ascii="Verdana" w:hAnsi="Verdana"/>
          <w:b/>
          <w:bCs/>
          <w:color w:val="auto"/>
          <w:u w:val="none"/>
        </w:rPr>
      </w:pPr>
      <w:r>
        <w:rPr>
          <w:rFonts w:ascii="Verdana" w:hAnsi="Verdana"/>
          <w:b/>
          <w:bCs/>
          <w:noProof/>
          <w:color w:val="000000" w:themeColor="text1"/>
        </w:rPr>
        <w:drawing>
          <wp:inline distT="0" distB="0" distL="0" distR="0" wp14:anchorId="70FE8732" wp14:editId="6F9586F7">
            <wp:extent cx="304762" cy="304762"/>
            <wp:effectExtent l="0" t="0" r="635" b="635"/>
            <wp:docPr id="1301419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990000" name="Picture 1110990000"/>
                    <pic:cNvPicPr/>
                  </pic:nvPicPr>
                  <pic:blipFill>
                    <a:blip r:embed="rId8">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B615A1" w:rsidRPr="00132C3C">
        <w:rPr>
          <w:rStyle w:val="Hyperlink"/>
          <w:rFonts w:ascii="Verdana" w:hAnsi="Verdana"/>
          <w:b/>
          <w:bCs/>
          <w:color w:val="auto"/>
          <w:u w:val="none"/>
        </w:rPr>
        <w:t xml:space="preserve">Q10:  Are the </w:t>
      </w:r>
      <w:r w:rsidR="00B410B6" w:rsidRPr="00132C3C">
        <w:rPr>
          <w:rStyle w:val="Hyperlink"/>
          <w:rFonts w:ascii="Verdana" w:hAnsi="Verdana"/>
          <w:b/>
          <w:bCs/>
          <w:color w:val="auto"/>
          <w:u w:val="none"/>
        </w:rPr>
        <w:t>biosimilar</w:t>
      </w:r>
      <w:r w:rsidR="00B615A1" w:rsidRPr="00132C3C">
        <w:rPr>
          <w:rStyle w:val="Hyperlink"/>
          <w:rFonts w:ascii="Verdana" w:hAnsi="Verdana"/>
          <w:b/>
          <w:bCs/>
          <w:color w:val="auto"/>
          <w:u w:val="none"/>
        </w:rPr>
        <w:t xml:space="preserve"> medications listed in this document?</w:t>
      </w:r>
    </w:p>
    <w:p w14:paraId="18E61A84" w14:textId="153C0DD7" w:rsidR="00B615A1" w:rsidRDefault="00B615A1" w:rsidP="00AC1169">
      <w:pPr>
        <w:pStyle w:val="paragraph"/>
        <w:spacing w:before="0" w:beforeAutospacing="0" w:after="0" w:afterAutospacing="0"/>
        <w:textAlignment w:val="baseline"/>
        <w:rPr>
          <w:rFonts w:ascii="Verdana" w:hAnsi="Verdana"/>
          <w:color w:val="000000"/>
          <w:shd w:val="clear" w:color="auto" w:fill="FFFFFF"/>
        </w:rPr>
      </w:pPr>
      <w:r w:rsidRPr="00C92273">
        <w:rPr>
          <w:rStyle w:val="Hyperlink"/>
          <w:rFonts w:ascii="Verdana" w:hAnsi="Verdana"/>
          <w:color w:val="auto"/>
          <w:u w:val="none"/>
        </w:rPr>
        <w:t xml:space="preserve">A10:  No, </w:t>
      </w:r>
      <w:r w:rsidR="004B0AB2" w:rsidRPr="00C92273">
        <w:rPr>
          <w:rStyle w:val="Hyperlink"/>
          <w:rFonts w:ascii="Verdana" w:hAnsi="Verdana"/>
          <w:color w:val="auto"/>
          <w:u w:val="none"/>
        </w:rPr>
        <w:t>t</w:t>
      </w:r>
      <w:r w:rsidRPr="00C92273">
        <w:rPr>
          <w:rFonts w:ascii="Verdana" w:hAnsi="Verdana"/>
        </w:rPr>
        <w:t xml:space="preserve">he </w:t>
      </w:r>
      <w:r w:rsidR="004F433B">
        <w:rPr>
          <w:rFonts w:ascii="Verdana" w:hAnsi="Verdana"/>
          <w:color w:val="000000" w:themeColor="text1"/>
        </w:rPr>
        <w:t>biosimilar</w:t>
      </w:r>
      <w:r>
        <w:rPr>
          <w:rFonts w:ascii="Verdana" w:hAnsi="Verdana"/>
          <w:color w:val="000000" w:themeColor="text1"/>
        </w:rPr>
        <w:t xml:space="preserve"> </w:t>
      </w:r>
      <w:r w:rsidR="004B0AB2">
        <w:rPr>
          <w:rFonts w:ascii="Verdana" w:hAnsi="Verdana"/>
          <w:color w:val="000000" w:themeColor="text1"/>
        </w:rPr>
        <w:t xml:space="preserve">medications </w:t>
      </w:r>
      <w:r>
        <w:rPr>
          <w:rFonts w:ascii="Verdana" w:hAnsi="Verdana"/>
          <w:color w:val="000000" w:themeColor="text1"/>
        </w:rPr>
        <w:t xml:space="preserve">are included in the member letters.  The letters can be viewed on Compass.  </w:t>
      </w:r>
      <w:r w:rsidRPr="0061691E">
        <w:rPr>
          <w:rStyle w:val="normaltextrun"/>
          <w:rFonts w:ascii="Verdana" w:hAnsi="Verdana"/>
          <w:color w:val="000000" w:themeColor="text1"/>
        </w:rPr>
        <w:t xml:space="preserve">Refer to </w:t>
      </w:r>
      <w:hyperlink r:id="rId13" w:anchor="!/view?docid=c0238ae3-ea9b-4da2-b9c9-90c8d4ad62a8" w:history="1">
        <w:r w:rsidRPr="0053192E">
          <w:rPr>
            <w:rStyle w:val="Hyperlink"/>
            <w:rFonts w:ascii="Verdana" w:hAnsi="Verdana"/>
            <w:shd w:val="clear" w:color="auto" w:fill="FFFFFF"/>
          </w:rPr>
          <w:t>Compass - Viewing Communications (056371)</w:t>
        </w:r>
      </w:hyperlink>
      <w:r w:rsidR="00132C3C">
        <w:rPr>
          <w:rFonts w:ascii="Verdana" w:hAnsi="Verdana"/>
          <w:color w:val="000000"/>
          <w:shd w:val="clear" w:color="auto" w:fill="FFFFFF"/>
        </w:rPr>
        <w:t>.</w:t>
      </w:r>
    </w:p>
    <w:p w14:paraId="016B446C" w14:textId="77777777" w:rsidR="00132C3C" w:rsidRPr="007D334C" w:rsidRDefault="00132C3C" w:rsidP="00AC1169">
      <w:pPr>
        <w:pStyle w:val="paragraph"/>
        <w:spacing w:before="0" w:beforeAutospacing="0" w:after="0" w:afterAutospacing="0"/>
        <w:textAlignment w:val="baseline"/>
        <w:rPr>
          <w:rFonts w:ascii="Verdana" w:hAnsi="Verdana"/>
          <w:color w:val="000000" w:themeColor="text1"/>
        </w:rPr>
      </w:pPr>
    </w:p>
    <w:bookmarkEnd w:id="5"/>
    <w:p w14:paraId="0F18B061" w14:textId="77777777" w:rsidR="00CB0239" w:rsidRPr="00CB0239" w:rsidRDefault="00AC1169" w:rsidP="00CB0239">
      <w:pPr>
        <w:jc w:val="right"/>
        <w:rPr>
          <w:rFonts w:ascii="Verdana" w:hAnsi="Verdana" w:cstheme="minorBidi"/>
          <w:sz w:val="24"/>
          <w:szCs w:val="24"/>
        </w:rPr>
      </w:pPr>
      <w:r w:rsidRPr="007D334C">
        <w:rPr>
          <w:rFonts w:ascii="Verdana" w:hAnsi="Verdana"/>
          <w:color w:val="4472C4" w:themeColor="accent1"/>
        </w:rPr>
        <w:t xml:space="preserve"> </w:t>
      </w:r>
    </w:p>
    <w:bookmarkStart w:id="8" w:name="_Updating_a_PBO"/>
    <w:bookmarkStart w:id="9" w:name="_Hlk71552223"/>
    <w:bookmarkEnd w:id="8"/>
    <w:p w14:paraId="41333EFF" w14:textId="5212DA9F" w:rsidR="00CB0239" w:rsidRPr="00CB0239" w:rsidRDefault="00585218" w:rsidP="00CB0239">
      <w:pPr>
        <w:jc w:val="right"/>
        <w:rPr>
          <w:rFonts w:ascii="Verdana" w:hAnsi="Verdana" w:cstheme="minorBidi"/>
          <w:sz w:val="24"/>
          <w:szCs w:val="24"/>
        </w:rPr>
      </w:pPr>
      <w:r>
        <w:rPr>
          <w:rFonts w:ascii="Verdana" w:hAnsi="Verdana" w:cstheme="minorBidi"/>
          <w:sz w:val="24"/>
          <w:szCs w:val="24"/>
        </w:rPr>
        <w:fldChar w:fldCharType="begin"/>
      </w:r>
      <w:r>
        <w:rPr>
          <w:rFonts w:ascii="Verdana" w:hAnsi="Verdana" w:cstheme="minorBidi"/>
          <w:sz w:val="24"/>
          <w:szCs w:val="24"/>
        </w:rPr>
        <w:instrText>HYPERLINK  \l "_top"</w:instrText>
      </w:r>
      <w:r>
        <w:rPr>
          <w:rFonts w:ascii="Verdana" w:hAnsi="Verdana" w:cstheme="minorBidi"/>
          <w:sz w:val="24"/>
          <w:szCs w:val="24"/>
        </w:rPr>
      </w:r>
      <w:r>
        <w:rPr>
          <w:rFonts w:ascii="Verdana" w:hAnsi="Verdana" w:cstheme="minorBidi"/>
          <w:sz w:val="24"/>
          <w:szCs w:val="24"/>
        </w:rPr>
        <w:fldChar w:fldCharType="separate"/>
      </w:r>
      <w:r w:rsidRPr="00585218">
        <w:rPr>
          <w:rStyle w:val="Hyperlink"/>
          <w:rFonts w:ascii="Verdana" w:hAnsi="Verdana" w:cstheme="minorBidi"/>
          <w:sz w:val="24"/>
          <w:szCs w:val="24"/>
        </w:rPr>
        <w:t>Top of the Document</w:t>
      </w:r>
      <w:r>
        <w:rPr>
          <w:rFonts w:ascii="Verdana" w:hAnsi="Verdana" w:cstheme="minorBidi"/>
          <w:sz w:val="24"/>
          <w:szCs w:val="24"/>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CB0239" w:rsidRPr="00CB0239" w14:paraId="59ABB0E1" w14:textId="77777777" w:rsidTr="00015498">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6049A98" w14:textId="77777777" w:rsidR="00CB0239" w:rsidRPr="00CB0239" w:rsidRDefault="00CB0239" w:rsidP="00CB0239">
            <w:pPr>
              <w:keepNext/>
              <w:outlineLvl w:val="1"/>
              <w:rPr>
                <w:rFonts w:ascii="Verdana" w:eastAsia="Times New Roman" w:hAnsi="Verdana" w:cs="Arial"/>
                <w:b/>
                <w:bCs/>
                <w:iCs/>
                <w:sz w:val="28"/>
                <w:szCs w:val="28"/>
              </w:rPr>
            </w:pPr>
            <w:bookmarkStart w:id="10" w:name="_Toc525628632"/>
            <w:bookmarkStart w:id="11" w:name="_Toc160872625"/>
            <w:bookmarkStart w:id="12" w:name="_Toc161052936"/>
            <w:r w:rsidRPr="00CB0239">
              <w:rPr>
                <w:rFonts w:ascii="Verdana" w:eastAsia="Times New Roman" w:hAnsi="Verdana" w:cs="Arial"/>
                <w:b/>
                <w:bCs/>
                <w:iCs/>
                <w:sz w:val="28"/>
                <w:szCs w:val="28"/>
              </w:rPr>
              <w:t>Related Document</w:t>
            </w:r>
            <w:bookmarkEnd w:id="10"/>
            <w:r w:rsidRPr="00CB0239">
              <w:rPr>
                <w:rFonts w:ascii="Verdana" w:eastAsia="Times New Roman" w:hAnsi="Verdana" w:cs="Arial"/>
                <w:b/>
                <w:bCs/>
                <w:iCs/>
                <w:sz w:val="28"/>
                <w:szCs w:val="28"/>
              </w:rPr>
              <w:t>s</w:t>
            </w:r>
            <w:bookmarkEnd w:id="11"/>
            <w:bookmarkEnd w:id="12"/>
          </w:p>
        </w:tc>
      </w:tr>
    </w:tbl>
    <w:p w14:paraId="2AAD84A7" w14:textId="77777777" w:rsidR="00CB0239" w:rsidRDefault="00092576" w:rsidP="00CB0239">
      <w:pPr>
        <w:spacing w:before="120" w:after="120"/>
        <w:rPr>
          <w:rFonts w:ascii="Verdana" w:hAnsi="Verdana" w:cstheme="minorBidi"/>
          <w:noProof/>
          <w:color w:val="0000FF"/>
          <w:sz w:val="24"/>
          <w:szCs w:val="24"/>
          <w:u w:val="single"/>
        </w:rPr>
      </w:pPr>
      <w:hyperlink r:id="rId14" w:anchor="!/view?docid=c1f1028b-e42c-4b4f-a4cf-cc0b42c91606" w:history="1">
        <w:r w:rsidR="00CB0239" w:rsidRPr="00CB0239">
          <w:rPr>
            <w:rFonts w:ascii="Verdana" w:hAnsi="Verdana" w:cstheme="minorBidi"/>
            <w:noProof/>
            <w:color w:val="0000FF"/>
            <w:sz w:val="24"/>
            <w:szCs w:val="24"/>
            <w:u w:val="single"/>
          </w:rPr>
          <w:t>Customer Care Abbreviations, Definitions and Terms Index (017428)</w:t>
        </w:r>
      </w:hyperlink>
    </w:p>
    <w:p w14:paraId="3D85D701" w14:textId="77777777" w:rsidR="001A1A82" w:rsidRPr="001A1A82" w:rsidRDefault="001A1A82" w:rsidP="001A1A82">
      <w:pPr>
        <w:rPr>
          <w:rFonts w:ascii="Verdana" w:hAnsi="Verdana" w:cstheme="minorBidi"/>
          <w:sz w:val="24"/>
          <w:szCs w:val="24"/>
        </w:rPr>
      </w:pPr>
      <w:r w:rsidRPr="001A1A82">
        <w:rPr>
          <w:rFonts w:ascii="Verdana" w:hAnsi="Verdana" w:cstheme="minorBidi"/>
          <w:b/>
          <w:sz w:val="24"/>
          <w:szCs w:val="24"/>
        </w:rPr>
        <w:t>Parent Document:</w:t>
      </w:r>
      <w:r w:rsidRPr="001A1A82">
        <w:rPr>
          <w:rFonts w:ascii="Verdana" w:hAnsi="Verdana" w:cstheme="minorBidi"/>
          <w:sz w:val="24"/>
          <w:szCs w:val="24"/>
        </w:rPr>
        <w:t xml:space="preserve">  </w:t>
      </w:r>
      <w:hyperlink r:id="rId15" w:tgtFrame="_blank" w:history="1">
        <w:r w:rsidRPr="001A1A82">
          <w:rPr>
            <w:rFonts w:ascii="Verdana" w:hAnsi="Verdana" w:cstheme="minorBidi"/>
            <w:color w:val="0000FF"/>
            <w:sz w:val="24"/>
            <w:szCs w:val="24"/>
            <w:u w:val="single"/>
          </w:rPr>
          <w:t>CALL 0049 Customer Care Internal and External Call Handling</w:t>
        </w:r>
      </w:hyperlink>
    </w:p>
    <w:p w14:paraId="16A67DEF" w14:textId="77777777" w:rsidR="003277E1" w:rsidRPr="00CB0239" w:rsidRDefault="003277E1" w:rsidP="00CB0239">
      <w:pPr>
        <w:spacing w:before="120" w:after="120"/>
        <w:rPr>
          <w:rFonts w:ascii="Verdana" w:hAnsi="Verdana" w:cstheme="minorBidi"/>
          <w:noProof/>
          <w:sz w:val="24"/>
          <w:szCs w:val="24"/>
        </w:rPr>
      </w:pPr>
    </w:p>
    <w:bookmarkEnd w:id="9"/>
    <w:p w14:paraId="2B6C8399" w14:textId="752AF1C9" w:rsidR="00CB0239" w:rsidRPr="00CB0239" w:rsidRDefault="00585218" w:rsidP="00CB0239">
      <w:pPr>
        <w:jc w:val="right"/>
        <w:rPr>
          <w:rFonts w:ascii="Verdana" w:hAnsi="Verdana" w:cstheme="minorBidi"/>
          <w:sz w:val="24"/>
          <w:szCs w:val="24"/>
        </w:rPr>
      </w:pPr>
      <w:r>
        <w:rPr>
          <w:rFonts w:ascii="Verdana" w:hAnsi="Verdana" w:cstheme="minorBidi"/>
          <w:sz w:val="24"/>
          <w:szCs w:val="24"/>
        </w:rPr>
        <w:fldChar w:fldCharType="begin"/>
      </w:r>
      <w:r>
        <w:rPr>
          <w:rFonts w:ascii="Verdana" w:hAnsi="Verdana" w:cstheme="minorBidi"/>
          <w:sz w:val="24"/>
          <w:szCs w:val="24"/>
        </w:rPr>
        <w:instrText>HYPERLINK  \l "_top"</w:instrText>
      </w:r>
      <w:r>
        <w:rPr>
          <w:rFonts w:ascii="Verdana" w:hAnsi="Verdana" w:cstheme="minorBidi"/>
          <w:sz w:val="24"/>
          <w:szCs w:val="24"/>
        </w:rPr>
      </w:r>
      <w:r>
        <w:rPr>
          <w:rFonts w:ascii="Verdana" w:hAnsi="Verdana" w:cstheme="minorBidi"/>
          <w:sz w:val="24"/>
          <w:szCs w:val="24"/>
        </w:rPr>
        <w:fldChar w:fldCharType="separate"/>
      </w:r>
      <w:r w:rsidRPr="00585218">
        <w:rPr>
          <w:rStyle w:val="Hyperlink"/>
          <w:rFonts w:ascii="Verdana" w:hAnsi="Verdana" w:cstheme="minorBidi"/>
          <w:sz w:val="24"/>
          <w:szCs w:val="24"/>
        </w:rPr>
        <w:t>Top of the Document</w:t>
      </w:r>
      <w:r>
        <w:rPr>
          <w:rFonts w:ascii="Verdana" w:hAnsi="Verdana" w:cstheme="minorBidi"/>
          <w:sz w:val="24"/>
          <w:szCs w:val="24"/>
        </w:rPr>
        <w:fldChar w:fldCharType="end"/>
      </w:r>
    </w:p>
    <w:p w14:paraId="7D013BCD" w14:textId="77777777" w:rsidR="00CB0239" w:rsidRPr="00CB0239" w:rsidRDefault="00CB0239" w:rsidP="00CB0239">
      <w:pPr>
        <w:jc w:val="right"/>
        <w:rPr>
          <w:rFonts w:ascii="Verdana" w:hAnsi="Verdana" w:cstheme="minorBidi"/>
          <w:sz w:val="24"/>
          <w:szCs w:val="24"/>
        </w:rPr>
      </w:pPr>
    </w:p>
    <w:p w14:paraId="336022A8" w14:textId="77777777" w:rsidR="00CB0239" w:rsidRPr="00CB0239" w:rsidRDefault="00CB0239" w:rsidP="00CB0239">
      <w:pPr>
        <w:jc w:val="center"/>
        <w:rPr>
          <w:rFonts w:ascii="Verdana" w:hAnsi="Verdana" w:cstheme="minorBidi"/>
          <w:sz w:val="16"/>
          <w:szCs w:val="16"/>
        </w:rPr>
      </w:pPr>
      <w:r w:rsidRPr="00CB0239">
        <w:rPr>
          <w:rFonts w:ascii="Verdana" w:hAnsi="Verdana" w:cstheme="minorBidi"/>
          <w:sz w:val="16"/>
          <w:szCs w:val="16"/>
        </w:rPr>
        <w:t>Not To Be Reproduced Or Disclosed to Others Without Prior Written Approval</w:t>
      </w:r>
    </w:p>
    <w:p w14:paraId="0A1E5230" w14:textId="77777777" w:rsidR="00CB0239" w:rsidRPr="00CB0239" w:rsidRDefault="00CB0239" w:rsidP="00CB0239">
      <w:pPr>
        <w:jc w:val="center"/>
        <w:rPr>
          <w:rFonts w:ascii="Verdana" w:hAnsi="Verdana" w:cstheme="minorBidi"/>
          <w:b/>
          <w:color w:val="000000"/>
          <w:sz w:val="16"/>
          <w:szCs w:val="16"/>
        </w:rPr>
      </w:pPr>
      <w:r w:rsidRPr="00CB0239">
        <w:rPr>
          <w:rFonts w:ascii="Verdana" w:hAnsi="Verdana" w:cstheme="minorBidi"/>
          <w:b/>
          <w:color w:val="000000"/>
          <w:sz w:val="16"/>
          <w:szCs w:val="16"/>
        </w:rPr>
        <w:t>ELECTRONIC DATA = OFFICIAL VERSION / PAPER COPY = INFORMATIONAL ONLY</w:t>
      </w:r>
    </w:p>
    <w:p w14:paraId="5B182826" w14:textId="4843B608" w:rsidR="00AC1169" w:rsidRPr="007D334C" w:rsidRDefault="00AC1169" w:rsidP="00AC1169">
      <w:pPr>
        <w:pStyle w:val="paragraph"/>
        <w:textAlignment w:val="baseline"/>
        <w:rPr>
          <w:rFonts w:ascii="Verdana" w:hAnsi="Verdana"/>
          <w:color w:val="4472C4" w:themeColor="accent1"/>
        </w:rPr>
      </w:pPr>
    </w:p>
    <w:p w14:paraId="6BE38D04" w14:textId="77777777" w:rsidR="007C1954" w:rsidRDefault="007C1954"/>
    <w:sectPr w:rsidR="007C19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E5D8A" w14:textId="77777777" w:rsidR="00A83BD4" w:rsidRDefault="00A83BD4">
      <w:r>
        <w:separator/>
      </w:r>
    </w:p>
  </w:endnote>
  <w:endnote w:type="continuationSeparator" w:id="0">
    <w:p w14:paraId="0F9295AE" w14:textId="77777777" w:rsidR="00A83BD4" w:rsidRDefault="00A83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0FDE1" w14:textId="77777777" w:rsidR="00A83BD4" w:rsidRDefault="00A83BD4">
      <w:r>
        <w:separator/>
      </w:r>
    </w:p>
  </w:footnote>
  <w:footnote w:type="continuationSeparator" w:id="0">
    <w:p w14:paraId="5A88908C" w14:textId="77777777" w:rsidR="00A83BD4" w:rsidRDefault="00A83B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6094"/>
    <w:multiLevelType w:val="hybridMultilevel"/>
    <w:tmpl w:val="9BE2C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412DF"/>
    <w:multiLevelType w:val="hybridMultilevel"/>
    <w:tmpl w:val="6C22E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3F4B34"/>
    <w:multiLevelType w:val="hybridMultilevel"/>
    <w:tmpl w:val="4B569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E73EBC"/>
    <w:multiLevelType w:val="hybridMultilevel"/>
    <w:tmpl w:val="91FCD3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6663934">
    <w:abstractNumId w:val="2"/>
  </w:num>
  <w:num w:numId="2" w16cid:durableId="1213348358">
    <w:abstractNumId w:val="1"/>
  </w:num>
  <w:num w:numId="3" w16cid:durableId="1070733472">
    <w:abstractNumId w:val="3"/>
  </w:num>
  <w:num w:numId="4" w16cid:durableId="1831292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169"/>
    <w:rsid w:val="000056A8"/>
    <w:rsid w:val="000271DB"/>
    <w:rsid w:val="00092576"/>
    <w:rsid w:val="00132C3C"/>
    <w:rsid w:val="001646D0"/>
    <w:rsid w:val="00175FCE"/>
    <w:rsid w:val="001A1A82"/>
    <w:rsid w:val="001E2F83"/>
    <w:rsid w:val="00274F12"/>
    <w:rsid w:val="003277E1"/>
    <w:rsid w:val="003C6FE2"/>
    <w:rsid w:val="003E397A"/>
    <w:rsid w:val="004B0AB2"/>
    <w:rsid w:val="004D67BE"/>
    <w:rsid w:val="004F433B"/>
    <w:rsid w:val="00585218"/>
    <w:rsid w:val="005F2EFC"/>
    <w:rsid w:val="0061691E"/>
    <w:rsid w:val="007267F3"/>
    <w:rsid w:val="007C1954"/>
    <w:rsid w:val="00845D69"/>
    <w:rsid w:val="00A01183"/>
    <w:rsid w:val="00A32C71"/>
    <w:rsid w:val="00A83BD4"/>
    <w:rsid w:val="00A850DB"/>
    <w:rsid w:val="00AC1169"/>
    <w:rsid w:val="00B410B6"/>
    <w:rsid w:val="00B615A1"/>
    <w:rsid w:val="00C049AC"/>
    <w:rsid w:val="00C92273"/>
    <w:rsid w:val="00CA3259"/>
    <w:rsid w:val="00CB0239"/>
    <w:rsid w:val="00DE7490"/>
    <w:rsid w:val="00E75387"/>
    <w:rsid w:val="00EE3B0E"/>
    <w:rsid w:val="00FA7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72E117"/>
  <w15:chartTrackingRefBased/>
  <w15:docId w15:val="{250238F7-D82C-4E7F-8F1F-D381491D1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7E1"/>
    <w:pPr>
      <w:spacing w:after="0" w:line="240" w:lineRule="auto"/>
    </w:pPr>
    <w:rPr>
      <w:rFonts w:ascii="Calibri" w:hAnsi="Calibri" w:cs="Calibri"/>
    </w:rPr>
  </w:style>
  <w:style w:type="paragraph" w:styleId="Heading1">
    <w:name w:val="heading 1"/>
    <w:basedOn w:val="Normal"/>
    <w:next w:val="Normal"/>
    <w:link w:val="Heading1Char"/>
    <w:uiPriority w:val="9"/>
    <w:qFormat/>
    <w:rsid w:val="00DE749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023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E749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C1169"/>
    <w:pPr>
      <w:spacing w:before="100" w:beforeAutospacing="1" w:after="100" w:afterAutospacing="1"/>
    </w:pPr>
    <w:rPr>
      <w:rFonts w:ascii="Times New Roman" w:hAnsi="Times New Roman" w:cs="Times New Roman"/>
      <w:sz w:val="24"/>
      <w:szCs w:val="24"/>
    </w:rPr>
  </w:style>
  <w:style w:type="character" w:customStyle="1" w:styleId="normaltextrun">
    <w:name w:val="normaltextrun"/>
    <w:basedOn w:val="DefaultParagraphFont"/>
    <w:rsid w:val="00AC1169"/>
  </w:style>
  <w:style w:type="character" w:customStyle="1" w:styleId="eop">
    <w:name w:val="eop"/>
    <w:basedOn w:val="DefaultParagraphFont"/>
    <w:rsid w:val="00AC1169"/>
  </w:style>
  <w:style w:type="character" w:styleId="CommentReference">
    <w:name w:val="annotation reference"/>
    <w:basedOn w:val="DefaultParagraphFont"/>
    <w:uiPriority w:val="99"/>
    <w:semiHidden/>
    <w:unhideWhenUsed/>
    <w:rsid w:val="00AC1169"/>
    <w:rPr>
      <w:sz w:val="16"/>
      <w:szCs w:val="16"/>
    </w:rPr>
  </w:style>
  <w:style w:type="paragraph" w:styleId="CommentText">
    <w:name w:val="annotation text"/>
    <w:basedOn w:val="Normal"/>
    <w:link w:val="CommentTextChar"/>
    <w:uiPriority w:val="99"/>
    <w:unhideWhenUsed/>
    <w:rsid w:val="00AC1169"/>
    <w:rPr>
      <w:sz w:val="20"/>
      <w:szCs w:val="20"/>
    </w:rPr>
  </w:style>
  <w:style w:type="character" w:customStyle="1" w:styleId="CommentTextChar">
    <w:name w:val="Comment Text Char"/>
    <w:basedOn w:val="DefaultParagraphFont"/>
    <w:link w:val="CommentText"/>
    <w:uiPriority w:val="99"/>
    <w:rsid w:val="00AC1169"/>
    <w:rPr>
      <w:rFonts w:ascii="Calibri" w:hAnsi="Calibri" w:cs="Calibri"/>
      <w:sz w:val="20"/>
      <w:szCs w:val="20"/>
    </w:rPr>
  </w:style>
  <w:style w:type="paragraph" w:styleId="ListParagraph">
    <w:name w:val="List Paragraph"/>
    <w:basedOn w:val="Normal"/>
    <w:uiPriority w:val="34"/>
    <w:qFormat/>
    <w:rsid w:val="00AC1169"/>
    <w:pPr>
      <w:ind w:left="720"/>
      <w:contextualSpacing/>
    </w:pPr>
  </w:style>
  <w:style w:type="character" w:styleId="Hyperlink">
    <w:name w:val="Hyperlink"/>
    <w:basedOn w:val="DefaultParagraphFont"/>
    <w:uiPriority w:val="99"/>
    <w:unhideWhenUsed/>
    <w:rsid w:val="00AC1169"/>
    <w:rPr>
      <w:color w:val="0563C1" w:themeColor="hyperlink"/>
      <w:u w:val="single"/>
    </w:rPr>
  </w:style>
  <w:style w:type="paragraph" w:styleId="Revision">
    <w:name w:val="Revision"/>
    <w:hidden/>
    <w:uiPriority w:val="99"/>
    <w:semiHidden/>
    <w:rsid w:val="00AC1169"/>
    <w:pPr>
      <w:spacing w:after="0" w:line="240" w:lineRule="auto"/>
    </w:pPr>
    <w:rPr>
      <w:rFonts w:ascii="Calibri" w:hAnsi="Calibri" w:cs="Calibri"/>
    </w:rPr>
  </w:style>
  <w:style w:type="character" w:customStyle="1" w:styleId="Heading2Char">
    <w:name w:val="Heading 2 Char"/>
    <w:basedOn w:val="DefaultParagraphFont"/>
    <w:link w:val="Heading2"/>
    <w:uiPriority w:val="9"/>
    <w:rsid w:val="00CB023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E749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7490"/>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DE7490"/>
    <w:pPr>
      <w:spacing w:after="100"/>
      <w:ind w:left="220"/>
    </w:pPr>
  </w:style>
  <w:style w:type="character" w:styleId="UnresolvedMention">
    <w:name w:val="Unresolved Mention"/>
    <w:basedOn w:val="DefaultParagraphFont"/>
    <w:uiPriority w:val="99"/>
    <w:semiHidden/>
    <w:unhideWhenUsed/>
    <w:rsid w:val="00DE74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hesource.cvshealth.com/nuxeo/thesour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hesource.cvshealth.com/nuxeo/thesourc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da.gov/drugs/biosimilars/biosimilar-basics-patients" TargetMode="External"/><Relationship Id="rId5" Type="http://schemas.openxmlformats.org/officeDocument/2006/relationships/webSettings" Target="webSettings.xml"/><Relationship Id="rId15" Type="http://schemas.openxmlformats.org/officeDocument/2006/relationships/hyperlink" Target="https://policy.corp.cvscaremark.com/pnp/faces/DocRenderer?documentId=CALL-0049" TargetMode="External"/><Relationship Id="rId10" Type="http://schemas.openxmlformats.org/officeDocument/2006/relationships/hyperlink" Target="https://thesource.cvshealth.com/nuxeo/thesource/" TargetMode="External"/><Relationship Id="rId4" Type="http://schemas.openxmlformats.org/officeDocument/2006/relationships/settings" Target="settings.xml"/><Relationship Id="rId9" Type="http://schemas.openxmlformats.org/officeDocument/2006/relationships/hyperlink" Target="https://thesource.cvshealth.com/nuxeo/thesource/" TargetMode="External"/><Relationship Id="rId14" Type="http://schemas.openxmlformats.org/officeDocument/2006/relationships/hyperlink" Target="https://thesource.cvshealth.com/nuxeo/the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A9A6C-352C-40E6-9901-77AB4DDC2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Pages>
  <Words>845</Words>
  <Characters>4821</Characters>
  <Application>Microsoft Office Word</Application>
  <DocSecurity>0</DocSecurity>
  <Lines>40</Lines>
  <Paragraphs>11</Paragraphs>
  <ScaleCrop>false</ScaleCrop>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Hamilton</dc:creator>
  <cp:keywords/>
  <dc:description/>
  <cp:lastModifiedBy>Davis, David P.</cp:lastModifiedBy>
  <cp:revision>31</cp:revision>
  <dcterms:created xsi:type="dcterms:W3CDTF">2024-01-29T21:51:00Z</dcterms:created>
  <dcterms:modified xsi:type="dcterms:W3CDTF">2024-04-01T14:53:00Z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2024-01-29T21:51:48Z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5c094ca3-3403-416b-b994-c8b2e98d30e2</vt:lpwstr>
  </property>
  <property fmtid="{D5CDD505-2E9C-101B-9397-08002B2CF9AE}" pid="8" name="MSIP_Label_1ecdf243-b9b0-4f63-8694-76742e4201b7_ContentBits">
    <vt:lpwstr>0</vt:lpwstr>
  </property>
</Properties>
</file>