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7AD2AC" w14:textId="0CB2D273" w:rsidR="00584144" w:rsidRPr="00630A37" w:rsidRDefault="004B4E29" w:rsidP="000B0A7A">
      <w:pPr>
        <w:pStyle w:val="Heading1"/>
        <w:spacing w:before="120" w:after="120"/>
        <w:rPr>
          <w:rFonts w:ascii="Verdana" w:hAnsi="Verdana"/>
          <w:color w:val="000000" w:themeColor="text1"/>
          <w:sz w:val="36"/>
          <w:szCs w:val="36"/>
        </w:rPr>
      </w:pPr>
      <w:bookmarkStart w:id="0" w:name="_top"/>
      <w:bookmarkEnd w:id="0"/>
      <w:r w:rsidRPr="4BE5E330">
        <w:rPr>
          <w:rFonts w:ascii="Verdana" w:hAnsi="Verdana"/>
          <w:color w:val="000000" w:themeColor="text1"/>
          <w:sz w:val="36"/>
          <w:szCs w:val="36"/>
        </w:rPr>
        <w:t xml:space="preserve">Compass </w:t>
      </w:r>
      <w:r w:rsidR="001E4587">
        <w:rPr>
          <w:rFonts w:ascii="Verdana" w:hAnsi="Verdana"/>
          <w:color w:val="000000" w:themeColor="text1"/>
          <w:sz w:val="36"/>
          <w:szCs w:val="36"/>
        </w:rPr>
        <w:t xml:space="preserve">- </w:t>
      </w:r>
      <w:r w:rsidRPr="4BE5E330">
        <w:rPr>
          <w:rFonts w:ascii="Verdana" w:hAnsi="Verdana"/>
          <w:color w:val="000000" w:themeColor="text1"/>
          <w:sz w:val="36"/>
          <w:szCs w:val="36"/>
        </w:rPr>
        <w:t>Prescription (</w:t>
      </w:r>
      <w:r w:rsidR="00395D45" w:rsidRPr="4BE5E330">
        <w:rPr>
          <w:rFonts w:ascii="Verdana" w:hAnsi="Verdana"/>
          <w:color w:val="000000" w:themeColor="text1"/>
          <w:sz w:val="36"/>
          <w:szCs w:val="36"/>
        </w:rPr>
        <w:t>Rx</w:t>
      </w:r>
      <w:r w:rsidRPr="4BE5E330">
        <w:rPr>
          <w:rFonts w:ascii="Verdana" w:hAnsi="Verdana"/>
          <w:color w:val="000000" w:themeColor="text1"/>
          <w:sz w:val="36"/>
          <w:szCs w:val="36"/>
        </w:rPr>
        <w:t>)</w:t>
      </w:r>
      <w:r w:rsidR="00350C06" w:rsidRPr="4BE5E330">
        <w:rPr>
          <w:rFonts w:ascii="Verdana" w:hAnsi="Verdana"/>
          <w:color w:val="000000" w:themeColor="text1"/>
          <w:sz w:val="36"/>
          <w:szCs w:val="36"/>
        </w:rPr>
        <w:t xml:space="preserve"> Transfer</w:t>
      </w:r>
      <w:r w:rsidR="00C21E9C" w:rsidRPr="4BE5E330">
        <w:rPr>
          <w:rFonts w:ascii="Verdana" w:hAnsi="Verdana"/>
          <w:color w:val="000000" w:themeColor="text1"/>
          <w:sz w:val="36"/>
          <w:szCs w:val="36"/>
        </w:rPr>
        <w:t xml:space="preserve"> </w:t>
      </w:r>
      <w:r w:rsidR="00C32074" w:rsidRPr="4BE5E330">
        <w:rPr>
          <w:rFonts w:ascii="Verdana" w:hAnsi="Verdana"/>
          <w:color w:val="000000" w:themeColor="text1"/>
          <w:sz w:val="36"/>
          <w:szCs w:val="36"/>
        </w:rPr>
        <w:t>Index</w:t>
      </w:r>
    </w:p>
    <w:p w14:paraId="56F0F0C4" w14:textId="77777777" w:rsidR="00215359" w:rsidRDefault="00215359" w:rsidP="000B0A7A">
      <w:pPr>
        <w:pStyle w:val="Heading1"/>
        <w:spacing w:before="120" w:after="120"/>
        <w:rPr>
          <w:rFonts w:ascii="Verdana" w:hAnsi="Verdana"/>
          <w:sz w:val="24"/>
          <w:szCs w:val="24"/>
        </w:rPr>
      </w:pPr>
    </w:p>
    <w:p w14:paraId="57BF4715" w14:textId="77777777" w:rsidR="00D56CB9" w:rsidRPr="004B52A5" w:rsidRDefault="00D56CB9" w:rsidP="000B0A7A">
      <w:pPr>
        <w:pStyle w:val="Heading4"/>
        <w:spacing w:before="120" w:after="120"/>
      </w:pPr>
    </w:p>
    <w:p w14:paraId="3AD97F6E" w14:textId="4468E872" w:rsidR="00356094" w:rsidRDefault="00746370" w:rsidP="000B0A7A">
      <w:pPr>
        <w:pStyle w:val="TOC2"/>
        <w:spacing w:before="120" w:after="120"/>
        <w:contextualSpacing/>
        <w:rPr>
          <w:rFonts w:asciiTheme="minorHAnsi" w:eastAsiaTheme="minorEastAsia" w:hAnsiTheme="minorHAnsi" w:cstheme="minorBidi"/>
          <w:noProof/>
          <w:kern w:val="2"/>
          <w14:ligatures w14:val="standardContextual"/>
        </w:rPr>
      </w:pPr>
      <w:r w:rsidRPr="00DA0C05">
        <w:rPr>
          <w:rFonts w:ascii="Verdana" w:hAnsi="Verdana"/>
        </w:rPr>
        <w:fldChar w:fldCharType="begin"/>
      </w:r>
      <w:r w:rsidRPr="00DA0C05">
        <w:rPr>
          <w:rFonts w:ascii="Verdana" w:hAnsi="Verdana"/>
        </w:rPr>
        <w:instrText xml:space="preserve"> TOC \o "2-2" \n \p " " \h \z \u </w:instrText>
      </w:r>
      <w:r w:rsidRPr="00DA0C05">
        <w:rPr>
          <w:rFonts w:ascii="Verdana" w:hAnsi="Verdana"/>
        </w:rPr>
        <w:fldChar w:fldCharType="separate"/>
      </w:r>
      <w:hyperlink w:anchor="_Toc165878326" w:history="1">
        <w:r w:rsidR="00356094" w:rsidRPr="00496B84">
          <w:rPr>
            <w:rStyle w:val="Hyperlink"/>
            <w:rFonts w:ascii="Verdana" w:hAnsi="Verdana"/>
            <w:noProof/>
          </w:rPr>
          <w:t>Prescription (Rx) Transfers Index</w:t>
        </w:r>
      </w:hyperlink>
    </w:p>
    <w:p w14:paraId="44FA7E58" w14:textId="25508A3B" w:rsidR="00356094" w:rsidRDefault="00356094" w:rsidP="000B0A7A">
      <w:pPr>
        <w:pStyle w:val="TOC2"/>
        <w:spacing w:before="120" w:after="120"/>
        <w:contextualSpacing/>
        <w:rPr>
          <w:rFonts w:asciiTheme="minorHAnsi" w:eastAsiaTheme="minorEastAsia" w:hAnsiTheme="minorHAnsi" w:cstheme="minorBidi"/>
          <w:noProof/>
          <w:kern w:val="2"/>
          <w14:ligatures w14:val="standardContextual"/>
        </w:rPr>
      </w:pPr>
      <w:hyperlink w:anchor="_Toc165878327" w:history="1">
        <w:r w:rsidRPr="00496B84">
          <w:rPr>
            <w:rStyle w:val="Hyperlink"/>
            <w:rFonts w:ascii="Verdana" w:hAnsi="Verdana"/>
            <w:noProof/>
          </w:rPr>
          <w:t>Related Documents</w:t>
        </w:r>
      </w:hyperlink>
    </w:p>
    <w:p w14:paraId="2E08F90E" w14:textId="58CDD893" w:rsidR="00713C5C" w:rsidRDefault="00746370" w:rsidP="000B0A7A">
      <w:pPr>
        <w:pStyle w:val="TOC2"/>
        <w:spacing w:before="120" w:after="120"/>
        <w:rPr>
          <w:rFonts w:ascii="Verdana" w:hAnsi="Verdana"/>
        </w:rPr>
      </w:pPr>
      <w:r w:rsidRPr="00DA0C05">
        <w:rPr>
          <w:rFonts w:ascii="Verdana" w:hAnsi="Verdana"/>
        </w:rPr>
        <w:fldChar w:fldCharType="end"/>
      </w:r>
    </w:p>
    <w:p w14:paraId="5DCB3DE3" w14:textId="77777777" w:rsidR="00D56CB9" w:rsidRPr="004B52A5" w:rsidRDefault="00D56CB9" w:rsidP="000B0A7A">
      <w:pPr>
        <w:spacing w:before="120" w:after="120"/>
      </w:pPr>
    </w:p>
    <w:p w14:paraId="3FE84B4B" w14:textId="6F3E33EF" w:rsidR="00993AA5" w:rsidRDefault="00713C5C" w:rsidP="000B0A7A">
      <w:pPr>
        <w:pStyle w:val="TOC2"/>
        <w:spacing w:before="120" w:after="120"/>
        <w:rPr>
          <w:rFonts w:ascii="Verdana" w:hAnsi="Verdana"/>
          <w:color w:val="000000"/>
        </w:rPr>
      </w:pPr>
      <w:bookmarkStart w:id="1" w:name="OLE_LINK84"/>
      <w:r w:rsidRPr="456B3BC1">
        <w:rPr>
          <w:rFonts w:ascii="Verdana" w:hAnsi="Verdana"/>
          <w:b/>
          <w:bCs/>
          <w:color w:val="000000" w:themeColor="text1"/>
        </w:rPr>
        <w:t>Description:</w:t>
      </w:r>
      <w:r w:rsidRPr="456B3BC1">
        <w:rPr>
          <w:rFonts w:ascii="Verdana" w:hAnsi="Verdana"/>
          <w:color w:val="000000" w:themeColor="text1"/>
        </w:rPr>
        <w:t xml:space="preserve"> </w:t>
      </w:r>
      <w:bookmarkStart w:id="2" w:name="OLE_LINK87"/>
      <w:r w:rsidR="002865EE" w:rsidRPr="456B3BC1">
        <w:rPr>
          <w:rFonts w:ascii="Verdana" w:hAnsi="Verdana"/>
          <w:color w:val="000000" w:themeColor="text1"/>
        </w:rPr>
        <w:t xml:space="preserve"> </w:t>
      </w:r>
      <w:r w:rsidR="00B42800" w:rsidRPr="456B3BC1">
        <w:rPr>
          <w:rFonts w:ascii="Verdana" w:hAnsi="Verdana"/>
          <w:color w:val="000000" w:themeColor="text1"/>
        </w:rPr>
        <w:t>T</w:t>
      </w:r>
      <w:r w:rsidR="00C32074" w:rsidRPr="456B3BC1">
        <w:rPr>
          <w:rFonts w:ascii="Verdana" w:hAnsi="Verdana"/>
          <w:color w:val="000000" w:themeColor="text1"/>
        </w:rPr>
        <w:t>itles, document numbers, hyperlinks and descriptions for everything related to</w:t>
      </w:r>
      <w:r w:rsidR="767D96F9" w:rsidRPr="456B3BC1">
        <w:rPr>
          <w:rFonts w:ascii="Verdana" w:hAnsi="Verdana"/>
          <w:color w:val="000000" w:themeColor="text1"/>
        </w:rPr>
        <w:t xml:space="preserve"> Compass</w:t>
      </w:r>
      <w:r w:rsidR="00C32074" w:rsidRPr="456B3BC1">
        <w:rPr>
          <w:rFonts w:ascii="Verdana" w:hAnsi="Verdana"/>
          <w:color w:val="000000" w:themeColor="text1"/>
        </w:rPr>
        <w:t xml:space="preserve"> </w:t>
      </w:r>
      <w:r w:rsidR="00B42800" w:rsidRPr="456B3BC1">
        <w:rPr>
          <w:rFonts w:ascii="Verdana" w:hAnsi="Verdana"/>
          <w:color w:val="000000" w:themeColor="text1"/>
        </w:rPr>
        <w:t>p</w:t>
      </w:r>
      <w:r w:rsidR="00C32074" w:rsidRPr="456B3BC1">
        <w:rPr>
          <w:rFonts w:ascii="Verdana" w:hAnsi="Verdana"/>
          <w:color w:val="000000" w:themeColor="text1"/>
        </w:rPr>
        <w:t>rescription</w:t>
      </w:r>
      <w:r w:rsidR="19EE2518" w:rsidRPr="456B3BC1">
        <w:rPr>
          <w:rFonts w:ascii="Verdana" w:hAnsi="Verdana"/>
          <w:color w:val="000000" w:themeColor="text1"/>
        </w:rPr>
        <w:t xml:space="preserve"> (Rx)</w:t>
      </w:r>
      <w:r w:rsidR="00C32074" w:rsidRPr="456B3BC1">
        <w:rPr>
          <w:rFonts w:ascii="Verdana" w:hAnsi="Verdana"/>
          <w:color w:val="000000" w:themeColor="text1"/>
        </w:rPr>
        <w:t xml:space="preserve"> </w:t>
      </w:r>
      <w:r w:rsidR="00B42800" w:rsidRPr="456B3BC1">
        <w:rPr>
          <w:rFonts w:ascii="Verdana" w:hAnsi="Verdana"/>
          <w:color w:val="000000" w:themeColor="text1"/>
        </w:rPr>
        <w:t>t</w:t>
      </w:r>
      <w:r w:rsidR="00C32074" w:rsidRPr="456B3BC1">
        <w:rPr>
          <w:rFonts w:ascii="Verdana" w:hAnsi="Verdana"/>
          <w:color w:val="000000" w:themeColor="text1"/>
        </w:rPr>
        <w:t>ransfers</w:t>
      </w:r>
      <w:r w:rsidR="005274EF" w:rsidRPr="456B3BC1">
        <w:rPr>
          <w:rFonts w:ascii="Verdana" w:hAnsi="Verdana"/>
          <w:color w:val="000000" w:themeColor="text1"/>
        </w:rPr>
        <w:t>.</w:t>
      </w:r>
      <w:r w:rsidR="00C32074" w:rsidRPr="456B3BC1">
        <w:rPr>
          <w:rFonts w:ascii="Verdana" w:hAnsi="Verdana"/>
          <w:color w:val="000000" w:themeColor="text1"/>
        </w:rPr>
        <w:t xml:space="preserve">  </w:t>
      </w:r>
      <w:bookmarkEnd w:id="2"/>
    </w:p>
    <w:p w14:paraId="1A08B744" w14:textId="77777777" w:rsidR="00433991" w:rsidRDefault="00433991" w:rsidP="000B0A7A">
      <w:pPr>
        <w:spacing w:before="120" w:after="120"/>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993AA5" w:rsidRPr="00931F99" w14:paraId="28CE323A" w14:textId="77777777" w:rsidTr="004B52A5">
        <w:tc>
          <w:tcPr>
            <w:tcW w:w="5000" w:type="pct"/>
            <w:shd w:val="clear" w:color="auto" w:fill="BFBFBF" w:themeFill="background1" w:themeFillShade="BF"/>
          </w:tcPr>
          <w:p w14:paraId="4D9D5B8E" w14:textId="1EDFC51F" w:rsidR="00993AA5" w:rsidRPr="00846F1E" w:rsidRDefault="00242F08" w:rsidP="00D56CB9">
            <w:pPr>
              <w:pStyle w:val="Heading2"/>
              <w:spacing w:before="120" w:after="120"/>
              <w:rPr>
                <w:rFonts w:ascii="Verdana" w:hAnsi="Verdana"/>
                <w:i w:val="0"/>
                <w:iCs w:val="0"/>
                <w:sz w:val="24"/>
                <w:szCs w:val="24"/>
              </w:rPr>
            </w:pPr>
            <w:bookmarkStart w:id="3" w:name="_Toc165878326"/>
            <w:bookmarkStart w:id="4" w:name="OLE_LINK70"/>
            <w:r>
              <w:rPr>
                <w:rFonts w:ascii="Verdana" w:hAnsi="Verdana"/>
                <w:i w:val="0"/>
                <w:iCs w:val="0"/>
              </w:rPr>
              <w:t>Prescription (Rx) Transfers</w:t>
            </w:r>
            <w:r w:rsidR="00B575FE">
              <w:rPr>
                <w:rFonts w:ascii="Verdana" w:hAnsi="Verdana"/>
                <w:i w:val="0"/>
                <w:iCs w:val="0"/>
              </w:rPr>
              <w:t xml:space="preserve"> Index</w:t>
            </w:r>
            <w:bookmarkEnd w:id="3"/>
          </w:p>
        </w:tc>
      </w:tr>
      <w:bookmarkEnd w:id="4"/>
    </w:tbl>
    <w:p w14:paraId="1F1FA951" w14:textId="77777777" w:rsidR="00D56CB9" w:rsidRDefault="00D56CB9" w:rsidP="004B52A5">
      <w:pPr>
        <w:spacing w:before="120" w:after="120"/>
        <w:ind w:left="360"/>
        <w:contextualSpacing/>
        <w:rPr>
          <w:rFonts w:ascii="Verdana" w:hAnsi="Verdana"/>
          <w:color w:val="000000"/>
        </w:rPr>
      </w:pPr>
    </w:p>
    <w:p w14:paraId="02E2E0FA" w14:textId="73BFC619" w:rsidR="00CB3519" w:rsidRPr="009B592E" w:rsidRDefault="00CB3519" w:rsidP="004B52A5">
      <w:pPr>
        <w:numPr>
          <w:ilvl w:val="0"/>
          <w:numId w:val="86"/>
        </w:numPr>
        <w:spacing w:before="120" w:after="120"/>
        <w:ind w:left="432"/>
        <w:rPr>
          <w:rFonts w:ascii="Verdana" w:hAnsi="Verdana"/>
          <w:color w:val="000000"/>
        </w:rPr>
      </w:pPr>
      <w:r w:rsidRPr="009B592E">
        <w:rPr>
          <w:rFonts w:ascii="Verdana" w:hAnsi="Verdana"/>
          <w:color w:val="000000"/>
        </w:rPr>
        <w:t>The following prescriptions </w:t>
      </w:r>
      <w:r w:rsidRPr="004B52A5">
        <w:rPr>
          <w:rFonts w:ascii="Verdana" w:hAnsi="Verdana"/>
          <w:b/>
          <w:bCs/>
          <w:color w:val="000000"/>
        </w:rPr>
        <w:t>cannot</w:t>
      </w:r>
      <w:r w:rsidRPr="009B592E">
        <w:rPr>
          <w:rFonts w:ascii="Verdana" w:hAnsi="Verdana"/>
          <w:color w:val="000000"/>
        </w:rPr>
        <w:t> be transferred: </w:t>
      </w:r>
    </w:p>
    <w:p w14:paraId="54DD8E31" w14:textId="33181D7B" w:rsidR="00CB3519" w:rsidRPr="009B592E" w:rsidRDefault="00CB3519" w:rsidP="00D56CB9">
      <w:pPr>
        <w:numPr>
          <w:ilvl w:val="0"/>
          <w:numId w:val="87"/>
        </w:numPr>
        <w:spacing w:before="120" w:after="120"/>
        <w:ind w:left="720"/>
        <w:rPr>
          <w:rFonts w:ascii="Verdana" w:hAnsi="Verdana"/>
          <w:b/>
          <w:bCs/>
          <w:color w:val="000000"/>
        </w:rPr>
      </w:pPr>
      <w:r w:rsidRPr="009B592E">
        <w:rPr>
          <w:rFonts w:ascii="Verdana" w:hAnsi="Verdana"/>
          <w:color w:val="000000"/>
        </w:rPr>
        <w:t xml:space="preserve">Prescriptions that are </w:t>
      </w:r>
      <w:r w:rsidR="007D72A8" w:rsidRPr="009B592E">
        <w:rPr>
          <w:rFonts w:ascii="Verdana" w:hAnsi="Verdana"/>
          <w:color w:val="000000"/>
        </w:rPr>
        <w:t>expired or</w:t>
      </w:r>
      <w:r w:rsidRPr="009B592E">
        <w:rPr>
          <w:rFonts w:ascii="Verdana" w:hAnsi="Verdana"/>
          <w:color w:val="000000"/>
        </w:rPr>
        <w:t xml:space="preserve"> have no </w:t>
      </w:r>
      <w:r w:rsidR="007D72A8" w:rsidRPr="009B592E">
        <w:rPr>
          <w:rFonts w:ascii="Verdana" w:hAnsi="Verdana"/>
          <w:color w:val="000000"/>
        </w:rPr>
        <w:t>refills.</w:t>
      </w:r>
    </w:p>
    <w:p w14:paraId="52A4D08F" w14:textId="77777777" w:rsidR="00CB3519" w:rsidRPr="009B592E" w:rsidRDefault="00CB3519" w:rsidP="00D56CB9">
      <w:pPr>
        <w:numPr>
          <w:ilvl w:val="0"/>
          <w:numId w:val="87"/>
        </w:numPr>
        <w:spacing w:before="120" w:after="120"/>
        <w:ind w:left="720"/>
        <w:rPr>
          <w:rFonts w:ascii="Verdana" w:hAnsi="Verdana"/>
          <w:b/>
          <w:bCs/>
          <w:color w:val="000000"/>
        </w:rPr>
      </w:pPr>
      <w:r w:rsidRPr="009B592E">
        <w:rPr>
          <w:rFonts w:ascii="Verdana" w:hAnsi="Verdana"/>
          <w:color w:val="000000"/>
        </w:rPr>
        <w:t>C-2 Controlled Substance Rx</w:t>
      </w:r>
    </w:p>
    <w:p w14:paraId="2F41FC5C" w14:textId="74C50B85" w:rsidR="00CB3519" w:rsidRPr="009B592E" w:rsidRDefault="00CB3519" w:rsidP="00D56CB9">
      <w:pPr>
        <w:numPr>
          <w:ilvl w:val="0"/>
          <w:numId w:val="87"/>
        </w:numPr>
        <w:spacing w:before="120" w:after="120"/>
        <w:ind w:left="720"/>
        <w:rPr>
          <w:rFonts w:ascii="Verdana" w:hAnsi="Verdana"/>
          <w:b/>
          <w:bCs/>
          <w:color w:val="000000"/>
        </w:rPr>
      </w:pPr>
      <w:r w:rsidRPr="1C25749B">
        <w:rPr>
          <w:rFonts w:ascii="Verdana" w:hAnsi="Verdana"/>
          <w:color w:val="000000" w:themeColor="text1"/>
        </w:rPr>
        <w:t xml:space="preserve">C-3, C-4, C-5 prescription that has not yet been </w:t>
      </w:r>
      <w:bookmarkStart w:id="5" w:name="_Int_Tj4Ulpdj"/>
      <w:r w:rsidRPr="1C25749B">
        <w:rPr>
          <w:rFonts w:ascii="Verdana" w:hAnsi="Verdana"/>
          <w:color w:val="000000" w:themeColor="text1"/>
        </w:rPr>
        <w:t>filled</w:t>
      </w:r>
      <w:bookmarkEnd w:id="5"/>
      <w:r w:rsidRPr="1C25749B">
        <w:rPr>
          <w:rFonts w:ascii="Verdana" w:hAnsi="Verdana"/>
          <w:color w:val="000000" w:themeColor="text1"/>
        </w:rPr>
        <w:t xml:space="preserve"> at the current </w:t>
      </w:r>
      <w:r w:rsidR="007D72A8" w:rsidRPr="1C25749B">
        <w:rPr>
          <w:rFonts w:ascii="Verdana" w:hAnsi="Verdana"/>
          <w:color w:val="000000" w:themeColor="text1"/>
        </w:rPr>
        <w:t>pharmacy.</w:t>
      </w:r>
      <w:r w:rsidRPr="1C25749B">
        <w:rPr>
          <w:rFonts w:ascii="Verdana" w:hAnsi="Verdana"/>
          <w:color w:val="000000" w:themeColor="text1"/>
        </w:rPr>
        <w:t xml:space="preserve">  </w:t>
      </w:r>
    </w:p>
    <w:p w14:paraId="7E3F5352" w14:textId="4FF96FC7" w:rsidR="00F83F71" w:rsidRPr="009B592E" w:rsidRDefault="00CB3519" w:rsidP="00D56CB9">
      <w:pPr>
        <w:numPr>
          <w:ilvl w:val="0"/>
          <w:numId w:val="87"/>
        </w:numPr>
        <w:spacing w:before="120" w:after="120"/>
        <w:ind w:left="720"/>
        <w:rPr>
          <w:rFonts w:ascii="Verdana" w:hAnsi="Verdana"/>
          <w:b/>
          <w:color w:val="000000"/>
        </w:rPr>
      </w:pPr>
      <w:r w:rsidRPr="009B592E">
        <w:rPr>
          <w:rFonts w:ascii="Verdana" w:hAnsi="Verdana"/>
          <w:color w:val="000000"/>
        </w:rPr>
        <w:t>Compounded Prescriptions</w:t>
      </w:r>
    </w:p>
    <w:p w14:paraId="3BE8494A" w14:textId="311467D8" w:rsidR="00CB3519" w:rsidRPr="009B592E" w:rsidRDefault="00CB3519" w:rsidP="00D56CB9">
      <w:pPr>
        <w:spacing w:before="120" w:after="120"/>
        <w:rPr>
          <w:rFonts w:ascii="Verdana" w:hAnsi="Verdana"/>
          <w:b/>
          <w:color w:val="000000"/>
        </w:rPr>
      </w:pPr>
    </w:p>
    <w:p w14:paraId="522731CA" w14:textId="197B2979" w:rsidR="00E90C16" w:rsidRPr="009B592E" w:rsidRDefault="00E90C16" w:rsidP="00D56CB9">
      <w:pPr>
        <w:spacing w:before="120" w:after="120"/>
        <w:rPr>
          <w:rFonts w:ascii="Verdana" w:hAnsi="Verdana"/>
        </w:rPr>
      </w:pPr>
      <w:r w:rsidRPr="29FAEE2C">
        <w:rPr>
          <w:rFonts w:ascii="Verdana" w:hAnsi="Verdana"/>
        </w:rPr>
        <w:t xml:space="preserve"> </w:t>
      </w:r>
    </w:p>
    <w:p w14:paraId="23B3B83B" w14:textId="291C6BF5" w:rsidR="000E5A59" w:rsidRPr="00DA0C05" w:rsidRDefault="000E5A59" w:rsidP="00D56CB9">
      <w:pPr>
        <w:spacing w:before="120" w:after="120"/>
        <w:rPr>
          <w:color w:val="000000"/>
        </w:rPr>
      </w:pPr>
      <w:r w:rsidRPr="009B592E">
        <w:rPr>
          <w:rFonts w:ascii="Verdana" w:hAnsi="Verdana"/>
          <w:b/>
          <w:bCs/>
          <w:color w:val="000000"/>
        </w:rPr>
        <w:t>New York (NY)</w:t>
      </w:r>
    </w:p>
    <w:p w14:paraId="40AF7FAF" w14:textId="77777777" w:rsidR="000E5A59" w:rsidRPr="00DA0C05" w:rsidRDefault="000E5A59" w:rsidP="004B52A5">
      <w:pPr>
        <w:pStyle w:val="ListParagraph"/>
        <w:numPr>
          <w:ilvl w:val="0"/>
          <w:numId w:val="104"/>
        </w:numPr>
        <w:spacing w:before="120" w:after="120"/>
        <w:ind w:left="432"/>
        <w:rPr>
          <w:color w:val="000000"/>
          <w:sz w:val="24"/>
          <w:szCs w:val="24"/>
        </w:rPr>
      </w:pPr>
      <w:r w:rsidRPr="00DA0C05">
        <w:rPr>
          <w:rFonts w:ascii="Verdana" w:hAnsi="Verdana"/>
          <w:color w:val="000000"/>
          <w:sz w:val="24"/>
          <w:szCs w:val="24"/>
        </w:rPr>
        <w:t>When a new electronic prescription is received at a New York pharmacy and then the patient requests that the prescription be filled at a different pharmacy, this state allows the new unfilled prescription to be transferred to another pharmacy within the same state to be filled.</w:t>
      </w:r>
    </w:p>
    <w:p w14:paraId="27C224A8" w14:textId="0CCB0D3C" w:rsidR="000E5A59" w:rsidRPr="00DA0C05" w:rsidRDefault="000E5A59" w:rsidP="004B52A5">
      <w:pPr>
        <w:pStyle w:val="ListParagraph"/>
        <w:numPr>
          <w:ilvl w:val="0"/>
          <w:numId w:val="104"/>
        </w:numPr>
        <w:spacing w:before="120" w:after="120"/>
        <w:ind w:left="432"/>
        <w:rPr>
          <w:color w:val="000000"/>
          <w:sz w:val="24"/>
          <w:szCs w:val="24"/>
        </w:rPr>
      </w:pPr>
      <w:r w:rsidRPr="00DA0C05">
        <w:rPr>
          <w:rFonts w:ascii="Verdana" w:hAnsi="Verdana"/>
          <w:color w:val="000000"/>
          <w:sz w:val="24"/>
          <w:szCs w:val="24"/>
        </w:rPr>
        <w:t>Allows one prescription refill per transfer with the original days</w:t>
      </w:r>
      <w:r w:rsidR="003551DE" w:rsidRPr="00DA0C05">
        <w:rPr>
          <w:rFonts w:ascii="Verdana" w:hAnsi="Verdana"/>
          <w:color w:val="000000"/>
          <w:sz w:val="24"/>
          <w:szCs w:val="24"/>
        </w:rPr>
        <w:t>’</w:t>
      </w:r>
      <w:r w:rsidRPr="00DA0C05">
        <w:rPr>
          <w:rFonts w:ascii="Verdana" w:hAnsi="Verdana"/>
          <w:color w:val="000000"/>
          <w:sz w:val="24"/>
          <w:szCs w:val="24"/>
        </w:rPr>
        <w:t xml:space="preserve"> supply.</w:t>
      </w:r>
    </w:p>
    <w:p w14:paraId="5E0510D4" w14:textId="77777777" w:rsidR="000E5A59" w:rsidRPr="00DA0C05" w:rsidRDefault="000E5A59" w:rsidP="004B52A5">
      <w:pPr>
        <w:pStyle w:val="ListParagraph"/>
        <w:numPr>
          <w:ilvl w:val="0"/>
          <w:numId w:val="104"/>
        </w:numPr>
        <w:spacing w:before="120" w:after="120"/>
        <w:ind w:left="432"/>
        <w:rPr>
          <w:color w:val="000000"/>
          <w:sz w:val="24"/>
          <w:szCs w:val="24"/>
        </w:rPr>
      </w:pPr>
      <w:r w:rsidRPr="00DA0C05">
        <w:rPr>
          <w:rFonts w:ascii="Verdana" w:hAnsi="Verdana"/>
          <w:color w:val="000000"/>
          <w:sz w:val="24"/>
          <w:szCs w:val="24"/>
        </w:rPr>
        <w:t>When the prescription is transferred and is filled one time at a New York pharmacy, that pharmacy may not transfer the remaining refills back to the original Mail Order Pharmacy.</w:t>
      </w:r>
    </w:p>
    <w:p w14:paraId="1C60110F" w14:textId="77777777" w:rsidR="00193FE1" w:rsidRDefault="00193FE1" w:rsidP="00D56CB9">
      <w:pPr>
        <w:pStyle w:val="NormalWeb"/>
        <w:spacing w:before="120" w:beforeAutospacing="0" w:after="120" w:afterAutospacing="0"/>
        <w:rPr>
          <w:rFonts w:ascii="Verdana" w:hAnsi="Verdana"/>
          <w:b/>
          <w:bCs/>
          <w:color w:val="000000"/>
        </w:rPr>
      </w:pPr>
    </w:p>
    <w:p w14:paraId="763DAF0F" w14:textId="66BBBF4C" w:rsidR="00193FE1" w:rsidRDefault="00193FE1" w:rsidP="00D56CB9">
      <w:pPr>
        <w:pStyle w:val="NormalWeb"/>
        <w:spacing w:before="120" w:beforeAutospacing="0" w:after="120" w:afterAutospacing="0"/>
        <w:rPr>
          <w:color w:val="000000"/>
          <w:sz w:val="27"/>
          <w:szCs w:val="27"/>
        </w:rPr>
      </w:pPr>
      <w:bookmarkStart w:id="6" w:name="OLE_LINK31"/>
      <w:bookmarkStart w:id="7" w:name="OLE_LINK4"/>
      <w:r>
        <w:rPr>
          <w:rFonts w:ascii="Verdana" w:hAnsi="Verdana"/>
          <w:b/>
          <w:bCs/>
          <w:color w:val="000000"/>
        </w:rPr>
        <w:t>Was</w:t>
      </w:r>
      <w:r w:rsidR="008D4155">
        <w:rPr>
          <w:rFonts w:ascii="Verdana" w:hAnsi="Verdana"/>
          <w:b/>
          <w:bCs/>
          <w:color w:val="000000"/>
        </w:rPr>
        <w:t>h</w:t>
      </w:r>
      <w:r>
        <w:rPr>
          <w:rFonts w:ascii="Verdana" w:hAnsi="Verdana"/>
          <w:b/>
          <w:bCs/>
          <w:color w:val="000000"/>
        </w:rPr>
        <w:t>ington (WA)</w:t>
      </w:r>
    </w:p>
    <w:p w14:paraId="3771C457" w14:textId="08E480BE" w:rsidR="00193FE1" w:rsidRPr="008D4155" w:rsidRDefault="75B53902" w:rsidP="00D56CB9">
      <w:pPr>
        <w:spacing w:before="120" w:after="120"/>
        <w:rPr>
          <w:rFonts w:ascii="Verdana" w:hAnsi="Verdana"/>
          <w:color w:val="000000"/>
        </w:rPr>
      </w:pPr>
      <w:r w:rsidRPr="3FA1D615">
        <w:rPr>
          <w:rFonts w:ascii="Verdana" w:hAnsi="Verdana"/>
          <w:color w:val="000000" w:themeColor="text1"/>
        </w:rPr>
        <w:t xml:space="preserve">The state of WA requires Rx transfers to be completed electronically or via fax. Assist the member with sending </w:t>
      </w:r>
      <w:r w:rsidR="33E0A2B1" w:rsidRPr="3FA1D615">
        <w:rPr>
          <w:rFonts w:ascii="Verdana" w:hAnsi="Verdana"/>
          <w:color w:val="000000" w:themeColor="text1"/>
        </w:rPr>
        <w:t>a</w:t>
      </w:r>
      <w:r w:rsidR="00D56CB9">
        <w:rPr>
          <w:rFonts w:ascii="Verdana" w:hAnsi="Verdana"/>
          <w:color w:val="000000" w:themeColor="text1"/>
        </w:rPr>
        <w:t xml:space="preserve"> </w:t>
      </w:r>
      <w:hyperlink r:id="rId11" w:anchor="!/view?docid=a7684ce9-c2bc-4cbc-ab37-c1ffb7789706">
        <w:r w:rsidR="6E2D84FB" w:rsidRPr="3FA1D615">
          <w:rPr>
            <w:rStyle w:val="Hyperlink"/>
            <w:rFonts w:ascii="Verdana" w:hAnsi="Verdana"/>
          </w:rPr>
          <w:t>Compass - Obtaining a New Prescription (Rx) for the Member (New Rx Request) (054208</w:t>
        </w:r>
        <w:r w:rsidR="556B1C77" w:rsidRPr="3FA1D615">
          <w:rPr>
            <w:rStyle w:val="Hyperlink"/>
            <w:rFonts w:ascii="Verdana" w:hAnsi="Verdana"/>
          </w:rPr>
          <w:t>)</w:t>
        </w:r>
      </w:hyperlink>
      <w:r w:rsidR="33E0A2B1" w:rsidRPr="3FA1D615">
        <w:rPr>
          <w:rFonts w:ascii="Verdana" w:hAnsi="Verdana"/>
          <w:color w:val="000000" w:themeColor="text1"/>
        </w:rPr>
        <w:t> to their physician</w:t>
      </w:r>
      <w:r w:rsidR="77EA98C5" w:rsidRPr="3FA1D615">
        <w:rPr>
          <w:rFonts w:ascii="Verdana" w:hAnsi="Verdana"/>
          <w:color w:val="000000" w:themeColor="text1"/>
        </w:rPr>
        <w:t>.</w:t>
      </w:r>
      <w:r w:rsidR="33E0A2B1" w:rsidRPr="3FA1D615">
        <w:rPr>
          <w:rFonts w:ascii="Verdana" w:hAnsi="Verdana"/>
          <w:color w:val="000000" w:themeColor="text1"/>
        </w:rPr>
        <w:t> </w:t>
      </w:r>
      <w:r w:rsidRPr="3FA1D615">
        <w:rPr>
          <w:rFonts w:ascii="Verdana" w:hAnsi="Verdana"/>
          <w:color w:val="000000" w:themeColor="text1"/>
        </w:rPr>
        <w:t xml:space="preserve"> </w:t>
      </w:r>
    </w:p>
    <w:bookmarkEnd w:id="6"/>
    <w:bookmarkEnd w:id="7"/>
    <w:p w14:paraId="469C6516" w14:textId="77777777" w:rsidR="00F401DD" w:rsidRDefault="00F401DD" w:rsidP="00D56CB9">
      <w:pPr>
        <w:pStyle w:val="ListParagraph"/>
        <w:spacing w:before="120" w:after="120"/>
        <w:ind w:left="360"/>
        <w:rPr>
          <w:rFonts w:ascii="Verdana" w:hAnsi="Verdana"/>
          <w:b/>
          <w:color w:val="000000"/>
          <w:sz w:val="24"/>
          <w:szCs w:val="24"/>
        </w:rPr>
      </w:pPr>
    </w:p>
    <w:p w14:paraId="7C966140" w14:textId="7AB6AFEF" w:rsidR="0000635B" w:rsidRPr="00DA0C05" w:rsidRDefault="0000635B" w:rsidP="00D56CB9">
      <w:pPr>
        <w:spacing w:before="120" w:after="120"/>
        <w:rPr>
          <w:rFonts w:ascii="Verdana" w:hAnsi="Verdana"/>
          <w:b/>
          <w:color w:val="000000"/>
        </w:rPr>
      </w:pPr>
      <w:r w:rsidRPr="00DA0C05">
        <w:rPr>
          <w:rFonts w:ascii="Verdana" w:hAnsi="Verdana"/>
          <w:b/>
          <w:color w:val="000000"/>
        </w:rPr>
        <w:t>Prescription transfer process notes:</w:t>
      </w:r>
    </w:p>
    <w:p w14:paraId="4C1BBB75" w14:textId="78EE40FD" w:rsidR="00CB3519" w:rsidRPr="00DA0C05" w:rsidRDefault="00CB3519" w:rsidP="004B52A5">
      <w:pPr>
        <w:pStyle w:val="ListParagraph"/>
        <w:numPr>
          <w:ilvl w:val="0"/>
          <w:numId w:val="100"/>
        </w:numPr>
        <w:spacing w:before="120" w:after="120"/>
        <w:ind w:left="432"/>
        <w:rPr>
          <w:rFonts w:ascii="Verdana" w:hAnsi="Verdana"/>
          <w:b/>
          <w:color w:val="000000"/>
          <w:sz w:val="24"/>
          <w:szCs w:val="24"/>
        </w:rPr>
      </w:pPr>
      <w:r w:rsidRPr="00DA0C05">
        <w:rPr>
          <w:rFonts w:ascii="Verdana" w:hAnsi="Verdana"/>
          <w:bCs/>
          <w:color w:val="000000"/>
          <w:sz w:val="24"/>
          <w:szCs w:val="24"/>
        </w:rPr>
        <w:t>All prescription transfers must be initiated by the filling pharmacy.</w:t>
      </w:r>
    </w:p>
    <w:p w14:paraId="3916DC89" w14:textId="46FEE8DB" w:rsidR="00CB3519" w:rsidRPr="00DA0C05" w:rsidRDefault="00CB3519" w:rsidP="004B52A5">
      <w:pPr>
        <w:pStyle w:val="ListParagraph"/>
        <w:numPr>
          <w:ilvl w:val="0"/>
          <w:numId w:val="100"/>
        </w:numPr>
        <w:spacing w:before="120" w:after="120"/>
        <w:ind w:left="432"/>
        <w:rPr>
          <w:rFonts w:ascii="Verdana" w:hAnsi="Verdana"/>
          <w:color w:val="000000"/>
        </w:rPr>
      </w:pPr>
      <w:r w:rsidRPr="00DA0C05">
        <w:rPr>
          <w:rFonts w:ascii="Verdana" w:hAnsi="Verdana"/>
          <w:color w:val="000000"/>
          <w:sz w:val="24"/>
          <w:szCs w:val="24"/>
        </w:rPr>
        <w:t>The new pharmacy receives the prescription from the original pharmacy</w:t>
      </w:r>
      <w:r w:rsidR="005274EF" w:rsidRPr="00DA0C05">
        <w:rPr>
          <w:rFonts w:ascii="Verdana" w:hAnsi="Verdana"/>
          <w:color w:val="000000"/>
          <w:sz w:val="24"/>
          <w:szCs w:val="24"/>
        </w:rPr>
        <w:t>.</w:t>
      </w:r>
      <w:r w:rsidRPr="00DA0C05">
        <w:rPr>
          <w:rFonts w:ascii="Verdana" w:hAnsi="Verdana"/>
          <w:color w:val="000000"/>
          <w:sz w:val="24"/>
          <w:szCs w:val="24"/>
        </w:rPr>
        <w:t xml:space="preserve">  </w:t>
      </w:r>
    </w:p>
    <w:p w14:paraId="3D174BA9" w14:textId="080CEDF8" w:rsidR="00CB3519" w:rsidRPr="009B592E" w:rsidRDefault="00CB3519" w:rsidP="004B52A5">
      <w:pPr>
        <w:numPr>
          <w:ilvl w:val="0"/>
          <w:numId w:val="100"/>
        </w:numPr>
        <w:spacing w:before="120" w:after="120"/>
        <w:ind w:left="432"/>
        <w:rPr>
          <w:rFonts w:ascii="Verdana" w:hAnsi="Verdana"/>
          <w:color w:val="000000"/>
        </w:rPr>
      </w:pPr>
      <w:r w:rsidRPr="009B592E">
        <w:rPr>
          <w:rFonts w:ascii="Verdana" w:hAnsi="Verdana"/>
          <w:color w:val="000000"/>
        </w:rPr>
        <w:t>When a prescription is transferred, all the remaining refills are transferred</w:t>
      </w:r>
      <w:r w:rsidR="005274EF" w:rsidRPr="009B592E">
        <w:rPr>
          <w:rFonts w:ascii="Verdana" w:hAnsi="Verdana"/>
          <w:color w:val="000000"/>
        </w:rPr>
        <w:t>.</w:t>
      </w:r>
      <w:r w:rsidRPr="009B592E">
        <w:rPr>
          <w:rFonts w:ascii="Verdana" w:hAnsi="Verdana"/>
          <w:color w:val="000000"/>
        </w:rPr>
        <w:t xml:space="preserve"> </w:t>
      </w:r>
    </w:p>
    <w:p w14:paraId="2581134F" w14:textId="4D8858A3" w:rsidR="00BF403E" w:rsidRPr="009B592E" w:rsidRDefault="00BF403E" w:rsidP="00D56CB9">
      <w:pPr>
        <w:pStyle w:val="ListParagraph"/>
        <w:spacing w:before="120" w:after="120"/>
        <w:ind w:left="450"/>
        <w:rPr>
          <w:rFonts w:ascii="Verdana" w:hAnsi="Verdana"/>
          <w:b/>
          <w:bCs/>
          <w:sz w:val="24"/>
          <w:szCs w:val="24"/>
        </w:rPr>
      </w:pPr>
      <w:r w:rsidRPr="1C25749B">
        <w:rPr>
          <w:rFonts w:ascii="Verdana" w:hAnsi="Verdana"/>
          <w:b/>
          <w:bCs/>
          <w:sz w:val="24"/>
          <w:szCs w:val="24"/>
        </w:rPr>
        <w:t xml:space="preserve">Exception:  </w:t>
      </w:r>
      <w:r w:rsidRPr="1C25749B">
        <w:rPr>
          <w:rFonts w:ascii="Verdana" w:hAnsi="Verdana"/>
          <w:sz w:val="24"/>
          <w:szCs w:val="24"/>
        </w:rPr>
        <w:t xml:space="preserve">New York State </w:t>
      </w:r>
      <w:r w:rsidR="008215DA" w:rsidRPr="1C25749B">
        <w:rPr>
          <w:rFonts w:ascii="Verdana" w:hAnsi="Verdana"/>
          <w:sz w:val="24"/>
          <w:szCs w:val="24"/>
        </w:rPr>
        <w:t>and Washington State, see above.</w:t>
      </w:r>
      <w:r w:rsidRPr="1C25749B">
        <w:rPr>
          <w:rFonts w:ascii="Verdana" w:hAnsi="Verdana"/>
          <w:sz w:val="24"/>
          <w:szCs w:val="24"/>
        </w:rPr>
        <w:t xml:space="preserve"> </w:t>
      </w:r>
    </w:p>
    <w:p w14:paraId="0D648D48" w14:textId="41592050" w:rsidR="00BA1746" w:rsidRDefault="00BA1746" w:rsidP="004B52A5">
      <w:pPr>
        <w:pStyle w:val="ListParagraph"/>
        <w:numPr>
          <w:ilvl w:val="0"/>
          <w:numId w:val="101"/>
        </w:numPr>
        <w:spacing w:before="120" w:after="120"/>
        <w:ind w:left="432"/>
        <w:rPr>
          <w:rFonts w:ascii="Verdana" w:hAnsi="Verdana"/>
          <w:color w:val="000000"/>
          <w:sz w:val="24"/>
          <w:szCs w:val="24"/>
        </w:rPr>
      </w:pPr>
      <w:bookmarkStart w:id="8" w:name="OLE_LINK2"/>
      <w:r w:rsidRPr="00DA0C05">
        <w:rPr>
          <w:rFonts w:ascii="Verdana" w:hAnsi="Verdana"/>
          <w:color w:val="000000"/>
          <w:sz w:val="24"/>
          <w:szCs w:val="24"/>
        </w:rPr>
        <w:t xml:space="preserve">When a prescription is transferred successfully </w:t>
      </w:r>
      <w:r w:rsidR="00C22828" w:rsidRPr="00DA0C05">
        <w:rPr>
          <w:rFonts w:ascii="Verdana" w:hAnsi="Verdana"/>
          <w:color w:val="000000"/>
          <w:sz w:val="24"/>
          <w:szCs w:val="24"/>
        </w:rPr>
        <w:t>from another Pharmacy to Mail Order Pharmacy,</w:t>
      </w:r>
      <w:r w:rsidR="008453F5" w:rsidRPr="00DA0C05">
        <w:rPr>
          <w:rFonts w:ascii="Verdana" w:hAnsi="Verdana"/>
          <w:color w:val="000000"/>
          <w:sz w:val="24"/>
          <w:szCs w:val="24"/>
        </w:rPr>
        <w:t xml:space="preserve"> </w:t>
      </w:r>
      <w:r w:rsidRPr="00DA0C05">
        <w:rPr>
          <w:rFonts w:ascii="Verdana" w:hAnsi="Verdana"/>
          <w:color w:val="000000"/>
          <w:sz w:val="24"/>
          <w:szCs w:val="24"/>
        </w:rPr>
        <w:t xml:space="preserve">the </w:t>
      </w:r>
      <w:r w:rsidR="00DB595A" w:rsidRPr="00DA0C05">
        <w:rPr>
          <w:rFonts w:ascii="Verdana" w:hAnsi="Verdana"/>
          <w:color w:val="000000"/>
          <w:sz w:val="24"/>
          <w:szCs w:val="24"/>
        </w:rPr>
        <w:t xml:space="preserve">Mail Order Pharmacy </w:t>
      </w:r>
      <w:r w:rsidRPr="00DA0C05">
        <w:rPr>
          <w:rFonts w:ascii="Verdana" w:hAnsi="Verdana"/>
          <w:color w:val="000000"/>
          <w:sz w:val="24"/>
          <w:szCs w:val="24"/>
        </w:rPr>
        <w:t>will automatically fill and ship the first fill</w:t>
      </w:r>
      <w:r w:rsidR="00BF403E" w:rsidRPr="00DA0C05">
        <w:rPr>
          <w:rFonts w:ascii="Verdana" w:hAnsi="Verdana"/>
          <w:color w:val="000000"/>
          <w:sz w:val="24"/>
          <w:szCs w:val="24"/>
        </w:rPr>
        <w:t>.</w:t>
      </w:r>
      <w:bookmarkEnd w:id="8"/>
    </w:p>
    <w:p w14:paraId="3E737491" w14:textId="77777777" w:rsidR="001E5B88" w:rsidRPr="00DA0C05" w:rsidRDefault="001E5B88" w:rsidP="00D56CB9">
      <w:pPr>
        <w:pStyle w:val="ListParagraph"/>
        <w:spacing w:before="120" w:after="120"/>
        <w:ind w:left="450"/>
        <w:rPr>
          <w:rFonts w:ascii="Verdana" w:hAnsi="Verdana"/>
          <w:color w:val="000000"/>
          <w:sz w:val="24"/>
          <w:szCs w:val="24"/>
        </w:rPr>
      </w:pPr>
    </w:p>
    <w:p w14:paraId="76E09631" w14:textId="38756EF0" w:rsidR="00CB3519" w:rsidRPr="00BF330D" w:rsidRDefault="00BF330D" w:rsidP="00D56CB9">
      <w:pPr>
        <w:spacing w:before="120" w:after="120"/>
        <w:rPr>
          <w:rFonts w:ascii="Verdana" w:hAnsi="Verdana"/>
          <w:b/>
          <w:color w:val="000000"/>
        </w:rPr>
      </w:pPr>
      <w:r>
        <w:rPr>
          <w:noProof/>
        </w:rPr>
        <w:drawing>
          <wp:inline distT="0" distB="0" distL="0" distR="0" wp14:anchorId="153F57DE" wp14:editId="05CC6643">
            <wp:extent cx="238095" cy="20952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000073FE" w:rsidRPr="1C25749B">
        <w:rPr>
          <w:rFonts w:ascii="Verdana" w:hAnsi="Verdana"/>
          <w:color w:val="000000" w:themeColor="text1"/>
        </w:rPr>
        <w:t xml:space="preserve"> </w:t>
      </w:r>
      <w:r w:rsidR="00BF403E" w:rsidRPr="1C25749B">
        <w:rPr>
          <w:rFonts w:ascii="Verdana" w:hAnsi="Verdana"/>
          <w:color w:val="000000" w:themeColor="text1"/>
        </w:rPr>
        <w:t>If the</w:t>
      </w:r>
      <w:r w:rsidR="00BA1746" w:rsidRPr="1C25749B">
        <w:rPr>
          <w:rFonts w:ascii="Verdana" w:hAnsi="Verdana"/>
          <w:color w:val="000000" w:themeColor="text1"/>
        </w:rPr>
        <w:t xml:space="preserve"> </w:t>
      </w:r>
      <w:r w:rsidR="002F1B14" w:rsidRPr="1C25749B">
        <w:rPr>
          <w:rFonts w:ascii="Verdana" w:hAnsi="Verdana"/>
          <w:color w:val="000000" w:themeColor="text1"/>
        </w:rPr>
        <w:t>m</w:t>
      </w:r>
      <w:r w:rsidR="00BA1746" w:rsidRPr="1C25749B">
        <w:rPr>
          <w:rFonts w:ascii="Verdana" w:hAnsi="Verdana"/>
          <w:color w:val="000000" w:themeColor="text1"/>
        </w:rPr>
        <w:t>ember</w:t>
      </w:r>
      <w:r w:rsidR="007B6586" w:rsidRPr="1C25749B">
        <w:rPr>
          <w:rFonts w:ascii="Verdana" w:hAnsi="Verdana"/>
          <w:color w:val="000000" w:themeColor="text1"/>
        </w:rPr>
        <w:t xml:space="preserve"> </w:t>
      </w:r>
      <w:r w:rsidR="5A8CB4C3" w:rsidRPr="1C25749B">
        <w:rPr>
          <w:rFonts w:ascii="Verdana" w:hAnsi="Verdana"/>
          <w:color w:val="000000" w:themeColor="text1"/>
        </w:rPr>
        <w:t>states,</w:t>
      </w:r>
      <w:r w:rsidR="007B6586" w:rsidRPr="1C25749B">
        <w:rPr>
          <w:rFonts w:ascii="Verdana" w:hAnsi="Verdana"/>
          <w:color w:val="000000" w:themeColor="text1"/>
        </w:rPr>
        <w:t xml:space="preserve"> they would</w:t>
      </w:r>
      <w:r w:rsidR="00BA1746" w:rsidRPr="1C25749B">
        <w:rPr>
          <w:rFonts w:ascii="Verdana" w:hAnsi="Verdana"/>
          <w:color w:val="000000" w:themeColor="text1"/>
        </w:rPr>
        <w:t xml:space="preserve"> like the prescription to be placed on hold</w:t>
      </w:r>
      <w:r w:rsidR="0B3A3CA2" w:rsidRPr="1C25749B">
        <w:rPr>
          <w:rFonts w:ascii="Verdana" w:hAnsi="Verdana"/>
          <w:color w:val="000000" w:themeColor="text1"/>
        </w:rPr>
        <w:t xml:space="preserve"> refer to</w:t>
      </w:r>
      <w:r w:rsidR="00D56CB9">
        <w:rPr>
          <w:rFonts w:ascii="Verdana" w:hAnsi="Verdana"/>
          <w:color w:val="000000" w:themeColor="text1"/>
        </w:rPr>
        <w:t xml:space="preserve"> </w:t>
      </w:r>
      <w:hyperlink r:id="rId13" w:anchor="!/view?docid=46478c4b-48ae-4502-b66c-222e1ca37ce3" w:history="1">
        <w:r w:rsidR="00D56CB9">
          <w:rPr>
            <w:rStyle w:val="Hyperlink"/>
            <w:rFonts w:ascii="Verdana" w:hAnsi="Verdana"/>
          </w:rPr>
          <w:t>Compass - Placing/Releasing a Prescription (Rx) in Process on Hold/From Hold (056362)</w:t>
        </w:r>
      </w:hyperlink>
      <w:r w:rsidR="01E407C5" w:rsidRPr="1C25749B">
        <w:rPr>
          <w:rFonts w:ascii="Verdana" w:hAnsi="Verdana"/>
          <w:color w:val="000000" w:themeColor="text1"/>
        </w:rPr>
        <w:t>.</w:t>
      </w:r>
      <w:r w:rsidR="00BA1746" w:rsidRPr="1C25749B">
        <w:rPr>
          <w:rFonts w:ascii="Verdana" w:hAnsi="Verdana"/>
          <w:color w:val="000000" w:themeColor="text1"/>
        </w:rPr>
        <w:t xml:space="preserve"> </w:t>
      </w:r>
    </w:p>
    <w:p w14:paraId="197003AF" w14:textId="580245BF" w:rsidR="00CB3519" w:rsidRDefault="00CB3519" w:rsidP="00D56CB9">
      <w:pPr>
        <w:spacing w:before="120" w:after="120"/>
        <w:rPr>
          <w:rFonts w:ascii="Verdana" w:hAnsi="Verdana"/>
          <w:b/>
          <w:color w:val="000000"/>
        </w:rPr>
      </w:pPr>
    </w:p>
    <w:tbl>
      <w:tblPr>
        <w:tblStyle w:val="TableGrid"/>
        <w:tblW w:w="5000" w:type="pct"/>
        <w:tblLook w:val="04A0" w:firstRow="1" w:lastRow="0" w:firstColumn="1" w:lastColumn="0" w:noHBand="0" w:noVBand="1"/>
      </w:tblPr>
      <w:tblGrid>
        <w:gridCol w:w="2341"/>
        <w:gridCol w:w="10609"/>
      </w:tblGrid>
      <w:tr w:rsidR="00DF3888" w14:paraId="141FCAE2" w14:textId="77777777" w:rsidTr="00041E1B">
        <w:trPr>
          <w:trHeight w:val="300"/>
        </w:trPr>
        <w:tc>
          <w:tcPr>
            <w:tcW w:w="904" w:type="pct"/>
            <w:shd w:val="clear" w:color="auto" w:fill="D9D9D9" w:themeFill="background1" w:themeFillShade="D9"/>
          </w:tcPr>
          <w:p w14:paraId="1399F598" w14:textId="26231D4A" w:rsidR="00D92D5B" w:rsidRPr="00DF3888" w:rsidRDefault="00D92D5B" w:rsidP="000B0A7A">
            <w:pPr>
              <w:spacing w:before="120" w:after="120"/>
              <w:jc w:val="center"/>
              <w:rPr>
                <w:rFonts w:ascii="Verdana" w:hAnsi="Verdana"/>
                <w:b/>
                <w:color w:val="000000"/>
              </w:rPr>
            </w:pPr>
            <w:r w:rsidRPr="00DF3888">
              <w:rPr>
                <w:rFonts w:ascii="Verdana" w:hAnsi="Verdana"/>
                <w:b/>
                <w:color w:val="000000"/>
              </w:rPr>
              <w:t>Title</w:t>
            </w:r>
          </w:p>
        </w:tc>
        <w:tc>
          <w:tcPr>
            <w:tcW w:w="4096" w:type="pct"/>
            <w:shd w:val="clear" w:color="auto" w:fill="D9D9D9" w:themeFill="background1" w:themeFillShade="D9"/>
          </w:tcPr>
          <w:p w14:paraId="146F7D1F" w14:textId="3BE7A89A" w:rsidR="00D92D5B" w:rsidRPr="004F3702" w:rsidRDefault="00D92D5B" w:rsidP="000B0A7A">
            <w:pPr>
              <w:spacing w:before="120" w:after="120"/>
              <w:jc w:val="center"/>
              <w:rPr>
                <w:rFonts w:ascii="Verdana" w:hAnsi="Verdana"/>
                <w:b/>
                <w:color w:val="000000"/>
              </w:rPr>
            </w:pPr>
            <w:r w:rsidRPr="004F3702">
              <w:rPr>
                <w:rFonts w:ascii="Verdana" w:hAnsi="Verdana"/>
                <w:b/>
                <w:color w:val="000000"/>
              </w:rPr>
              <w:t>Description</w:t>
            </w:r>
          </w:p>
        </w:tc>
      </w:tr>
      <w:tr w:rsidR="004F3702" w14:paraId="56B79828" w14:textId="77777777" w:rsidTr="00041E1B">
        <w:trPr>
          <w:trHeight w:val="300"/>
        </w:trPr>
        <w:tc>
          <w:tcPr>
            <w:tcW w:w="904" w:type="pct"/>
          </w:tcPr>
          <w:p w14:paraId="105B1D22" w14:textId="6A9714C6" w:rsidR="00DF3888" w:rsidRPr="00DF3888" w:rsidRDefault="00D56CB9" w:rsidP="000B0A7A">
            <w:pPr>
              <w:spacing w:before="120" w:after="120"/>
              <w:rPr>
                <w:rFonts w:ascii="Verdana" w:hAnsi="Verdana" w:cs="Helvetica"/>
                <w:color w:val="000000"/>
                <w:shd w:val="clear" w:color="auto" w:fill="FFFFFF"/>
              </w:rPr>
            </w:pPr>
            <w:hyperlink r:id="rId14" w:anchor="!/view?docid=cc2503bf-62dc-4db1-ad98-abfe4e9e98d4" w:history="1">
              <w:r w:rsidRPr="00D56CB9">
                <w:rPr>
                  <w:rStyle w:val="Hyperlink"/>
                  <w:rFonts w:ascii="Verdana" w:hAnsi="Verdana"/>
                </w:rPr>
                <w:t>Compass - Maintenance Choice (MChoice) Rx Transfer (056032)</w:t>
              </w:r>
            </w:hyperlink>
          </w:p>
        </w:tc>
        <w:tc>
          <w:tcPr>
            <w:tcW w:w="4096" w:type="pct"/>
          </w:tcPr>
          <w:p w14:paraId="127968D6" w14:textId="4104E784" w:rsidR="00DF3888" w:rsidRPr="00DF3888" w:rsidRDefault="001E5B88" w:rsidP="000B0A7A">
            <w:pPr>
              <w:spacing w:before="120" w:after="120"/>
              <w:rPr>
                <w:rFonts w:ascii="Verdana" w:hAnsi="Verdana" w:cs="Helvetica"/>
                <w:color w:val="333333"/>
                <w:shd w:val="clear" w:color="auto" w:fill="FFFFFF"/>
              </w:rPr>
            </w:pPr>
            <w:r>
              <w:rPr>
                <w:rFonts w:ascii="Verdana" w:hAnsi="Verdana"/>
                <w:color w:val="000000"/>
              </w:rPr>
              <w:t>P</w:t>
            </w:r>
            <w:r w:rsidR="00DF3888" w:rsidRPr="00B575FE">
              <w:rPr>
                <w:rFonts w:ascii="Verdana" w:hAnsi="Verdana"/>
              </w:rPr>
              <w:t>rocess of initiating a Mail to Retail MChoice prescription transfer and includes how to request a 90-day Rx at our Retail location currently filling a 30-day supply. The Maintenance Choice</w:t>
            </w:r>
            <w:r w:rsidR="00CD737B">
              <w:rPr>
                <w:rFonts w:ascii="Verdana" w:hAnsi="Verdana"/>
              </w:rPr>
              <w:t xml:space="preserve"> (MC)</w:t>
            </w:r>
            <w:r w:rsidR="00DF3888" w:rsidRPr="00B575FE">
              <w:rPr>
                <w:rFonts w:ascii="Verdana" w:hAnsi="Verdana"/>
              </w:rPr>
              <w:t xml:space="preserve"> program provides participating plan members with the choice of receiving 90-day maintenance prescriptions through our Home Delivery/Mail Order pharmacy or at our retail pharmacy for the same copay.</w:t>
            </w:r>
          </w:p>
        </w:tc>
      </w:tr>
      <w:tr w:rsidR="004F3702" w14:paraId="5D1DF765" w14:textId="77777777" w:rsidTr="00041E1B">
        <w:trPr>
          <w:trHeight w:val="300"/>
        </w:trPr>
        <w:tc>
          <w:tcPr>
            <w:tcW w:w="904" w:type="pct"/>
          </w:tcPr>
          <w:p w14:paraId="43124449" w14:textId="7F9E7518" w:rsidR="00DF3888" w:rsidRPr="00DF3888" w:rsidRDefault="35059E6B" w:rsidP="000B0A7A">
            <w:pPr>
              <w:spacing w:before="120" w:after="120"/>
              <w:rPr>
                <w:rFonts w:ascii="Verdana" w:hAnsi="Verdana" w:cs="Helvetica"/>
                <w:color w:val="000000"/>
                <w:shd w:val="clear" w:color="auto" w:fill="FFFFFF"/>
              </w:rPr>
            </w:pPr>
            <w:hyperlink r:id="rId15" w:anchor="!/view?docid=069d2bd4-49a7-4b3f-bd5d-8c8ee3e58a53" w:history="1">
              <w:r w:rsidRPr="3FA1D615">
                <w:rPr>
                  <w:rStyle w:val="Hyperlink"/>
                  <w:rFonts w:ascii="Verdana" w:hAnsi="Verdana" w:cs="Helvetica"/>
                </w:rPr>
                <w:t>Compass - Prescription (Rx) Transfer to and from the Hawaii (HIP) Dispensing Pharmacy Only (067101)</w:t>
              </w:r>
            </w:hyperlink>
          </w:p>
        </w:tc>
        <w:tc>
          <w:tcPr>
            <w:tcW w:w="4096" w:type="pct"/>
          </w:tcPr>
          <w:p w14:paraId="2ED283FB" w14:textId="2022D080" w:rsidR="00DF3888" w:rsidRPr="00F40D40" w:rsidRDefault="2404D59E" w:rsidP="000B0A7A">
            <w:pPr>
              <w:spacing w:before="120" w:after="120"/>
              <w:rPr>
                <w:rFonts w:ascii="Verdana" w:hAnsi="Verdana" w:cs="Helvetica"/>
                <w:color w:val="000000" w:themeColor="text1"/>
                <w:shd w:val="clear" w:color="auto" w:fill="FFFFFF"/>
              </w:rPr>
            </w:pPr>
            <w:r>
              <w:rPr>
                <w:rFonts w:ascii="Verdana" w:hAnsi="Verdana"/>
                <w:color w:val="000000" w:themeColor="text1"/>
                <w:shd w:val="clear" w:color="auto" w:fill="FFFFFF"/>
              </w:rPr>
              <w:t>P</w:t>
            </w:r>
            <w:r w:rsidR="5E1E1A57" w:rsidRPr="00F40D40">
              <w:rPr>
                <w:rFonts w:ascii="Verdana" w:hAnsi="Verdana"/>
                <w:color w:val="000000" w:themeColor="text1"/>
                <w:shd w:val="clear" w:color="auto" w:fill="FFFFFF"/>
              </w:rPr>
              <w:t>rocess to use when receiving a request from a member or pharmacist to transfer an existing prescription.</w:t>
            </w:r>
          </w:p>
        </w:tc>
      </w:tr>
      <w:tr w:rsidR="005D3570" w14:paraId="326AB07C" w14:textId="77777777" w:rsidTr="00041E1B">
        <w:trPr>
          <w:trHeight w:val="601"/>
        </w:trPr>
        <w:tc>
          <w:tcPr>
            <w:tcW w:w="904" w:type="pct"/>
          </w:tcPr>
          <w:p w14:paraId="12D0C6DC" w14:textId="3FABA97E" w:rsidR="005D3570" w:rsidRDefault="005D3570" w:rsidP="00B10EA2">
            <w:pPr>
              <w:spacing w:before="120" w:after="120"/>
              <w:rPr>
                <w:rFonts w:ascii="Verdana" w:hAnsi="Verdana"/>
                <w:b/>
                <w:bCs/>
              </w:rPr>
            </w:pPr>
            <w:hyperlink r:id="rId16" w:anchor="!/view?docid=1e31ea60-77a3-4bb9-a619-7340ebf57484" w:history="1">
              <w:r w:rsidRPr="004B52A5">
                <w:rPr>
                  <w:rStyle w:val="Hyperlink"/>
                  <w:rFonts w:ascii="Verdana" w:hAnsi="Verdana"/>
                </w:rPr>
                <w:t>Compass - Prescription (Rx) Transfer (053932)</w:t>
              </w:r>
            </w:hyperlink>
          </w:p>
        </w:tc>
        <w:tc>
          <w:tcPr>
            <w:tcW w:w="4096" w:type="pct"/>
          </w:tcPr>
          <w:p w14:paraId="5A1AE2B6" w14:textId="7CBF04D0" w:rsidR="005D3570" w:rsidRDefault="005D3570" w:rsidP="00B10EA2">
            <w:pPr>
              <w:spacing w:before="120" w:after="120"/>
              <w:rPr>
                <w:rFonts w:ascii="Verdana" w:eastAsia="Verdana" w:hAnsi="Verdana" w:cs="Verdana"/>
                <w:b/>
                <w:bCs/>
              </w:rPr>
            </w:pPr>
            <w:r w:rsidRPr="3FA1D615">
              <w:rPr>
                <w:rFonts w:ascii="Verdana" w:hAnsi="Verdana"/>
              </w:rPr>
              <w:t>This work instruction provides information on how to complete prescription transfers within Compass.  Please refer to each section detailed below for instructions on how to complete specific types of transfers.</w:t>
            </w:r>
          </w:p>
        </w:tc>
      </w:tr>
      <w:tr w:rsidR="00EA037E" w14:paraId="3FEA0EB1" w14:textId="77777777" w:rsidTr="00041E1B">
        <w:tc>
          <w:tcPr>
            <w:tcW w:w="904" w:type="pct"/>
          </w:tcPr>
          <w:p w14:paraId="55AA3728" w14:textId="4C571A5E" w:rsidR="00EA037E" w:rsidRPr="004B52A5" w:rsidRDefault="00041E1B" w:rsidP="000B0A7A">
            <w:pPr>
              <w:pStyle w:val="Heading2"/>
              <w:spacing w:before="120" w:after="120"/>
              <w:rPr>
                <w:rFonts w:ascii="Verdana" w:eastAsia="Verdana" w:hAnsi="Verdana" w:cs="Verdana"/>
                <w:b w:val="0"/>
                <w:bCs w:val="0"/>
                <w:color w:val="000000" w:themeColor="text1"/>
                <w:sz w:val="24"/>
                <w:szCs w:val="24"/>
              </w:rPr>
            </w:pPr>
            <w:r>
              <w:rPr>
                <w:noProof/>
              </w:rPr>
              <w:drawing>
                <wp:inline distT="0" distB="0" distL="0" distR="0" wp14:anchorId="449B5B2B" wp14:editId="1705645A">
                  <wp:extent cx="304762" cy="304762"/>
                  <wp:effectExtent l="0" t="0" r="635" b="635"/>
                  <wp:docPr id="1292615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615915" name="Picture 1292615915"/>
                          <pic:cNvPicPr/>
                        </pic:nvPicPr>
                        <pic:blipFill>
                          <a:blip r:embed="rId17">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hyperlink r:id="rId18" w:anchor="!/view?docid=a7684ce9-c2bc-4cbc-ab37-c1ffb7789706" w:history="1"/>
            <w:r w:rsidR="00EA037E" w:rsidRPr="3FA1D615">
              <w:rPr>
                <w:rFonts w:ascii="Verdana" w:eastAsia="Verdana" w:hAnsi="Verdana" w:cs="Verdana"/>
                <w:i w:val="0"/>
                <w:iCs w:val="0"/>
                <w:color w:val="000000" w:themeColor="text1"/>
                <w:sz w:val="24"/>
                <w:szCs w:val="24"/>
              </w:rPr>
              <w:t>Transfer Retail to Mail Process</w:t>
            </w:r>
          </w:p>
          <w:p w14:paraId="796A9985" w14:textId="321B62A6" w:rsidR="00EA037E" w:rsidRPr="00B10EA2" w:rsidRDefault="00E37AF6" w:rsidP="00B10EA2">
            <w:pPr>
              <w:spacing w:before="120" w:after="120"/>
              <w:rPr>
                <w:rFonts w:ascii="Verdana" w:hAnsi="Verdana"/>
                <w:color w:val="000000" w:themeColor="text1"/>
              </w:rPr>
            </w:pPr>
            <w:hyperlink r:id="rId19" w:anchor="!/view?docid=1e31ea60-77a3-4bb9-a619-7340ebf57484" w:history="1">
              <w:r w:rsidRPr="00B10EA2">
                <w:rPr>
                  <w:rStyle w:val="Hyperlink"/>
                  <w:rFonts w:ascii="Verdana" w:hAnsi="Verdana"/>
                </w:rPr>
                <w:t>Compass - Prescription (Rx) Transfer (053932)</w:t>
              </w:r>
            </w:hyperlink>
          </w:p>
          <w:p w14:paraId="5A3BB70B" w14:textId="6FA2B546" w:rsidR="00EA037E" w:rsidRPr="00F40D40" w:rsidRDefault="00EA037E" w:rsidP="000B0A7A">
            <w:pPr>
              <w:spacing w:before="120" w:after="120"/>
              <w:rPr>
                <w:rFonts w:ascii="Verdana" w:hAnsi="Verdana" w:cs="Helvetica"/>
                <w:color w:val="000000" w:themeColor="text1"/>
                <w:shd w:val="clear" w:color="auto" w:fill="FFFFFF"/>
              </w:rPr>
            </w:pPr>
          </w:p>
        </w:tc>
        <w:tc>
          <w:tcPr>
            <w:tcW w:w="4096" w:type="pct"/>
          </w:tcPr>
          <w:p w14:paraId="5CE3DEE8" w14:textId="2499EC66" w:rsidR="00EA037E" w:rsidRDefault="00EA037E" w:rsidP="000B0A7A">
            <w:pPr>
              <w:spacing w:before="120" w:after="120"/>
              <w:rPr>
                <w:rFonts w:ascii="Verdana" w:hAnsi="Verdana"/>
                <w:b/>
                <w:bCs/>
                <w:color w:val="000000" w:themeColor="text1"/>
              </w:rPr>
            </w:pPr>
            <w:r w:rsidRPr="7F846C9D">
              <w:rPr>
                <w:rFonts w:ascii="Verdana" w:hAnsi="Verdana" w:cs="Helvetica"/>
                <w:color w:val="000000" w:themeColor="text1"/>
              </w:rPr>
              <w:t>Provides the process of how to transfer a retail pharmacy prescription to our Mail Order pharmacy.</w:t>
            </w:r>
          </w:p>
          <w:p w14:paraId="3FF506EA" w14:textId="5145240D" w:rsidR="00EA037E" w:rsidRDefault="00EA037E" w:rsidP="000B0A7A">
            <w:pPr>
              <w:spacing w:before="120" w:after="120"/>
            </w:pPr>
          </w:p>
        </w:tc>
      </w:tr>
      <w:tr w:rsidR="00EA037E" w14:paraId="6505F366" w14:textId="77777777" w:rsidTr="00041E1B">
        <w:trPr>
          <w:trHeight w:val="300"/>
        </w:trPr>
        <w:tc>
          <w:tcPr>
            <w:tcW w:w="904" w:type="pct"/>
          </w:tcPr>
          <w:p w14:paraId="11276880" w14:textId="548AB4A4" w:rsidR="00EA037E" w:rsidRDefault="00041E1B" w:rsidP="000B0A7A">
            <w:pPr>
              <w:pStyle w:val="Heading2"/>
              <w:spacing w:before="120" w:after="120"/>
              <w:rPr>
                <w:rFonts w:ascii="Verdana" w:eastAsia="Verdana" w:hAnsi="Verdana" w:cs="Verdana"/>
                <w:i w:val="0"/>
                <w:iCs w:val="0"/>
                <w:color w:val="000000" w:themeColor="text1"/>
                <w:sz w:val="24"/>
                <w:szCs w:val="24"/>
              </w:rPr>
            </w:pPr>
            <w:r>
              <w:rPr>
                <w:noProof/>
              </w:rPr>
              <w:drawing>
                <wp:inline distT="0" distB="0" distL="0" distR="0" wp14:anchorId="6840D2C4" wp14:editId="19E28538">
                  <wp:extent cx="304762" cy="304762"/>
                  <wp:effectExtent l="0" t="0" r="635" b="635"/>
                  <wp:docPr id="229636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615915" name="Picture 1292615915"/>
                          <pic:cNvPicPr/>
                        </pic:nvPicPr>
                        <pic:blipFill>
                          <a:blip r:embed="rId17">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EA037E" w:rsidRPr="3FA1D615">
              <w:rPr>
                <w:rFonts w:ascii="Verdana" w:eastAsia="Verdana" w:hAnsi="Verdana" w:cs="Verdana"/>
                <w:i w:val="0"/>
                <w:iCs w:val="0"/>
                <w:color w:val="000000" w:themeColor="text1"/>
                <w:sz w:val="24"/>
                <w:szCs w:val="24"/>
              </w:rPr>
              <w:t>Member Requesting Rx Transfer from our Mail Order to Another Pharmacy</w:t>
            </w:r>
            <w:r w:rsidR="00E37AF6">
              <w:rPr>
                <w:rFonts w:ascii="Verdana" w:eastAsia="Verdana" w:hAnsi="Verdana" w:cs="Verdana"/>
                <w:i w:val="0"/>
                <w:iCs w:val="0"/>
                <w:color w:val="000000" w:themeColor="text1"/>
                <w:sz w:val="24"/>
                <w:szCs w:val="24"/>
              </w:rPr>
              <w:t xml:space="preserve"> </w:t>
            </w:r>
          </w:p>
          <w:p w14:paraId="2442D183" w14:textId="5EC82264" w:rsidR="00EA037E" w:rsidRDefault="00B30CF3" w:rsidP="00B10EA2">
            <w:pPr>
              <w:rPr>
                <w:rFonts w:ascii="Verdana" w:eastAsia="Verdana" w:hAnsi="Verdana" w:cs="Verdana"/>
                <w:b/>
                <w:bCs/>
                <w:color w:val="000000" w:themeColor="text1"/>
              </w:rPr>
            </w:pPr>
            <w:hyperlink r:id="rId20" w:anchor="!/view?docid=1e31ea60-77a3-4bb9-a619-7340ebf57484" w:history="1">
              <w:r w:rsidRPr="00100CFD">
                <w:rPr>
                  <w:rStyle w:val="Hyperlink"/>
                  <w:rFonts w:ascii="Verdana" w:eastAsia="Verdana" w:hAnsi="Verdana"/>
                </w:rPr>
                <w:t>Compass - Prescription (Rx) Transfer (053932)</w:t>
              </w:r>
            </w:hyperlink>
          </w:p>
        </w:tc>
        <w:tc>
          <w:tcPr>
            <w:tcW w:w="4096" w:type="pct"/>
          </w:tcPr>
          <w:p w14:paraId="0BDECB34" w14:textId="7946F73E" w:rsidR="00EA037E" w:rsidRDefault="00EA037E" w:rsidP="000B0A7A">
            <w:pPr>
              <w:pStyle w:val="NormalWeb"/>
              <w:shd w:val="clear" w:color="auto" w:fill="FFFFFF" w:themeFill="background1"/>
              <w:spacing w:before="120" w:beforeAutospacing="0" w:after="120" w:afterAutospacing="0"/>
              <w:rPr>
                <w:rFonts w:ascii="Verdana" w:hAnsi="Verdana" w:cs="Helvetica"/>
                <w:color w:val="000000" w:themeColor="text1"/>
              </w:rPr>
            </w:pPr>
            <w:r w:rsidRPr="1C25749B">
              <w:rPr>
                <w:rFonts w:ascii="Verdana" w:hAnsi="Verdana" w:cs="Helvetica"/>
                <w:color w:val="000000" w:themeColor="text1"/>
              </w:rPr>
              <w:t>Provides the process that needs to be completed to transfer a prescription from our Mail Order to another pharmacy.</w:t>
            </w:r>
          </w:p>
          <w:p w14:paraId="7713B1E8" w14:textId="10B08D9C" w:rsidR="00EA037E" w:rsidRDefault="00EA037E" w:rsidP="000B0A7A">
            <w:pPr>
              <w:spacing w:before="120" w:after="120"/>
              <w:rPr>
                <w:rFonts w:ascii="Verdana" w:hAnsi="Verdana" w:cs="Helvetica"/>
                <w:color w:val="000000" w:themeColor="text1"/>
              </w:rPr>
            </w:pPr>
          </w:p>
        </w:tc>
      </w:tr>
      <w:tr w:rsidR="00EA037E" w14:paraId="00339F17" w14:textId="77777777" w:rsidTr="00041E1B">
        <w:trPr>
          <w:trHeight w:val="300"/>
        </w:trPr>
        <w:tc>
          <w:tcPr>
            <w:tcW w:w="904" w:type="pct"/>
          </w:tcPr>
          <w:p w14:paraId="528C2E84" w14:textId="2D844A9B" w:rsidR="00EA037E" w:rsidRDefault="00041E1B" w:rsidP="000B0A7A">
            <w:pPr>
              <w:spacing w:before="120" w:after="120"/>
              <w:rPr>
                <w:rFonts w:ascii="Verdana" w:hAnsi="Verdana"/>
                <w:b/>
                <w:bCs/>
              </w:rPr>
            </w:pPr>
            <w:r>
              <w:rPr>
                <w:noProof/>
              </w:rPr>
              <w:drawing>
                <wp:inline distT="0" distB="0" distL="0" distR="0" wp14:anchorId="472EE0B8" wp14:editId="6C6FC676">
                  <wp:extent cx="304762" cy="304762"/>
                  <wp:effectExtent l="0" t="0" r="635" b="635"/>
                  <wp:docPr id="1111231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615915" name="Picture 1292615915"/>
                          <pic:cNvPicPr/>
                        </pic:nvPicPr>
                        <pic:blipFill>
                          <a:blip r:embed="rId17">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EA037E" w:rsidRPr="004B52A5">
              <w:rPr>
                <w:rFonts w:ascii="Verdana" w:hAnsi="Verdana"/>
                <w:b/>
                <w:bCs/>
              </w:rPr>
              <w:t>Member Requests to Transfer Prescriptions from Another Mail Order to Our Mail Order Pharmacy</w:t>
            </w:r>
            <w:r w:rsidR="00C367C4">
              <w:rPr>
                <w:rFonts w:ascii="Verdana" w:hAnsi="Verdana"/>
                <w:b/>
                <w:bCs/>
              </w:rPr>
              <w:t xml:space="preserve"> </w:t>
            </w:r>
          </w:p>
          <w:p w14:paraId="26CA6AB4" w14:textId="5BED806F" w:rsidR="00731266" w:rsidRDefault="00731266" w:rsidP="00B10EA2">
            <w:pPr>
              <w:spacing w:before="120" w:after="120"/>
            </w:pPr>
            <w:hyperlink r:id="rId21" w:anchor="!/view?docid=1e31ea60-77a3-4bb9-a619-7340ebf57484" w:history="1">
              <w:r w:rsidRPr="00B10EA2">
                <w:rPr>
                  <w:rStyle w:val="Hyperlink"/>
                  <w:rFonts w:ascii="Verdana" w:hAnsi="Verdana"/>
                </w:rPr>
                <w:t>Compass - Prescription (Rx) Transfer (053932)</w:t>
              </w:r>
            </w:hyperlink>
          </w:p>
        </w:tc>
        <w:tc>
          <w:tcPr>
            <w:tcW w:w="4096" w:type="pct"/>
          </w:tcPr>
          <w:p w14:paraId="38E5282D" w14:textId="7CF947CE" w:rsidR="00EA037E" w:rsidRDefault="00EA037E" w:rsidP="000B0A7A">
            <w:pPr>
              <w:spacing w:before="120" w:after="120"/>
              <w:rPr>
                <w:rFonts w:ascii="Verdana" w:hAnsi="Verdana" w:cs="Helvetica"/>
                <w:color w:val="333333"/>
              </w:rPr>
            </w:pPr>
            <w:r w:rsidRPr="3FA1D615">
              <w:rPr>
                <w:rFonts w:ascii="Verdana" w:hAnsi="Verdana"/>
                <w:color w:val="000000" w:themeColor="text1"/>
              </w:rPr>
              <w:t>Details the process </w:t>
            </w:r>
            <w:r w:rsidRPr="3FA1D615">
              <w:rPr>
                <w:rFonts w:ascii="Verdana" w:hAnsi="Verdana"/>
              </w:rPr>
              <w:t>when a member requests to transfer prescriptions from another Mail Order to our Mail Order pharmacy.</w:t>
            </w:r>
          </w:p>
          <w:p w14:paraId="541953D7" w14:textId="68E64476" w:rsidR="00EA037E" w:rsidRDefault="00EA037E" w:rsidP="000B0A7A">
            <w:pPr>
              <w:spacing w:before="120" w:after="120"/>
            </w:pPr>
          </w:p>
        </w:tc>
      </w:tr>
      <w:tr w:rsidR="00EA037E" w14:paraId="5612E606" w14:textId="77777777" w:rsidTr="00041E1B">
        <w:trPr>
          <w:trHeight w:val="300"/>
        </w:trPr>
        <w:tc>
          <w:tcPr>
            <w:tcW w:w="904" w:type="pct"/>
          </w:tcPr>
          <w:p w14:paraId="75FCEF58" w14:textId="5394D505" w:rsidR="00EA037E" w:rsidRPr="004B52A5" w:rsidRDefault="00041E1B" w:rsidP="000B0A7A">
            <w:pPr>
              <w:spacing w:before="120" w:after="120"/>
              <w:rPr>
                <w:b/>
                <w:bCs/>
              </w:rPr>
            </w:pPr>
            <w:r>
              <w:rPr>
                <w:noProof/>
              </w:rPr>
              <w:drawing>
                <wp:inline distT="0" distB="0" distL="0" distR="0" wp14:anchorId="0FBD0D3E" wp14:editId="62B1B0A1">
                  <wp:extent cx="304762" cy="304762"/>
                  <wp:effectExtent l="0" t="0" r="635" b="635"/>
                  <wp:docPr id="1035394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615915" name="Picture 1292615915"/>
                          <pic:cNvPicPr/>
                        </pic:nvPicPr>
                        <pic:blipFill>
                          <a:blip r:embed="rId17">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EA037E" w:rsidRPr="004B52A5">
              <w:rPr>
                <w:rFonts w:ascii="Verdana" w:eastAsia="Verdana" w:hAnsi="Verdana" w:cs="Verdana"/>
                <w:b/>
                <w:bCs/>
              </w:rPr>
              <w:t>Pharmacy Prescription (Rx) Transfer Scenario Guide</w:t>
            </w:r>
          </w:p>
          <w:p w14:paraId="226BFFF8" w14:textId="298876F0" w:rsidR="00EA037E" w:rsidRPr="00B10EA2" w:rsidRDefault="00731266" w:rsidP="00B10EA2">
            <w:pPr>
              <w:spacing w:before="120" w:after="120"/>
              <w:rPr>
                <w:rFonts w:ascii="Verdana" w:hAnsi="Verdana"/>
              </w:rPr>
            </w:pPr>
            <w:hyperlink r:id="rId22" w:anchor="!/view?docid=1e31ea60-77a3-4bb9-a619-7340ebf57484" w:history="1">
              <w:r w:rsidRPr="00100CFD">
                <w:rPr>
                  <w:rStyle w:val="Hyperlink"/>
                  <w:rFonts w:ascii="Verdana" w:hAnsi="Verdana"/>
                </w:rPr>
                <w:t>Compass - Prescription (Rx) Transfer (053932)</w:t>
              </w:r>
            </w:hyperlink>
          </w:p>
        </w:tc>
        <w:tc>
          <w:tcPr>
            <w:tcW w:w="4096" w:type="pct"/>
          </w:tcPr>
          <w:p w14:paraId="3E239561" w14:textId="373DEFB1" w:rsidR="00EA037E" w:rsidRPr="004B52A5" w:rsidRDefault="00EA037E" w:rsidP="000B0A7A">
            <w:pPr>
              <w:spacing w:before="120" w:after="120"/>
              <w:rPr>
                <w:rFonts w:ascii="Verdana" w:eastAsia="Verdana" w:hAnsi="Verdana" w:cs="Verdana"/>
              </w:rPr>
            </w:pPr>
            <w:r w:rsidRPr="004B52A5">
              <w:rPr>
                <w:rFonts w:ascii="Verdana" w:eastAsia="Verdana" w:hAnsi="Verdana" w:cs="Verdana"/>
              </w:rPr>
              <w:t>Details different scenarios that may arise when initiating a (Rx) Transfer and how to resolve.</w:t>
            </w:r>
          </w:p>
        </w:tc>
      </w:tr>
      <w:tr w:rsidR="00EA037E" w14:paraId="5D1AD06F" w14:textId="77777777" w:rsidTr="00041E1B">
        <w:trPr>
          <w:trHeight w:val="300"/>
        </w:trPr>
        <w:tc>
          <w:tcPr>
            <w:tcW w:w="904" w:type="pct"/>
          </w:tcPr>
          <w:p w14:paraId="421AD49B" w14:textId="3D902928" w:rsidR="00EA037E" w:rsidRDefault="00041E1B" w:rsidP="00D56CB9">
            <w:pPr>
              <w:spacing w:before="120" w:after="120"/>
              <w:rPr>
                <w:rFonts w:ascii="Verdana" w:hAnsi="Verdana"/>
                <w:b/>
                <w:bCs/>
              </w:rPr>
            </w:pPr>
            <w:r>
              <w:rPr>
                <w:noProof/>
              </w:rPr>
              <w:drawing>
                <wp:inline distT="0" distB="0" distL="0" distR="0" wp14:anchorId="5E87AD7C" wp14:editId="1617529B">
                  <wp:extent cx="304762" cy="304762"/>
                  <wp:effectExtent l="0" t="0" r="635" b="635"/>
                  <wp:docPr id="1035355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615915" name="Picture 1292615915"/>
                          <pic:cNvPicPr/>
                        </pic:nvPicPr>
                        <pic:blipFill>
                          <a:blip r:embed="rId17">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EA037E" w:rsidRPr="3FA1D615">
              <w:rPr>
                <w:rFonts w:ascii="Verdana" w:hAnsi="Verdana"/>
                <w:b/>
                <w:bCs/>
              </w:rPr>
              <w:t>Retail to Retail Transfers</w:t>
            </w:r>
          </w:p>
          <w:p w14:paraId="55D36888" w14:textId="645772CE" w:rsidR="000F3698" w:rsidRPr="000F3698" w:rsidRDefault="000F3698" w:rsidP="000F3698">
            <w:pPr>
              <w:spacing w:before="120" w:after="120"/>
              <w:rPr>
                <w:rFonts w:ascii="Verdana" w:hAnsi="Verdana"/>
              </w:rPr>
            </w:pPr>
            <w:hyperlink r:id="rId23" w:anchor="!/view?docid=1e31ea60-77a3-4bb9-a619-7340ebf57484" w:history="1">
              <w:r w:rsidRPr="00100CFD">
                <w:rPr>
                  <w:rStyle w:val="Hyperlink"/>
                  <w:rFonts w:ascii="Verdana" w:hAnsi="Verdana"/>
                </w:rPr>
                <w:t>Compass - Prescription (Rx) Transfer (053932)</w:t>
              </w:r>
            </w:hyperlink>
          </w:p>
          <w:p w14:paraId="2A5DFAA1" w14:textId="77777777" w:rsidR="000F3698" w:rsidRPr="000F3698" w:rsidRDefault="000F3698" w:rsidP="000F3698">
            <w:pPr>
              <w:spacing w:before="120" w:after="120"/>
              <w:rPr>
                <w:rFonts w:ascii="Verdana" w:hAnsi="Verdana"/>
              </w:rPr>
            </w:pPr>
          </w:p>
          <w:p w14:paraId="1967F8F6" w14:textId="036927A1" w:rsidR="00EA037E" w:rsidRPr="00B10EA2" w:rsidRDefault="00EA037E" w:rsidP="004B52A5">
            <w:pPr>
              <w:spacing w:before="120" w:after="120"/>
              <w:rPr>
                <w:rFonts w:ascii="Verdana" w:hAnsi="Verdana"/>
              </w:rPr>
            </w:pPr>
          </w:p>
        </w:tc>
        <w:tc>
          <w:tcPr>
            <w:tcW w:w="4096" w:type="pct"/>
          </w:tcPr>
          <w:p w14:paraId="5DD5F7AA" w14:textId="778F725B" w:rsidR="00EA037E" w:rsidRDefault="00EA037E" w:rsidP="004B52A5">
            <w:pPr>
              <w:spacing w:before="120" w:after="120"/>
              <w:rPr>
                <w:rFonts w:ascii="Verdana" w:hAnsi="Verdana"/>
                <w:color w:val="000000" w:themeColor="text1"/>
              </w:rPr>
            </w:pPr>
            <w:r>
              <w:rPr>
                <w:noProof/>
              </w:rPr>
              <w:drawing>
                <wp:inline distT="0" distB="0" distL="0" distR="0" wp14:anchorId="73EE33C3" wp14:editId="4375E81B">
                  <wp:extent cx="238125" cy="209550"/>
                  <wp:effectExtent l="0" t="0" r="9525" b="0"/>
                  <wp:docPr id="17369589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2">
                            <a:extLst>
                              <a:ext uri="{28A0092B-C50C-407E-A947-70E740481C1C}">
                                <a14:useLocalDpi xmlns:a14="http://schemas.microsoft.com/office/drawing/2010/main" val="0"/>
                              </a:ext>
                            </a:extLst>
                          </a:blip>
                          <a:stretch>
                            <a:fillRect/>
                          </a:stretch>
                        </pic:blipFill>
                        <pic:spPr bwMode="auto">
                          <a:xfrm>
                            <a:off x="0" y="0"/>
                            <a:ext cx="238125" cy="209550"/>
                          </a:xfrm>
                          <a:prstGeom prst="rect">
                            <a:avLst/>
                          </a:prstGeom>
                          <a:noFill/>
                          <a:ln>
                            <a:noFill/>
                          </a:ln>
                        </pic:spPr>
                      </pic:pic>
                    </a:graphicData>
                  </a:graphic>
                </wp:inline>
              </w:drawing>
            </w:r>
            <w:r>
              <w:rPr>
                <w:rFonts w:ascii="Verdana" w:hAnsi="Verdana"/>
                <w:color w:val="000000" w:themeColor="text1"/>
              </w:rPr>
              <w:t xml:space="preserve"> </w:t>
            </w:r>
            <w:r w:rsidRPr="3FA1D615">
              <w:rPr>
                <w:rFonts w:ascii="Verdana" w:hAnsi="Verdana"/>
                <w:color w:val="000000" w:themeColor="text1"/>
              </w:rPr>
              <w:t xml:space="preserve">Review when a member needs to transfer a prescription from one retail location to another. Instruct the member to contact the new (receiving) pharmacy to make this request.  </w:t>
            </w:r>
          </w:p>
          <w:p w14:paraId="5A44F195" w14:textId="255F28E7" w:rsidR="00EA037E" w:rsidRDefault="00EA037E" w:rsidP="00D56CB9">
            <w:pPr>
              <w:spacing w:before="120" w:after="120"/>
              <w:rPr>
                <w:rFonts w:ascii="Verdana" w:hAnsi="Verdana"/>
                <w:color w:val="000000" w:themeColor="text1"/>
              </w:rPr>
            </w:pPr>
          </w:p>
          <w:p w14:paraId="2D5F7E8D" w14:textId="12734C6E" w:rsidR="00EA037E" w:rsidRPr="004B52A5" w:rsidRDefault="00EA037E" w:rsidP="004B52A5">
            <w:pPr>
              <w:spacing w:before="120" w:after="120"/>
              <w:rPr>
                <w:rFonts w:ascii="Verdana" w:hAnsi="Verdana"/>
                <w:color w:val="000000" w:themeColor="text1"/>
              </w:rPr>
            </w:pPr>
            <w:r>
              <w:rPr>
                <w:noProof/>
              </w:rPr>
              <w:drawing>
                <wp:inline distT="0" distB="0" distL="0" distR="0" wp14:anchorId="03CEB0D6" wp14:editId="7287E582">
                  <wp:extent cx="238125" cy="209550"/>
                  <wp:effectExtent l="0" t="0" r="9525" b="0"/>
                  <wp:docPr id="20766073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2">
                            <a:extLst>
                              <a:ext uri="{28A0092B-C50C-407E-A947-70E740481C1C}">
                                <a14:useLocalDpi xmlns:a14="http://schemas.microsoft.com/office/drawing/2010/main" val="0"/>
                              </a:ext>
                            </a:extLst>
                          </a:blip>
                          <a:stretch>
                            <a:fillRect/>
                          </a:stretch>
                        </pic:blipFill>
                        <pic:spPr bwMode="auto">
                          <a:xfrm>
                            <a:off x="0" y="0"/>
                            <a:ext cx="238125" cy="209550"/>
                          </a:xfrm>
                          <a:prstGeom prst="rect">
                            <a:avLst/>
                          </a:prstGeom>
                          <a:noFill/>
                          <a:ln>
                            <a:noFill/>
                          </a:ln>
                        </pic:spPr>
                      </pic:pic>
                    </a:graphicData>
                  </a:graphic>
                </wp:inline>
              </w:drawing>
            </w:r>
            <w:r w:rsidRPr="004B52A5">
              <w:rPr>
                <w:rFonts w:ascii="Verdana" w:hAnsi="Verdana"/>
                <w:color w:val="000000" w:themeColor="text1"/>
              </w:rPr>
              <w:t xml:space="preserve"> CCR’s are </w:t>
            </w:r>
            <w:r>
              <w:rPr>
                <w:rFonts w:ascii="Verdana" w:hAnsi="Verdana"/>
                <w:b/>
                <w:bCs/>
                <w:color w:val="000000" w:themeColor="text1"/>
              </w:rPr>
              <w:t>NOT</w:t>
            </w:r>
            <w:r w:rsidRPr="004B52A5">
              <w:rPr>
                <w:rFonts w:ascii="Verdana" w:hAnsi="Verdana"/>
                <w:color w:val="000000" w:themeColor="text1"/>
              </w:rPr>
              <w:t xml:space="preserve"> permitted to initiate this transfer on behalf of the member.  A Registered Pharmacist must request prescription transfers from other retail pharmacies. </w:t>
            </w:r>
          </w:p>
          <w:p w14:paraId="66DEA440" w14:textId="77777777" w:rsidR="00EA037E" w:rsidRPr="004B52A5" w:rsidRDefault="00EA037E" w:rsidP="004B52A5">
            <w:pPr>
              <w:tabs>
                <w:tab w:val="left" w:pos="1170"/>
              </w:tabs>
              <w:spacing w:before="120" w:after="120"/>
              <w:rPr>
                <w:rFonts w:ascii="Verdana" w:hAnsi="Verdana"/>
                <w:color w:val="000000" w:themeColor="text1"/>
              </w:rPr>
            </w:pPr>
            <w:r w:rsidRPr="004B52A5">
              <w:rPr>
                <w:rFonts w:ascii="Verdana" w:hAnsi="Verdana"/>
                <w:color w:val="000000" w:themeColor="text1"/>
              </w:rPr>
              <w:t>This is often necessary because of Maintenance Choice rules (if the member does not want to switch to Mail Order), or in response to the member moving or going out of town when they are due a refill.</w:t>
            </w:r>
          </w:p>
          <w:p w14:paraId="02482486" w14:textId="6049C00A" w:rsidR="00EA037E" w:rsidRDefault="00EA037E" w:rsidP="004B52A5">
            <w:pPr>
              <w:tabs>
                <w:tab w:val="left" w:pos="1170"/>
              </w:tabs>
              <w:spacing w:before="120" w:after="120"/>
              <w:rPr>
                <w:rFonts w:ascii="Verdana" w:hAnsi="Verdana"/>
                <w:color w:val="000000" w:themeColor="text1"/>
              </w:rPr>
            </w:pPr>
            <w:r w:rsidRPr="3FA1D615">
              <w:rPr>
                <w:rFonts w:ascii="Verdana" w:hAnsi="Verdana"/>
                <w:color w:val="000000" w:themeColor="text1"/>
              </w:rPr>
              <w:t xml:space="preserve">Determine if Maintenance Choice or Retail 90 rules apply.  Run </w:t>
            </w:r>
            <w:hyperlink r:id="rId24" w:anchor="!/view?docid=60c20ea0-1d07-46e3-809a-b54734b80fbe" w:history="1">
              <w:r w:rsidR="000B0A7A">
                <w:rPr>
                  <w:rStyle w:val="Hyperlink"/>
                  <w:rFonts w:ascii="Verdana" w:hAnsi="Verdana"/>
                </w:rPr>
                <w:t>Compass</w:t>
              </w:r>
              <w:r w:rsidR="00B539F6">
                <w:rPr>
                  <w:rStyle w:val="Hyperlink"/>
                  <w:rFonts w:ascii="Verdana" w:hAnsi="Verdana"/>
                </w:rPr>
                <w:t xml:space="preserve"> </w:t>
              </w:r>
              <w:r w:rsidR="000B0A7A">
                <w:rPr>
                  <w:rStyle w:val="Hyperlink"/>
                  <w:rFonts w:ascii="Verdana" w:hAnsi="Verdana"/>
                </w:rPr>
                <w:t>- Test Claims (050041)</w:t>
              </w:r>
            </w:hyperlink>
            <w:r w:rsidRPr="3FA1D615">
              <w:rPr>
                <w:rFonts w:ascii="Verdana" w:hAnsi="Verdana"/>
                <w:color w:val="000000" w:themeColor="text1"/>
              </w:rPr>
              <w:t xml:space="preserve"> to determine copay differences between Mail and Retail, or between different retail pharmacies, and provide the disclaimer.</w:t>
            </w:r>
          </w:p>
          <w:p w14:paraId="264762C3" w14:textId="2D2AA9F3" w:rsidR="00EA037E" w:rsidRDefault="00EA037E" w:rsidP="00D56CB9">
            <w:pPr>
              <w:spacing w:before="120" w:after="120"/>
              <w:rPr>
                <w:rFonts w:ascii="Verdana" w:hAnsi="Verdana"/>
                <w:color w:val="000000" w:themeColor="text1"/>
              </w:rPr>
            </w:pPr>
          </w:p>
          <w:p w14:paraId="58FFC0CE" w14:textId="1C5F5651" w:rsidR="00EA037E" w:rsidRPr="004B52A5" w:rsidRDefault="00EA037E" w:rsidP="00D56CB9">
            <w:pPr>
              <w:spacing w:before="120" w:after="120"/>
              <w:rPr>
                <w:color w:val="000000" w:themeColor="text1"/>
                <w:sz w:val="27"/>
                <w:szCs w:val="27"/>
              </w:rPr>
            </w:pPr>
            <w:r w:rsidRPr="004B52A5">
              <w:rPr>
                <w:rFonts w:ascii="Verdana" w:hAnsi="Verdana"/>
                <w:b/>
                <w:bCs/>
                <w:color w:val="000000" w:themeColor="text1"/>
              </w:rPr>
              <w:t>New York (NY)</w:t>
            </w:r>
          </w:p>
          <w:p w14:paraId="6F783830" w14:textId="77777777" w:rsidR="00EA037E" w:rsidRDefault="00EA037E" w:rsidP="004B52A5">
            <w:pPr>
              <w:pStyle w:val="ListParagraph"/>
              <w:numPr>
                <w:ilvl w:val="0"/>
                <w:numId w:val="98"/>
              </w:numPr>
              <w:spacing w:before="120" w:after="120"/>
              <w:ind w:left="432"/>
              <w:rPr>
                <w:color w:val="000000" w:themeColor="text1"/>
                <w:sz w:val="24"/>
                <w:szCs w:val="24"/>
              </w:rPr>
            </w:pPr>
            <w:r w:rsidRPr="3FA1D615">
              <w:rPr>
                <w:rFonts w:ascii="Verdana" w:hAnsi="Verdana"/>
                <w:color w:val="000000" w:themeColor="text1"/>
                <w:sz w:val="24"/>
                <w:szCs w:val="24"/>
              </w:rPr>
              <w:t>When a new electronic prescription is received at a New York pharmacy and then the patient requests that the prescription be filled at a different pharmacy, this state allows the new unfilled prescription to be transferred to another pharmacy within the same state to be filled.</w:t>
            </w:r>
          </w:p>
          <w:p w14:paraId="4015214E" w14:textId="77777777" w:rsidR="00EA037E" w:rsidRDefault="00EA037E" w:rsidP="004B52A5">
            <w:pPr>
              <w:pStyle w:val="ListParagraph"/>
              <w:numPr>
                <w:ilvl w:val="0"/>
                <w:numId w:val="98"/>
              </w:numPr>
              <w:spacing w:before="120" w:after="120"/>
              <w:ind w:left="432"/>
              <w:rPr>
                <w:color w:val="000000" w:themeColor="text1"/>
                <w:sz w:val="24"/>
                <w:szCs w:val="24"/>
              </w:rPr>
            </w:pPr>
            <w:r w:rsidRPr="3FA1D615">
              <w:rPr>
                <w:rFonts w:ascii="Verdana" w:hAnsi="Verdana"/>
                <w:color w:val="000000" w:themeColor="text1"/>
                <w:sz w:val="24"/>
                <w:szCs w:val="24"/>
              </w:rPr>
              <w:t>Allows one prescription refill per transfer with the original day’s supply.</w:t>
            </w:r>
          </w:p>
          <w:p w14:paraId="2BD05B4D" w14:textId="77777777" w:rsidR="00EA037E" w:rsidRDefault="00EA037E" w:rsidP="004B52A5">
            <w:pPr>
              <w:pStyle w:val="ListParagraph"/>
              <w:numPr>
                <w:ilvl w:val="0"/>
                <w:numId w:val="98"/>
              </w:numPr>
              <w:spacing w:before="120" w:after="120"/>
              <w:ind w:left="432"/>
              <w:rPr>
                <w:color w:val="000000" w:themeColor="text1"/>
                <w:sz w:val="24"/>
                <w:szCs w:val="24"/>
              </w:rPr>
            </w:pPr>
            <w:r w:rsidRPr="3FA1D615">
              <w:rPr>
                <w:rFonts w:ascii="Verdana" w:hAnsi="Verdana"/>
                <w:color w:val="000000" w:themeColor="text1"/>
                <w:sz w:val="24"/>
                <w:szCs w:val="24"/>
              </w:rPr>
              <w:t>When the prescription is transferred and is filled one time at a New York pharmacy, that pharmacy may not transfer the remaining refills back to the original Mail Order Pharmacy.</w:t>
            </w:r>
          </w:p>
          <w:p w14:paraId="3DC1B6FB" w14:textId="3B2F2ADC" w:rsidR="00EA037E" w:rsidRDefault="00EA037E" w:rsidP="004B52A5">
            <w:pPr>
              <w:pStyle w:val="NormalWeb"/>
              <w:spacing w:before="120" w:beforeAutospacing="0" w:after="120" w:afterAutospacing="0"/>
              <w:rPr>
                <w:color w:val="000000" w:themeColor="text1"/>
                <w:sz w:val="27"/>
                <w:szCs w:val="27"/>
              </w:rPr>
            </w:pPr>
            <w:r w:rsidRPr="3FA1D615">
              <w:rPr>
                <w:rFonts w:ascii="Verdana" w:hAnsi="Verdana"/>
                <w:b/>
                <w:bCs/>
                <w:color w:val="000000" w:themeColor="text1"/>
              </w:rPr>
              <w:t>Washington (WA)</w:t>
            </w:r>
          </w:p>
          <w:p w14:paraId="57050DC3" w14:textId="1AC317BB" w:rsidR="00EA037E" w:rsidRDefault="00EA037E" w:rsidP="00B10EA2">
            <w:pPr>
              <w:spacing w:before="120" w:after="120"/>
            </w:pPr>
            <w:r w:rsidRPr="3FA1D615">
              <w:rPr>
                <w:rFonts w:ascii="Verdana" w:hAnsi="Verdana"/>
                <w:color w:val="000000" w:themeColor="text1"/>
              </w:rPr>
              <w:t>The state of WA requires Rx transfers to be completed electronically or via fax. Assist the member with sending a</w:t>
            </w:r>
            <w:r>
              <w:rPr>
                <w:rFonts w:ascii="Verdana" w:hAnsi="Verdana"/>
                <w:color w:val="000000" w:themeColor="text1"/>
              </w:rPr>
              <w:t xml:space="preserve"> </w:t>
            </w:r>
            <w:hyperlink w:history="1">
              <w:hyperlink w:history="1">
                <w:hyperlink r:id="rId25" w:anchor="!/view?docid=a7684ce9-c2bc-4cbc-ab37-c1ffb7789706" w:history="1">
                  <w:r>
                    <w:rPr>
                      <w:rStyle w:val="Hyperlink"/>
                      <w:rFonts w:ascii="Verdana" w:hAnsi="Verdana"/>
                    </w:rPr>
                    <w:t>Compass - Obtaining a New Prescription (Rx) for the Member (New Rx Request) (054208)</w:t>
                  </w:r>
                </w:hyperlink>
              </w:hyperlink>
            </w:hyperlink>
            <w:r>
              <w:rPr>
                <w:color w:val="000000" w:themeColor="text1"/>
              </w:rPr>
              <w:t xml:space="preserve"> </w:t>
            </w:r>
            <w:r w:rsidRPr="3FA1D615">
              <w:rPr>
                <w:rFonts w:ascii="Verdana" w:hAnsi="Verdana"/>
                <w:color w:val="000000" w:themeColor="text1"/>
              </w:rPr>
              <w:t>to their physician. </w:t>
            </w:r>
          </w:p>
        </w:tc>
      </w:tr>
      <w:tr w:rsidR="00C943CA" w:rsidRPr="001F745B" w14:paraId="0F57394E" w14:textId="77777777" w:rsidTr="00041E1B">
        <w:trPr>
          <w:trHeight w:val="300"/>
        </w:trPr>
        <w:tc>
          <w:tcPr>
            <w:tcW w:w="904" w:type="pct"/>
          </w:tcPr>
          <w:p w14:paraId="7D839EE3" w14:textId="37E03F8E" w:rsidR="00C943CA" w:rsidRPr="001F745B" w:rsidRDefault="38367939" w:rsidP="00D56CB9">
            <w:pPr>
              <w:spacing w:before="120" w:after="120"/>
              <w:rPr>
                <w:rFonts w:ascii="Verdana" w:hAnsi="Verdana"/>
              </w:rPr>
            </w:pPr>
            <w:hyperlink r:id="rId26" w:anchor="!/view?docid=6763e5a4-e98e-47f0-8738-c79178ab685b" w:history="1">
              <w:r w:rsidRPr="3FA1D615">
                <w:rPr>
                  <w:rStyle w:val="Hyperlink"/>
                  <w:rFonts w:ascii="Verdana" w:hAnsi="Verdana"/>
                </w:rPr>
                <w:t>Compass - Transfer Existing Rx to Another Account (Carrier-to-Carrier/Open Rx Transfer) (057128)</w:t>
              </w:r>
            </w:hyperlink>
          </w:p>
        </w:tc>
        <w:tc>
          <w:tcPr>
            <w:tcW w:w="4096" w:type="pct"/>
          </w:tcPr>
          <w:p w14:paraId="3D736785" w14:textId="1DC026ED" w:rsidR="00C943CA" w:rsidRPr="001F745B" w:rsidRDefault="65B68D3F" w:rsidP="00D56CB9">
            <w:pPr>
              <w:spacing w:before="120" w:after="120"/>
              <w:rPr>
                <w:rFonts w:ascii="Verdana" w:eastAsia="Verdana" w:hAnsi="Verdana" w:cs="Verdana"/>
                <w:shd w:val="clear" w:color="auto" w:fill="FFFFFF"/>
              </w:rPr>
            </w:pPr>
            <w:r w:rsidRPr="1C25749B">
              <w:rPr>
                <w:rFonts w:ascii="Verdana" w:eastAsia="Verdana" w:hAnsi="Verdana" w:cs="Verdana"/>
                <w:color w:val="000000" w:themeColor="text1"/>
              </w:rPr>
              <w:t>Process for transferring open refills from the member’s previous account to another account using Compass automation.</w:t>
            </w:r>
          </w:p>
        </w:tc>
      </w:tr>
      <w:tr w:rsidR="606FA274" w14:paraId="40FF282C" w14:textId="77777777" w:rsidTr="00041E1B">
        <w:trPr>
          <w:trHeight w:val="300"/>
        </w:trPr>
        <w:tc>
          <w:tcPr>
            <w:tcW w:w="904" w:type="pct"/>
          </w:tcPr>
          <w:p w14:paraId="126EE0C4" w14:textId="41AE49E0" w:rsidR="75E6BEF6" w:rsidRDefault="004B52A5" w:rsidP="004B52A5">
            <w:pPr>
              <w:spacing w:before="120" w:after="120"/>
              <w:rPr>
                <w:rFonts w:ascii="Verdana" w:hAnsi="Verdana" w:cs="Helvetica"/>
                <w:color w:val="000000" w:themeColor="text1"/>
              </w:rPr>
            </w:pPr>
            <w:hyperlink r:id="rId27" w:anchor="!/view?docid=bf08f416-3cba-43b2-ab9a-0d8ff9489ae2" w:history="1">
              <w:r w:rsidRPr="004B52A5">
                <w:rPr>
                  <w:rStyle w:val="Hyperlink"/>
                  <w:rFonts w:ascii="Verdana" w:hAnsi="Verdana" w:cs="Helvetica"/>
                </w:rPr>
                <w:t>Compass - Known Issues and Actions to Resolve (058313)</w:t>
              </w:r>
            </w:hyperlink>
          </w:p>
        </w:tc>
        <w:tc>
          <w:tcPr>
            <w:tcW w:w="4096" w:type="pct"/>
          </w:tcPr>
          <w:p w14:paraId="5C178AB6" w14:textId="2E4B7562" w:rsidR="75E6BEF6" w:rsidRDefault="755D3F31" w:rsidP="00D56CB9">
            <w:pPr>
              <w:spacing w:before="120" w:after="120"/>
              <w:rPr>
                <w:rFonts w:ascii="Verdana" w:hAnsi="Verdana" w:cs="Helvetica"/>
                <w:color w:val="000000" w:themeColor="text1"/>
              </w:rPr>
            </w:pPr>
            <w:r w:rsidRPr="456B3BC1">
              <w:rPr>
                <w:rFonts w:ascii="Verdana" w:hAnsi="Verdana" w:cs="Helvetica"/>
                <w:color w:val="000000" w:themeColor="text1"/>
              </w:rPr>
              <w:t xml:space="preserve">Provides errors that may be encountered within Compass, </w:t>
            </w:r>
            <w:r w:rsidR="597445CF" w:rsidRPr="456B3BC1">
              <w:rPr>
                <w:rFonts w:ascii="Verdana" w:hAnsi="Verdana" w:cs="Helvetica"/>
                <w:color w:val="000000" w:themeColor="text1"/>
              </w:rPr>
              <w:t xml:space="preserve">and </w:t>
            </w:r>
            <w:r w:rsidRPr="456B3BC1">
              <w:rPr>
                <w:rFonts w:ascii="Verdana" w:hAnsi="Verdana" w:cs="Helvetica"/>
                <w:color w:val="000000" w:themeColor="text1"/>
              </w:rPr>
              <w:t>how to resolve them.</w:t>
            </w:r>
          </w:p>
          <w:p w14:paraId="0D1FED30" w14:textId="59C48CCB" w:rsidR="606FA274" w:rsidRDefault="606FA274" w:rsidP="004B52A5">
            <w:pPr>
              <w:spacing w:before="120" w:after="120"/>
              <w:rPr>
                <w:rFonts w:ascii="Verdana" w:hAnsi="Verdana"/>
                <w:color w:val="000000" w:themeColor="text1"/>
              </w:rPr>
            </w:pPr>
          </w:p>
        </w:tc>
      </w:tr>
    </w:tbl>
    <w:p w14:paraId="649676E2" w14:textId="5A9EC027" w:rsidR="00C32074" w:rsidRDefault="00C32074" w:rsidP="00D56CB9">
      <w:pPr>
        <w:spacing w:before="120" w:after="120"/>
        <w:rPr>
          <w:rFonts w:ascii="Verdana" w:hAnsi="Verdana"/>
          <w:b/>
          <w:color w:val="000000"/>
        </w:rPr>
      </w:pPr>
    </w:p>
    <w:bookmarkStart w:id="9" w:name="OLE_LINK8"/>
    <w:bookmarkStart w:id="10" w:name="_Retail_to_Mail"/>
    <w:bookmarkStart w:id="11" w:name="_Mail_Order_to"/>
    <w:bookmarkStart w:id="12" w:name="_Maintenance_Choice_(MChoice)"/>
    <w:bookmarkStart w:id="13" w:name="_Retail_to_Retail"/>
    <w:bookmarkStart w:id="14" w:name="_Transfer_Rx_from"/>
    <w:bookmarkStart w:id="15" w:name="_Transfer_Rx_from_1"/>
    <w:bookmarkStart w:id="16" w:name="_Transfer_Rx_from_2"/>
    <w:bookmarkEnd w:id="1"/>
    <w:bookmarkEnd w:id="9"/>
    <w:bookmarkEnd w:id="10"/>
    <w:bookmarkEnd w:id="11"/>
    <w:bookmarkEnd w:id="12"/>
    <w:bookmarkEnd w:id="13"/>
    <w:bookmarkEnd w:id="14"/>
    <w:bookmarkEnd w:id="15"/>
    <w:bookmarkEnd w:id="16"/>
    <w:p w14:paraId="044F4FE9" w14:textId="4A5B87DC" w:rsidR="009F758D" w:rsidRDefault="00DA2DAB" w:rsidP="00D56CB9">
      <w:pPr>
        <w:spacing w:before="120" w:after="120"/>
        <w:ind w:left="360"/>
        <w:jc w:val="right"/>
        <w:rPr>
          <w:rFonts w:ascii="Verdana" w:hAnsi="Verdana"/>
          <w:color w:val="000000"/>
        </w:rPr>
      </w:pPr>
      <w:r>
        <w:rPr>
          <w:rFonts w:ascii="Verdana" w:hAnsi="Verdana"/>
          <w:color w:val="000000"/>
        </w:rPr>
        <w:fldChar w:fldCharType="begin"/>
      </w:r>
      <w:r>
        <w:rPr>
          <w:rFonts w:ascii="Verdana" w:hAnsi="Verdana"/>
          <w:color w:val="000000"/>
        </w:rPr>
        <w:instrText xml:space="preserve"> HYPERLINK  \l "_top" </w:instrText>
      </w:r>
      <w:r>
        <w:rPr>
          <w:rFonts w:ascii="Verdana" w:hAnsi="Verdana"/>
          <w:color w:val="000000"/>
        </w:rPr>
      </w:r>
      <w:r>
        <w:rPr>
          <w:rFonts w:ascii="Verdana" w:hAnsi="Verdana"/>
          <w:color w:val="000000"/>
        </w:rPr>
        <w:fldChar w:fldCharType="separate"/>
      </w:r>
      <w:r w:rsidR="009F758D" w:rsidRPr="00DA2DAB">
        <w:rPr>
          <w:rStyle w:val="Hyperlink"/>
          <w:rFonts w:ascii="Verdana" w:hAnsi="Verdana"/>
        </w:rPr>
        <w:t>Top of the Document</w:t>
      </w:r>
      <w:r>
        <w:rPr>
          <w:rFonts w:ascii="Verdana" w:hAnsi="Verdana"/>
          <w:color w:val="000000"/>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8B0A9A" w:rsidRPr="00931F99" w14:paraId="158D749A" w14:textId="77777777" w:rsidTr="009F758D">
        <w:tc>
          <w:tcPr>
            <w:tcW w:w="5000" w:type="pct"/>
            <w:shd w:val="clear" w:color="auto" w:fill="C0C0C0"/>
          </w:tcPr>
          <w:p w14:paraId="56F1CE8A" w14:textId="7CC1921D" w:rsidR="008B0A9A" w:rsidRPr="000B0A7A" w:rsidRDefault="00584144" w:rsidP="00D56CB9">
            <w:pPr>
              <w:pStyle w:val="Heading2"/>
              <w:spacing w:before="120" w:after="120"/>
              <w:rPr>
                <w:rFonts w:ascii="Verdana" w:hAnsi="Verdana"/>
                <w:i w:val="0"/>
                <w:iCs w:val="0"/>
              </w:rPr>
            </w:pPr>
            <w:bookmarkStart w:id="17" w:name="_Toc165878327"/>
            <w:r w:rsidRPr="000B0A7A">
              <w:rPr>
                <w:rFonts w:ascii="Verdana" w:hAnsi="Verdana"/>
                <w:i w:val="0"/>
                <w:iCs w:val="0"/>
              </w:rPr>
              <w:t>Related Documents</w:t>
            </w:r>
            <w:bookmarkEnd w:id="17"/>
          </w:p>
        </w:tc>
      </w:tr>
    </w:tbl>
    <w:p w14:paraId="249379A5" w14:textId="77777777" w:rsidR="004B52A5" w:rsidRDefault="004B52A5" w:rsidP="004B52A5">
      <w:pPr>
        <w:spacing w:before="120" w:after="120"/>
        <w:contextualSpacing/>
      </w:pPr>
    </w:p>
    <w:p w14:paraId="44D2086F" w14:textId="002C935C" w:rsidR="00D1534B" w:rsidRDefault="004B52A5" w:rsidP="00D56CB9">
      <w:pPr>
        <w:spacing w:before="120" w:after="120"/>
        <w:rPr>
          <w:rStyle w:val="Hyperlink"/>
          <w:rFonts w:ascii="Verdana" w:hAnsi="Verdana"/>
        </w:rPr>
      </w:pPr>
      <w:hyperlink r:id="rId28" w:anchor="!/view?docid=c1f1028b-e42c-4b4f-a4cf-cc0b42c91606" w:history="1">
        <w:r>
          <w:rPr>
            <w:rStyle w:val="Hyperlink"/>
            <w:rFonts w:ascii="Verdana" w:hAnsi="Verdana"/>
          </w:rPr>
          <w:t>Customer Care Abbreviations, Definitions and Terms Index (017428)</w:t>
        </w:r>
      </w:hyperlink>
    </w:p>
    <w:p w14:paraId="799C4BAB" w14:textId="37BBD15B" w:rsidR="004B52A5" w:rsidRPr="00846F1E" w:rsidRDefault="004B52A5" w:rsidP="00D56CB9">
      <w:pPr>
        <w:spacing w:before="120" w:after="120"/>
        <w:rPr>
          <w:rFonts w:ascii="Verdana" w:hAnsi="Verdana" w:cs="Arial"/>
        </w:rPr>
      </w:pPr>
      <w:hyperlink r:id="rId29" w:anchor="!/view?docid=5adafaf7-02a1-49b8-b58b-3abceda07ad2" w:history="1">
        <w:r w:rsidRPr="004B52A5">
          <w:rPr>
            <w:rStyle w:val="Hyperlink"/>
            <w:rFonts w:ascii="Verdana" w:hAnsi="Verdana" w:cs="Arial"/>
          </w:rPr>
          <w:t>Compass - Customer Care Document Index (058484)</w:t>
        </w:r>
      </w:hyperlink>
    </w:p>
    <w:bookmarkStart w:id="18" w:name="OLE_LINK1"/>
    <w:p w14:paraId="2B7059DD" w14:textId="531B179B" w:rsidR="00630A37" w:rsidRDefault="00DA2DAB" w:rsidP="00D56CB9">
      <w:pPr>
        <w:spacing w:before="120" w:after="120"/>
        <w:ind w:left="360"/>
        <w:jc w:val="right"/>
        <w:rPr>
          <w:rFonts w:ascii="Verdana" w:hAnsi="Verdana"/>
          <w:color w:val="000000"/>
        </w:rPr>
      </w:pPr>
      <w:r>
        <w:rPr>
          <w:rFonts w:ascii="Verdana" w:hAnsi="Verdana"/>
          <w:color w:val="000000"/>
        </w:rPr>
        <w:fldChar w:fldCharType="begin"/>
      </w:r>
      <w:r>
        <w:rPr>
          <w:rFonts w:ascii="Verdana" w:hAnsi="Verdana"/>
          <w:color w:val="000000"/>
        </w:rPr>
        <w:instrText xml:space="preserve"> HYPERLINK  \l "_top" </w:instrText>
      </w:r>
      <w:r>
        <w:rPr>
          <w:rFonts w:ascii="Verdana" w:hAnsi="Verdana"/>
          <w:color w:val="000000"/>
        </w:rPr>
      </w:r>
      <w:r>
        <w:rPr>
          <w:rFonts w:ascii="Verdana" w:hAnsi="Verdana"/>
          <w:color w:val="000000"/>
        </w:rPr>
        <w:fldChar w:fldCharType="separate"/>
      </w:r>
      <w:r w:rsidR="009F758D" w:rsidRPr="00DA2DAB">
        <w:rPr>
          <w:rStyle w:val="Hyperlink"/>
          <w:rFonts w:ascii="Verdana" w:hAnsi="Verdana"/>
        </w:rPr>
        <w:t>Top of the Document</w:t>
      </w:r>
      <w:r>
        <w:rPr>
          <w:rFonts w:ascii="Verdana" w:hAnsi="Verdana"/>
          <w:color w:val="000000"/>
        </w:rPr>
        <w:fldChar w:fldCharType="end"/>
      </w:r>
    </w:p>
    <w:bookmarkEnd w:id="18"/>
    <w:p w14:paraId="70F71968" w14:textId="77777777" w:rsidR="00F06D25" w:rsidRPr="004C71BE" w:rsidRDefault="00F06D25" w:rsidP="0077398B">
      <w:pPr>
        <w:spacing w:after="0"/>
        <w:jc w:val="center"/>
        <w:rPr>
          <w:rFonts w:ascii="Verdana" w:hAnsi="Verdana"/>
          <w:sz w:val="16"/>
          <w:szCs w:val="16"/>
        </w:rPr>
      </w:pPr>
      <w:r w:rsidRPr="004C71BE">
        <w:rPr>
          <w:rFonts w:ascii="Verdana" w:hAnsi="Verdana"/>
          <w:sz w:val="16"/>
          <w:szCs w:val="16"/>
        </w:rPr>
        <w:t xml:space="preserve">Not </w:t>
      </w:r>
      <w:r w:rsidR="00E2450B" w:rsidRPr="004C71BE">
        <w:rPr>
          <w:rFonts w:ascii="Verdana" w:hAnsi="Verdana"/>
          <w:sz w:val="16"/>
          <w:szCs w:val="16"/>
        </w:rPr>
        <w:t>to</w:t>
      </w:r>
      <w:r w:rsidRPr="004C71BE">
        <w:rPr>
          <w:rFonts w:ascii="Verdana" w:hAnsi="Verdana"/>
          <w:sz w:val="16"/>
          <w:szCs w:val="16"/>
        </w:rPr>
        <w:t xml:space="preserve"> Be Reproduced </w:t>
      </w:r>
      <w:r w:rsidR="00E2450B" w:rsidRPr="004C71BE">
        <w:rPr>
          <w:rFonts w:ascii="Verdana" w:hAnsi="Verdana"/>
          <w:sz w:val="16"/>
          <w:szCs w:val="16"/>
        </w:rPr>
        <w:t>or</w:t>
      </w:r>
      <w:r w:rsidRPr="004C71BE">
        <w:rPr>
          <w:rFonts w:ascii="Verdana" w:hAnsi="Verdana"/>
          <w:sz w:val="16"/>
          <w:szCs w:val="16"/>
        </w:rPr>
        <w:t xml:space="preserve"> Disclosed to Others </w:t>
      </w:r>
      <w:r w:rsidR="00E2450B" w:rsidRPr="004C71BE">
        <w:rPr>
          <w:rFonts w:ascii="Verdana" w:hAnsi="Verdana"/>
          <w:sz w:val="16"/>
          <w:szCs w:val="16"/>
        </w:rPr>
        <w:t>without</w:t>
      </w:r>
      <w:r w:rsidRPr="004C71BE">
        <w:rPr>
          <w:rFonts w:ascii="Verdana" w:hAnsi="Verdana"/>
          <w:sz w:val="16"/>
          <w:szCs w:val="16"/>
        </w:rPr>
        <w:t xml:space="preserve"> Prior Written Approval</w:t>
      </w:r>
    </w:p>
    <w:p w14:paraId="5296A9C9" w14:textId="77777777" w:rsidR="00F06D25" w:rsidRPr="004C71BE" w:rsidRDefault="00F06D25" w:rsidP="0077398B">
      <w:pPr>
        <w:spacing w:after="0"/>
        <w:jc w:val="center"/>
        <w:rPr>
          <w:rFonts w:ascii="Verdana" w:hAnsi="Verdana"/>
          <w:sz w:val="16"/>
          <w:szCs w:val="16"/>
        </w:rPr>
      </w:pPr>
      <w:r w:rsidRPr="004C71BE">
        <w:rPr>
          <w:rFonts w:ascii="Verdana" w:hAnsi="Verdana"/>
          <w:b/>
          <w:color w:val="000000"/>
          <w:sz w:val="16"/>
          <w:szCs w:val="16"/>
        </w:rPr>
        <w:t xml:space="preserve">ELECTRONIC DATA = OFFICIAL VERSION </w:t>
      </w:r>
      <w:r w:rsidR="00843156" w:rsidRPr="004C71BE">
        <w:rPr>
          <w:rFonts w:ascii="Verdana" w:hAnsi="Verdana"/>
          <w:b/>
          <w:color w:val="000000"/>
          <w:sz w:val="16"/>
          <w:szCs w:val="16"/>
        </w:rPr>
        <w:t>/</w:t>
      </w:r>
      <w:r w:rsidRPr="004C71BE">
        <w:rPr>
          <w:rFonts w:ascii="Verdana" w:hAnsi="Verdana"/>
          <w:b/>
          <w:color w:val="000000"/>
          <w:sz w:val="16"/>
          <w:szCs w:val="16"/>
        </w:rPr>
        <w:t xml:space="preserve"> PAPER COPY </w:t>
      </w:r>
      <w:r w:rsidR="00843156" w:rsidRPr="004C71BE">
        <w:rPr>
          <w:rFonts w:ascii="Verdana" w:hAnsi="Verdana"/>
          <w:b/>
          <w:color w:val="000000"/>
          <w:sz w:val="16"/>
          <w:szCs w:val="16"/>
        </w:rPr>
        <w:t>=</w:t>
      </w:r>
      <w:r w:rsidRPr="004C71BE">
        <w:rPr>
          <w:rFonts w:ascii="Verdana" w:hAnsi="Verdana"/>
          <w:b/>
          <w:color w:val="000000"/>
          <w:sz w:val="16"/>
          <w:szCs w:val="16"/>
        </w:rPr>
        <w:t xml:space="preserve"> INFORMATIONAL ONLY</w:t>
      </w:r>
    </w:p>
    <w:sectPr w:rsidR="00F06D25" w:rsidRPr="004C71BE" w:rsidSect="00937DFD">
      <w:footerReference w:type="default" r:id="rId30"/>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443B0A" w14:textId="77777777" w:rsidR="00967724" w:rsidRDefault="00967724">
      <w:r>
        <w:separator/>
      </w:r>
    </w:p>
  </w:endnote>
  <w:endnote w:type="continuationSeparator" w:id="0">
    <w:p w14:paraId="097B66D0" w14:textId="77777777" w:rsidR="00967724" w:rsidRDefault="00967724">
      <w:r>
        <w:continuationSeparator/>
      </w:r>
    </w:p>
  </w:endnote>
  <w:endnote w:type="continuationNotice" w:id="1">
    <w:p w14:paraId="21861E9C" w14:textId="77777777" w:rsidR="00967724" w:rsidRDefault="0096772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22366C" w14:textId="77777777" w:rsidR="00D80085" w:rsidRDefault="00D80085" w:rsidP="00C0030D">
    <w:pPr>
      <w:pStyle w:val="Footer"/>
      <w:jc w:val="right"/>
    </w:pPr>
    <w:r>
      <w:rPr>
        <w:rStyle w:val="PageNumber"/>
      </w:rPr>
      <w:fldChar w:fldCharType="begin"/>
    </w:r>
    <w:r>
      <w:rPr>
        <w:rStyle w:val="PageNumber"/>
      </w:rPr>
      <w:instrText xml:space="preserve"> PAGE </w:instrText>
    </w:r>
    <w:r>
      <w:rPr>
        <w:rStyle w:val="PageNumber"/>
      </w:rPr>
      <w:fldChar w:fldCharType="separate"/>
    </w:r>
    <w:r w:rsidR="00F25E71">
      <w:rPr>
        <w:rStyle w:val="PageNumber"/>
        <w:noProof/>
      </w:rPr>
      <w:t>28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43C516" w14:textId="77777777" w:rsidR="00967724" w:rsidRDefault="00967724">
      <w:r>
        <w:separator/>
      </w:r>
    </w:p>
  </w:footnote>
  <w:footnote w:type="continuationSeparator" w:id="0">
    <w:p w14:paraId="6D680184" w14:textId="77777777" w:rsidR="00967724" w:rsidRDefault="00967724">
      <w:r>
        <w:continuationSeparator/>
      </w:r>
    </w:p>
  </w:footnote>
  <w:footnote w:type="continuationNotice" w:id="1">
    <w:p w14:paraId="417EA7CD" w14:textId="77777777" w:rsidR="00967724" w:rsidRDefault="00967724">
      <w:pPr>
        <w:spacing w:after="0"/>
      </w:pPr>
    </w:p>
  </w:footnote>
</w:footnotes>
</file>

<file path=word/intelligence2.xml><?xml version="1.0" encoding="utf-8"?>
<int2:intelligence xmlns:int2="http://schemas.microsoft.com/office/intelligence/2020/intelligence" xmlns:oel="http://schemas.microsoft.com/office/2019/extlst">
  <int2:observations>
    <int2:textHash int2:hashCode="BA6krtv8JIoFXY" int2:id="5teOJ4sU">
      <int2:state int2:value="Rejected" int2:type="AugLoop_Text_Critique"/>
    </int2:textHash>
    <int2:bookmark int2:bookmarkName="_Int_Tj4Ulpdj" int2:invalidationBookmarkName="" int2:hashCode="w7DAT2kivNCOGI" int2:id="mh1yDXYH">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57E35"/>
    <w:multiLevelType w:val="hybridMultilevel"/>
    <w:tmpl w:val="059EC004"/>
    <w:lvl w:ilvl="0" w:tplc="FFFFFFFF">
      <w:start w:val="1"/>
      <w:numFmt w:val="bullet"/>
      <w:lvlText w:val=""/>
      <w:lvlJc w:val="left"/>
      <w:pPr>
        <w:ind w:left="720" w:hanging="360"/>
      </w:pPr>
      <w:rPr>
        <w:rFonts w:ascii="Symbol" w:hAnsi="Symbol" w:hint="default"/>
      </w:rPr>
    </w:lvl>
    <w:lvl w:ilvl="1" w:tplc="DBA4E118">
      <w:start w:val="1"/>
      <w:numFmt w:val="bullet"/>
      <w:lvlText w:val=""/>
      <w:lvlJc w:val="left"/>
      <w:pPr>
        <w:ind w:left="1440" w:hanging="360"/>
      </w:pPr>
      <w:rPr>
        <w:rFonts w:ascii="Symbol" w:hAnsi="Symbol" w:hint="default"/>
        <w:b/>
        <w:i w:val="0"/>
        <w:color w:val="000000" w:themeColor="text1"/>
        <w:sz w:val="24"/>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0D92085"/>
    <w:multiLevelType w:val="hybridMultilevel"/>
    <w:tmpl w:val="6C52218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8D2705"/>
    <w:multiLevelType w:val="hybridMultilevel"/>
    <w:tmpl w:val="E49022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92407A"/>
    <w:multiLevelType w:val="hybridMultilevel"/>
    <w:tmpl w:val="7074A73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7A74BF"/>
    <w:multiLevelType w:val="hybridMultilevel"/>
    <w:tmpl w:val="4D9844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6749DE"/>
    <w:multiLevelType w:val="hybridMultilevel"/>
    <w:tmpl w:val="1BFA94D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A3655C"/>
    <w:multiLevelType w:val="hybridMultilevel"/>
    <w:tmpl w:val="8106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4C76C5"/>
    <w:multiLevelType w:val="hybridMultilevel"/>
    <w:tmpl w:val="73E6A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2949A1"/>
    <w:multiLevelType w:val="hybridMultilevel"/>
    <w:tmpl w:val="B0DEC8A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B53D53"/>
    <w:multiLevelType w:val="hybridMultilevel"/>
    <w:tmpl w:val="9A9266E8"/>
    <w:lvl w:ilvl="0" w:tplc="0E9A95BE">
      <w:start w:val="1"/>
      <w:numFmt w:val="bullet"/>
      <w:lvlText w:val=""/>
      <w:lvlJc w:val="left"/>
      <w:pPr>
        <w:tabs>
          <w:tab w:val="num" w:pos="360"/>
        </w:tabs>
        <w:ind w:left="360" w:hanging="360"/>
      </w:pPr>
      <w:rPr>
        <w:rFonts w:ascii="Symbol" w:hAnsi="Symbol" w:hint="default"/>
        <w:color w:val="00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60B602E"/>
    <w:multiLevelType w:val="hybridMultilevel"/>
    <w:tmpl w:val="25C6A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013975"/>
    <w:multiLevelType w:val="multilevel"/>
    <w:tmpl w:val="E836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4635B7"/>
    <w:multiLevelType w:val="hybridMultilevel"/>
    <w:tmpl w:val="A6C45818"/>
    <w:lvl w:ilvl="0" w:tplc="CA107A3A">
      <w:start w:val="1"/>
      <w:numFmt w:val="bullet"/>
      <w:lvlText w:val="o"/>
      <w:lvlJc w:val="left"/>
      <w:pPr>
        <w:ind w:left="1080" w:hanging="360"/>
      </w:pPr>
      <w:rPr>
        <w:rFonts w:ascii="Courier New" w:hAnsi="Courier New" w:hint="default"/>
        <w:b/>
        <w:bCs w:val="0"/>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A420564"/>
    <w:multiLevelType w:val="hybridMultilevel"/>
    <w:tmpl w:val="B8F63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5E0698"/>
    <w:multiLevelType w:val="hybridMultilevel"/>
    <w:tmpl w:val="05F02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A23109"/>
    <w:multiLevelType w:val="hybridMultilevel"/>
    <w:tmpl w:val="E0FE0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902A73"/>
    <w:multiLevelType w:val="hybridMultilevel"/>
    <w:tmpl w:val="866078F8"/>
    <w:lvl w:ilvl="0" w:tplc="04090003">
      <w:start w:val="1"/>
      <w:numFmt w:val="bullet"/>
      <w:lvlText w:val="o"/>
      <w:lvlJc w:val="left"/>
      <w:pPr>
        <w:ind w:left="1080" w:hanging="360"/>
      </w:pPr>
      <w:rPr>
        <w:rFonts w:ascii="Courier New" w:hAnsi="Courier New" w:cs="Courier New"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15:restartNumberingAfterBreak="0">
    <w:nsid w:val="28AF74A6"/>
    <w:multiLevelType w:val="hybridMultilevel"/>
    <w:tmpl w:val="6CC8D1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775B8E"/>
    <w:multiLevelType w:val="hybridMultilevel"/>
    <w:tmpl w:val="734A49D0"/>
    <w:lvl w:ilvl="0" w:tplc="C2DC10FE">
      <w:start w:val="1"/>
      <w:numFmt w:val="bullet"/>
      <w:lvlText w:val=""/>
      <w:lvlJc w:val="left"/>
      <w:pPr>
        <w:ind w:left="720" w:hanging="360"/>
      </w:pPr>
      <w:rPr>
        <w:rFonts w:ascii="Symbol" w:hAnsi="Symbol" w:hint="default"/>
        <w:b/>
        <w:i w:val="0"/>
        <w:color w:val="000000" w:themeColor="text1"/>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723E91"/>
    <w:multiLevelType w:val="hybridMultilevel"/>
    <w:tmpl w:val="0CAEE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29D6A65"/>
    <w:multiLevelType w:val="hybridMultilevel"/>
    <w:tmpl w:val="63341A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6E25C2"/>
    <w:multiLevelType w:val="hybridMultilevel"/>
    <w:tmpl w:val="99D279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4874D24"/>
    <w:multiLevelType w:val="hybridMultilevel"/>
    <w:tmpl w:val="B798E6D4"/>
    <w:lvl w:ilvl="0" w:tplc="DBA4E118">
      <w:start w:val="1"/>
      <w:numFmt w:val="bullet"/>
      <w:lvlText w:val=""/>
      <w:lvlJc w:val="left"/>
      <w:pPr>
        <w:ind w:left="720" w:hanging="360"/>
      </w:pPr>
      <w:rPr>
        <w:rFonts w:ascii="Symbol" w:hAnsi="Symbol" w:hint="default"/>
        <w:b/>
        <w:i w:val="0"/>
        <w:color w:val="000000" w:themeColor="text1"/>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3A6DF6"/>
    <w:multiLevelType w:val="hybridMultilevel"/>
    <w:tmpl w:val="7ED8A51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97004"/>
    <w:multiLevelType w:val="hybridMultilevel"/>
    <w:tmpl w:val="40AEC8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C764871"/>
    <w:multiLevelType w:val="multilevel"/>
    <w:tmpl w:val="DBAE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C775DA1"/>
    <w:multiLevelType w:val="hybridMultilevel"/>
    <w:tmpl w:val="4BEACC1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DA5293A"/>
    <w:multiLevelType w:val="hybridMultilevel"/>
    <w:tmpl w:val="B6F0C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F0681C"/>
    <w:multiLevelType w:val="hybridMultilevel"/>
    <w:tmpl w:val="96E441E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34737B"/>
    <w:multiLevelType w:val="hybridMultilevel"/>
    <w:tmpl w:val="089A39E8"/>
    <w:lvl w:ilvl="0" w:tplc="04090001">
      <w:start w:val="1"/>
      <w:numFmt w:val="bullet"/>
      <w:lvlText w:val=""/>
      <w:lvlJc w:val="left"/>
      <w:pPr>
        <w:ind w:left="720" w:hanging="360"/>
      </w:pPr>
      <w:rPr>
        <w:rFonts w:ascii="Symbol" w:hAnsi="Symbol" w:hint="default"/>
      </w:rPr>
    </w:lvl>
    <w:lvl w:ilvl="1" w:tplc="B28A07FA">
      <w:start w:val="1"/>
      <w:numFmt w:val="bullet"/>
      <w:lvlText w:val=""/>
      <w:lvlJc w:val="left"/>
      <w:pPr>
        <w:ind w:left="1440" w:hanging="360"/>
      </w:pPr>
      <w:rPr>
        <w:rFonts w:ascii="Symbol" w:hAnsi="Symbol"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4A2B7B"/>
    <w:multiLevelType w:val="hybridMultilevel"/>
    <w:tmpl w:val="6A0CE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810E33"/>
    <w:multiLevelType w:val="hybridMultilevel"/>
    <w:tmpl w:val="DC7401E0"/>
    <w:lvl w:ilvl="0" w:tplc="04090003">
      <w:start w:val="1"/>
      <w:numFmt w:val="bullet"/>
      <w:lvlText w:val="o"/>
      <w:lvlJc w:val="left"/>
      <w:pPr>
        <w:ind w:left="720" w:hanging="360"/>
      </w:pPr>
      <w:rPr>
        <w:rFonts w:ascii="Courier New" w:hAnsi="Courier New" w:cs="Courier New" w:hint="default"/>
        <w:b/>
        <w:i w:val="0"/>
        <w:color w:val="000000" w:themeColor="text1"/>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4A80517B"/>
    <w:multiLevelType w:val="hybridMultilevel"/>
    <w:tmpl w:val="91D06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68086D"/>
    <w:multiLevelType w:val="hybridMultilevel"/>
    <w:tmpl w:val="F06294F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8C15D1"/>
    <w:multiLevelType w:val="hybridMultilevel"/>
    <w:tmpl w:val="68864BE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5B41079"/>
    <w:multiLevelType w:val="hybridMultilevel"/>
    <w:tmpl w:val="00B0BA34"/>
    <w:lvl w:ilvl="0" w:tplc="80CC7EFC">
      <w:start w:val="1"/>
      <w:numFmt w:val="bullet"/>
      <w:lvlText w:val=""/>
      <w:lvlJc w:val="left"/>
      <w:pPr>
        <w:ind w:left="720" w:hanging="360"/>
      </w:pPr>
      <w:rPr>
        <w:rFonts w:ascii="Symbol" w:hAnsi="Symbol" w:hint="default"/>
        <w:b/>
        <w:bCs/>
        <w:color w:val="auto"/>
      </w:rPr>
    </w:lvl>
    <w:lvl w:ilvl="1" w:tplc="3AB6B4EE">
      <w:start w:val="1"/>
      <w:numFmt w:val="bullet"/>
      <w:lvlText w:val=""/>
      <w:lvlJc w:val="left"/>
      <w:pPr>
        <w:ind w:left="1800" w:hanging="360"/>
      </w:pPr>
      <w:rPr>
        <w:rFonts w:ascii="Symbol" w:hAnsi="Symbol" w:hint="default"/>
        <w:sz w:val="36"/>
        <w:szCs w:val="36"/>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A6A6595"/>
    <w:multiLevelType w:val="hybridMultilevel"/>
    <w:tmpl w:val="F4E210DA"/>
    <w:lvl w:ilvl="0" w:tplc="04090003">
      <w:start w:val="1"/>
      <w:numFmt w:val="bullet"/>
      <w:lvlText w:val="o"/>
      <w:lvlJc w:val="left"/>
      <w:pPr>
        <w:ind w:left="1060" w:hanging="360"/>
      </w:pPr>
      <w:rPr>
        <w:rFonts w:ascii="Courier New" w:hAnsi="Courier New" w:cs="Courier New"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7" w15:restartNumberingAfterBreak="0">
    <w:nsid w:val="5AB645C7"/>
    <w:multiLevelType w:val="hybridMultilevel"/>
    <w:tmpl w:val="289AE594"/>
    <w:lvl w:ilvl="0" w:tplc="28ACC3B8">
      <w:start w:val="1"/>
      <w:numFmt w:val="bullet"/>
      <w:lvlText w:val=""/>
      <w:lvlJc w:val="left"/>
      <w:pPr>
        <w:tabs>
          <w:tab w:val="num" w:pos="1440"/>
        </w:tabs>
        <w:ind w:left="1440" w:hanging="360"/>
      </w:pPr>
      <w:rPr>
        <w:rFonts w:ascii="Symbol" w:hAnsi="Symbol" w:hint="default"/>
        <w:color w:val="auto"/>
        <w:sz w:val="24"/>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5AF0799A"/>
    <w:multiLevelType w:val="multilevel"/>
    <w:tmpl w:val="A40001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5C0D3AD3"/>
    <w:multiLevelType w:val="hybridMultilevel"/>
    <w:tmpl w:val="41FA725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C3F2DC1"/>
    <w:multiLevelType w:val="hybridMultilevel"/>
    <w:tmpl w:val="F2C61DC6"/>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DAA1612"/>
    <w:multiLevelType w:val="hybridMultilevel"/>
    <w:tmpl w:val="B8E0FD02"/>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2" w15:restartNumberingAfterBreak="0">
    <w:nsid w:val="5E831DBB"/>
    <w:multiLevelType w:val="hybridMultilevel"/>
    <w:tmpl w:val="688ADDA0"/>
    <w:lvl w:ilvl="0" w:tplc="04090001">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F2313AB"/>
    <w:multiLevelType w:val="multilevel"/>
    <w:tmpl w:val="80966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2C57770"/>
    <w:multiLevelType w:val="hybridMultilevel"/>
    <w:tmpl w:val="AF387E88"/>
    <w:lvl w:ilvl="0" w:tplc="B922C68C">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5427383"/>
    <w:multiLevelType w:val="hybridMultilevel"/>
    <w:tmpl w:val="79D8C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61F7493"/>
    <w:multiLevelType w:val="hybridMultilevel"/>
    <w:tmpl w:val="FFB42B32"/>
    <w:lvl w:ilvl="0" w:tplc="F36C2EEC">
      <w:start w:val="1"/>
      <w:numFmt w:val="bullet"/>
      <w:lvlText w:val="o"/>
      <w:lvlJc w:val="left"/>
      <w:pPr>
        <w:ind w:left="720" w:hanging="360"/>
      </w:pPr>
      <w:rPr>
        <w:rFonts w:ascii="Courier New" w:hAnsi="Courier New"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6FF7EC0"/>
    <w:multiLevelType w:val="hybridMultilevel"/>
    <w:tmpl w:val="0068CF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15:restartNumberingAfterBreak="0">
    <w:nsid w:val="67087AFB"/>
    <w:multiLevelType w:val="hybridMultilevel"/>
    <w:tmpl w:val="8D824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92456CE"/>
    <w:multiLevelType w:val="hybridMultilevel"/>
    <w:tmpl w:val="E0244FC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9995453"/>
    <w:multiLevelType w:val="hybridMultilevel"/>
    <w:tmpl w:val="87AEB50C"/>
    <w:lvl w:ilvl="0" w:tplc="04090001">
      <w:start w:val="1"/>
      <w:numFmt w:val="bullet"/>
      <w:lvlText w:val=""/>
      <w:lvlJc w:val="left"/>
      <w:pPr>
        <w:tabs>
          <w:tab w:val="num" w:pos="1080"/>
        </w:tabs>
        <w:ind w:left="1080" w:hanging="360"/>
      </w:pPr>
      <w:rPr>
        <w:rFonts w:ascii="Symbol" w:hAnsi="Symbol" w:hint="default"/>
      </w:rPr>
    </w:lvl>
    <w:lvl w:ilvl="1" w:tplc="A9ACA05A" w:tentative="1">
      <w:start w:val="1"/>
      <w:numFmt w:val="bullet"/>
      <w:lvlText w:val=""/>
      <w:lvlJc w:val="left"/>
      <w:pPr>
        <w:tabs>
          <w:tab w:val="num" w:pos="1800"/>
        </w:tabs>
        <w:ind w:left="1800" w:hanging="360"/>
      </w:pPr>
      <w:rPr>
        <w:rFonts w:ascii="Symbol" w:hAnsi="Symbol" w:hint="default"/>
      </w:rPr>
    </w:lvl>
    <w:lvl w:ilvl="2" w:tplc="38381D66" w:tentative="1">
      <w:start w:val="1"/>
      <w:numFmt w:val="bullet"/>
      <w:lvlText w:val=""/>
      <w:lvlJc w:val="left"/>
      <w:pPr>
        <w:tabs>
          <w:tab w:val="num" w:pos="2520"/>
        </w:tabs>
        <w:ind w:left="2520" w:hanging="360"/>
      </w:pPr>
      <w:rPr>
        <w:rFonts w:ascii="Symbol" w:hAnsi="Symbol" w:hint="default"/>
      </w:rPr>
    </w:lvl>
    <w:lvl w:ilvl="3" w:tplc="43A43DA2" w:tentative="1">
      <w:start w:val="1"/>
      <w:numFmt w:val="bullet"/>
      <w:lvlText w:val=""/>
      <w:lvlJc w:val="left"/>
      <w:pPr>
        <w:tabs>
          <w:tab w:val="num" w:pos="3240"/>
        </w:tabs>
        <w:ind w:left="3240" w:hanging="360"/>
      </w:pPr>
      <w:rPr>
        <w:rFonts w:ascii="Symbol" w:hAnsi="Symbol" w:hint="default"/>
      </w:rPr>
    </w:lvl>
    <w:lvl w:ilvl="4" w:tplc="F15E5FB4" w:tentative="1">
      <w:start w:val="1"/>
      <w:numFmt w:val="bullet"/>
      <w:lvlText w:val=""/>
      <w:lvlJc w:val="left"/>
      <w:pPr>
        <w:tabs>
          <w:tab w:val="num" w:pos="3960"/>
        </w:tabs>
        <w:ind w:left="3960" w:hanging="360"/>
      </w:pPr>
      <w:rPr>
        <w:rFonts w:ascii="Symbol" w:hAnsi="Symbol" w:hint="default"/>
      </w:rPr>
    </w:lvl>
    <w:lvl w:ilvl="5" w:tplc="03762536" w:tentative="1">
      <w:start w:val="1"/>
      <w:numFmt w:val="bullet"/>
      <w:lvlText w:val=""/>
      <w:lvlJc w:val="left"/>
      <w:pPr>
        <w:tabs>
          <w:tab w:val="num" w:pos="4680"/>
        </w:tabs>
        <w:ind w:left="4680" w:hanging="360"/>
      </w:pPr>
      <w:rPr>
        <w:rFonts w:ascii="Symbol" w:hAnsi="Symbol" w:hint="default"/>
      </w:rPr>
    </w:lvl>
    <w:lvl w:ilvl="6" w:tplc="E2BE0E08" w:tentative="1">
      <w:start w:val="1"/>
      <w:numFmt w:val="bullet"/>
      <w:lvlText w:val=""/>
      <w:lvlJc w:val="left"/>
      <w:pPr>
        <w:tabs>
          <w:tab w:val="num" w:pos="5400"/>
        </w:tabs>
        <w:ind w:left="5400" w:hanging="360"/>
      </w:pPr>
      <w:rPr>
        <w:rFonts w:ascii="Symbol" w:hAnsi="Symbol" w:hint="default"/>
      </w:rPr>
    </w:lvl>
    <w:lvl w:ilvl="7" w:tplc="98F43856" w:tentative="1">
      <w:start w:val="1"/>
      <w:numFmt w:val="bullet"/>
      <w:lvlText w:val=""/>
      <w:lvlJc w:val="left"/>
      <w:pPr>
        <w:tabs>
          <w:tab w:val="num" w:pos="6120"/>
        </w:tabs>
        <w:ind w:left="6120" w:hanging="360"/>
      </w:pPr>
      <w:rPr>
        <w:rFonts w:ascii="Symbol" w:hAnsi="Symbol" w:hint="default"/>
      </w:rPr>
    </w:lvl>
    <w:lvl w:ilvl="8" w:tplc="ADB222C6" w:tentative="1">
      <w:start w:val="1"/>
      <w:numFmt w:val="bullet"/>
      <w:lvlText w:val=""/>
      <w:lvlJc w:val="left"/>
      <w:pPr>
        <w:tabs>
          <w:tab w:val="num" w:pos="6840"/>
        </w:tabs>
        <w:ind w:left="6840" w:hanging="360"/>
      </w:pPr>
      <w:rPr>
        <w:rFonts w:ascii="Symbol" w:hAnsi="Symbol" w:hint="default"/>
      </w:rPr>
    </w:lvl>
  </w:abstractNum>
  <w:abstractNum w:abstractNumId="51" w15:restartNumberingAfterBreak="0">
    <w:nsid w:val="6B7958DE"/>
    <w:multiLevelType w:val="hybridMultilevel"/>
    <w:tmpl w:val="F980519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BB71399"/>
    <w:multiLevelType w:val="hybridMultilevel"/>
    <w:tmpl w:val="F24A83E4"/>
    <w:lvl w:ilvl="0" w:tplc="DBA4E118">
      <w:start w:val="1"/>
      <w:numFmt w:val="bullet"/>
      <w:lvlText w:val=""/>
      <w:lvlJc w:val="left"/>
      <w:pPr>
        <w:ind w:left="720" w:hanging="360"/>
      </w:pPr>
      <w:rPr>
        <w:rFonts w:ascii="Symbol" w:hAnsi="Symbol" w:hint="default"/>
        <w:b/>
        <w:i w:val="0"/>
        <w:color w:val="000000" w:themeColor="text1"/>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C2A6803"/>
    <w:multiLevelType w:val="hybridMultilevel"/>
    <w:tmpl w:val="218C6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E0B6710"/>
    <w:multiLevelType w:val="hybridMultilevel"/>
    <w:tmpl w:val="2824791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5" w15:restartNumberingAfterBreak="0">
    <w:nsid w:val="6EB731BF"/>
    <w:multiLevelType w:val="hybridMultilevel"/>
    <w:tmpl w:val="5498BDF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6FF9026F"/>
    <w:multiLevelType w:val="hybridMultilevel"/>
    <w:tmpl w:val="01243AA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7" w15:restartNumberingAfterBreak="0">
    <w:nsid w:val="7612622A"/>
    <w:multiLevelType w:val="hybridMultilevel"/>
    <w:tmpl w:val="7F0448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8093C1B"/>
    <w:multiLevelType w:val="hybridMultilevel"/>
    <w:tmpl w:val="2A9ACC4C"/>
    <w:lvl w:ilvl="0" w:tplc="DBA4E118">
      <w:start w:val="1"/>
      <w:numFmt w:val="bullet"/>
      <w:lvlText w:val=""/>
      <w:lvlJc w:val="left"/>
      <w:pPr>
        <w:ind w:left="720" w:hanging="360"/>
      </w:pPr>
      <w:rPr>
        <w:rFonts w:ascii="Symbol" w:hAnsi="Symbol" w:hint="default"/>
        <w:b/>
        <w:i w:val="0"/>
        <w:color w:val="000000" w:themeColor="text1"/>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95D408B"/>
    <w:multiLevelType w:val="hybridMultilevel"/>
    <w:tmpl w:val="0F161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98E1D6C"/>
    <w:multiLevelType w:val="hybridMultilevel"/>
    <w:tmpl w:val="90383A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B4439EA"/>
    <w:multiLevelType w:val="multilevel"/>
    <w:tmpl w:val="206A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C9F3D64"/>
    <w:multiLevelType w:val="hybridMultilevel"/>
    <w:tmpl w:val="F5B247E6"/>
    <w:lvl w:ilvl="0" w:tplc="04090001">
      <w:start w:val="1"/>
      <w:numFmt w:val="bullet"/>
      <w:lvlText w:val=""/>
      <w:lvlJc w:val="left"/>
      <w:pPr>
        <w:ind w:left="720" w:hanging="360"/>
      </w:pPr>
      <w:rPr>
        <w:rFonts w:ascii="Symbol" w:hAnsi="Symbol" w:hint="default"/>
        <w:b/>
        <w:i w:val="0"/>
        <w:color w:val="000000" w:themeColor="text1"/>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7CF066EE"/>
    <w:multiLevelType w:val="hybridMultilevel"/>
    <w:tmpl w:val="156ADCB8"/>
    <w:lvl w:ilvl="0" w:tplc="B922C68C">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7CFB7FA4"/>
    <w:multiLevelType w:val="hybridMultilevel"/>
    <w:tmpl w:val="0A525A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CFC102A"/>
    <w:multiLevelType w:val="hybridMultilevel"/>
    <w:tmpl w:val="BE9AA61C"/>
    <w:lvl w:ilvl="0" w:tplc="B922C68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5484112">
    <w:abstractNumId w:val="9"/>
  </w:num>
  <w:num w:numId="2" w16cid:durableId="649091389">
    <w:abstractNumId w:val="39"/>
  </w:num>
  <w:num w:numId="3" w16cid:durableId="1993561070">
    <w:abstractNumId w:val="32"/>
  </w:num>
  <w:num w:numId="4" w16cid:durableId="2142189669">
    <w:abstractNumId w:val="13"/>
  </w:num>
  <w:num w:numId="5" w16cid:durableId="1075010912">
    <w:abstractNumId w:val="28"/>
  </w:num>
  <w:num w:numId="6" w16cid:durableId="843670456">
    <w:abstractNumId w:val="4"/>
  </w:num>
  <w:num w:numId="7" w16cid:durableId="826021803">
    <w:abstractNumId w:val="37"/>
  </w:num>
  <w:num w:numId="8" w16cid:durableId="624042490">
    <w:abstractNumId w:val="53"/>
  </w:num>
  <w:num w:numId="9" w16cid:durableId="1934239065">
    <w:abstractNumId w:val="10"/>
  </w:num>
  <w:num w:numId="10" w16cid:durableId="1405906763">
    <w:abstractNumId w:val="14"/>
  </w:num>
  <w:num w:numId="11" w16cid:durableId="1095438511">
    <w:abstractNumId w:val="40"/>
  </w:num>
  <w:num w:numId="12" w16cid:durableId="540940644">
    <w:abstractNumId w:val="21"/>
  </w:num>
  <w:num w:numId="13" w16cid:durableId="1930768525">
    <w:abstractNumId w:val="7"/>
  </w:num>
  <w:num w:numId="14" w16cid:durableId="1174951065">
    <w:abstractNumId w:val="26"/>
  </w:num>
  <w:num w:numId="15" w16cid:durableId="1124541258">
    <w:abstractNumId w:val="8"/>
  </w:num>
  <w:num w:numId="16" w16cid:durableId="776565940">
    <w:abstractNumId w:val="15"/>
  </w:num>
  <w:num w:numId="17" w16cid:durableId="717245714">
    <w:abstractNumId w:val="50"/>
  </w:num>
  <w:num w:numId="18" w16cid:durableId="555092085">
    <w:abstractNumId w:val="56"/>
  </w:num>
  <w:num w:numId="19" w16cid:durableId="1555047787">
    <w:abstractNumId w:val="17"/>
  </w:num>
  <w:num w:numId="20" w16cid:durableId="625544118">
    <w:abstractNumId w:val="27"/>
  </w:num>
  <w:num w:numId="21" w16cid:durableId="1082215244">
    <w:abstractNumId w:val="55"/>
  </w:num>
  <w:num w:numId="22" w16cid:durableId="1122845526">
    <w:abstractNumId w:val="36"/>
  </w:num>
  <w:num w:numId="23" w16cid:durableId="2076312140">
    <w:abstractNumId w:val="20"/>
  </w:num>
  <w:num w:numId="24" w16cid:durableId="338168314">
    <w:abstractNumId w:val="57"/>
  </w:num>
  <w:num w:numId="25" w16cid:durableId="1536574546">
    <w:abstractNumId w:val="41"/>
  </w:num>
  <w:num w:numId="26" w16cid:durableId="681471964">
    <w:abstractNumId w:val="6"/>
  </w:num>
  <w:num w:numId="27" w16cid:durableId="398670558">
    <w:abstractNumId w:val="60"/>
  </w:num>
  <w:num w:numId="28" w16cid:durableId="710570655">
    <w:abstractNumId w:val="2"/>
  </w:num>
  <w:num w:numId="29" w16cid:durableId="2112434112">
    <w:abstractNumId w:val="19"/>
  </w:num>
  <w:num w:numId="30" w16cid:durableId="1765107866">
    <w:abstractNumId w:val="54"/>
  </w:num>
  <w:num w:numId="31" w16cid:durableId="2141537191">
    <w:abstractNumId w:val="59"/>
  </w:num>
  <w:num w:numId="32" w16cid:durableId="958996204">
    <w:abstractNumId w:val="47"/>
  </w:num>
  <w:num w:numId="33" w16cid:durableId="978611799">
    <w:abstractNumId w:val="24"/>
  </w:num>
  <w:num w:numId="34" w16cid:durableId="26873794">
    <w:abstractNumId w:val="64"/>
  </w:num>
  <w:num w:numId="35" w16cid:durableId="650522555">
    <w:abstractNumId w:val="45"/>
  </w:num>
  <w:num w:numId="36" w16cid:durableId="2066564259">
    <w:abstractNumId w:val="44"/>
  </w:num>
  <w:num w:numId="37" w16cid:durableId="1986011783">
    <w:abstractNumId w:val="46"/>
  </w:num>
  <w:num w:numId="38" w16cid:durableId="542836177">
    <w:abstractNumId w:val="11"/>
  </w:num>
  <w:num w:numId="39" w16cid:durableId="781607291">
    <w:abstractNumId w:val="38"/>
  </w:num>
  <w:num w:numId="40" w16cid:durableId="1875193601">
    <w:abstractNumId w:val="43"/>
  </w:num>
  <w:num w:numId="41" w16cid:durableId="2053721648">
    <w:abstractNumId w:val="35"/>
  </w:num>
  <w:num w:numId="42" w16cid:durableId="1694189307">
    <w:abstractNumId w:val="12"/>
  </w:num>
  <w:num w:numId="43" w16cid:durableId="840774080">
    <w:abstractNumId w:val="65"/>
  </w:num>
  <w:num w:numId="44" w16cid:durableId="823662676">
    <w:abstractNumId w:val="45"/>
  </w:num>
  <w:num w:numId="45" w16cid:durableId="1446583893">
    <w:abstractNumId w:val="35"/>
  </w:num>
  <w:num w:numId="46" w16cid:durableId="1888956326">
    <w:abstractNumId w:val="42"/>
  </w:num>
  <w:num w:numId="47" w16cid:durableId="653994807">
    <w:abstractNumId w:val="42"/>
  </w:num>
  <w:num w:numId="48" w16cid:durableId="2031489974">
    <w:abstractNumId w:val="48"/>
  </w:num>
  <w:num w:numId="49" w16cid:durableId="574125154">
    <w:abstractNumId w:val="51"/>
  </w:num>
  <w:num w:numId="50" w16cid:durableId="1113330772">
    <w:abstractNumId w:val="45"/>
  </w:num>
  <w:num w:numId="51" w16cid:durableId="390035047">
    <w:abstractNumId w:val="48"/>
  </w:num>
  <w:num w:numId="52" w16cid:durableId="1290356644">
    <w:abstractNumId w:val="29"/>
  </w:num>
  <w:num w:numId="53" w16cid:durableId="1215238341">
    <w:abstractNumId w:val="30"/>
  </w:num>
  <w:num w:numId="54" w16cid:durableId="233272919">
    <w:abstractNumId w:val="48"/>
  </w:num>
  <w:num w:numId="55" w16cid:durableId="1524899174">
    <w:abstractNumId w:val="45"/>
  </w:num>
  <w:num w:numId="56" w16cid:durableId="1823307898">
    <w:abstractNumId w:val="30"/>
  </w:num>
  <w:num w:numId="57" w16cid:durableId="812799156">
    <w:abstractNumId w:val="35"/>
  </w:num>
  <w:num w:numId="58" w16cid:durableId="1909220902">
    <w:abstractNumId w:val="30"/>
  </w:num>
  <w:num w:numId="59" w16cid:durableId="483278808">
    <w:abstractNumId w:val="45"/>
  </w:num>
  <w:num w:numId="60" w16cid:durableId="2099670122">
    <w:abstractNumId w:val="48"/>
  </w:num>
  <w:num w:numId="61" w16cid:durableId="1533152344">
    <w:abstractNumId w:val="63"/>
  </w:num>
  <w:num w:numId="62" w16cid:durableId="872695039">
    <w:abstractNumId w:val="29"/>
  </w:num>
  <w:num w:numId="63" w16cid:durableId="121114421">
    <w:abstractNumId w:val="63"/>
  </w:num>
  <w:num w:numId="64" w16cid:durableId="426002785">
    <w:abstractNumId w:val="16"/>
  </w:num>
  <w:num w:numId="65" w16cid:durableId="2088726153">
    <w:abstractNumId w:val="35"/>
  </w:num>
  <w:num w:numId="66" w16cid:durableId="1147556420">
    <w:abstractNumId w:val="12"/>
  </w:num>
  <w:num w:numId="67" w16cid:durableId="1416122615">
    <w:abstractNumId w:val="3"/>
  </w:num>
  <w:num w:numId="68" w16cid:durableId="1398626629">
    <w:abstractNumId w:val="33"/>
  </w:num>
  <w:num w:numId="69" w16cid:durableId="673725632">
    <w:abstractNumId w:val="34"/>
  </w:num>
  <w:num w:numId="70" w16cid:durableId="1809473032">
    <w:abstractNumId w:val="48"/>
  </w:num>
  <w:num w:numId="71" w16cid:durableId="1512184458">
    <w:abstractNumId w:val="23"/>
  </w:num>
  <w:num w:numId="72" w16cid:durableId="126748158">
    <w:abstractNumId w:val="49"/>
  </w:num>
  <w:num w:numId="73" w16cid:durableId="1193107396">
    <w:abstractNumId w:val="5"/>
  </w:num>
  <w:num w:numId="74" w16cid:durableId="215556753">
    <w:abstractNumId w:val="1"/>
  </w:num>
  <w:num w:numId="75" w16cid:durableId="1684438076">
    <w:abstractNumId w:val="45"/>
  </w:num>
  <w:num w:numId="76" w16cid:durableId="1085882905">
    <w:abstractNumId w:val="29"/>
  </w:num>
  <w:num w:numId="77" w16cid:durableId="1077483297">
    <w:abstractNumId w:val="30"/>
  </w:num>
  <w:num w:numId="78" w16cid:durableId="1035957967">
    <w:abstractNumId w:val="29"/>
  </w:num>
  <w:num w:numId="79" w16cid:durableId="1454903426">
    <w:abstractNumId w:val="48"/>
  </w:num>
  <w:num w:numId="80" w16cid:durableId="2101562118">
    <w:abstractNumId w:val="30"/>
  </w:num>
  <w:num w:numId="81" w16cid:durableId="1934897082">
    <w:abstractNumId w:val="33"/>
  </w:num>
  <w:num w:numId="82" w16cid:durableId="1950504491">
    <w:abstractNumId w:val="30"/>
  </w:num>
  <w:num w:numId="83" w16cid:durableId="1330598114">
    <w:abstractNumId w:val="34"/>
  </w:num>
  <w:num w:numId="84" w16cid:durableId="1362392688">
    <w:abstractNumId w:val="63"/>
  </w:num>
  <w:num w:numId="85" w16cid:durableId="986394911">
    <w:abstractNumId w:val="16"/>
  </w:num>
  <w:num w:numId="86" w16cid:durableId="588587793">
    <w:abstractNumId w:val="35"/>
  </w:num>
  <w:num w:numId="87" w16cid:durableId="503282152">
    <w:abstractNumId w:val="12"/>
  </w:num>
  <w:num w:numId="88" w16cid:durableId="609245131">
    <w:abstractNumId w:val="45"/>
  </w:num>
  <w:num w:numId="89" w16cid:durableId="1655067141">
    <w:abstractNumId w:val="23"/>
  </w:num>
  <w:num w:numId="90" w16cid:durableId="1287277616">
    <w:abstractNumId w:val="48"/>
  </w:num>
  <w:num w:numId="91" w16cid:durableId="1258519280">
    <w:abstractNumId w:val="49"/>
  </w:num>
  <w:num w:numId="92" w16cid:durableId="235939528">
    <w:abstractNumId w:val="5"/>
  </w:num>
  <w:num w:numId="93" w16cid:durableId="347021338">
    <w:abstractNumId w:val="23"/>
  </w:num>
  <w:num w:numId="94" w16cid:durableId="132525000">
    <w:abstractNumId w:val="48"/>
  </w:num>
  <w:num w:numId="95" w16cid:durableId="1376156837">
    <w:abstractNumId w:val="25"/>
  </w:num>
  <w:num w:numId="96" w16cid:durableId="571813415">
    <w:abstractNumId w:val="61"/>
  </w:num>
  <w:num w:numId="97" w16cid:durableId="255481317">
    <w:abstractNumId w:val="0"/>
  </w:num>
  <w:num w:numId="98" w16cid:durableId="841548093">
    <w:abstractNumId w:val="18"/>
  </w:num>
  <w:num w:numId="99" w16cid:durableId="1849977192">
    <w:abstractNumId w:val="58"/>
  </w:num>
  <w:num w:numId="100" w16cid:durableId="1496728881">
    <w:abstractNumId w:val="22"/>
  </w:num>
  <w:num w:numId="101" w16cid:durableId="1958489300">
    <w:abstractNumId w:val="52"/>
  </w:num>
  <w:num w:numId="102" w16cid:durableId="1999647229">
    <w:abstractNumId w:val="31"/>
  </w:num>
  <w:num w:numId="103" w16cid:durableId="85004667">
    <w:abstractNumId w:val="31"/>
  </w:num>
  <w:num w:numId="104" w16cid:durableId="1896768755">
    <w:abstractNumId w:val="62"/>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107"/>
    <w:rsid w:val="000006AA"/>
    <w:rsid w:val="0000635B"/>
    <w:rsid w:val="000073FE"/>
    <w:rsid w:val="0001117B"/>
    <w:rsid w:val="00016BFD"/>
    <w:rsid w:val="00016D7C"/>
    <w:rsid w:val="0002001F"/>
    <w:rsid w:val="00021941"/>
    <w:rsid w:val="00026D8F"/>
    <w:rsid w:val="00027D6C"/>
    <w:rsid w:val="00035630"/>
    <w:rsid w:val="00036BBC"/>
    <w:rsid w:val="000404E1"/>
    <w:rsid w:val="00041E1B"/>
    <w:rsid w:val="0004247F"/>
    <w:rsid w:val="00044A8C"/>
    <w:rsid w:val="00044D78"/>
    <w:rsid w:val="00050064"/>
    <w:rsid w:val="00052281"/>
    <w:rsid w:val="00055F48"/>
    <w:rsid w:val="000605EB"/>
    <w:rsid w:val="000612FF"/>
    <w:rsid w:val="00061736"/>
    <w:rsid w:val="000648E7"/>
    <w:rsid w:val="000664A1"/>
    <w:rsid w:val="0006718D"/>
    <w:rsid w:val="00067291"/>
    <w:rsid w:val="00073034"/>
    <w:rsid w:val="00077B0F"/>
    <w:rsid w:val="00077E1A"/>
    <w:rsid w:val="000803B5"/>
    <w:rsid w:val="00081967"/>
    <w:rsid w:val="0008209B"/>
    <w:rsid w:val="000842ED"/>
    <w:rsid w:val="000849D2"/>
    <w:rsid w:val="0009033F"/>
    <w:rsid w:val="00092B5E"/>
    <w:rsid w:val="00095B62"/>
    <w:rsid w:val="000A1CCB"/>
    <w:rsid w:val="000B033D"/>
    <w:rsid w:val="000B0A7A"/>
    <w:rsid w:val="000B170D"/>
    <w:rsid w:val="000B2B60"/>
    <w:rsid w:val="000B314D"/>
    <w:rsid w:val="000B4950"/>
    <w:rsid w:val="000B4EEF"/>
    <w:rsid w:val="000C0D74"/>
    <w:rsid w:val="000C15F3"/>
    <w:rsid w:val="000C2AD4"/>
    <w:rsid w:val="000C3438"/>
    <w:rsid w:val="000C47D9"/>
    <w:rsid w:val="000C53FB"/>
    <w:rsid w:val="000C6C1F"/>
    <w:rsid w:val="000C78A2"/>
    <w:rsid w:val="000D389B"/>
    <w:rsid w:val="000D3F89"/>
    <w:rsid w:val="000D4BCD"/>
    <w:rsid w:val="000D4D1E"/>
    <w:rsid w:val="000D7D07"/>
    <w:rsid w:val="000E1507"/>
    <w:rsid w:val="000E1D09"/>
    <w:rsid w:val="000E2D6E"/>
    <w:rsid w:val="000E406A"/>
    <w:rsid w:val="000E5A59"/>
    <w:rsid w:val="000E7885"/>
    <w:rsid w:val="000F06F0"/>
    <w:rsid w:val="000F2D52"/>
    <w:rsid w:val="000F358E"/>
    <w:rsid w:val="000F3698"/>
    <w:rsid w:val="000F66FF"/>
    <w:rsid w:val="00100CFD"/>
    <w:rsid w:val="00101010"/>
    <w:rsid w:val="001016DB"/>
    <w:rsid w:val="0010175A"/>
    <w:rsid w:val="001032F4"/>
    <w:rsid w:val="00103544"/>
    <w:rsid w:val="00106B4B"/>
    <w:rsid w:val="0011029C"/>
    <w:rsid w:val="00110907"/>
    <w:rsid w:val="00112293"/>
    <w:rsid w:val="00117ED6"/>
    <w:rsid w:val="00120821"/>
    <w:rsid w:val="00120B04"/>
    <w:rsid w:val="00124403"/>
    <w:rsid w:val="00133229"/>
    <w:rsid w:val="00143457"/>
    <w:rsid w:val="00145FB3"/>
    <w:rsid w:val="001478B9"/>
    <w:rsid w:val="00147CB3"/>
    <w:rsid w:val="001519AC"/>
    <w:rsid w:val="00152B73"/>
    <w:rsid w:val="00153310"/>
    <w:rsid w:val="00157068"/>
    <w:rsid w:val="00162149"/>
    <w:rsid w:val="00164893"/>
    <w:rsid w:val="001650F4"/>
    <w:rsid w:val="0016734B"/>
    <w:rsid w:val="00167B4F"/>
    <w:rsid w:val="00171350"/>
    <w:rsid w:val="001739C2"/>
    <w:rsid w:val="001752E7"/>
    <w:rsid w:val="00175A0C"/>
    <w:rsid w:val="001826BB"/>
    <w:rsid w:val="00186034"/>
    <w:rsid w:val="001872ED"/>
    <w:rsid w:val="00187D34"/>
    <w:rsid w:val="001931D6"/>
    <w:rsid w:val="00193AC3"/>
    <w:rsid w:val="00193D43"/>
    <w:rsid w:val="00193FE1"/>
    <w:rsid w:val="0019526D"/>
    <w:rsid w:val="001955B4"/>
    <w:rsid w:val="00197737"/>
    <w:rsid w:val="001A1241"/>
    <w:rsid w:val="001A3C2A"/>
    <w:rsid w:val="001A3E5A"/>
    <w:rsid w:val="001A56EB"/>
    <w:rsid w:val="001A7653"/>
    <w:rsid w:val="001B0060"/>
    <w:rsid w:val="001B0BCC"/>
    <w:rsid w:val="001B0ECC"/>
    <w:rsid w:val="001B458C"/>
    <w:rsid w:val="001B567F"/>
    <w:rsid w:val="001B57D3"/>
    <w:rsid w:val="001C3640"/>
    <w:rsid w:val="001C3CDE"/>
    <w:rsid w:val="001C5CCD"/>
    <w:rsid w:val="001C79BD"/>
    <w:rsid w:val="001D25C4"/>
    <w:rsid w:val="001D3A37"/>
    <w:rsid w:val="001D52AE"/>
    <w:rsid w:val="001E2282"/>
    <w:rsid w:val="001E3481"/>
    <w:rsid w:val="001E4587"/>
    <w:rsid w:val="001E5B88"/>
    <w:rsid w:val="001E7D1A"/>
    <w:rsid w:val="001F5CDF"/>
    <w:rsid w:val="001F5CFF"/>
    <w:rsid w:val="001F62C6"/>
    <w:rsid w:val="001F71F2"/>
    <w:rsid w:val="001F745B"/>
    <w:rsid w:val="001F7612"/>
    <w:rsid w:val="002000DE"/>
    <w:rsid w:val="00203ECD"/>
    <w:rsid w:val="00210E1E"/>
    <w:rsid w:val="002127B6"/>
    <w:rsid w:val="00215359"/>
    <w:rsid w:val="00215A68"/>
    <w:rsid w:val="002203D9"/>
    <w:rsid w:val="00222C4C"/>
    <w:rsid w:val="00234CFD"/>
    <w:rsid w:val="0023719E"/>
    <w:rsid w:val="002420BB"/>
    <w:rsid w:val="00242B47"/>
    <w:rsid w:val="00242F08"/>
    <w:rsid w:val="00243C1F"/>
    <w:rsid w:val="0024400A"/>
    <w:rsid w:val="00245F52"/>
    <w:rsid w:val="00247AFB"/>
    <w:rsid w:val="00254356"/>
    <w:rsid w:val="002565BC"/>
    <w:rsid w:val="00262E81"/>
    <w:rsid w:val="00263B02"/>
    <w:rsid w:val="00263E2C"/>
    <w:rsid w:val="00264798"/>
    <w:rsid w:val="00264A24"/>
    <w:rsid w:val="00265D54"/>
    <w:rsid w:val="00267346"/>
    <w:rsid w:val="002677A3"/>
    <w:rsid w:val="00271C67"/>
    <w:rsid w:val="002746B5"/>
    <w:rsid w:val="00274F96"/>
    <w:rsid w:val="00274FAC"/>
    <w:rsid w:val="002763C1"/>
    <w:rsid w:val="00276B64"/>
    <w:rsid w:val="0028076B"/>
    <w:rsid w:val="00280D92"/>
    <w:rsid w:val="00281249"/>
    <w:rsid w:val="00282E24"/>
    <w:rsid w:val="00283400"/>
    <w:rsid w:val="00284741"/>
    <w:rsid w:val="002848DA"/>
    <w:rsid w:val="002852C4"/>
    <w:rsid w:val="002865EE"/>
    <w:rsid w:val="00286955"/>
    <w:rsid w:val="00287AFB"/>
    <w:rsid w:val="00290075"/>
    <w:rsid w:val="002952AB"/>
    <w:rsid w:val="00295CA6"/>
    <w:rsid w:val="002A340D"/>
    <w:rsid w:val="002A5B64"/>
    <w:rsid w:val="002A7E45"/>
    <w:rsid w:val="002B0992"/>
    <w:rsid w:val="002B152E"/>
    <w:rsid w:val="002B18DB"/>
    <w:rsid w:val="002B5B31"/>
    <w:rsid w:val="002C0022"/>
    <w:rsid w:val="002C13E3"/>
    <w:rsid w:val="002C5168"/>
    <w:rsid w:val="002C587F"/>
    <w:rsid w:val="002C5E53"/>
    <w:rsid w:val="002C7D2E"/>
    <w:rsid w:val="002D1944"/>
    <w:rsid w:val="002D2D76"/>
    <w:rsid w:val="002D3ECB"/>
    <w:rsid w:val="002D5BCC"/>
    <w:rsid w:val="002E63FD"/>
    <w:rsid w:val="002F0555"/>
    <w:rsid w:val="002F13A3"/>
    <w:rsid w:val="002F1980"/>
    <w:rsid w:val="002F1B14"/>
    <w:rsid w:val="002F5EE0"/>
    <w:rsid w:val="003016C1"/>
    <w:rsid w:val="00302612"/>
    <w:rsid w:val="00303876"/>
    <w:rsid w:val="00304AB4"/>
    <w:rsid w:val="00305073"/>
    <w:rsid w:val="00305640"/>
    <w:rsid w:val="003056E8"/>
    <w:rsid w:val="00306F42"/>
    <w:rsid w:val="00314BF2"/>
    <w:rsid w:val="00323402"/>
    <w:rsid w:val="0032523B"/>
    <w:rsid w:val="0032646A"/>
    <w:rsid w:val="00326B4D"/>
    <w:rsid w:val="0033173A"/>
    <w:rsid w:val="003335D6"/>
    <w:rsid w:val="00337701"/>
    <w:rsid w:val="00340872"/>
    <w:rsid w:val="003423E9"/>
    <w:rsid w:val="0034571E"/>
    <w:rsid w:val="0034666A"/>
    <w:rsid w:val="00346F1D"/>
    <w:rsid w:val="00346F7D"/>
    <w:rsid w:val="00350C06"/>
    <w:rsid w:val="00351E12"/>
    <w:rsid w:val="00351FE8"/>
    <w:rsid w:val="00352404"/>
    <w:rsid w:val="00354E07"/>
    <w:rsid w:val="003551DE"/>
    <w:rsid w:val="00355BAF"/>
    <w:rsid w:val="00356094"/>
    <w:rsid w:val="00356BC4"/>
    <w:rsid w:val="00357752"/>
    <w:rsid w:val="00357925"/>
    <w:rsid w:val="0036113B"/>
    <w:rsid w:val="00361F58"/>
    <w:rsid w:val="00363469"/>
    <w:rsid w:val="003639ED"/>
    <w:rsid w:val="003641BD"/>
    <w:rsid w:val="0036594B"/>
    <w:rsid w:val="003700AD"/>
    <w:rsid w:val="00372AA1"/>
    <w:rsid w:val="00373AA5"/>
    <w:rsid w:val="00374656"/>
    <w:rsid w:val="00374A96"/>
    <w:rsid w:val="00380A26"/>
    <w:rsid w:val="00381FCF"/>
    <w:rsid w:val="00381FE1"/>
    <w:rsid w:val="00382CBB"/>
    <w:rsid w:val="003850C0"/>
    <w:rsid w:val="003854EA"/>
    <w:rsid w:val="003958E4"/>
    <w:rsid w:val="00395D45"/>
    <w:rsid w:val="00397D66"/>
    <w:rsid w:val="003A0D02"/>
    <w:rsid w:val="003A56F1"/>
    <w:rsid w:val="003A5CFC"/>
    <w:rsid w:val="003B05EC"/>
    <w:rsid w:val="003B1E34"/>
    <w:rsid w:val="003B5190"/>
    <w:rsid w:val="003B6565"/>
    <w:rsid w:val="003C0A4B"/>
    <w:rsid w:val="003C1129"/>
    <w:rsid w:val="003C4914"/>
    <w:rsid w:val="003C4FD3"/>
    <w:rsid w:val="003D0D33"/>
    <w:rsid w:val="003D1DA2"/>
    <w:rsid w:val="003D1E6A"/>
    <w:rsid w:val="003D2D07"/>
    <w:rsid w:val="003D2D87"/>
    <w:rsid w:val="003D340A"/>
    <w:rsid w:val="003D541D"/>
    <w:rsid w:val="003D622A"/>
    <w:rsid w:val="003E02D8"/>
    <w:rsid w:val="003E0FDE"/>
    <w:rsid w:val="003E15BC"/>
    <w:rsid w:val="003E351F"/>
    <w:rsid w:val="003E6E23"/>
    <w:rsid w:val="003F1839"/>
    <w:rsid w:val="003F2785"/>
    <w:rsid w:val="003F4297"/>
    <w:rsid w:val="003F74A2"/>
    <w:rsid w:val="00401EF7"/>
    <w:rsid w:val="00404543"/>
    <w:rsid w:val="00404D8B"/>
    <w:rsid w:val="0040523D"/>
    <w:rsid w:val="00407635"/>
    <w:rsid w:val="0041019D"/>
    <w:rsid w:val="004118AA"/>
    <w:rsid w:val="00412319"/>
    <w:rsid w:val="00413E4F"/>
    <w:rsid w:val="00416502"/>
    <w:rsid w:val="00420532"/>
    <w:rsid w:val="004209B8"/>
    <w:rsid w:val="0042103D"/>
    <w:rsid w:val="00424B86"/>
    <w:rsid w:val="00425E80"/>
    <w:rsid w:val="0043109E"/>
    <w:rsid w:val="0043172E"/>
    <w:rsid w:val="00433991"/>
    <w:rsid w:val="00436670"/>
    <w:rsid w:val="004373C3"/>
    <w:rsid w:val="00437BF7"/>
    <w:rsid w:val="00437FFA"/>
    <w:rsid w:val="0044145F"/>
    <w:rsid w:val="00441F7E"/>
    <w:rsid w:val="004460CE"/>
    <w:rsid w:val="00451B0F"/>
    <w:rsid w:val="004555B3"/>
    <w:rsid w:val="00456568"/>
    <w:rsid w:val="00456863"/>
    <w:rsid w:val="0046122E"/>
    <w:rsid w:val="00464CF9"/>
    <w:rsid w:val="00464E3E"/>
    <w:rsid w:val="00466AA7"/>
    <w:rsid w:val="004713E4"/>
    <w:rsid w:val="00473E67"/>
    <w:rsid w:val="004750F9"/>
    <w:rsid w:val="004751A4"/>
    <w:rsid w:val="004770EE"/>
    <w:rsid w:val="00477180"/>
    <w:rsid w:val="00480641"/>
    <w:rsid w:val="004818E8"/>
    <w:rsid w:val="004819FE"/>
    <w:rsid w:val="00482F73"/>
    <w:rsid w:val="00483BF7"/>
    <w:rsid w:val="004851F2"/>
    <w:rsid w:val="00486AFB"/>
    <w:rsid w:val="004877CB"/>
    <w:rsid w:val="00494D5C"/>
    <w:rsid w:val="00497404"/>
    <w:rsid w:val="004A0043"/>
    <w:rsid w:val="004A208E"/>
    <w:rsid w:val="004A46FE"/>
    <w:rsid w:val="004A7B24"/>
    <w:rsid w:val="004B26FD"/>
    <w:rsid w:val="004B463A"/>
    <w:rsid w:val="004B4E29"/>
    <w:rsid w:val="004B52A5"/>
    <w:rsid w:val="004C71BE"/>
    <w:rsid w:val="004D2E4C"/>
    <w:rsid w:val="004D7839"/>
    <w:rsid w:val="004E324F"/>
    <w:rsid w:val="004E329A"/>
    <w:rsid w:val="004E5674"/>
    <w:rsid w:val="004F08AA"/>
    <w:rsid w:val="004F10BB"/>
    <w:rsid w:val="004F3702"/>
    <w:rsid w:val="004F3901"/>
    <w:rsid w:val="004F5483"/>
    <w:rsid w:val="004F6110"/>
    <w:rsid w:val="00500076"/>
    <w:rsid w:val="005104BE"/>
    <w:rsid w:val="00511D33"/>
    <w:rsid w:val="00511E6B"/>
    <w:rsid w:val="0051505E"/>
    <w:rsid w:val="00517399"/>
    <w:rsid w:val="00520F7F"/>
    <w:rsid w:val="0052204F"/>
    <w:rsid w:val="00525B9F"/>
    <w:rsid w:val="005274EF"/>
    <w:rsid w:val="00527B94"/>
    <w:rsid w:val="0053425C"/>
    <w:rsid w:val="00537E7E"/>
    <w:rsid w:val="00541257"/>
    <w:rsid w:val="00541CB7"/>
    <w:rsid w:val="00543107"/>
    <w:rsid w:val="0054399B"/>
    <w:rsid w:val="00547070"/>
    <w:rsid w:val="00547350"/>
    <w:rsid w:val="00547367"/>
    <w:rsid w:val="0054767C"/>
    <w:rsid w:val="005532A5"/>
    <w:rsid w:val="0055374B"/>
    <w:rsid w:val="0055712D"/>
    <w:rsid w:val="00561566"/>
    <w:rsid w:val="0056241B"/>
    <w:rsid w:val="005628DA"/>
    <w:rsid w:val="005733C9"/>
    <w:rsid w:val="005737D6"/>
    <w:rsid w:val="005769D7"/>
    <w:rsid w:val="005804A5"/>
    <w:rsid w:val="00580BB4"/>
    <w:rsid w:val="00584144"/>
    <w:rsid w:val="00584F90"/>
    <w:rsid w:val="00585301"/>
    <w:rsid w:val="00587366"/>
    <w:rsid w:val="005929B2"/>
    <w:rsid w:val="00593394"/>
    <w:rsid w:val="0059382E"/>
    <w:rsid w:val="00595A1D"/>
    <w:rsid w:val="00597853"/>
    <w:rsid w:val="005A4BCF"/>
    <w:rsid w:val="005A50B6"/>
    <w:rsid w:val="005A60E0"/>
    <w:rsid w:val="005A6339"/>
    <w:rsid w:val="005A6487"/>
    <w:rsid w:val="005B0589"/>
    <w:rsid w:val="005B1BC3"/>
    <w:rsid w:val="005B5A6A"/>
    <w:rsid w:val="005B5B46"/>
    <w:rsid w:val="005B6604"/>
    <w:rsid w:val="005C1124"/>
    <w:rsid w:val="005C4FB3"/>
    <w:rsid w:val="005D1793"/>
    <w:rsid w:val="005D3570"/>
    <w:rsid w:val="005D522A"/>
    <w:rsid w:val="005D6107"/>
    <w:rsid w:val="005D6661"/>
    <w:rsid w:val="005E1C3D"/>
    <w:rsid w:val="005E4136"/>
    <w:rsid w:val="005E5D7D"/>
    <w:rsid w:val="005E7688"/>
    <w:rsid w:val="006037F6"/>
    <w:rsid w:val="00606348"/>
    <w:rsid w:val="006100A8"/>
    <w:rsid w:val="006136EF"/>
    <w:rsid w:val="00613A40"/>
    <w:rsid w:val="006156E2"/>
    <w:rsid w:val="00616347"/>
    <w:rsid w:val="006179D9"/>
    <w:rsid w:val="00620DB9"/>
    <w:rsid w:val="006260BF"/>
    <w:rsid w:val="006260FA"/>
    <w:rsid w:val="006264E5"/>
    <w:rsid w:val="00630A37"/>
    <w:rsid w:val="006322DB"/>
    <w:rsid w:val="00633812"/>
    <w:rsid w:val="00633B69"/>
    <w:rsid w:val="00633C80"/>
    <w:rsid w:val="00633D7E"/>
    <w:rsid w:val="00641D2C"/>
    <w:rsid w:val="00644660"/>
    <w:rsid w:val="0064597F"/>
    <w:rsid w:val="00650DF0"/>
    <w:rsid w:val="00653558"/>
    <w:rsid w:val="00661250"/>
    <w:rsid w:val="006614D1"/>
    <w:rsid w:val="00667245"/>
    <w:rsid w:val="006700A8"/>
    <w:rsid w:val="006718D6"/>
    <w:rsid w:val="00671A8E"/>
    <w:rsid w:val="006728A5"/>
    <w:rsid w:val="0067719B"/>
    <w:rsid w:val="006809D9"/>
    <w:rsid w:val="00680EE7"/>
    <w:rsid w:val="0068147B"/>
    <w:rsid w:val="00681D43"/>
    <w:rsid w:val="00682075"/>
    <w:rsid w:val="00683604"/>
    <w:rsid w:val="006851DF"/>
    <w:rsid w:val="0068642C"/>
    <w:rsid w:val="00690CB8"/>
    <w:rsid w:val="006922EC"/>
    <w:rsid w:val="00695784"/>
    <w:rsid w:val="006A3A5B"/>
    <w:rsid w:val="006A3A75"/>
    <w:rsid w:val="006A4579"/>
    <w:rsid w:val="006A613B"/>
    <w:rsid w:val="006B0EEF"/>
    <w:rsid w:val="006B3CF8"/>
    <w:rsid w:val="006B4B05"/>
    <w:rsid w:val="006B5794"/>
    <w:rsid w:val="006B6076"/>
    <w:rsid w:val="006B6D22"/>
    <w:rsid w:val="006B74D4"/>
    <w:rsid w:val="006C0850"/>
    <w:rsid w:val="006C77B4"/>
    <w:rsid w:val="006D247A"/>
    <w:rsid w:val="006D3298"/>
    <w:rsid w:val="006D50E9"/>
    <w:rsid w:val="006D5593"/>
    <w:rsid w:val="006D67AC"/>
    <w:rsid w:val="006E16CA"/>
    <w:rsid w:val="006E5823"/>
    <w:rsid w:val="006E7503"/>
    <w:rsid w:val="006F060A"/>
    <w:rsid w:val="006F0EF2"/>
    <w:rsid w:val="006F448B"/>
    <w:rsid w:val="006F462C"/>
    <w:rsid w:val="006F498B"/>
    <w:rsid w:val="007034EF"/>
    <w:rsid w:val="00706B88"/>
    <w:rsid w:val="00706C56"/>
    <w:rsid w:val="007078F5"/>
    <w:rsid w:val="0071076C"/>
    <w:rsid w:val="00710DEF"/>
    <w:rsid w:val="00712A6C"/>
    <w:rsid w:val="00713A89"/>
    <w:rsid w:val="00713C5C"/>
    <w:rsid w:val="007156C6"/>
    <w:rsid w:val="00717959"/>
    <w:rsid w:val="00721DC5"/>
    <w:rsid w:val="00722268"/>
    <w:rsid w:val="007237BB"/>
    <w:rsid w:val="0072398B"/>
    <w:rsid w:val="00725D34"/>
    <w:rsid w:val="0072646E"/>
    <w:rsid w:val="00731266"/>
    <w:rsid w:val="00731F39"/>
    <w:rsid w:val="00732F16"/>
    <w:rsid w:val="007331A7"/>
    <w:rsid w:val="007333DA"/>
    <w:rsid w:val="00733979"/>
    <w:rsid w:val="00735D45"/>
    <w:rsid w:val="00742E1C"/>
    <w:rsid w:val="00743E39"/>
    <w:rsid w:val="00746370"/>
    <w:rsid w:val="007511F5"/>
    <w:rsid w:val="0075393B"/>
    <w:rsid w:val="00755054"/>
    <w:rsid w:val="007645FF"/>
    <w:rsid w:val="0076581D"/>
    <w:rsid w:val="00765858"/>
    <w:rsid w:val="007673E7"/>
    <w:rsid w:val="00767678"/>
    <w:rsid w:val="00767B8C"/>
    <w:rsid w:val="0077398B"/>
    <w:rsid w:val="00773EF5"/>
    <w:rsid w:val="00774CD5"/>
    <w:rsid w:val="0077624A"/>
    <w:rsid w:val="0077674D"/>
    <w:rsid w:val="00780C89"/>
    <w:rsid w:val="00791FF7"/>
    <w:rsid w:val="00795CC2"/>
    <w:rsid w:val="007A1208"/>
    <w:rsid w:val="007A2ACF"/>
    <w:rsid w:val="007A5D9F"/>
    <w:rsid w:val="007B3C1E"/>
    <w:rsid w:val="007B6586"/>
    <w:rsid w:val="007B7626"/>
    <w:rsid w:val="007C2707"/>
    <w:rsid w:val="007C2F3B"/>
    <w:rsid w:val="007C425E"/>
    <w:rsid w:val="007C60B0"/>
    <w:rsid w:val="007C61F7"/>
    <w:rsid w:val="007C7594"/>
    <w:rsid w:val="007D0A3B"/>
    <w:rsid w:val="007D12CB"/>
    <w:rsid w:val="007D2931"/>
    <w:rsid w:val="007D576A"/>
    <w:rsid w:val="007D62AB"/>
    <w:rsid w:val="007D72A8"/>
    <w:rsid w:val="007D734C"/>
    <w:rsid w:val="007D751E"/>
    <w:rsid w:val="007D79DB"/>
    <w:rsid w:val="007F3ED3"/>
    <w:rsid w:val="007F4392"/>
    <w:rsid w:val="007F46ED"/>
    <w:rsid w:val="00800211"/>
    <w:rsid w:val="00800376"/>
    <w:rsid w:val="00801225"/>
    <w:rsid w:val="0080392E"/>
    <w:rsid w:val="00805B28"/>
    <w:rsid w:val="00806AFE"/>
    <w:rsid w:val="00815F2C"/>
    <w:rsid w:val="00817D1E"/>
    <w:rsid w:val="008215DA"/>
    <w:rsid w:val="00821F3B"/>
    <w:rsid w:val="00824513"/>
    <w:rsid w:val="008270C8"/>
    <w:rsid w:val="0083029C"/>
    <w:rsid w:val="00831A76"/>
    <w:rsid w:val="00833629"/>
    <w:rsid w:val="00835609"/>
    <w:rsid w:val="0084195E"/>
    <w:rsid w:val="00843156"/>
    <w:rsid w:val="00843229"/>
    <w:rsid w:val="008441E8"/>
    <w:rsid w:val="008453F5"/>
    <w:rsid w:val="00846883"/>
    <w:rsid w:val="00846F1E"/>
    <w:rsid w:val="00847C4E"/>
    <w:rsid w:val="0085007E"/>
    <w:rsid w:val="008528E5"/>
    <w:rsid w:val="00853655"/>
    <w:rsid w:val="0085384D"/>
    <w:rsid w:val="0085770B"/>
    <w:rsid w:val="00866CE1"/>
    <w:rsid w:val="00872C6C"/>
    <w:rsid w:val="00874C1E"/>
    <w:rsid w:val="00875412"/>
    <w:rsid w:val="00876427"/>
    <w:rsid w:val="0088225D"/>
    <w:rsid w:val="0088508B"/>
    <w:rsid w:val="008877BF"/>
    <w:rsid w:val="0088797A"/>
    <w:rsid w:val="00890EDE"/>
    <w:rsid w:val="00892BC1"/>
    <w:rsid w:val="008A13B0"/>
    <w:rsid w:val="008A3084"/>
    <w:rsid w:val="008A3903"/>
    <w:rsid w:val="008A4A5C"/>
    <w:rsid w:val="008A54ED"/>
    <w:rsid w:val="008B0376"/>
    <w:rsid w:val="008B0A9A"/>
    <w:rsid w:val="008B39B9"/>
    <w:rsid w:val="008B51E4"/>
    <w:rsid w:val="008B6E9D"/>
    <w:rsid w:val="008C2437"/>
    <w:rsid w:val="008C3332"/>
    <w:rsid w:val="008C6761"/>
    <w:rsid w:val="008C6844"/>
    <w:rsid w:val="008C7CB9"/>
    <w:rsid w:val="008D3895"/>
    <w:rsid w:val="008D4155"/>
    <w:rsid w:val="008D445F"/>
    <w:rsid w:val="008D575E"/>
    <w:rsid w:val="008E0808"/>
    <w:rsid w:val="008E1784"/>
    <w:rsid w:val="008E6341"/>
    <w:rsid w:val="008F36CD"/>
    <w:rsid w:val="008F42A5"/>
    <w:rsid w:val="008F4544"/>
    <w:rsid w:val="008F4AE1"/>
    <w:rsid w:val="00901F31"/>
    <w:rsid w:val="00902799"/>
    <w:rsid w:val="009027FC"/>
    <w:rsid w:val="009034BD"/>
    <w:rsid w:val="00905C31"/>
    <w:rsid w:val="009060B3"/>
    <w:rsid w:val="00911FEE"/>
    <w:rsid w:val="00913BA7"/>
    <w:rsid w:val="00914F0C"/>
    <w:rsid w:val="009160F3"/>
    <w:rsid w:val="009162A9"/>
    <w:rsid w:val="00920E99"/>
    <w:rsid w:val="009226E2"/>
    <w:rsid w:val="009242A1"/>
    <w:rsid w:val="009259C3"/>
    <w:rsid w:val="009263C6"/>
    <w:rsid w:val="0092712B"/>
    <w:rsid w:val="00931897"/>
    <w:rsid w:val="00931F99"/>
    <w:rsid w:val="0093202C"/>
    <w:rsid w:val="0093321F"/>
    <w:rsid w:val="0093434A"/>
    <w:rsid w:val="0093442F"/>
    <w:rsid w:val="009359E9"/>
    <w:rsid w:val="009377C7"/>
    <w:rsid w:val="00937DFD"/>
    <w:rsid w:val="00937EFE"/>
    <w:rsid w:val="00941015"/>
    <w:rsid w:val="00942D01"/>
    <w:rsid w:val="00943769"/>
    <w:rsid w:val="0094558B"/>
    <w:rsid w:val="00947018"/>
    <w:rsid w:val="0094795C"/>
    <w:rsid w:val="00950A68"/>
    <w:rsid w:val="009526BD"/>
    <w:rsid w:val="00955B0E"/>
    <w:rsid w:val="00956284"/>
    <w:rsid w:val="00956652"/>
    <w:rsid w:val="00960988"/>
    <w:rsid w:val="0096109B"/>
    <w:rsid w:val="009612AB"/>
    <w:rsid w:val="00961E67"/>
    <w:rsid w:val="00962B4E"/>
    <w:rsid w:val="009674DA"/>
    <w:rsid w:val="00967724"/>
    <w:rsid w:val="0097038D"/>
    <w:rsid w:val="00971066"/>
    <w:rsid w:val="00971D31"/>
    <w:rsid w:val="00972B71"/>
    <w:rsid w:val="00975722"/>
    <w:rsid w:val="00976868"/>
    <w:rsid w:val="00980BDF"/>
    <w:rsid w:val="009815EB"/>
    <w:rsid w:val="00981E41"/>
    <w:rsid w:val="00984BA8"/>
    <w:rsid w:val="00990676"/>
    <w:rsid w:val="009913FE"/>
    <w:rsid w:val="0099196D"/>
    <w:rsid w:val="00993AA5"/>
    <w:rsid w:val="0099743B"/>
    <w:rsid w:val="009A0015"/>
    <w:rsid w:val="009A0398"/>
    <w:rsid w:val="009A202D"/>
    <w:rsid w:val="009A2AA4"/>
    <w:rsid w:val="009A56CE"/>
    <w:rsid w:val="009A595E"/>
    <w:rsid w:val="009A655E"/>
    <w:rsid w:val="009B5426"/>
    <w:rsid w:val="009B592E"/>
    <w:rsid w:val="009B61FD"/>
    <w:rsid w:val="009B6973"/>
    <w:rsid w:val="009B6B11"/>
    <w:rsid w:val="009C0CE7"/>
    <w:rsid w:val="009C1784"/>
    <w:rsid w:val="009C659B"/>
    <w:rsid w:val="009D0BEB"/>
    <w:rsid w:val="009D4572"/>
    <w:rsid w:val="009D6DE0"/>
    <w:rsid w:val="009E08C7"/>
    <w:rsid w:val="009E0FF3"/>
    <w:rsid w:val="009E3568"/>
    <w:rsid w:val="009E6A87"/>
    <w:rsid w:val="009F04F0"/>
    <w:rsid w:val="009F24D4"/>
    <w:rsid w:val="009F758D"/>
    <w:rsid w:val="00A0350C"/>
    <w:rsid w:val="00A03F39"/>
    <w:rsid w:val="00A074AA"/>
    <w:rsid w:val="00A10AB6"/>
    <w:rsid w:val="00A10EB7"/>
    <w:rsid w:val="00A11143"/>
    <w:rsid w:val="00A162A4"/>
    <w:rsid w:val="00A20E7F"/>
    <w:rsid w:val="00A23CC6"/>
    <w:rsid w:val="00A259C6"/>
    <w:rsid w:val="00A300E9"/>
    <w:rsid w:val="00A3084E"/>
    <w:rsid w:val="00A3102A"/>
    <w:rsid w:val="00A317E8"/>
    <w:rsid w:val="00A326AD"/>
    <w:rsid w:val="00A32871"/>
    <w:rsid w:val="00A33490"/>
    <w:rsid w:val="00A426F1"/>
    <w:rsid w:val="00A42970"/>
    <w:rsid w:val="00A44B56"/>
    <w:rsid w:val="00A46EF5"/>
    <w:rsid w:val="00A471F0"/>
    <w:rsid w:val="00A47D31"/>
    <w:rsid w:val="00A47F64"/>
    <w:rsid w:val="00A57713"/>
    <w:rsid w:val="00A600A1"/>
    <w:rsid w:val="00A6366E"/>
    <w:rsid w:val="00A63937"/>
    <w:rsid w:val="00A6669A"/>
    <w:rsid w:val="00A70D05"/>
    <w:rsid w:val="00A71718"/>
    <w:rsid w:val="00A73252"/>
    <w:rsid w:val="00A73403"/>
    <w:rsid w:val="00A74F22"/>
    <w:rsid w:val="00A77C64"/>
    <w:rsid w:val="00A81398"/>
    <w:rsid w:val="00A84CD7"/>
    <w:rsid w:val="00A84E9E"/>
    <w:rsid w:val="00A8642C"/>
    <w:rsid w:val="00A86466"/>
    <w:rsid w:val="00A8675B"/>
    <w:rsid w:val="00A92A3F"/>
    <w:rsid w:val="00A94042"/>
    <w:rsid w:val="00A946B6"/>
    <w:rsid w:val="00AA0B2A"/>
    <w:rsid w:val="00AA0FCD"/>
    <w:rsid w:val="00AA1384"/>
    <w:rsid w:val="00AA32D3"/>
    <w:rsid w:val="00AA3622"/>
    <w:rsid w:val="00AA3AA5"/>
    <w:rsid w:val="00AA503A"/>
    <w:rsid w:val="00AA585D"/>
    <w:rsid w:val="00AA6643"/>
    <w:rsid w:val="00AA7B56"/>
    <w:rsid w:val="00AB2090"/>
    <w:rsid w:val="00AB6CE3"/>
    <w:rsid w:val="00AB75CE"/>
    <w:rsid w:val="00AC0C9F"/>
    <w:rsid w:val="00AC245C"/>
    <w:rsid w:val="00AC29E7"/>
    <w:rsid w:val="00AC411A"/>
    <w:rsid w:val="00AC4386"/>
    <w:rsid w:val="00AC5B5E"/>
    <w:rsid w:val="00AC6EFD"/>
    <w:rsid w:val="00AD0183"/>
    <w:rsid w:val="00AD1BDA"/>
    <w:rsid w:val="00AD2963"/>
    <w:rsid w:val="00AD55F5"/>
    <w:rsid w:val="00AD5657"/>
    <w:rsid w:val="00AD66D8"/>
    <w:rsid w:val="00AD7503"/>
    <w:rsid w:val="00AE0ACA"/>
    <w:rsid w:val="00AE0AE5"/>
    <w:rsid w:val="00AE0DDE"/>
    <w:rsid w:val="00AE1280"/>
    <w:rsid w:val="00AE3321"/>
    <w:rsid w:val="00AE4C11"/>
    <w:rsid w:val="00AE4C7A"/>
    <w:rsid w:val="00AE5583"/>
    <w:rsid w:val="00AE5B3E"/>
    <w:rsid w:val="00AE7523"/>
    <w:rsid w:val="00AF0971"/>
    <w:rsid w:val="00AF34A5"/>
    <w:rsid w:val="00AF7409"/>
    <w:rsid w:val="00AF7779"/>
    <w:rsid w:val="00B00125"/>
    <w:rsid w:val="00B00157"/>
    <w:rsid w:val="00B03364"/>
    <w:rsid w:val="00B0370A"/>
    <w:rsid w:val="00B10DFF"/>
    <w:rsid w:val="00B10EA2"/>
    <w:rsid w:val="00B120FA"/>
    <w:rsid w:val="00B126D2"/>
    <w:rsid w:val="00B12DA3"/>
    <w:rsid w:val="00B13E01"/>
    <w:rsid w:val="00B153EF"/>
    <w:rsid w:val="00B1574B"/>
    <w:rsid w:val="00B1673C"/>
    <w:rsid w:val="00B169C4"/>
    <w:rsid w:val="00B20BA3"/>
    <w:rsid w:val="00B23AE6"/>
    <w:rsid w:val="00B23D76"/>
    <w:rsid w:val="00B277A6"/>
    <w:rsid w:val="00B30A60"/>
    <w:rsid w:val="00B30CF3"/>
    <w:rsid w:val="00B31C83"/>
    <w:rsid w:val="00B336FD"/>
    <w:rsid w:val="00B3371A"/>
    <w:rsid w:val="00B346EC"/>
    <w:rsid w:val="00B35A0B"/>
    <w:rsid w:val="00B37C53"/>
    <w:rsid w:val="00B40325"/>
    <w:rsid w:val="00B407F1"/>
    <w:rsid w:val="00B4268D"/>
    <w:rsid w:val="00B42800"/>
    <w:rsid w:val="00B456AE"/>
    <w:rsid w:val="00B473FD"/>
    <w:rsid w:val="00B47C7F"/>
    <w:rsid w:val="00B532BA"/>
    <w:rsid w:val="00B539F6"/>
    <w:rsid w:val="00B53FA1"/>
    <w:rsid w:val="00B54437"/>
    <w:rsid w:val="00B55EA4"/>
    <w:rsid w:val="00B575FE"/>
    <w:rsid w:val="00B629C6"/>
    <w:rsid w:val="00B62B28"/>
    <w:rsid w:val="00B709DB"/>
    <w:rsid w:val="00B71518"/>
    <w:rsid w:val="00B716E1"/>
    <w:rsid w:val="00B74964"/>
    <w:rsid w:val="00B75707"/>
    <w:rsid w:val="00B765A5"/>
    <w:rsid w:val="00B778C9"/>
    <w:rsid w:val="00B804EE"/>
    <w:rsid w:val="00B80ACD"/>
    <w:rsid w:val="00B81240"/>
    <w:rsid w:val="00B837EB"/>
    <w:rsid w:val="00B84096"/>
    <w:rsid w:val="00B85995"/>
    <w:rsid w:val="00B87FAC"/>
    <w:rsid w:val="00B90935"/>
    <w:rsid w:val="00B913AE"/>
    <w:rsid w:val="00B91A7D"/>
    <w:rsid w:val="00B93406"/>
    <w:rsid w:val="00B94420"/>
    <w:rsid w:val="00B95531"/>
    <w:rsid w:val="00B95C0C"/>
    <w:rsid w:val="00BA0FBC"/>
    <w:rsid w:val="00BA1746"/>
    <w:rsid w:val="00BA17F8"/>
    <w:rsid w:val="00BA46CA"/>
    <w:rsid w:val="00BA7884"/>
    <w:rsid w:val="00BB0945"/>
    <w:rsid w:val="00BB115D"/>
    <w:rsid w:val="00BB258F"/>
    <w:rsid w:val="00BB2F49"/>
    <w:rsid w:val="00BB3387"/>
    <w:rsid w:val="00BB33BD"/>
    <w:rsid w:val="00BB3F33"/>
    <w:rsid w:val="00BB7C72"/>
    <w:rsid w:val="00BC2BB6"/>
    <w:rsid w:val="00BC43C6"/>
    <w:rsid w:val="00BC7694"/>
    <w:rsid w:val="00BC78EC"/>
    <w:rsid w:val="00BD361A"/>
    <w:rsid w:val="00BD3EC8"/>
    <w:rsid w:val="00BD6820"/>
    <w:rsid w:val="00BE34DD"/>
    <w:rsid w:val="00BE451D"/>
    <w:rsid w:val="00BF330D"/>
    <w:rsid w:val="00BF403E"/>
    <w:rsid w:val="00BF6713"/>
    <w:rsid w:val="00C0030D"/>
    <w:rsid w:val="00C04BEA"/>
    <w:rsid w:val="00C05559"/>
    <w:rsid w:val="00C05DF7"/>
    <w:rsid w:val="00C10A25"/>
    <w:rsid w:val="00C10B91"/>
    <w:rsid w:val="00C12E4F"/>
    <w:rsid w:val="00C21E9C"/>
    <w:rsid w:val="00C22828"/>
    <w:rsid w:val="00C22EE1"/>
    <w:rsid w:val="00C276B4"/>
    <w:rsid w:val="00C303C4"/>
    <w:rsid w:val="00C30AC8"/>
    <w:rsid w:val="00C32074"/>
    <w:rsid w:val="00C323AC"/>
    <w:rsid w:val="00C36007"/>
    <w:rsid w:val="00C36083"/>
    <w:rsid w:val="00C367C4"/>
    <w:rsid w:val="00C37B31"/>
    <w:rsid w:val="00C37BA3"/>
    <w:rsid w:val="00C41182"/>
    <w:rsid w:val="00C41B33"/>
    <w:rsid w:val="00C42864"/>
    <w:rsid w:val="00C45A6C"/>
    <w:rsid w:val="00C50518"/>
    <w:rsid w:val="00C51240"/>
    <w:rsid w:val="00C512CC"/>
    <w:rsid w:val="00C64198"/>
    <w:rsid w:val="00C64416"/>
    <w:rsid w:val="00C6445D"/>
    <w:rsid w:val="00C75D40"/>
    <w:rsid w:val="00C820EC"/>
    <w:rsid w:val="00C8455C"/>
    <w:rsid w:val="00C870A0"/>
    <w:rsid w:val="00C901C3"/>
    <w:rsid w:val="00C90231"/>
    <w:rsid w:val="00C943CA"/>
    <w:rsid w:val="00C95194"/>
    <w:rsid w:val="00C95545"/>
    <w:rsid w:val="00C96C03"/>
    <w:rsid w:val="00CA1FD7"/>
    <w:rsid w:val="00CA3951"/>
    <w:rsid w:val="00CB3519"/>
    <w:rsid w:val="00CB3C08"/>
    <w:rsid w:val="00CB5547"/>
    <w:rsid w:val="00CB75E6"/>
    <w:rsid w:val="00CB7D77"/>
    <w:rsid w:val="00CC0762"/>
    <w:rsid w:val="00CC1011"/>
    <w:rsid w:val="00CC41E0"/>
    <w:rsid w:val="00CC588A"/>
    <w:rsid w:val="00CC7AD4"/>
    <w:rsid w:val="00CD0900"/>
    <w:rsid w:val="00CD2B57"/>
    <w:rsid w:val="00CD737B"/>
    <w:rsid w:val="00CE16FF"/>
    <w:rsid w:val="00CE3E68"/>
    <w:rsid w:val="00CE5292"/>
    <w:rsid w:val="00CE709A"/>
    <w:rsid w:val="00CE7C8A"/>
    <w:rsid w:val="00CF136B"/>
    <w:rsid w:val="00CF14D8"/>
    <w:rsid w:val="00CF1BEC"/>
    <w:rsid w:val="00CF1C9A"/>
    <w:rsid w:val="00CF253B"/>
    <w:rsid w:val="00CF393A"/>
    <w:rsid w:val="00CF6D91"/>
    <w:rsid w:val="00D02E6C"/>
    <w:rsid w:val="00D04750"/>
    <w:rsid w:val="00D0515F"/>
    <w:rsid w:val="00D0706C"/>
    <w:rsid w:val="00D0737E"/>
    <w:rsid w:val="00D07B38"/>
    <w:rsid w:val="00D10C13"/>
    <w:rsid w:val="00D12872"/>
    <w:rsid w:val="00D14637"/>
    <w:rsid w:val="00D1534B"/>
    <w:rsid w:val="00D169E6"/>
    <w:rsid w:val="00D2268A"/>
    <w:rsid w:val="00D245F8"/>
    <w:rsid w:val="00D25BFA"/>
    <w:rsid w:val="00D26997"/>
    <w:rsid w:val="00D270E4"/>
    <w:rsid w:val="00D27A77"/>
    <w:rsid w:val="00D31C7E"/>
    <w:rsid w:val="00D33029"/>
    <w:rsid w:val="00D332A1"/>
    <w:rsid w:val="00D35033"/>
    <w:rsid w:val="00D3564E"/>
    <w:rsid w:val="00D37DA9"/>
    <w:rsid w:val="00D40387"/>
    <w:rsid w:val="00D4409A"/>
    <w:rsid w:val="00D44A7C"/>
    <w:rsid w:val="00D45CE9"/>
    <w:rsid w:val="00D46941"/>
    <w:rsid w:val="00D47D28"/>
    <w:rsid w:val="00D5060C"/>
    <w:rsid w:val="00D56CB9"/>
    <w:rsid w:val="00D61BB0"/>
    <w:rsid w:val="00D648E2"/>
    <w:rsid w:val="00D65DCE"/>
    <w:rsid w:val="00D65DDD"/>
    <w:rsid w:val="00D65F8C"/>
    <w:rsid w:val="00D66278"/>
    <w:rsid w:val="00D66667"/>
    <w:rsid w:val="00D714CA"/>
    <w:rsid w:val="00D7517F"/>
    <w:rsid w:val="00D76466"/>
    <w:rsid w:val="00D77C4B"/>
    <w:rsid w:val="00D80085"/>
    <w:rsid w:val="00D81E5C"/>
    <w:rsid w:val="00D82241"/>
    <w:rsid w:val="00D82C23"/>
    <w:rsid w:val="00D845AC"/>
    <w:rsid w:val="00D85252"/>
    <w:rsid w:val="00D866C5"/>
    <w:rsid w:val="00D91091"/>
    <w:rsid w:val="00D91B0A"/>
    <w:rsid w:val="00D91E99"/>
    <w:rsid w:val="00D92D5B"/>
    <w:rsid w:val="00D9587B"/>
    <w:rsid w:val="00D96C66"/>
    <w:rsid w:val="00DA0C05"/>
    <w:rsid w:val="00DA2DAB"/>
    <w:rsid w:val="00DA4A67"/>
    <w:rsid w:val="00DA55DB"/>
    <w:rsid w:val="00DA664C"/>
    <w:rsid w:val="00DB06B3"/>
    <w:rsid w:val="00DB1660"/>
    <w:rsid w:val="00DB2366"/>
    <w:rsid w:val="00DB2DF2"/>
    <w:rsid w:val="00DB34FF"/>
    <w:rsid w:val="00DB516E"/>
    <w:rsid w:val="00DB595A"/>
    <w:rsid w:val="00DB6F74"/>
    <w:rsid w:val="00DB74EE"/>
    <w:rsid w:val="00DB76F9"/>
    <w:rsid w:val="00DB78F4"/>
    <w:rsid w:val="00DB7901"/>
    <w:rsid w:val="00DB7C0B"/>
    <w:rsid w:val="00DC04E8"/>
    <w:rsid w:val="00DC4B60"/>
    <w:rsid w:val="00DC7F9B"/>
    <w:rsid w:val="00DD0E07"/>
    <w:rsid w:val="00DD1FC7"/>
    <w:rsid w:val="00DD6CE8"/>
    <w:rsid w:val="00DE0111"/>
    <w:rsid w:val="00DE28C9"/>
    <w:rsid w:val="00DE2CF2"/>
    <w:rsid w:val="00DE3311"/>
    <w:rsid w:val="00DE426C"/>
    <w:rsid w:val="00DE4755"/>
    <w:rsid w:val="00DE4E80"/>
    <w:rsid w:val="00DE4F2A"/>
    <w:rsid w:val="00DE5489"/>
    <w:rsid w:val="00DE7C2E"/>
    <w:rsid w:val="00DF2A66"/>
    <w:rsid w:val="00DF346C"/>
    <w:rsid w:val="00DF3808"/>
    <w:rsid w:val="00DF3888"/>
    <w:rsid w:val="00DF55DA"/>
    <w:rsid w:val="00E022FE"/>
    <w:rsid w:val="00E0343A"/>
    <w:rsid w:val="00E04205"/>
    <w:rsid w:val="00E04738"/>
    <w:rsid w:val="00E0481F"/>
    <w:rsid w:val="00E05057"/>
    <w:rsid w:val="00E06FFF"/>
    <w:rsid w:val="00E11AC5"/>
    <w:rsid w:val="00E12E70"/>
    <w:rsid w:val="00E132FD"/>
    <w:rsid w:val="00E1371B"/>
    <w:rsid w:val="00E1477C"/>
    <w:rsid w:val="00E14824"/>
    <w:rsid w:val="00E14927"/>
    <w:rsid w:val="00E16CAF"/>
    <w:rsid w:val="00E20A38"/>
    <w:rsid w:val="00E211F3"/>
    <w:rsid w:val="00E214B2"/>
    <w:rsid w:val="00E233FE"/>
    <w:rsid w:val="00E23E7D"/>
    <w:rsid w:val="00E2450B"/>
    <w:rsid w:val="00E24A3C"/>
    <w:rsid w:val="00E24C3A"/>
    <w:rsid w:val="00E2514B"/>
    <w:rsid w:val="00E25F94"/>
    <w:rsid w:val="00E301B7"/>
    <w:rsid w:val="00E31867"/>
    <w:rsid w:val="00E32E47"/>
    <w:rsid w:val="00E34759"/>
    <w:rsid w:val="00E352E9"/>
    <w:rsid w:val="00E36D57"/>
    <w:rsid w:val="00E37AF6"/>
    <w:rsid w:val="00E40B50"/>
    <w:rsid w:val="00E40E77"/>
    <w:rsid w:val="00E41AEF"/>
    <w:rsid w:val="00E41B9E"/>
    <w:rsid w:val="00E4240C"/>
    <w:rsid w:val="00E43E6E"/>
    <w:rsid w:val="00E51C19"/>
    <w:rsid w:val="00E527D5"/>
    <w:rsid w:val="00E6155B"/>
    <w:rsid w:val="00E64532"/>
    <w:rsid w:val="00E656B3"/>
    <w:rsid w:val="00E727E9"/>
    <w:rsid w:val="00E76E37"/>
    <w:rsid w:val="00E7738C"/>
    <w:rsid w:val="00E822FB"/>
    <w:rsid w:val="00E82753"/>
    <w:rsid w:val="00E82C34"/>
    <w:rsid w:val="00E84BFD"/>
    <w:rsid w:val="00E84FC4"/>
    <w:rsid w:val="00E85D2A"/>
    <w:rsid w:val="00E85DF7"/>
    <w:rsid w:val="00E873BA"/>
    <w:rsid w:val="00E90930"/>
    <w:rsid w:val="00E90C16"/>
    <w:rsid w:val="00E90D7A"/>
    <w:rsid w:val="00E923CC"/>
    <w:rsid w:val="00E92E0B"/>
    <w:rsid w:val="00E953F9"/>
    <w:rsid w:val="00E9618E"/>
    <w:rsid w:val="00EA037E"/>
    <w:rsid w:val="00EA16C2"/>
    <w:rsid w:val="00EA1EF3"/>
    <w:rsid w:val="00EA308F"/>
    <w:rsid w:val="00EB2277"/>
    <w:rsid w:val="00EB2F2D"/>
    <w:rsid w:val="00EB7C7B"/>
    <w:rsid w:val="00EC1579"/>
    <w:rsid w:val="00EC1FAA"/>
    <w:rsid w:val="00EC34D0"/>
    <w:rsid w:val="00EC4B8D"/>
    <w:rsid w:val="00ED1957"/>
    <w:rsid w:val="00ED2107"/>
    <w:rsid w:val="00ED25DA"/>
    <w:rsid w:val="00ED2A19"/>
    <w:rsid w:val="00ED5C54"/>
    <w:rsid w:val="00ED5DD0"/>
    <w:rsid w:val="00ED60B4"/>
    <w:rsid w:val="00ED60F0"/>
    <w:rsid w:val="00ED6468"/>
    <w:rsid w:val="00ED77FA"/>
    <w:rsid w:val="00EE2A9A"/>
    <w:rsid w:val="00EE52A4"/>
    <w:rsid w:val="00EE67DD"/>
    <w:rsid w:val="00EF3391"/>
    <w:rsid w:val="00EF4EA5"/>
    <w:rsid w:val="00EF50BB"/>
    <w:rsid w:val="00EF6A5D"/>
    <w:rsid w:val="00EF79BA"/>
    <w:rsid w:val="00F00093"/>
    <w:rsid w:val="00F0300D"/>
    <w:rsid w:val="00F044CA"/>
    <w:rsid w:val="00F0690D"/>
    <w:rsid w:val="00F06D25"/>
    <w:rsid w:val="00F1245C"/>
    <w:rsid w:val="00F16EC9"/>
    <w:rsid w:val="00F17874"/>
    <w:rsid w:val="00F23C9F"/>
    <w:rsid w:val="00F25E71"/>
    <w:rsid w:val="00F30020"/>
    <w:rsid w:val="00F30E2A"/>
    <w:rsid w:val="00F31D5E"/>
    <w:rsid w:val="00F32C77"/>
    <w:rsid w:val="00F35330"/>
    <w:rsid w:val="00F401DD"/>
    <w:rsid w:val="00F40B5B"/>
    <w:rsid w:val="00F40D40"/>
    <w:rsid w:val="00F452AF"/>
    <w:rsid w:val="00F4661D"/>
    <w:rsid w:val="00F4720B"/>
    <w:rsid w:val="00F51F20"/>
    <w:rsid w:val="00F52630"/>
    <w:rsid w:val="00F55429"/>
    <w:rsid w:val="00F55B3A"/>
    <w:rsid w:val="00F55ED6"/>
    <w:rsid w:val="00F56403"/>
    <w:rsid w:val="00F578C7"/>
    <w:rsid w:val="00F6183B"/>
    <w:rsid w:val="00F6236A"/>
    <w:rsid w:val="00F62C2E"/>
    <w:rsid w:val="00F63CEB"/>
    <w:rsid w:val="00F71A5E"/>
    <w:rsid w:val="00F74193"/>
    <w:rsid w:val="00F74429"/>
    <w:rsid w:val="00F77588"/>
    <w:rsid w:val="00F818D6"/>
    <w:rsid w:val="00F82048"/>
    <w:rsid w:val="00F82302"/>
    <w:rsid w:val="00F82400"/>
    <w:rsid w:val="00F82E34"/>
    <w:rsid w:val="00F835A6"/>
    <w:rsid w:val="00F83F71"/>
    <w:rsid w:val="00F84054"/>
    <w:rsid w:val="00F9149E"/>
    <w:rsid w:val="00F934A5"/>
    <w:rsid w:val="00F95629"/>
    <w:rsid w:val="00F96B04"/>
    <w:rsid w:val="00F9774E"/>
    <w:rsid w:val="00FA02BF"/>
    <w:rsid w:val="00FA07ED"/>
    <w:rsid w:val="00FA3602"/>
    <w:rsid w:val="00FB1CD1"/>
    <w:rsid w:val="00FB3905"/>
    <w:rsid w:val="00FB5FE0"/>
    <w:rsid w:val="00FB6DC9"/>
    <w:rsid w:val="00FC17FB"/>
    <w:rsid w:val="00FC3DB9"/>
    <w:rsid w:val="00FC4461"/>
    <w:rsid w:val="00FC684D"/>
    <w:rsid w:val="00FD1D1B"/>
    <w:rsid w:val="00FD4EBC"/>
    <w:rsid w:val="00FD5E0B"/>
    <w:rsid w:val="00FD60DD"/>
    <w:rsid w:val="00FE16FA"/>
    <w:rsid w:val="00FE49AA"/>
    <w:rsid w:val="00FF17DF"/>
    <w:rsid w:val="00FF6B23"/>
    <w:rsid w:val="01E407C5"/>
    <w:rsid w:val="026C40E3"/>
    <w:rsid w:val="043F76E4"/>
    <w:rsid w:val="04796A41"/>
    <w:rsid w:val="074118BD"/>
    <w:rsid w:val="07AD93BF"/>
    <w:rsid w:val="08498A2C"/>
    <w:rsid w:val="08928364"/>
    <w:rsid w:val="097B7E6E"/>
    <w:rsid w:val="09A5987D"/>
    <w:rsid w:val="0A4F99E7"/>
    <w:rsid w:val="0B3A3CA2"/>
    <w:rsid w:val="0E90B8C1"/>
    <w:rsid w:val="103B6102"/>
    <w:rsid w:val="139CD710"/>
    <w:rsid w:val="15EC8D9C"/>
    <w:rsid w:val="184C974F"/>
    <w:rsid w:val="18F29C8A"/>
    <w:rsid w:val="19EE2518"/>
    <w:rsid w:val="1AC54856"/>
    <w:rsid w:val="1B3CBAAA"/>
    <w:rsid w:val="1C25749B"/>
    <w:rsid w:val="1ED99727"/>
    <w:rsid w:val="22158949"/>
    <w:rsid w:val="224B02CC"/>
    <w:rsid w:val="2404D59E"/>
    <w:rsid w:val="240C4B03"/>
    <w:rsid w:val="272EE21F"/>
    <w:rsid w:val="29FAEE2C"/>
    <w:rsid w:val="2A4B0337"/>
    <w:rsid w:val="2E277185"/>
    <w:rsid w:val="2EB338A7"/>
    <w:rsid w:val="3186984D"/>
    <w:rsid w:val="319A72DC"/>
    <w:rsid w:val="31D63339"/>
    <w:rsid w:val="325C6296"/>
    <w:rsid w:val="33E0A2B1"/>
    <w:rsid w:val="35059E6B"/>
    <w:rsid w:val="35FA6598"/>
    <w:rsid w:val="3667A434"/>
    <w:rsid w:val="366CBC9C"/>
    <w:rsid w:val="36C83D34"/>
    <w:rsid w:val="3765B1B6"/>
    <w:rsid w:val="37AE1C08"/>
    <w:rsid w:val="38367939"/>
    <w:rsid w:val="38A3CE2E"/>
    <w:rsid w:val="38BA1555"/>
    <w:rsid w:val="38CB4CEE"/>
    <w:rsid w:val="3A6D2F0D"/>
    <w:rsid w:val="3E9A5E5C"/>
    <w:rsid w:val="3F7C7DBC"/>
    <w:rsid w:val="3FA1D615"/>
    <w:rsid w:val="40EF4781"/>
    <w:rsid w:val="4214DF94"/>
    <w:rsid w:val="421D0FD0"/>
    <w:rsid w:val="427B3C9C"/>
    <w:rsid w:val="4342F4D0"/>
    <w:rsid w:val="453C4F3F"/>
    <w:rsid w:val="456B3BC1"/>
    <w:rsid w:val="456EFC03"/>
    <w:rsid w:val="45F51AEE"/>
    <w:rsid w:val="46715E4F"/>
    <w:rsid w:val="46EC89BB"/>
    <w:rsid w:val="47524E76"/>
    <w:rsid w:val="48A255E8"/>
    <w:rsid w:val="48F1EB9C"/>
    <w:rsid w:val="4A0DACBE"/>
    <w:rsid w:val="4B1F1A49"/>
    <w:rsid w:val="4BE5E330"/>
    <w:rsid w:val="5323D495"/>
    <w:rsid w:val="534E3651"/>
    <w:rsid w:val="5398D529"/>
    <w:rsid w:val="549EBD26"/>
    <w:rsid w:val="54BD0947"/>
    <w:rsid w:val="556B1C77"/>
    <w:rsid w:val="5575DFBE"/>
    <w:rsid w:val="55C1F559"/>
    <w:rsid w:val="55C5B654"/>
    <w:rsid w:val="56D58B0E"/>
    <w:rsid w:val="582ACD0E"/>
    <w:rsid w:val="58339481"/>
    <w:rsid w:val="597445CF"/>
    <w:rsid w:val="5A8CB4C3"/>
    <w:rsid w:val="5BBF59AD"/>
    <w:rsid w:val="5DE561D8"/>
    <w:rsid w:val="5E1E1A57"/>
    <w:rsid w:val="606FA274"/>
    <w:rsid w:val="60939057"/>
    <w:rsid w:val="626EFEB4"/>
    <w:rsid w:val="62F4CDA9"/>
    <w:rsid w:val="638E8D98"/>
    <w:rsid w:val="65439A57"/>
    <w:rsid w:val="65B68D3F"/>
    <w:rsid w:val="698AF0A5"/>
    <w:rsid w:val="6A0841E4"/>
    <w:rsid w:val="6CBC9389"/>
    <w:rsid w:val="6E2D84FB"/>
    <w:rsid w:val="6F65076C"/>
    <w:rsid w:val="6F9414E2"/>
    <w:rsid w:val="7072BA90"/>
    <w:rsid w:val="715877D6"/>
    <w:rsid w:val="724F989B"/>
    <w:rsid w:val="7481B966"/>
    <w:rsid w:val="74D85745"/>
    <w:rsid w:val="755D3F31"/>
    <w:rsid w:val="75B53902"/>
    <w:rsid w:val="75CD5AC3"/>
    <w:rsid w:val="75E6BEF6"/>
    <w:rsid w:val="767D96F9"/>
    <w:rsid w:val="77EA98C5"/>
    <w:rsid w:val="78358DB3"/>
    <w:rsid w:val="7837E7D0"/>
    <w:rsid w:val="78BA63AF"/>
    <w:rsid w:val="7BE10976"/>
    <w:rsid w:val="7C764AED"/>
    <w:rsid w:val="7D444598"/>
    <w:rsid w:val="7E983E0A"/>
    <w:rsid w:val="7F564E4D"/>
    <w:rsid w:val="7F846C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9A9139"/>
  <w15:chartTrackingRefBased/>
  <w15:docId w15:val="{C5678D51-5665-4B3F-8766-A47517A06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pPr>
        <w:spacing w:after="8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Heading4"/>
    <w:qFormat/>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character" w:styleId="PageNumber">
    <w:name w:val="page number"/>
    <w:basedOn w:val="DefaultParagraphFont"/>
    <w:rsid w:val="00C0030D"/>
  </w:style>
  <w:style w:type="paragraph" w:styleId="BalloonText">
    <w:name w:val="Balloon Text"/>
    <w:basedOn w:val="Normal"/>
    <w:semiHidden/>
    <w:rsid w:val="007D12CB"/>
    <w:rPr>
      <w:rFonts w:ascii="Tahoma" w:hAnsi="Tahoma" w:cs="Tahoma"/>
      <w:sz w:val="16"/>
      <w:szCs w:val="16"/>
    </w:rPr>
  </w:style>
  <w:style w:type="character" w:customStyle="1" w:styleId="Heading3Char">
    <w:name w:val="Heading 3 Char"/>
    <w:rPr>
      <w:rFonts w:ascii="Arial" w:hAnsi="Arial" w:cs="Arial"/>
      <w:b/>
      <w:bCs/>
      <w:sz w:val="26"/>
      <w:szCs w:val="26"/>
      <w:lang w:val="en-US" w:eastAsia="en-US" w:bidi="ar-SA"/>
    </w:rPr>
  </w:style>
  <w:style w:type="character" w:customStyle="1" w:styleId="Heading1Char">
    <w:name w:val="Heading 1 Char"/>
    <w:rPr>
      <w:rFonts w:ascii="Arial" w:hAnsi="Arial" w:cs="Arial"/>
      <w:b/>
      <w:color w:val="FF9900"/>
      <w:sz w:val="32"/>
      <w:lang w:val="en-US" w:eastAsia="en-US" w:bidi="ar-SA"/>
    </w:rPr>
  </w:style>
  <w:style w:type="character" w:styleId="FollowedHyperlink">
    <w:name w:val="FollowedHyperlink"/>
    <w:rPr>
      <w:color w:val="800080"/>
      <w:u w:val="single"/>
    </w:rPr>
  </w:style>
  <w:style w:type="paragraph" w:styleId="ListParagraph">
    <w:name w:val="List Paragraph"/>
    <w:basedOn w:val="Normal"/>
    <w:uiPriority w:val="34"/>
    <w:qFormat/>
    <w:rsid w:val="000E406A"/>
    <w:pPr>
      <w:ind w:left="720"/>
    </w:pPr>
    <w:rPr>
      <w:rFonts w:ascii="Calibri" w:eastAsia="Calibri" w:hAnsi="Calibri"/>
      <w:sz w:val="22"/>
      <w:szCs w:val="22"/>
    </w:rPr>
  </w:style>
  <w:style w:type="character" w:styleId="Strong">
    <w:name w:val="Strong"/>
    <w:qFormat/>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NormalWeb">
    <w:name w:val="Normal (Web)"/>
    <w:basedOn w:val="Normal"/>
    <w:uiPriority w:val="99"/>
    <w:pPr>
      <w:spacing w:before="100" w:beforeAutospacing="1" w:after="100" w:afterAutospacing="1"/>
    </w:pPr>
  </w:style>
  <w:style w:type="paragraph" w:styleId="Revision">
    <w:name w:val="Revision"/>
    <w:hidden/>
    <w:uiPriority w:val="99"/>
    <w:semiHidden/>
    <w:rsid w:val="005D6107"/>
    <w:rPr>
      <w:sz w:val="24"/>
      <w:szCs w:val="24"/>
    </w:rPr>
  </w:style>
  <w:style w:type="paragraph" w:styleId="TOC2">
    <w:name w:val="toc 2"/>
    <w:basedOn w:val="Normal"/>
    <w:next w:val="Normal"/>
    <w:autoRedefine/>
    <w:uiPriority w:val="39"/>
    <w:rsid w:val="00746370"/>
    <w:pPr>
      <w:tabs>
        <w:tab w:val="right" w:leader="dot" w:pos="12950"/>
      </w:tabs>
    </w:pPr>
  </w:style>
  <w:style w:type="table" w:styleId="TableGrid">
    <w:name w:val="Table Grid"/>
    <w:basedOn w:val="TableNormal"/>
    <w:rsid w:val="00ED77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CA1FD7"/>
    <w:rPr>
      <w:sz w:val="16"/>
      <w:szCs w:val="16"/>
    </w:rPr>
  </w:style>
  <w:style w:type="paragraph" w:styleId="CommentText">
    <w:name w:val="annotation text"/>
    <w:basedOn w:val="Normal"/>
    <w:link w:val="CommentTextChar"/>
    <w:rsid w:val="00CA1FD7"/>
    <w:rPr>
      <w:sz w:val="20"/>
      <w:szCs w:val="20"/>
    </w:rPr>
  </w:style>
  <w:style w:type="character" w:customStyle="1" w:styleId="CommentTextChar">
    <w:name w:val="Comment Text Char"/>
    <w:basedOn w:val="DefaultParagraphFont"/>
    <w:link w:val="CommentText"/>
    <w:rsid w:val="00CA1FD7"/>
  </w:style>
  <w:style w:type="paragraph" w:styleId="CommentSubject">
    <w:name w:val="annotation subject"/>
    <w:basedOn w:val="CommentText"/>
    <w:next w:val="CommentText"/>
    <w:link w:val="CommentSubjectChar"/>
    <w:rsid w:val="00382CBB"/>
    <w:rPr>
      <w:b/>
      <w:bCs/>
    </w:rPr>
  </w:style>
  <w:style w:type="character" w:customStyle="1" w:styleId="CommentSubjectChar">
    <w:name w:val="Comment Subject Char"/>
    <w:link w:val="CommentSubject"/>
    <w:rsid w:val="00382CBB"/>
    <w:rPr>
      <w:b/>
      <w:bCs/>
    </w:rPr>
  </w:style>
  <w:style w:type="paragraph" w:customStyle="1" w:styleId="TableText">
    <w:name w:val="Table Text"/>
    <w:basedOn w:val="Normal"/>
    <w:rsid w:val="00A57713"/>
    <w:rPr>
      <w:color w:val="000000"/>
      <w:szCs w:val="20"/>
    </w:rPr>
  </w:style>
  <w:style w:type="paragraph" w:customStyle="1" w:styleId="TableHeaderText">
    <w:name w:val="Table Header Text"/>
    <w:basedOn w:val="Normal"/>
    <w:rsid w:val="00A57713"/>
    <w:pPr>
      <w:jc w:val="center"/>
    </w:pPr>
    <w:rPr>
      <w:b/>
      <w:color w:val="000000"/>
      <w:szCs w:val="20"/>
    </w:rPr>
  </w:style>
  <w:style w:type="character" w:styleId="UnresolvedMention">
    <w:name w:val="Unresolved Mention"/>
    <w:uiPriority w:val="99"/>
    <w:semiHidden/>
    <w:unhideWhenUsed/>
    <w:rsid w:val="00D81E5C"/>
    <w:rPr>
      <w:color w:val="605E5C"/>
      <w:shd w:val="clear" w:color="auto" w:fill="E1DFDD"/>
    </w:rPr>
  </w:style>
  <w:style w:type="character" w:customStyle="1" w:styleId="Heading2Char">
    <w:name w:val="Heading 2 Char"/>
    <w:basedOn w:val="DefaultParagraphFont"/>
    <w:link w:val="Heading2"/>
    <w:rsid w:val="003C0A4B"/>
    <w:rPr>
      <w:rFonts w:ascii="Arial" w:hAnsi="Arial" w:cs="Arial"/>
      <w:b/>
      <w:bCs/>
      <w:i/>
      <w:iCs/>
      <w:sz w:val="28"/>
      <w:szCs w:val="28"/>
    </w:rPr>
  </w:style>
  <w:style w:type="character" w:customStyle="1" w:styleId="Heading4Char">
    <w:name w:val="Heading 4 Char"/>
    <w:basedOn w:val="DefaultParagraphFont"/>
    <w:link w:val="Heading4"/>
    <w:rsid w:val="00290075"/>
    <w:rPr>
      <w:b/>
      <w:bCs/>
      <w:sz w:val="28"/>
      <w:szCs w:val="28"/>
    </w:rPr>
  </w:style>
  <w:style w:type="character" w:styleId="Mention">
    <w:name w:val="Mention"/>
    <w:basedOn w:val="DefaultParagraphFont"/>
    <w:uiPriority w:val="99"/>
    <w:unhideWhenUsed/>
    <w:rsid w:val="002D5BCC"/>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29683">
      <w:bodyDiv w:val="1"/>
      <w:marLeft w:val="0"/>
      <w:marRight w:val="0"/>
      <w:marTop w:val="0"/>
      <w:marBottom w:val="0"/>
      <w:divBdr>
        <w:top w:val="none" w:sz="0" w:space="0" w:color="auto"/>
        <w:left w:val="none" w:sz="0" w:space="0" w:color="auto"/>
        <w:bottom w:val="none" w:sz="0" w:space="0" w:color="auto"/>
        <w:right w:val="none" w:sz="0" w:space="0" w:color="auto"/>
      </w:divBdr>
    </w:div>
    <w:div w:id="43452882">
      <w:bodyDiv w:val="1"/>
      <w:marLeft w:val="0"/>
      <w:marRight w:val="0"/>
      <w:marTop w:val="0"/>
      <w:marBottom w:val="0"/>
      <w:divBdr>
        <w:top w:val="none" w:sz="0" w:space="0" w:color="auto"/>
        <w:left w:val="none" w:sz="0" w:space="0" w:color="auto"/>
        <w:bottom w:val="none" w:sz="0" w:space="0" w:color="auto"/>
        <w:right w:val="none" w:sz="0" w:space="0" w:color="auto"/>
      </w:divBdr>
    </w:div>
    <w:div w:id="61300397">
      <w:bodyDiv w:val="1"/>
      <w:marLeft w:val="0"/>
      <w:marRight w:val="0"/>
      <w:marTop w:val="0"/>
      <w:marBottom w:val="0"/>
      <w:divBdr>
        <w:top w:val="none" w:sz="0" w:space="0" w:color="auto"/>
        <w:left w:val="none" w:sz="0" w:space="0" w:color="auto"/>
        <w:bottom w:val="none" w:sz="0" w:space="0" w:color="auto"/>
        <w:right w:val="none" w:sz="0" w:space="0" w:color="auto"/>
      </w:divBdr>
    </w:div>
    <w:div w:id="97214187">
      <w:bodyDiv w:val="1"/>
      <w:marLeft w:val="0"/>
      <w:marRight w:val="0"/>
      <w:marTop w:val="0"/>
      <w:marBottom w:val="0"/>
      <w:divBdr>
        <w:top w:val="none" w:sz="0" w:space="0" w:color="auto"/>
        <w:left w:val="none" w:sz="0" w:space="0" w:color="auto"/>
        <w:bottom w:val="none" w:sz="0" w:space="0" w:color="auto"/>
        <w:right w:val="none" w:sz="0" w:space="0" w:color="auto"/>
      </w:divBdr>
    </w:div>
    <w:div w:id="140512107">
      <w:bodyDiv w:val="1"/>
      <w:marLeft w:val="0"/>
      <w:marRight w:val="0"/>
      <w:marTop w:val="0"/>
      <w:marBottom w:val="0"/>
      <w:divBdr>
        <w:top w:val="none" w:sz="0" w:space="0" w:color="auto"/>
        <w:left w:val="none" w:sz="0" w:space="0" w:color="auto"/>
        <w:bottom w:val="none" w:sz="0" w:space="0" w:color="auto"/>
        <w:right w:val="none" w:sz="0" w:space="0" w:color="auto"/>
      </w:divBdr>
    </w:div>
    <w:div w:id="195702510">
      <w:bodyDiv w:val="1"/>
      <w:marLeft w:val="0"/>
      <w:marRight w:val="0"/>
      <w:marTop w:val="0"/>
      <w:marBottom w:val="0"/>
      <w:divBdr>
        <w:top w:val="none" w:sz="0" w:space="0" w:color="auto"/>
        <w:left w:val="none" w:sz="0" w:space="0" w:color="auto"/>
        <w:bottom w:val="none" w:sz="0" w:space="0" w:color="auto"/>
        <w:right w:val="none" w:sz="0" w:space="0" w:color="auto"/>
      </w:divBdr>
    </w:div>
    <w:div w:id="206181984">
      <w:bodyDiv w:val="1"/>
      <w:marLeft w:val="0"/>
      <w:marRight w:val="0"/>
      <w:marTop w:val="0"/>
      <w:marBottom w:val="0"/>
      <w:divBdr>
        <w:top w:val="none" w:sz="0" w:space="0" w:color="auto"/>
        <w:left w:val="none" w:sz="0" w:space="0" w:color="auto"/>
        <w:bottom w:val="none" w:sz="0" w:space="0" w:color="auto"/>
        <w:right w:val="none" w:sz="0" w:space="0" w:color="auto"/>
      </w:divBdr>
    </w:div>
    <w:div w:id="232858333">
      <w:bodyDiv w:val="1"/>
      <w:marLeft w:val="0"/>
      <w:marRight w:val="0"/>
      <w:marTop w:val="0"/>
      <w:marBottom w:val="0"/>
      <w:divBdr>
        <w:top w:val="none" w:sz="0" w:space="0" w:color="auto"/>
        <w:left w:val="none" w:sz="0" w:space="0" w:color="auto"/>
        <w:bottom w:val="none" w:sz="0" w:space="0" w:color="auto"/>
        <w:right w:val="none" w:sz="0" w:space="0" w:color="auto"/>
      </w:divBdr>
    </w:div>
    <w:div w:id="281688623">
      <w:bodyDiv w:val="1"/>
      <w:marLeft w:val="0"/>
      <w:marRight w:val="0"/>
      <w:marTop w:val="0"/>
      <w:marBottom w:val="0"/>
      <w:divBdr>
        <w:top w:val="none" w:sz="0" w:space="0" w:color="auto"/>
        <w:left w:val="none" w:sz="0" w:space="0" w:color="auto"/>
        <w:bottom w:val="none" w:sz="0" w:space="0" w:color="auto"/>
        <w:right w:val="none" w:sz="0" w:space="0" w:color="auto"/>
      </w:divBdr>
    </w:div>
    <w:div w:id="284700194">
      <w:bodyDiv w:val="1"/>
      <w:marLeft w:val="0"/>
      <w:marRight w:val="0"/>
      <w:marTop w:val="0"/>
      <w:marBottom w:val="0"/>
      <w:divBdr>
        <w:top w:val="none" w:sz="0" w:space="0" w:color="auto"/>
        <w:left w:val="none" w:sz="0" w:space="0" w:color="auto"/>
        <w:bottom w:val="none" w:sz="0" w:space="0" w:color="auto"/>
        <w:right w:val="none" w:sz="0" w:space="0" w:color="auto"/>
      </w:divBdr>
    </w:div>
    <w:div w:id="302738030">
      <w:bodyDiv w:val="1"/>
      <w:marLeft w:val="0"/>
      <w:marRight w:val="0"/>
      <w:marTop w:val="0"/>
      <w:marBottom w:val="0"/>
      <w:divBdr>
        <w:top w:val="none" w:sz="0" w:space="0" w:color="auto"/>
        <w:left w:val="none" w:sz="0" w:space="0" w:color="auto"/>
        <w:bottom w:val="none" w:sz="0" w:space="0" w:color="auto"/>
        <w:right w:val="none" w:sz="0" w:space="0" w:color="auto"/>
      </w:divBdr>
    </w:div>
    <w:div w:id="303589313">
      <w:bodyDiv w:val="1"/>
      <w:marLeft w:val="0"/>
      <w:marRight w:val="0"/>
      <w:marTop w:val="0"/>
      <w:marBottom w:val="0"/>
      <w:divBdr>
        <w:top w:val="none" w:sz="0" w:space="0" w:color="auto"/>
        <w:left w:val="none" w:sz="0" w:space="0" w:color="auto"/>
        <w:bottom w:val="none" w:sz="0" w:space="0" w:color="auto"/>
        <w:right w:val="none" w:sz="0" w:space="0" w:color="auto"/>
      </w:divBdr>
    </w:div>
    <w:div w:id="325089043">
      <w:bodyDiv w:val="1"/>
      <w:marLeft w:val="0"/>
      <w:marRight w:val="0"/>
      <w:marTop w:val="0"/>
      <w:marBottom w:val="0"/>
      <w:divBdr>
        <w:top w:val="none" w:sz="0" w:space="0" w:color="auto"/>
        <w:left w:val="none" w:sz="0" w:space="0" w:color="auto"/>
        <w:bottom w:val="none" w:sz="0" w:space="0" w:color="auto"/>
        <w:right w:val="none" w:sz="0" w:space="0" w:color="auto"/>
      </w:divBdr>
    </w:div>
    <w:div w:id="329793179">
      <w:bodyDiv w:val="1"/>
      <w:marLeft w:val="0"/>
      <w:marRight w:val="0"/>
      <w:marTop w:val="0"/>
      <w:marBottom w:val="0"/>
      <w:divBdr>
        <w:top w:val="none" w:sz="0" w:space="0" w:color="auto"/>
        <w:left w:val="none" w:sz="0" w:space="0" w:color="auto"/>
        <w:bottom w:val="none" w:sz="0" w:space="0" w:color="auto"/>
        <w:right w:val="none" w:sz="0" w:space="0" w:color="auto"/>
      </w:divBdr>
    </w:div>
    <w:div w:id="333386661">
      <w:bodyDiv w:val="1"/>
      <w:marLeft w:val="0"/>
      <w:marRight w:val="0"/>
      <w:marTop w:val="0"/>
      <w:marBottom w:val="0"/>
      <w:divBdr>
        <w:top w:val="none" w:sz="0" w:space="0" w:color="auto"/>
        <w:left w:val="none" w:sz="0" w:space="0" w:color="auto"/>
        <w:bottom w:val="none" w:sz="0" w:space="0" w:color="auto"/>
        <w:right w:val="none" w:sz="0" w:space="0" w:color="auto"/>
      </w:divBdr>
    </w:div>
    <w:div w:id="339890059">
      <w:bodyDiv w:val="1"/>
      <w:marLeft w:val="0"/>
      <w:marRight w:val="0"/>
      <w:marTop w:val="0"/>
      <w:marBottom w:val="0"/>
      <w:divBdr>
        <w:top w:val="none" w:sz="0" w:space="0" w:color="auto"/>
        <w:left w:val="none" w:sz="0" w:space="0" w:color="auto"/>
        <w:bottom w:val="none" w:sz="0" w:space="0" w:color="auto"/>
        <w:right w:val="none" w:sz="0" w:space="0" w:color="auto"/>
      </w:divBdr>
    </w:div>
    <w:div w:id="367486327">
      <w:bodyDiv w:val="1"/>
      <w:marLeft w:val="0"/>
      <w:marRight w:val="0"/>
      <w:marTop w:val="0"/>
      <w:marBottom w:val="0"/>
      <w:divBdr>
        <w:top w:val="none" w:sz="0" w:space="0" w:color="auto"/>
        <w:left w:val="none" w:sz="0" w:space="0" w:color="auto"/>
        <w:bottom w:val="none" w:sz="0" w:space="0" w:color="auto"/>
        <w:right w:val="none" w:sz="0" w:space="0" w:color="auto"/>
      </w:divBdr>
    </w:div>
    <w:div w:id="380177285">
      <w:bodyDiv w:val="1"/>
      <w:marLeft w:val="0"/>
      <w:marRight w:val="0"/>
      <w:marTop w:val="0"/>
      <w:marBottom w:val="0"/>
      <w:divBdr>
        <w:top w:val="none" w:sz="0" w:space="0" w:color="auto"/>
        <w:left w:val="none" w:sz="0" w:space="0" w:color="auto"/>
        <w:bottom w:val="none" w:sz="0" w:space="0" w:color="auto"/>
        <w:right w:val="none" w:sz="0" w:space="0" w:color="auto"/>
      </w:divBdr>
    </w:div>
    <w:div w:id="389766041">
      <w:bodyDiv w:val="1"/>
      <w:marLeft w:val="0"/>
      <w:marRight w:val="0"/>
      <w:marTop w:val="0"/>
      <w:marBottom w:val="0"/>
      <w:divBdr>
        <w:top w:val="none" w:sz="0" w:space="0" w:color="auto"/>
        <w:left w:val="none" w:sz="0" w:space="0" w:color="auto"/>
        <w:bottom w:val="none" w:sz="0" w:space="0" w:color="auto"/>
        <w:right w:val="none" w:sz="0" w:space="0" w:color="auto"/>
      </w:divBdr>
    </w:div>
    <w:div w:id="403529000">
      <w:bodyDiv w:val="1"/>
      <w:marLeft w:val="0"/>
      <w:marRight w:val="0"/>
      <w:marTop w:val="0"/>
      <w:marBottom w:val="0"/>
      <w:divBdr>
        <w:top w:val="none" w:sz="0" w:space="0" w:color="auto"/>
        <w:left w:val="none" w:sz="0" w:space="0" w:color="auto"/>
        <w:bottom w:val="none" w:sz="0" w:space="0" w:color="auto"/>
        <w:right w:val="none" w:sz="0" w:space="0" w:color="auto"/>
      </w:divBdr>
    </w:div>
    <w:div w:id="420103497">
      <w:bodyDiv w:val="1"/>
      <w:marLeft w:val="0"/>
      <w:marRight w:val="0"/>
      <w:marTop w:val="0"/>
      <w:marBottom w:val="0"/>
      <w:divBdr>
        <w:top w:val="none" w:sz="0" w:space="0" w:color="auto"/>
        <w:left w:val="none" w:sz="0" w:space="0" w:color="auto"/>
        <w:bottom w:val="none" w:sz="0" w:space="0" w:color="auto"/>
        <w:right w:val="none" w:sz="0" w:space="0" w:color="auto"/>
      </w:divBdr>
    </w:div>
    <w:div w:id="420107220">
      <w:bodyDiv w:val="1"/>
      <w:marLeft w:val="0"/>
      <w:marRight w:val="0"/>
      <w:marTop w:val="0"/>
      <w:marBottom w:val="0"/>
      <w:divBdr>
        <w:top w:val="none" w:sz="0" w:space="0" w:color="auto"/>
        <w:left w:val="none" w:sz="0" w:space="0" w:color="auto"/>
        <w:bottom w:val="none" w:sz="0" w:space="0" w:color="auto"/>
        <w:right w:val="none" w:sz="0" w:space="0" w:color="auto"/>
      </w:divBdr>
    </w:div>
    <w:div w:id="422456469">
      <w:bodyDiv w:val="1"/>
      <w:marLeft w:val="0"/>
      <w:marRight w:val="0"/>
      <w:marTop w:val="0"/>
      <w:marBottom w:val="0"/>
      <w:divBdr>
        <w:top w:val="none" w:sz="0" w:space="0" w:color="auto"/>
        <w:left w:val="none" w:sz="0" w:space="0" w:color="auto"/>
        <w:bottom w:val="none" w:sz="0" w:space="0" w:color="auto"/>
        <w:right w:val="none" w:sz="0" w:space="0" w:color="auto"/>
      </w:divBdr>
    </w:div>
    <w:div w:id="479809096">
      <w:bodyDiv w:val="1"/>
      <w:marLeft w:val="0"/>
      <w:marRight w:val="0"/>
      <w:marTop w:val="0"/>
      <w:marBottom w:val="0"/>
      <w:divBdr>
        <w:top w:val="none" w:sz="0" w:space="0" w:color="auto"/>
        <w:left w:val="none" w:sz="0" w:space="0" w:color="auto"/>
        <w:bottom w:val="none" w:sz="0" w:space="0" w:color="auto"/>
        <w:right w:val="none" w:sz="0" w:space="0" w:color="auto"/>
      </w:divBdr>
    </w:div>
    <w:div w:id="493692055">
      <w:bodyDiv w:val="1"/>
      <w:marLeft w:val="0"/>
      <w:marRight w:val="0"/>
      <w:marTop w:val="0"/>
      <w:marBottom w:val="0"/>
      <w:divBdr>
        <w:top w:val="none" w:sz="0" w:space="0" w:color="auto"/>
        <w:left w:val="none" w:sz="0" w:space="0" w:color="auto"/>
        <w:bottom w:val="none" w:sz="0" w:space="0" w:color="auto"/>
        <w:right w:val="none" w:sz="0" w:space="0" w:color="auto"/>
      </w:divBdr>
    </w:div>
    <w:div w:id="535657993">
      <w:bodyDiv w:val="1"/>
      <w:marLeft w:val="0"/>
      <w:marRight w:val="0"/>
      <w:marTop w:val="0"/>
      <w:marBottom w:val="0"/>
      <w:divBdr>
        <w:top w:val="none" w:sz="0" w:space="0" w:color="auto"/>
        <w:left w:val="none" w:sz="0" w:space="0" w:color="auto"/>
        <w:bottom w:val="none" w:sz="0" w:space="0" w:color="auto"/>
        <w:right w:val="none" w:sz="0" w:space="0" w:color="auto"/>
      </w:divBdr>
    </w:div>
    <w:div w:id="537009769">
      <w:bodyDiv w:val="1"/>
      <w:marLeft w:val="0"/>
      <w:marRight w:val="0"/>
      <w:marTop w:val="0"/>
      <w:marBottom w:val="0"/>
      <w:divBdr>
        <w:top w:val="none" w:sz="0" w:space="0" w:color="auto"/>
        <w:left w:val="none" w:sz="0" w:space="0" w:color="auto"/>
        <w:bottom w:val="none" w:sz="0" w:space="0" w:color="auto"/>
        <w:right w:val="none" w:sz="0" w:space="0" w:color="auto"/>
      </w:divBdr>
    </w:div>
    <w:div w:id="557590563">
      <w:bodyDiv w:val="1"/>
      <w:marLeft w:val="0"/>
      <w:marRight w:val="0"/>
      <w:marTop w:val="0"/>
      <w:marBottom w:val="0"/>
      <w:divBdr>
        <w:top w:val="none" w:sz="0" w:space="0" w:color="auto"/>
        <w:left w:val="none" w:sz="0" w:space="0" w:color="auto"/>
        <w:bottom w:val="none" w:sz="0" w:space="0" w:color="auto"/>
        <w:right w:val="none" w:sz="0" w:space="0" w:color="auto"/>
      </w:divBdr>
    </w:div>
    <w:div w:id="562251293">
      <w:bodyDiv w:val="1"/>
      <w:marLeft w:val="0"/>
      <w:marRight w:val="0"/>
      <w:marTop w:val="0"/>
      <w:marBottom w:val="0"/>
      <w:divBdr>
        <w:top w:val="none" w:sz="0" w:space="0" w:color="auto"/>
        <w:left w:val="none" w:sz="0" w:space="0" w:color="auto"/>
        <w:bottom w:val="none" w:sz="0" w:space="0" w:color="auto"/>
        <w:right w:val="none" w:sz="0" w:space="0" w:color="auto"/>
      </w:divBdr>
    </w:div>
    <w:div w:id="586035505">
      <w:bodyDiv w:val="1"/>
      <w:marLeft w:val="0"/>
      <w:marRight w:val="0"/>
      <w:marTop w:val="0"/>
      <w:marBottom w:val="0"/>
      <w:divBdr>
        <w:top w:val="none" w:sz="0" w:space="0" w:color="auto"/>
        <w:left w:val="none" w:sz="0" w:space="0" w:color="auto"/>
        <w:bottom w:val="none" w:sz="0" w:space="0" w:color="auto"/>
        <w:right w:val="none" w:sz="0" w:space="0" w:color="auto"/>
      </w:divBdr>
    </w:div>
    <w:div w:id="597107249">
      <w:bodyDiv w:val="1"/>
      <w:marLeft w:val="0"/>
      <w:marRight w:val="0"/>
      <w:marTop w:val="0"/>
      <w:marBottom w:val="0"/>
      <w:divBdr>
        <w:top w:val="none" w:sz="0" w:space="0" w:color="auto"/>
        <w:left w:val="none" w:sz="0" w:space="0" w:color="auto"/>
        <w:bottom w:val="none" w:sz="0" w:space="0" w:color="auto"/>
        <w:right w:val="none" w:sz="0" w:space="0" w:color="auto"/>
      </w:divBdr>
    </w:div>
    <w:div w:id="605892730">
      <w:bodyDiv w:val="1"/>
      <w:marLeft w:val="0"/>
      <w:marRight w:val="0"/>
      <w:marTop w:val="0"/>
      <w:marBottom w:val="0"/>
      <w:divBdr>
        <w:top w:val="none" w:sz="0" w:space="0" w:color="auto"/>
        <w:left w:val="none" w:sz="0" w:space="0" w:color="auto"/>
        <w:bottom w:val="none" w:sz="0" w:space="0" w:color="auto"/>
        <w:right w:val="none" w:sz="0" w:space="0" w:color="auto"/>
      </w:divBdr>
    </w:div>
    <w:div w:id="609359106">
      <w:bodyDiv w:val="1"/>
      <w:marLeft w:val="0"/>
      <w:marRight w:val="0"/>
      <w:marTop w:val="0"/>
      <w:marBottom w:val="0"/>
      <w:divBdr>
        <w:top w:val="none" w:sz="0" w:space="0" w:color="auto"/>
        <w:left w:val="none" w:sz="0" w:space="0" w:color="auto"/>
        <w:bottom w:val="none" w:sz="0" w:space="0" w:color="auto"/>
        <w:right w:val="none" w:sz="0" w:space="0" w:color="auto"/>
      </w:divBdr>
    </w:div>
    <w:div w:id="620917168">
      <w:bodyDiv w:val="1"/>
      <w:marLeft w:val="0"/>
      <w:marRight w:val="0"/>
      <w:marTop w:val="0"/>
      <w:marBottom w:val="0"/>
      <w:divBdr>
        <w:top w:val="none" w:sz="0" w:space="0" w:color="auto"/>
        <w:left w:val="none" w:sz="0" w:space="0" w:color="auto"/>
        <w:bottom w:val="none" w:sz="0" w:space="0" w:color="auto"/>
        <w:right w:val="none" w:sz="0" w:space="0" w:color="auto"/>
      </w:divBdr>
    </w:div>
    <w:div w:id="628901686">
      <w:bodyDiv w:val="1"/>
      <w:marLeft w:val="0"/>
      <w:marRight w:val="0"/>
      <w:marTop w:val="0"/>
      <w:marBottom w:val="0"/>
      <w:divBdr>
        <w:top w:val="none" w:sz="0" w:space="0" w:color="auto"/>
        <w:left w:val="none" w:sz="0" w:space="0" w:color="auto"/>
        <w:bottom w:val="none" w:sz="0" w:space="0" w:color="auto"/>
        <w:right w:val="none" w:sz="0" w:space="0" w:color="auto"/>
      </w:divBdr>
    </w:div>
    <w:div w:id="701785136">
      <w:bodyDiv w:val="1"/>
      <w:marLeft w:val="0"/>
      <w:marRight w:val="0"/>
      <w:marTop w:val="0"/>
      <w:marBottom w:val="0"/>
      <w:divBdr>
        <w:top w:val="none" w:sz="0" w:space="0" w:color="auto"/>
        <w:left w:val="none" w:sz="0" w:space="0" w:color="auto"/>
        <w:bottom w:val="none" w:sz="0" w:space="0" w:color="auto"/>
        <w:right w:val="none" w:sz="0" w:space="0" w:color="auto"/>
      </w:divBdr>
    </w:div>
    <w:div w:id="722798720">
      <w:bodyDiv w:val="1"/>
      <w:marLeft w:val="0"/>
      <w:marRight w:val="0"/>
      <w:marTop w:val="0"/>
      <w:marBottom w:val="0"/>
      <w:divBdr>
        <w:top w:val="none" w:sz="0" w:space="0" w:color="auto"/>
        <w:left w:val="none" w:sz="0" w:space="0" w:color="auto"/>
        <w:bottom w:val="none" w:sz="0" w:space="0" w:color="auto"/>
        <w:right w:val="none" w:sz="0" w:space="0" w:color="auto"/>
      </w:divBdr>
    </w:div>
    <w:div w:id="742609259">
      <w:bodyDiv w:val="1"/>
      <w:marLeft w:val="0"/>
      <w:marRight w:val="0"/>
      <w:marTop w:val="0"/>
      <w:marBottom w:val="0"/>
      <w:divBdr>
        <w:top w:val="none" w:sz="0" w:space="0" w:color="auto"/>
        <w:left w:val="none" w:sz="0" w:space="0" w:color="auto"/>
        <w:bottom w:val="none" w:sz="0" w:space="0" w:color="auto"/>
        <w:right w:val="none" w:sz="0" w:space="0" w:color="auto"/>
      </w:divBdr>
    </w:div>
    <w:div w:id="743644767">
      <w:bodyDiv w:val="1"/>
      <w:marLeft w:val="0"/>
      <w:marRight w:val="0"/>
      <w:marTop w:val="0"/>
      <w:marBottom w:val="0"/>
      <w:divBdr>
        <w:top w:val="none" w:sz="0" w:space="0" w:color="auto"/>
        <w:left w:val="none" w:sz="0" w:space="0" w:color="auto"/>
        <w:bottom w:val="none" w:sz="0" w:space="0" w:color="auto"/>
        <w:right w:val="none" w:sz="0" w:space="0" w:color="auto"/>
      </w:divBdr>
    </w:div>
    <w:div w:id="776406062">
      <w:bodyDiv w:val="1"/>
      <w:marLeft w:val="0"/>
      <w:marRight w:val="0"/>
      <w:marTop w:val="0"/>
      <w:marBottom w:val="0"/>
      <w:divBdr>
        <w:top w:val="none" w:sz="0" w:space="0" w:color="auto"/>
        <w:left w:val="none" w:sz="0" w:space="0" w:color="auto"/>
        <w:bottom w:val="none" w:sz="0" w:space="0" w:color="auto"/>
        <w:right w:val="none" w:sz="0" w:space="0" w:color="auto"/>
      </w:divBdr>
    </w:div>
    <w:div w:id="795948813">
      <w:bodyDiv w:val="1"/>
      <w:marLeft w:val="0"/>
      <w:marRight w:val="0"/>
      <w:marTop w:val="0"/>
      <w:marBottom w:val="0"/>
      <w:divBdr>
        <w:top w:val="none" w:sz="0" w:space="0" w:color="auto"/>
        <w:left w:val="none" w:sz="0" w:space="0" w:color="auto"/>
        <w:bottom w:val="none" w:sz="0" w:space="0" w:color="auto"/>
        <w:right w:val="none" w:sz="0" w:space="0" w:color="auto"/>
      </w:divBdr>
    </w:div>
    <w:div w:id="860096449">
      <w:bodyDiv w:val="1"/>
      <w:marLeft w:val="0"/>
      <w:marRight w:val="0"/>
      <w:marTop w:val="0"/>
      <w:marBottom w:val="0"/>
      <w:divBdr>
        <w:top w:val="none" w:sz="0" w:space="0" w:color="auto"/>
        <w:left w:val="none" w:sz="0" w:space="0" w:color="auto"/>
        <w:bottom w:val="none" w:sz="0" w:space="0" w:color="auto"/>
        <w:right w:val="none" w:sz="0" w:space="0" w:color="auto"/>
      </w:divBdr>
    </w:div>
    <w:div w:id="861892548">
      <w:bodyDiv w:val="1"/>
      <w:marLeft w:val="0"/>
      <w:marRight w:val="0"/>
      <w:marTop w:val="0"/>
      <w:marBottom w:val="0"/>
      <w:divBdr>
        <w:top w:val="none" w:sz="0" w:space="0" w:color="auto"/>
        <w:left w:val="none" w:sz="0" w:space="0" w:color="auto"/>
        <w:bottom w:val="none" w:sz="0" w:space="0" w:color="auto"/>
        <w:right w:val="none" w:sz="0" w:space="0" w:color="auto"/>
      </w:divBdr>
    </w:div>
    <w:div w:id="867840389">
      <w:bodyDiv w:val="1"/>
      <w:marLeft w:val="0"/>
      <w:marRight w:val="0"/>
      <w:marTop w:val="0"/>
      <w:marBottom w:val="0"/>
      <w:divBdr>
        <w:top w:val="none" w:sz="0" w:space="0" w:color="auto"/>
        <w:left w:val="none" w:sz="0" w:space="0" w:color="auto"/>
        <w:bottom w:val="none" w:sz="0" w:space="0" w:color="auto"/>
        <w:right w:val="none" w:sz="0" w:space="0" w:color="auto"/>
      </w:divBdr>
    </w:div>
    <w:div w:id="873159271">
      <w:bodyDiv w:val="1"/>
      <w:marLeft w:val="0"/>
      <w:marRight w:val="0"/>
      <w:marTop w:val="0"/>
      <w:marBottom w:val="0"/>
      <w:divBdr>
        <w:top w:val="none" w:sz="0" w:space="0" w:color="auto"/>
        <w:left w:val="none" w:sz="0" w:space="0" w:color="auto"/>
        <w:bottom w:val="none" w:sz="0" w:space="0" w:color="auto"/>
        <w:right w:val="none" w:sz="0" w:space="0" w:color="auto"/>
      </w:divBdr>
    </w:div>
    <w:div w:id="876508648">
      <w:bodyDiv w:val="1"/>
      <w:marLeft w:val="0"/>
      <w:marRight w:val="0"/>
      <w:marTop w:val="0"/>
      <w:marBottom w:val="0"/>
      <w:divBdr>
        <w:top w:val="none" w:sz="0" w:space="0" w:color="auto"/>
        <w:left w:val="none" w:sz="0" w:space="0" w:color="auto"/>
        <w:bottom w:val="none" w:sz="0" w:space="0" w:color="auto"/>
        <w:right w:val="none" w:sz="0" w:space="0" w:color="auto"/>
      </w:divBdr>
    </w:div>
    <w:div w:id="886991193">
      <w:bodyDiv w:val="1"/>
      <w:marLeft w:val="0"/>
      <w:marRight w:val="0"/>
      <w:marTop w:val="0"/>
      <w:marBottom w:val="0"/>
      <w:divBdr>
        <w:top w:val="none" w:sz="0" w:space="0" w:color="auto"/>
        <w:left w:val="none" w:sz="0" w:space="0" w:color="auto"/>
        <w:bottom w:val="none" w:sz="0" w:space="0" w:color="auto"/>
        <w:right w:val="none" w:sz="0" w:space="0" w:color="auto"/>
      </w:divBdr>
    </w:div>
    <w:div w:id="900990862">
      <w:bodyDiv w:val="1"/>
      <w:marLeft w:val="0"/>
      <w:marRight w:val="0"/>
      <w:marTop w:val="0"/>
      <w:marBottom w:val="0"/>
      <w:divBdr>
        <w:top w:val="none" w:sz="0" w:space="0" w:color="auto"/>
        <w:left w:val="none" w:sz="0" w:space="0" w:color="auto"/>
        <w:bottom w:val="none" w:sz="0" w:space="0" w:color="auto"/>
        <w:right w:val="none" w:sz="0" w:space="0" w:color="auto"/>
      </w:divBdr>
    </w:div>
    <w:div w:id="934020519">
      <w:bodyDiv w:val="1"/>
      <w:marLeft w:val="0"/>
      <w:marRight w:val="0"/>
      <w:marTop w:val="0"/>
      <w:marBottom w:val="0"/>
      <w:divBdr>
        <w:top w:val="none" w:sz="0" w:space="0" w:color="auto"/>
        <w:left w:val="none" w:sz="0" w:space="0" w:color="auto"/>
        <w:bottom w:val="none" w:sz="0" w:space="0" w:color="auto"/>
        <w:right w:val="none" w:sz="0" w:space="0" w:color="auto"/>
      </w:divBdr>
    </w:div>
    <w:div w:id="938634924">
      <w:bodyDiv w:val="1"/>
      <w:marLeft w:val="0"/>
      <w:marRight w:val="0"/>
      <w:marTop w:val="0"/>
      <w:marBottom w:val="0"/>
      <w:divBdr>
        <w:top w:val="none" w:sz="0" w:space="0" w:color="auto"/>
        <w:left w:val="none" w:sz="0" w:space="0" w:color="auto"/>
        <w:bottom w:val="none" w:sz="0" w:space="0" w:color="auto"/>
        <w:right w:val="none" w:sz="0" w:space="0" w:color="auto"/>
      </w:divBdr>
    </w:div>
    <w:div w:id="959722526">
      <w:bodyDiv w:val="1"/>
      <w:marLeft w:val="0"/>
      <w:marRight w:val="0"/>
      <w:marTop w:val="0"/>
      <w:marBottom w:val="0"/>
      <w:divBdr>
        <w:top w:val="none" w:sz="0" w:space="0" w:color="auto"/>
        <w:left w:val="none" w:sz="0" w:space="0" w:color="auto"/>
        <w:bottom w:val="none" w:sz="0" w:space="0" w:color="auto"/>
        <w:right w:val="none" w:sz="0" w:space="0" w:color="auto"/>
      </w:divBdr>
    </w:div>
    <w:div w:id="961881288">
      <w:bodyDiv w:val="1"/>
      <w:marLeft w:val="0"/>
      <w:marRight w:val="0"/>
      <w:marTop w:val="0"/>
      <w:marBottom w:val="0"/>
      <w:divBdr>
        <w:top w:val="none" w:sz="0" w:space="0" w:color="auto"/>
        <w:left w:val="none" w:sz="0" w:space="0" w:color="auto"/>
        <w:bottom w:val="none" w:sz="0" w:space="0" w:color="auto"/>
        <w:right w:val="none" w:sz="0" w:space="0" w:color="auto"/>
      </w:divBdr>
    </w:div>
    <w:div w:id="994452498">
      <w:bodyDiv w:val="1"/>
      <w:marLeft w:val="0"/>
      <w:marRight w:val="0"/>
      <w:marTop w:val="0"/>
      <w:marBottom w:val="0"/>
      <w:divBdr>
        <w:top w:val="none" w:sz="0" w:space="0" w:color="auto"/>
        <w:left w:val="none" w:sz="0" w:space="0" w:color="auto"/>
        <w:bottom w:val="none" w:sz="0" w:space="0" w:color="auto"/>
        <w:right w:val="none" w:sz="0" w:space="0" w:color="auto"/>
      </w:divBdr>
    </w:div>
    <w:div w:id="1009521214">
      <w:bodyDiv w:val="1"/>
      <w:marLeft w:val="0"/>
      <w:marRight w:val="0"/>
      <w:marTop w:val="0"/>
      <w:marBottom w:val="0"/>
      <w:divBdr>
        <w:top w:val="none" w:sz="0" w:space="0" w:color="auto"/>
        <w:left w:val="none" w:sz="0" w:space="0" w:color="auto"/>
        <w:bottom w:val="none" w:sz="0" w:space="0" w:color="auto"/>
        <w:right w:val="none" w:sz="0" w:space="0" w:color="auto"/>
      </w:divBdr>
    </w:div>
    <w:div w:id="1035353403">
      <w:bodyDiv w:val="1"/>
      <w:marLeft w:val="0"/>
      <w:marRight w:val="0"/>
      <w:marTop w:val="0"/>
      <w:marBottom w:val="0"/>
      <w:divBdr>
        <w:top w:val="none" w:sz="0" w:space="0" w:color="auto"/>
        <w:left w:val="none" w:sz="0" w:space="0" w:color="auto"/>
        <w:bottom w:val="none" w:sz="0" w:space="0" w:color="auto"/>
        <w:right w:val="none" w:sz="0" w:space="0" w:color="auto"/>
      </w:divBdr>
    </w:div>
    <w:div w:id="1039554850">
      <w:bodyDiv w:val="1"/>
      <w:marLeft w:val="0"/>
      <w:marRight w:val="0"/>
      <w:marTop w:val="0"/>
      <w:marBottom w:val="0"/>
      <w:divBdr>
        <w:top w:val="none" w:sz="0" w:space="0" w:color="auto"/>
        <w:left w:val="none" w:sz="0" w:space="0" w:color="auto"/>
        <w:bottom w:val="none" w:sz="0" w:space="0" w:color="auto"/>
        <w:right w:val="none" w:sz="0" w:space="0" w:color="auto"/>
      </w:divBdr>
    </w:div>
    <w:div w:id="1040545854">
      <w:bodyDiv w:val="1"/>
      <w:marLeft w:val="0"/>
      <w:marRight w:val="0"/>
      <w:marTop w:val="0"/>
      <w:marBottom w:val="0"/>
      <w:divBdr>
        <w:top w:val="none" w:sz="0" w:space="0" w:color="auto"/>
        <w:left w:val="none" w:sz="0" w:space="0" w:color="auto"/>
        <w:bottom w:val="none" w:sz="0" w:space="0" w:color="auto"/>
        <w:right w:val="none" w:sz="0" w:space="0" w:color="auto"/>
      </w:divBdr>
    </w:div>
    <w:div w:id="1071149985">
      <w:bodyDiv w:val="1"/>
      <w:marLeft w:val="0"/>
      <w:marRight w:val="0"/>
      <w:marTop w:val="0"/>
      <w:marBottom w:val="0"/>
      <w:divBdr>
        <w:top w:val="none" w:sz="0" w:space="0" w:color="auto"/>
        <w:left w:val="none" w:sz="0" w:space="0" w:color="auto"/>
        <w:bottom w:val="none" w:sz="0" w:space="0" w:color="auto"/>
        <w:right w:val="none" w:sz="0" w:space="0" w:color="auto"/>
      </w:divBdr>
    </w:div>
    <w:div w:id="1075056424">
      <w:bodyDiv w:val="1"/>
      <w:marLeft w:val="0"/>
      <w:marRight w:val="0"/>
      <w:marTop w:val="0"/>
      <w:marBottom w:val="0"/>
      <w:divBdr>
        <w:top w:val="none" w:sz="0" w:space="0" w:color="auto"/>
        <w:left w:val="none" w:sz="0" w:space="0" w:color="auto"/>
        <w:bottom w:val="none" w:sz="0" w:space="0" w:color="auto"/>
        <w:right w:val="none" w:sz="0" w:space="0" w:color="auto"/>
      </w:divBdr>
    </w:div>
    <w:div w:id="1084032032">
      <w:bodyDiv w:val="1"/>
      <w:marLeft w:val="0"/>
      <w:marRight w:val="0"/>
      <w:marTop w:val="0"/>
      <w:marBottom w:val="0"/>
      <w:divBdr>
        <w:top w:val="none" w:sz="0" w:space="0" w:color="auto"/>
        <w:left w:val="none" w:sz="0" w:space="0" w:color="auto"/>
        <w:bottom w:val="none" w:sz="0" w:space="0" w:color="auto"/>
        <w:right w:val="none" w:sz="0" w:space="0" w:color="auto"/>
      </w:divBdr>
    </w:div>
    <w:div w:id="1091119565">
      <w:bodyDiv w:val="1"/>
      <w:marLeft w:val="0"/>
      <w:marRight w:val="0"/>
      <w:marTop w:val="0"/>
      <w:marBottom w:val="0"/>
      <w:divBdr>
        <w:top w:val="none" w:sz="0" w:space="0" w:color="auto"/>
        <w:left w:val="none" w:sz="0" w:space="0" w:color="auto"/>
        <w:bottom w:val="none" w:sz="0" w:space="0" w:color="auto"/>
        <w:right w:val="none" w:sz="0" w:space="0" w:color="auto"/>
      </w:divBdr>
    </w:div>
    <w:div w:id="1104304819">
      <w:bodyDiv w:val="1"/>
      <w:marLeft w:val="0"/>
      <w:marRight w:val="0"/>
      <w:marTop w:val="0"/>
      <w:marBottom w:val="0"/>
      <w:divBdr>
        <w:top w:val="none" w:sz="0" w:space="0" w:color="auto"/>
        <w:left w:val="none" w:sz="0" w:space="0" w:color="auto"/>
        <w:bottom w:val="none" w:sz="0" w:space="0" w:color="auto"/>
        <w:right w:val="none" w:sz="0" w:space="0" w:color="auto"/>
      </w:divBdr>
    </w:div>
    <w:div w:id="1110511696">
      <w:bodyDiv w:val="1"/>
      <w:marLeft w:val="0"/>
      <w:marRight w:val="0"/>
      <w:marTop w:val="0"/>
      <w:marBottom w:val="0"/>
      <w:divBdr>
        <w:top w:val="none" w:sz="0" w:space="0" w:color="auto"/>
        <w:left w:val="none" w:sz="0" w:space="0" w:color="auto"/>
        <w:bottom w:val="none" w:sz="0" w:space="0" w:color="auto"/>
        <w:right w:val="none" w:sz="0" w:space="0" w:color="auto"/>
      </w:divBdr>
    </w:div>
    <w:div w:id="1117067151">
      <w:bodyDiv w:val="1"/>
      <w:marLeft w:val="0"/>
      <w:marRight w:val="0"/>
      <w:marTop w:val="0"/>
      <w:marBottom w:val="0"/>
      <w:divBdr>
        <w:top w:val="none" w:sz="0" w:space="0" w:color="auto"/>
        <w:left w:val="none" w:sz="0" w:space="0" w:color="auto"/>
        <w:bottom w:val="none" w:sz="0" w:space="0" w:color="auto"/>
        <w:right w:val="none" w:sz="0" w:space="0" w:color="auto"/>
      </w:divBdr>
    </w:div>
    <w:div w:id="1122386189">
      <w:bodyDiv w:val="1"/>
      <w:marLeft w:val="0"/>
      <w:marRight w:val="0"/>
      <w:marTop w:val="0"/>
      <w:marBottom w:val="0"/>
      <w:divBdr>
        <w:top w:val="none" w:sz="0" w:space="0" w:color="auto"/>
        <w:left w:val="none" w:sz="0" w:space="0" w:color="auto"/>
        <w:bottom w:val="none" w:sz="0" w:space="0" w:color="auto"/>
        <w:right w:val="none" w:sz="0" w:space="0" w:color="auto"/>
      </w:divBdr>
    </w:div>
    <w:div w:id="1124886230">
      <w:bodyDiv w:val="1"/>
      <w:marLeft w:val="0"/>
      <w:marRight w:val="0"/>
      <w:marTop w:val="0"/>
      <w:marBottom w:val="0"/>
      <w:divBdr>
        <w:top w:val="none" w:sz="0" w:space="0" w:color="auto"/>
        <w:left w:val="none" w:sz="0" w:space="0" w:color="auto"/>
        <w:bottom w:val="none" w:sz="0" w:space="0" w:color="auto"/>
        <w:right w:val="none" w:sz="0" w:space="0" w:color="auto"/>
      </w:divBdr>
    </w:div>
    <w:div w:id="1132672150">
      <w:bodyDiv w:val="1"/>
      <w:marLeft w:val="0"/>
      <w:marRight w:val="0"/>
      <w:marTop w:val="0"/>
      <w:marBottom w:val="0"/>
      <w:divBdr>
        <w:top w:val="none" w:sz="0" w:space="0" w:color="auto"/>
        <w:left w:val="none" w:sz="0" w:space="0" w:color="auto"/>
        <w:bottom w:val="none" w:sz="0" w:space="0" w:color="auto"/>
        <w:right w:val="none" w:sz="0" w:space="0" w:color="auto"/>
      </w:divBdr>
    </w:div>
    <w:div w:id="1169443177">
      <w:bodyDiv w:val="1"/>
      <w:marLeft w:val="0"/>
      <w:marRight w:val="0"/>
      <w:marTop w:val="0"/>
      <w:marBottom w:val="0"/>
      <w:divBdr>
        <w:top w:val="none" w:sz="0" w:space="0" w:color="auto"/>
        <w:left w:val="none" w:sz="0" w:space="0" w:color="auto"/>
        <w:bottom w:val="none" w:sz="0" w:space="0" w:color="auto"/>
        <w:right w:val="none" w:sz="0" w:space="0" w:color="auto"/>
      </w:divBdr>
    </w:div>
    <w:div w:id="1169641373">
      <w:bodyDiv w:val="1"/>
      <w:marLeft w:val="0"/>
      <w:marRight w:val="0"/>
      <w:marTop w:val="0"/>
      <w:marBottom w:val="0"/>
      <w:divBdr>
        <w:top w:val="none" w:sz="0" w:space="0" w:color="auto"/>
        <w:left w:val="none" w:sz="0" w:space="0" w:color="auto"/>
        <w:bottom w:val="none" w:sz="0" w:space="0" w:color="auto"/>
        <w:right w:val="none" w:sz="0" w:space="0" w:color="auto"/>
      </w:divBdr>
    </w:div>
    <w:div w:id="1169712885">
      <w:bodyDiv w:val="1"/>
      <w:marLeft w:val="0"/>
      <w:marRight w:val="0"/>
      <w:marTop w:val="0"/>
      <w:marBottom w:val="0"/>
      <w:divBdr>
        <w:top w:val="none" w:sz="0" w:space="0" w:color="auto"/>
        <w:left w:val="none" w:sz="0" w:space="0" w:color="auto"/>
        <w:bottom w:val="none" w:sz="0" w:space="0" w:color="auto"/>
        <w:right w:val="none" w:sz="0" w:space="0" w:color="auto"/>
      </w:divBdr>
    </w:div>
    <w:div w:id="1172984428">
      <w:bodyDiv w:val="1"/>
      <w:marLeft w:val="0"/>
      <w:marRight w:val="0"/>
      <w:marTop w:val="0"/>
      <w:marBottom w:val="0"/>
      <w:divBdr>
        <w:top w:val="none" w:sz="0" w:space="0" w:color="auto"/>
        <w:left w:val="none" w:sz="0" w:space="0" w:color="auto"/>
        <w:bottom w:val="none" w:sz="0" w:space="0" w:color="auto"/>
        <w:right w:val="none" w:sz="0" w:space="0" w:color="auto"/>
      </w:divBdr>
    </w:div>
    <w:div w:id="1173298499">
      <w:bodyDiv w:val="1"/>
      <w:marLeft w:val="0"/>
      <w:marRight w:val="0"/>
      <w:marTop w:val="0"/>
      <w:marBottom w:val="0"/>
      <w:divBdr>
        <w:top w:val="none" w:sz="0" w:space="0" w:color="auto"/>
        <w:left w:val="none" w:sz="0" w:space="0" w:color="auto"/>
        <w:bottom w:val="none" w:sz="0" w:space="0" w:color="auto"/>
        <w:right w:val="none" w:sz="0" w:space="0" w:color="auto"/>
      </w:divBdr>
    </w:div>
    <w:div w:id="1177813489">
      <w:bodyDiv w:val="1"/>
      <w:marLeft w:val="0"/>
      <w:marRight w:val="0"/>
      <w:marTop w:val="0"/>
      <w:marBottom w:val="0"/>
      <w:divBdr>
        <w:top w:val="none" w:sz="0" w:space="0" w:color="auto"/>
        <w:left w:val="none" w:sz="0" w:space="0" w:color="auto"/>
        <w:bottom w:val="none" w:sz="0" w:space="0" w:color="auto"/>
        <w:right w:val="none" w:sz="0" w:space="0" w:color="auto"/>
      </w:divBdr>
    </w:div>
    <w:div w:id="1200052890">
      <w:bodyDiv w:val="1"/>
      <w:marLeft w:val="0"/>
      <w:marRight w:val="0"/>
      <w:marTop w:val="0"/>
      <w:marBottom w:val="0"/>
      <w:divBdr>
        <w:top w:val="none" w:sz="0" w:space="0" w:color="auto"/>
        <w:left w:val="none" w:sz="0" w:space="0" w:color="auto"/>
        <w:bottom w:val="none" w:sz="0" w:space="0" w:color="auto"/>
        <w:right w:val="none" w:sz="0" w:space="0" w:color="auto"/>
      </w:divBdr>
    </w:div>
    <w:div w:id="1200706073">
      <w:bodyDiv w:val="1"/>
      <w:marLeft w:val="0"/>
      <w:marRight w:val="0"/>
      <w:marTop w:val="0"/>
      <w:marBottom w:val="0"/>
      <w:divBdr>
        <w:top w:val="none" w:sz="0" w:space="0" w:color="auto"/>
        <w:left w:val="none" w:sz="0" w:space="0" w:color="auto"/>
        <w:bottom w:val="none" w:sz="0" w:space="0" w:color="auto"/>
        <w:right w:val="none" w:sz="0" w:space="0" w:color="auto"/>
      </w:divBdr>
    </w:div>
    <w:div w:id="1225485488">
      <w:bodyDiv w:val="1"/>
      <w:marLeft w:val="0"/>
      <w:marRight w:val="0"/>
      <w:marTop w:val="0"/>
      <w:marBottom w:val="0"/>
      <w:divBdr>
        <w:top w:val="none" w:sz="0" w:space="0" w:color="auto"/>
        <w:left w:val="none" w:sz="0" w:space="0" w:color="auto"/>
        <w:bottom w:val="none" w:sz="0" w:space="0" w:color="auto"/>
        <w:right w:val="none" w:sz="0" w:space="0" w:color="auto"/>
      </w:divBdr>
    </w:div>
    <w:div w:id="1227371818">
      <w:bodyDiv w:val="1"/>
      <w:marLeft w:val="0"/>
      <w:marRight w:val="0"/>
      <w:marTop w:val="0"/>
      <w:marBottom w:val="0"/>
      <w:divBdr>
        <w:top w:val="none" w:sz="0" w:space="0" w:color="auto"/>
        <w:left w:val="none" w:sz="0" w:space="0" w:color="auto"/>
        <w:bottom w:val="none" w:sz="0" w:space="0" w:color="auto"/>
        <w:right w:val="none" w:sz="0" w:space="0" w:color="auto"/>
      </w:divBdr>
    </w:div>
    <w:div w:id="1231188338">
      <w:bodyDiv w:val="1"/>
      <w:marLeft w:val="0"/>
      <w:marRight w:val="0"/>
      <w:marTop w:val="0"/>
      <w:marBottom w:val="0"/>
      <w:divBdr>
        <w:top w:val="none" w:sz="0" w:space="0" w:color="auto"/>
        <w:left w:val="none" w:sz="0" w:space="0" w:color="auto"/>
        <w:bottom w:val="none" w:sz="0" w:space="0" w:color="auto"/>
        <w:right w:val="none" w:sz="0" w:space="0" w:color="auto"/>
      </w:divBdr>
    </w:div>
    <w:div w:id="1244486017">
      <w:bodyDiv w:val="1"/>
      <w:marLeft w:val="0"/>
      <w:marRight w:val="0"/>
      <w:marTop w:val="0"/>
      <w:marBottom w:val="0"/>
      <w:divBdr>
        <w:top w:val="none" w:sz="0" w:space="0" w:color="auto"/>
        <w:left w:val="none" w:sz="0" w:space="0" w:color="auto"/>
        <w:bottom w:val="none" w:sz="0" w:space="0" w:color="auto"/>
        <w:right w:val="none" w:sz="0" w:space="0" w:color="auto"/>
      </w:divBdr>
    </w:div>
    <w:div w:id="1260025789">
      <w:bodyDiv w:val="1"/>
      <w:marLeft w:val="0"/>
      <w:marRight w:val="0"/>
      <w:marTop w:val="0"/>
      <w:marBottom w:val="0"/>
      <w:divBdr>
        <w:top w:val="none" w:sz="0" w:space="0" w:color="auto"/>
        <w:left w:val="none" w:sz="0" w:space="0" w:color="auto"/>
        <w:bottom w:val="none" w:sz="0" w:space="0" w:color="auto"/>
        <w:right w:val="none" w:sz="0" w:space="0" w:color="auto"/>
      </w:divBdr>
    </w:div>
    <w:div w:id="1301881237">
      <w:bodyDiv w:val="1"/>
      <w:marLeft w:val="0"/>
      <w:marRight w:val="0"/>
      <w:marTop w:val="0"/>
      <w:marBottom w:val="0"/>
      <w:divBdr>
        <w:top w:val="none" w:sz="0" w:space="0" w:color="auto"/>
        <w:left w:val="none" w:sz="0" w:space="0" w:color="auto"/>
        <w:bottom w:val="none" w:sz="0" w:space="0" w:color="auto"/>
        <w:right w:val="none" w:sz="0" w:space="0" w:color="auto"/>
      </w:divBdr>
    </w:div>
    <w:div w:id="1304625632">
      <w:bodyDiv w:val="1"/>
      <w:marLeft w:val="0"/>
      <w:marRight w:val="0"/>
      <w:marTop w:val="0"/>
      <w:marBottom w:val="0"/>
      <w:divBdr>
        <w:top w:val="none" w:sz="0" w:space="0" w:color="auto"/>
        <w:left w:val="none" w:sz="0" w:space="0" w:color="auto"/>
        <w:bottom w:val="none" w:sz="0" w:space="0" w:color="auto"/>
        <w:right w:val="none" w:sz="0" w:space="0" w:color="auto"/>
      </w:divBdr>
    </w:div>
    <w:div w:id="1334718298">
      <w:bodyDiv w:val="1"/>
      <w:marLeft w:val="0"/>
      <w:marRight w:val="0"/>
      <w:marTop w:val="0"/>
      <w:marBottom w:val="0"/>
      <w:divBdr>
        <w:top w:val="none" w:sz="0" w:space="0" w:color="auto"/>
        <w:left w:val="none" w:sz="0" w:space="0" w:color="auto"/>
        <w:bottom w:val="none" w:sz="0" w:space="0" w:color="auto"/>
        <w:right w:val="none" w:sz="0" w:space="0" w:color="auto"/>
      </w:divBdr>
    </w:div>
    <w:div w:id="1338771662">
      <w:bodyDiv w:val="1"/>
      <w:marLeft w:val="0"/>
      <w:marRight w:val="0"/>
      <w:marTop w:val="0"/>
      <w:marBottom w:val="0"/>
      <w:divBdr>
        <w:top w:val="none" w:sz="0" w:space="0" w:color="auto"/>
        <w:left w:val="none" w:sz="0" w:space="0" w:color="auto"/>
        <w:bottom w:val="none" w:sz="0" w:space="0" w:color="auto"/>
        <w:right w:val="none" w:sz="0" w:space="0" w:color="auto"/>
      </w:divBdr>
    </w:div>
    <w:div w:id="1343314175">
      <w:bodyDiv w:val="1"/>
      <w:marLeft w:val="0"/>
      <w:marRight w:val="0"/>
      <w:marTop w:val="0"/>
      <w:marBottom w:val="0"/>
      <w:divBdr>
        <w:top w:val="none" w:sz="0" w:space="0" w:color="auto"/>
        <w:left w:val="none" w:sz="0" w:space="0" w:color="auto"/>
        <w:bottom w:val="none" w:sz="0" w:space="0" w:color="auto"/>
        <w:right w:val="none" w:sz="0" w:space="0" w:color="auto"/>
      </w:divBdr>
    </w:div>
    <w:div w:id="1379738636">
      <w:bodyDiv w:val="1"/>
      <w:marLeft w:val="0"/>
      <w:marRight w:val="0"/>
      <w:marTop w:val="0"/>
      <w:marBottom w:val="0"/>
      <w:divBdr>
        <w:top w:val="none" w:sz="0" w:space="0" w:color="auto"/>
        <w:left w:val="none" w:sz="0" w:space="0" w:color="auto"/>
        <w:bottom w:val="none" w:sz="0" w:space="0" w:color="auto"/>
        <w:right w:val="none" w:sz="0" w:space="0" w:color="auto"/>
      </w:divBdr>
    </w:div>
    <w:div w:id="1392269496">
      <w:bodyDiv w:val="1"/>
      <w:marLeft w:val="0"/>
      <w:marRight w:val="0"/>
      <w:marTop w:val="0"/>
      <w:marBottom w:val="0"/>
      <w:divBdr>
        <w:top w:val="none" w:sz="0" w:space="0" w:color="auto"/>
        <w:left w:val="none" w:sz="0" w:space="0" w:color="auto"/>
        <w:bottom w:val="none" w:sz="0" w:space="0" w:color="auto"/>
        <w:right w:val="none" w:sz="0" w:space="0" w:color="auto"/>
      </w:divBdr>
    </w:div>
    <w:div w:id="1402826223">
      <w:bodyDiv w:val="1"/>
      <w:marLeft w:val="0"/>
      <w:marRight w:val="0"/>
      <w:marTop w:val="0"/>
      <w:marBottom w:val="0"/>
      <w:divBdr>
        <w:top w:val="none" w:sz="0" w:space="0" w:color="auto"/>
        <w:left w:val="none" w:sz="0" w:space="0" w:color="auto"/>
        <w:bottom w:val="none" w:sz="0" w:space="0" w:color="auto"/>
        <w:right w:val="none" w:sz="0" w:space="0" w:color="auto"/>
      </w:divBdr>
    </w:div>
    <w:div w:id="1402871061">
      <w:bodyDiv w:val="1"/>
      <w:marLeft w:val="0"/>
      <w:marRight w:val="0"/>
      <w:marTop w:val="0"/>
      <w:marBottom w:val="0"/>
      <w:divBdr>
        <w:top w:val="none" w:sz="0" w:space="0" w:color="auto"/>
        <w:left w:val="none" w:sz="0" w:space="0" w:color="auto"/>
        <w:bottom w:val="none" w:sz="0" w:space="0" w:color="auto"/>
        <w:right w:val="none" w:sz="0" w:space="0" w:color="auto"/>
      </w:divBdr>
    </w:div>
    <w:div w:id="1429351663">
      <w:bodyDiv w:val="1"/>
      <w:marLeft w:val="0"/>
      <w:marRight w:val="0"/>
      <w:marTop w:val="0"/>
      <w:marBottom w:val="0"/>
      <w:divBdr>
        <w:top w:val="none" w:sz="0" w:space="0" w:color="auto"/>
        <w:left w:val="none" w:sz="0" w:space="0" w:color="auto"/>
        <w:bottom w:val="none" w:sz="0" w:space="0" w:color="auto"/>
        <w:right w:val="none" w:sz="0" w:space="0" w:color="auto"/>
      </w:divBdr>
    </w:div>
    <w:div w:id="1430006269">
      <w:bodyDiv w:val="1"/>
      <w:marLeft w:val="0"/>
      <w:marRight w:val="0"/>
      <w:marTop w:val="0"/>
      <w:marBottom w:val="0"/>
      <w:divBdr>
        <w:top w:val="none" w:sz="0" w:space="0" w:color="auto"/>
        <w:left w:val="none" w:sz="0" w:space="0" w:color="auto"/>
        <w:bottom w:val="none" w:sz="0" w:space="0" w:color="auto"/>
        <w:right w:val="none" w:sz="0" w:space="0" w:color="auto"/>
      </w:divBdr>
    </w:div>
    <w:div w:id="1433625088">
      <w:bodyDiv w:val="1"/>
      <w:marLeft w:val="0"/>
      <w:marRight w:val="0"/>
      <w:marTop w:val="0"/>
      <w:marBottom w:val="0"/>
      <w:divBdr>
        <w:top w:val="none" w:sz="0" w:space="0" w:color="auto"/>
        <w:left w:val="none" w:sz="0" w:space="0" w:color="auto"/>
        <w:bottom w:val="none" w:sz="0" w:space="0" w:color="auto"/>
        <w:right w:val="none" w:sz="0" w:space="0" w:color="auto"/>
      </w:divBdr>
    </w:div>
    <w:div w:id="1445878581">
      <w:bodyDiv w:val="1"/>
      <w:marLeft w:val="0"/>
      <w:marRight w:val="0"/>
      <w:marTop w:val="0"/>
      <w:marBottom w:val="0"/>
      <w:divBdr>
        <w:top w:val="none" w:sz="0" w:space="0" w:color="auto"/>
        <w:left w:val="none" w:sz="0" w:space="0" w:color="auto"/>
        <w:bottom w:val="none" w:sz="0" w:space="0" w:color="auto"/>
        <w:right w:val="none" w:sz="0" w:space="0" w:color="auto"/>
      </w:divBdr>
    </w:div>
    <w:div w:id="1463422628">
      <w:bodyDiv w:val="1"/>
      <w:marLeft w:val="0"/>
      <w:marRight w:val="0"/>
      <w:marTop w:val="0"/>
      <w:marBottom w:val="0"/>
      <w:divBdr>
        <w:top w:val="none" w:sz="0" w:space="0" w:color="auto"/>
        <w:left w:val="none" w:sz="0" w:space="0" w:color="auto"/>
        <w:bottom w:val="none" w:sz="0" w:space="0" w:color="auto"/>
        <w:right w:val="none" w:sz="0" w:space="0" w:color="auto"/>
      </w:divBdr>
    </w:div>
    <w:div w:id="1481384328">
      <w:bodyDiv w:val="1"/>
      <w:marLeft w:val="0"/>
      <w:marRight w:val="0"/>
      <w:marTop w:val="0"/>
      <w:marBottom w:val="0"/>
      <w:divBdr>
        <w:top w:val="none" w:sz="0" w:space="0" w:color="auto"/>
        <w:left w:val="none" w:sz="0" w:space="0" w:color="auto"/>
        <w:bottom w:val="none" w:sz="0" w:space="0" w:color="auto"/>
        <w:right w:val="none" w:sz="0" w:space="0" w:color="auto"/>
      </w:divBdr>
    </w:div>
    <w:div w:id="1487162197">
      <w:bodyDiv w:val="1"/>
      <w:marLeft w:val="0"/>
      <w:marRight w:val="0"/>
      <w:marTop w:val="0"/>
      <w:marBottom w:val="0"/>
      <w:divBdr>
        <w:top w:val="none" w:sz="0" w:space="0" w:color="auto"/>
        <w:left w:val="none" w:sz="0" w:space="0" w:color="auto"/>
        <w:bottom w:val="none" w:sz="0" w:space="0" w:color="auto"/>
        <w:right w:val="none" w:sz="0" w:space="0" w:color="auto"/>
      </w:divBdr>
    </w:div>
    <w:div w:id="1488011260">
      <w:bodyDiv w:val="1"/>
      <w:marLeft w:val="0"/>
      <w:marRight w:val="0"/>
      <w:marTop w:val="0"/>
      <w:marBottom w:val="0"/>
      <w:divBdr>
        <w:top w:val="none" w:sz="0" w:space="0" w:color="auto"/>
        <w:left w:val="none" w:sz="0" w:space="0" w:color="auto"/>
        <w:bottom w:val="none" w:sz="0" w:space="0" w:color="auto"/>
        <w:right w:val="none" w:sz="0" w:space="0" w:color="auto"/>
      </w:divBdr>
    </w:div>
    <w:div w:id="1507330986">
      <w:bodyDiv w:val="1"/>
      <w:marLeft w:val="0"/>
      <w:marRight w:val="0"/>
      <w:marTop w:val="0"/>
      <w:marBottom w:val="0"/>
      <w:divBdr>
        <w:top w:val="none" w:sz="0" w:space="0" w:color="auto"/>
        <w:left w:val="none" w:sz="0" w:space="0" w:color="auto"/>
        <w:bottom w:val="none" w:sz="0" w:space="0" w:color="auto"/>
        <w:right w:val="none" w:sz="0" w:space="0" w:color="auto"/>
      </w:divBdr>
    </w:div>
    <w:div w:id="1510565250">
      <w:bodyDiv w:val="1"/>
      <w:marLeft w:val="0"/>
      <w:marRight w:val="0"/>
      <w:marTop w:val="0"/>
      <w:marBottom w:val="0"/>
      <w:divBdr>
        <w:top w:val="none" w:sz="0" w:space="0" w:color="auto"/>
        <w:left w:val="none" w:sz="0" w:space="0" w:color="auto"/>
        <w:bottom w:val="none" w:sz="0" w:space="0" w:color="auto"/>
        <w:right w:val="none" w:sz="0" w:space="0" w:color="auto"/>
      </w:divBdr>
    </w:div>
    <w:div w:id="1512186618">
      <w:bodyDiv w:val="1"/>
      <w:marLeft w:val="0"/>
      <w:marRight w:val="0"/>
      <w:marTop w:val="0"/>
      <w:marBottom w:val="0"/>
      <w:divBdr>
        <w:top w:val="none" w:sz="0" w:space="0" w:color="auto"/>
        <w:left w:val="none" w:sz="0" w:space="0" w:color="auto"/>
        <w:bottom w:val="none" w:sz="0" w:space="0" w:color="auto"/>
        <w:right w:val="none" w:sz="0" w:space="0" w:color="auto"/>
      </w:divBdr>
    </w:div>
    <w:div w:id="1542939237">
      <w:bodyDiv w:val="1"/>
      <w:marLeft w:val="0"/>
      <w:marRight w:val="0"/>
      <w:marTop w:val="0"/>
      <w:marBottom w:val="0"/>
      <w:divBdr>
        <w:top w:val="none" w:sz="0" w:space="0" w:color="auto"/>
        <w:left w:val="none" w:sz="0" w:space="0" w:color="auto"/>
        <w:bottom w:val="none" w:sz="0" w:space="0" w:color="auto"/>
        <w:right w:val="none" w:sz="0" w:space="0" w:color="auto"/>
      </w:divBdr>
    </w:div>
    <w:div w:id="1548881054">
      <w:bodyDiv w:val="1"/>
      <w:marLeft w:val="0"/>
      <w:marRight w:val="0"/>
      <w:marTop w:val="0"/>
      <w:marBottom w:val="0"/>
      <w:divBdr>
        <w:top w:val="none" w:sz="0" w:space="0" w:color="auto"/>
        <w:left w:val="none" w:sz="0" w:space="0" w:color="auto"/>
        <w:bottom w:val="none" w:sz="0" w:space="0" w:color="auto"/>
        <w:right w:val="none" w:sz="0" w:space="0" w:color="auto"/>
      </w:divBdr>
    </w:div>
    <w:div w:id="1549761668">
      <w:bodyDiv w:val="1"/>
      <w:marLeft w:val="0"/>
      <w:marRight w:val="0"/>
      <w:marTop w:val="0"/>
      <w:marBottom w:val="0"/>
      <w:divBdr>
        <w:top w:val="none" w:sz="0" w:space="0" w:color="auto"/>
        <w:left w:val="none" w:sz="0" w:space="0" w:color="auto"/>
        <w:bottom w:val="none" w:sz="0" w:space="0" w:color="auto"/>
        <w:right w:val="none" w:sz="0" w:space="0" w:color="auto"/>
      </w:divBdr>
    </w:div>
    <w:div w:id="1566451978">
      <w:bodyDiv w:val="1"/>
      <w:marLeft w:val="0"/>
      <w:marRight w:val="0"/>
      <w:marTop w:val="0"/>
      <w:marBottom w:val="0"/>
      <w:divBdr>
        <w:top w:val="none" w:sz="0" w:space="0" w:color="auto"/>
        <w:left w:val="none" w:sz="0" w:space="0" w:color="auto"/>
        <w:bottom w:val="none" w:sz="0" w:space="0" w:color="auto"/>
        <w:right w:val="none" w:sz="0" w:space="0" w:color="auto"/>
      </w:divBdr>
    </w:div>
    <w:div w:id="1594121572">
      <w:bodyDiv w:val="1"/>
      <w:marLeft w:val="0"/>
      <w:marRight w:val="0"/>
      <w:marTop w:val="0"/>
      <w:marBottom w:val="0"/>
      <w:divBdr>
        <w:top w:val="none" w:sz="0" w:space="0" w:color="auto"/>
        <w:left w:val="none" w:sz="0" w:space="0" w:color="auto"/>
        <w:bottom w:val="none" w:sz="0" w:space="0" w:color="auto"/>
        <w:right w:val="none" w:sz="0" w:space="0" w:color="auto"/>
      </w:divBdr>
    </w:div>
    <w:div w:id="1642925181">
      <w:bodyDiv w:val="1"/>
      <w:marLeft w:val="0"/>
      <w:marRight w:val="0"/>
      <w:marTop w:val="0"/>
      <w:marBottom w:val="0"/>
      <w:divBdr>
        <w:top w:val="none" w:sz="0" w:space="0" w:color="auto"/>
        <w:left w:val="none" w:sz="0" w:space="0" w:color="auto"/>
        <w:bottom w:val="none" w:sz="0" w:space="0" w:color="auto"/>
        <w:right w:val="none" w:sz="0" w:space="0" w:color="auto"/>
      </w:divBdr>
    </w:div>
    <w:div w:id="1662270525">
      <w:bodyDiv w:val="1"/>
      <w:marLeft w:val="0"/>
      <w:marRight w:val="0"/>
      <w:marTop w:val="0"/>
      <w:marBottom w:val="0"/>
      <w:divBdr>
        <w:top w:val="none" w:sz="0" w:space="0" w:color="auto"/>
        <w:left w:val="none" w:sz="0" w:space="0" w:color="auto"/>
        <w:bottom w:val="none" w:sz="0" w:space="0" w:color="auto"/>
        <w:right w:val="none" w:sz="0" w:space="0" w:color="auto"/>
      </w:divBdr>
    </w:div>
    <w:div w:id="1686132394">
      <w:bodyDiv w:val="1"/>
      <w:marLeft w:val="0"/>
      <w:marRight w:val="0"/>
      <w:marTop w:val="0"/>
      <w:marBottom w:val="0"/>
      <w:divBdr>
        <w:top w:val="none" w:sz="0" w:space="0" w:color="auto"/>
        <w:left w:val="none" w:sz="0" w:space="0" w:color="auto"/>
        <w:bottom w:val="none" w:sz="0" w:space="0" w:color="auto"/>
        <w:right w:val="none" w:sz="0" w:space="0" w:color="auto"/>
      </w:divBdr>
    </w:div>
    <w:div w:id="1705255504">
      <w:bodyDiv w:val="1"/>
      <w:marLeft w:val="0"/>
      <w:marRight w:val="0"/>
      <w:marTop w:val="0"/>
      <w:marBottom w:val="0"/>
      <w:divBdr>
        <w:top w:val="none" w:sz="0" w:space="0" w:color="auto"/>
        <w:left w:val="none" w:sz="0" w:space="0" w:color="auto"/>
        <w:bottom w:val="none" w:sz="0" w:space="0" w:color="auto"/>
        <w:right w:val="none" w:sz="0" w:space="0" w:color="auto"/>
      </w:divBdr>
    </w:div>
    <w:div w:id="1742479837">
      <w:bodyDiv w:val="1"/>
      <w:marLeft w:val="0"/>
      <w:marRight w:val="0"/>
      <w:marTop w:val="0"/>
      <w:marBottom w:val="0"/>
      <w:divBdr>
        <w:top w:val="none" w:sz="0" w:space="0" w:color="auto"/>
        <w:left w:val="none" w:sz="0" w:space="0" w:color="auto"/>
        <w:bottom w:val="none" w:sz="0" w:space="0" w:color="auto"/>
        <w:right w:val="none" w:sz="0" w:space="0" w:color="auto"/>
      </w:divBdr>
    </w:div>
    <w:div w:id="1758360932">
      <w:bodyDiv w:val="1"/>
      <w:marLeft w:val="0"/>
      <w:marRight w:val="0"/>
      <w:marTop w:val="0"/>
      <w:marBottom w:val="0"/>
      <w:divBdr>
        <w:top w:val="none" w:sz="0" w:space="0" w:color="auto"/>
        <w:left w:val="none" w:sz="0" w:space="0" w:color="auto"/>
        <w:bottom w:val="none" w:sz="0" w:space="0" w:color="auto"/>
        <w:right w:val="none" w:sz="0" w:space="0" w:color="auto"/>
      </w:divBdr>
    </w:div>
    <w:div w:id="1758862626">
      <w:bodyDiv w:val="1"/>
      <w:marLeft w:val="0"/>
      <w:marRight w:val="0"/>
      <w:marTop w:val="0"/>
      <w:marBottom w:val="0"/>
      <w:divBdr>
        <w:top w:val="none" w:sz="0" w:space="0" w:color="auto"/>
        <w:left w:val="none" w:sz="0" w:space="0" w:color="auto"/>
        <w:bottom w:val="none" w:sz="0" w:space="0" w:color="auto"/>
        <w:right w:val="none" w:sz="0" w:space="0" w:color="auto"/>
      </w:divBdr>
    </w:div>
    <w:div w:id="1785615172">
      <w:bodyDiv w:val="1"/>
      <w:marLeft w:val="0"/>
      <w:marRight w:val="0"/>
      <w:marTop w:val="0"/>
      <w:marBottom w:val="0"/>
      <w:divBdr>
        <w:top w:val="none" w:sz="0" w:space="0" w:color="auto"/>
        <w:left w:val="none" w:sz="0" w:space="0" w:color="auto"/>
        <w:bottom w:val="none" w:sz="0" w:space="0" w:color="auto"/>
        <w:right w:val="none" w:sz="0" w:space="0" w:color="auto"/>
      </w:divBdr>
    </w:div>
    <w:div w:id="1787579259">
      <w:bodyDiv w:val="1"/>
      <w:marLeft w:val="0"/>
      <w:marRight w:val="0"/>
      <w:marTop w:val="0"/>
      <w:marBottom w:val="0"/>
      <w:divBdr>
        <w:top w:val="none" w:sz="0" w:space="0" w:color="auto"/>
        <w:left w:val="none" w:sz="0" w:space="0" w:color="auto"/>
        <w:bottom w:val="none" w:sz="0" w:space="0" w:color="auto"/>
        <w:right w:val="none" w:sz="0" w:space="0" w:color="auto"/>
      </w:divBdr>
    </w:div>
    <w:div w:id="1788964514">
      <w:bodyDiv w:val="1"/>
      <w:marLeft w:val="0"/>
      <w:marRight w:val="0"/>
      <w:marTop w:val="0"/>
      <w:marBottom w:val="0"/>
      <w:divBdr>
        <w:top w:val="none" w:sz="0" w:space="0" w:color="auto"/>
        <w:left w:val="none" w:sz="0" w:space="0" w:color="auto"/>
        <w:bottom w:val="none" w:sz="0" w:space="0" w:color="auto"/>
        <w:right w:val="none" w:sz="0" w:space="0" w:color="auto"/>
      </w:divBdr>
    </w:div>
    <w:div w:id="1806577664">
      <w:bodyDiv w:val="1"/>
      <w:marLeft w:val="0"/>
      <w:marRight w:val="0"/>
      <w:marTop w:val="0"/>
      <w:marBottom w:val="0"/>
      <w:divBdr>
        <w:top w:val="none" w:sz="0" w:space="0" w:color="auto"/>
        <w:left w:val="none" w:sz="0" w:space="0" w:color="auto"/>
        <w:bottom w:val="none" w:sz="0" w:space="0" w:color="auto"/>
        <w:right w:val="none" w:sz="0" w:space="0" w:color="auto"/>
      </w:divBdr>
    </w:div>
    <w:div w:id="1853910552">
      <w:bodyDiv w:val="1"/>
      <w:marLeft w:val="0"/>
      <w:marRight w:val="0"/>
      <w:marTop w:val="0"/>
      <w:marBottom w:val="0"/>
      <w:divBdr>
        <w:top w:val="none" w:sz="0" w:space="0" w:color="auto"/>
        <w:left w:val="none" w:sz="0" w:space="0" w:color="auto"/>
        <w:bottom w:val="none" w:sz="0" w:space="0" w:color="auto"/>
        <w:right w:val="none" w:sz="0" w:space="0" w:color="auto"/>
      </w:divBdr>
    </w:div>
    <w:div w:id="1912696672">
      <w:bodyDiv w:val="1"/>
      <w:marLeft w:val="0"/>
      <w:marRight w:val="0"/>
      <w:marTop w:val="0"/>
      <w:marBottom w:val="0"/>
      <w:divBdr>
        <w:top w:val="none" w:sz="0" w:space="0" w:color="auto"/>
        <w:left w:val="none" w:sz="0" w:space="0" w:color="auto"/>
        <w:bottom w:val="none" w:sz="0" w:space="0" w:color="auto"/>
        <w:right w:val="none" w:sz="0" w:space="0" w:color="auto"/>
      </w:divBdr>
    </w:div>
    <w:div w:id="1916669785">
      <w:bodyDiv w:val="1"/>
      <w:marLeft w:val="0"/>
      <w:marRight w:val="0"/>
      <w:marTop w:val="0"/>
      <w:marBottom w:val="0"/>
      <w:divBdr>
        <w:top w:val="none" w:sz="0" w:space="0" w:color="auto"/>
        <w:left w:val="none" w:sz="0" w:space="0" w:color="auto"/>
        <w:bottom w:val="none" w:sz="0" w:space="0" w:color="auto"/>
        <w:right w:val="none" w:sz="0" w:space="0" w:color="auto"/>
      </w:divBdr>
    </w:div>
    <w:div w:id="1920364948">
      <w:bodyDiv w:val="1"/>
      <w:marLeft w:val="0"/>
      <w:marRight w:val="0"/>
      <w:marTop w:val="0"/>
      <w:marBottom w:val="0"/>
      <w:divBdr>
        <w:top w:val="none" w:sz="0" w:space="0" w:color="auto"/>
        <w:left w:val="none" w:sz="0" w:space="0" w:color="auto"/>
        <w:bottom w:val="none" w:sz="0" w:space="0" w:color="auto"/>
        <w:right w:val="none" w:sz="0" w:space="0" w:color="auto"/>
      </w:divBdr>
    </w:div>
    <w:div w:id="1955012760">
      <w:bodyDiv w:val="1"/>
      <w:marLeft w:val="0"/>
      <w:marRight w:val="0"/>
      <w:marTop w:val="0"/>
      <w:marBottom w:val="0"/>
      <w:divBdr>
        <w:top w:val="none" w:sz="0" w:space="0" w:color="auto"/>
        <w:left w:val="none" w:sz="0" w:space="0" w:color="auto"/>
        <w:bottom w:val="none" w:sz="0" w:space="0" w:color="auto"/>
        <w:right w:val="none" w:sz="0" w:space="0" w:color="auto"/>
      </w:divBdr>
    </w:div>
    <w:div w:id="1969968247">
      <w:bodyDiv w:val="1"/>
      <w:marLeft w:val="0"/>
      <w:marRight w:val="0"/>
      <w:marTop w:val="0"/>
      <w:marBottom w:val="0"/>
      <w:divBdr>
        <w:top w:val="none" w:sz="0" w:space="0" w:color="auto"/>
        <w:left w:val="none" w:sz="0" w:space="0" w:color="auto"/>
        <w:bottom w:val="none" w:sz="0" w:space="0" w:color="auto"/>
        <w:right w:val="none" w:sz="0" w:space="0" w:color="auto"/>
      </w:divBdr>
    </w:div>
    <w:div w:id="1970431629">
      <w:bodyDiv w:val="1"/>
      <w:marLeft w:val="0"/>
      <w:marRight w:val="0"/>
      <w:marTop w:val="0"/>
      <w:marBottom w:val="0"/>
      <w:divBdr>
        <w:top w:val="none" w:sz="0" w:space="0" w:color="auto"/>
        <w:left w:val="none" w:sz="0" w:space="0" w:color="auto"/>
        <w:bottom w:val="none" w:sz="0" w:space="0" w:color="auto"/>
        <w:right w:val="none" w:sz="0" w:space="0" w:color="auto"/>
      </w:divBdr>
    </w:div>
    <w:div w:id="1977177840">
      <w:bodyDiv w:val="1"/>
      <w:marLeft w:val="0"/>
      <w:marRight w:val="0"/>
      <w:marTop w:val="0"/>
      <w:marBottom w:val="0"/>
      <w:divBdr>
        <w:top w:val="none" w:sz="0" w:space="0" w:color="auto"/>
        <w:left w:val="none" w:sz="0" w:space="0" w:color="auto"/>
        <w:bottom w:val="none" w:sz="0" w:space="0" w:color="auto"/>
        <w:right w:val="none" w:sz="0" w:space="0" w:color="auto"/>
      </w:divBdr>
    </w:div>
    <w:div w:id="1985423512">
      <w:bodyDiv w:val="1"/>
      <w:marLeft w:val="0"/>
      <w:marRight w:val="0"/>
      <w:marTop w:val="0"/>
      <w:marBottom w:val="0"/>
      <w:divBdr>
        <w:top w:val="none" w:sz="0" w:space="0" w:color="auto"/>
        <w:left w:val="none" w:sz="0" w:space="0" w:color="auto"/>
        <w:bottom w:val="none" w:sz="0" w:space="0" w:color="auto"/>
        <w:right w:val="none" w:sz="0" w:space="0" w:color="auto"/>
      </w:divBdr>
    </w:div>
    <w:div w:id="1999117264">
      <w:bodyDiv w:val="1"/>
      <w:marLeft w:val="0"/>
      <w:marRight w:val="0"/>
      <w:marTop w:val="0"/>
      <w:marBottom w:val="0"/>
      <w:divBdr>
        <w:top w:val="none" w:sz="0" w:space="0" w:color="auto"/>
        <w:left w:val="none" w:sz="0" w:space="0" w:color="auto"/>
        <w:bottom w:val="none" w:sz="0" w:space="0" w:color="auto"/>
        <w:right w:val="none" w:sz="0" w:space="0" w:color="auto"/>
      </w:divBdr>
    </w:div>
    <w:div w:id="2013800089">
      <w:bodyDiv w:val="1"/>
      <w:marLeft w:val="0"/>
      <w:marRight w:val="0"/>
      <w:marTop w:val="0"/>
      <w:marBottom w:val="0"/>
      <w:divBdr>
        <w:top w:val="none" w:sz="0" w:space="0" w:color="auto"/>
        <w:left w:val="none" w:sz="0" w:space="0" w:color="auto"/>
        <w:bottom w:val="none" w:sz="0" w:space="0" w:color="auto"/>
        <w:right w:val="none" w:sz="0" w:space="0" w:color="auto"/>
      </w:divBdr>
    </w:div>
    <w:div w:id="2015643725">
      <w:bodyDiv w:val="1"/>
      <w:marLeft w:val="0"/>
      <w:marRight w:val="0"/>
      <w:marTop w:val="0"/>
      <w:marBottom w:val="0"/>
      <w:divBdr>
        <w:top w:val="none" w:sz="0" w:space="0" w:color="auto"/>
        <w:left w:val="none" w:sz="0" w:space="0" w:color="auto"/>
        <w:bottom w:val="none" w:sz="0" w:space="0" w:color="auto"/>
        <w:right w:val="none" w:sz="0" w:space="0" w:color="auto"/>
      </w:divBdr>
    </w:div>
    <w:div w:id="2020083390">
      <w:bodyDiv w:val="1"/>
      <w:marLeft w:val="0"/>
      <w:marRight w:val="0"/>
      <w:marTop w:val="0"/>
      <w:marBottom w:val="0"/>
      <w:divBdr>
        <w:top w:val="none" w:sz="0" w:space="0" w:color="auto"/>
        <w:left w:val="none" w:sz="0" w:space="0" w:color="auto"/>
        <w:bottom w:val="none" w:sz="0" w:space="0" w:color="auto"/>
        <w:right w:val="none" w:sz="0" w:space="0" w:color="auto"/>
      </w:divBdr>
    </w:div>
    <w:div w:id="2042975903">
      <w:bodyDiv w:val="1"/>
      <w:marLeft w:val="0"/>
      <w:marRight w:val="0"/>
      <w:marTop w:val="0"/>
      <w:marBottom w:val="0"/>
      <w:divBdr>
        <w:top w:val="none" w:sz="0" w:space="0" w:color="auto"/>
        <w:left w:val="none" w:sz="0" w:space="0" w:color="auto"/>
        <w:bottom w:val="none" w:sz="0" w:space="0" w:color="auto"/>
        <w:right w:val="none" w:sz="0" w:space="0" w:color="auto"/>
      </w:divBdr>
    </w:div>
    <w:div w:id="2043901683">
      <w:bodyDiv w:val="1"/>
      <w:marLeft w:val="0"/>
      <w:marRight w:val="0"/>
      <w:marTop w:val="0"/>
      <w:marBottom w:val="0"/>
      <w:divBdr>
        <w:top w:val="none" w:sz="0" w:space="0" w:color="auto"/>
        <w:left w:val="none" w:sz="0" w:space="0" w:color="auto"/>
        <w:bottom w:val="none" w:sz="0" w:space="0" w:color="auto"/>
        <w:right w:val="none" w:sz="0" w:space="0" w:color="auto"/>
      </w:divBdr>
    </w:div>
    <w:div w:id="2044206476">
      <w:bodyDiv w:val="1"/>
      <w:marLeft w:val="0"/>
      <w:marRight w:val="0"/>
      <w:marTop w:val="0"/>
      <w:marBottom w:val="0"/>
      <w:divBdr>
        <w:top w:val="none" w:sz="0" w:space="0" w:color="auto"/>
        <w:left w:val="none" w:sz="0" w:space="0" w:color="auto"/>
        <w:bottom w:val="none" w:sz="0" w:space="0" w:color="auto"/>
        <w:right w:val="none" w:sz="0" w:space="0" w:color="auto"/>
      </w:divBdr>
    </w:div>
    <w:div w:id="2057704373">
      <w:bodyDiv w:val="1"/>
      <w:marLeft w:val="0"/>
      <w:marRight w:val="0"/>
      <w:marTop w:val="0"/>
      <w:marBottom w:val="0"/>
      <w:divBdr>
        <w:top w:val="none" w:sz="0" w:space="0" w:color="auto"/>
        <w:left w:val="none" w:sz="0" w:space="0" w:color="auto"/>
        <w:bottom w:val="none" w:sz="0" w:space="0" w:color="auto"/>
        <w:right w:val="none" w:sz="0" w:space="0" w:color="auto"/>
      </w:divBdr>
    </w:div>
    <w:div w:id="2075197468">
      <w:bodyDiv w:val="1"/>
      <w:marLeft w:val="0"/>
      <w:marRight w:val="0"/>
      <w:marTop w:val="0"/>
      <w:marBottom w:val="0"/>
      <w:divBdr>
        <w:top w:val="none" w:sz="0" w:space="0" w:color="auto"/>
        <w:left w:val="none" w:sz="0" w:space="0" w:color="auto"/>
        <w:bottom w:val="none" w:sz="0" w:space="0" w:color="auto"/>
        <w:right w:val="none" w:sz="0" w:space="0" w:color="auto"/>
      </w:divBdr>
    </w:div>
    <w:div w:id="2122340035">
      <w:bodyDiv w:val="1"/>
      <w:marLeft w:val="0"/>
      <w:marRight w:val="0"/>
      <w:marTop w:val="0"/>
      <w:marBottom w:val="0"/>
      <w:divBdr>
        <w:top w:val="none" w:sz="0" w:space="0" w:color="auto"/>
        <w:left w:val="none" w:sz="0" w:space="0" w:color="auto"/>
        <w:bottom w:val="none" w:sz="0" w:space="0" w:color="auto"/>
        <w:right w:val="none" w:sz="0" w:space="0" w:color="auto"/>
      </w:divBdr>
    </w:div>
    <w:div w:id="2131125864">
      <w:bodyDiv w:val="1"/>
      <w:marLeft w:val="0"/>
      <w:marRight w:val="0"/>
      <w:marTop w:val="0"/>
      <w:marBottom w:val="0"/>
      <w:divBdr>
        <w:top w:val="none" w:sz="0" w:space="0" w:color="auto"/>
        <w:left w:val="none" w:sz="0" w:space="0" w:color="auto"/>
        <w:bottom w:val="none" w:sz="0" w:space="0" w:color="auto"/>
        <w:right w:val="none" w:sz="0" w:space="0" w:color="auto"/>
      </w:divBdr>
    </w:div>
    <w:div w:id="2133284634">
      <w:bodyDiv w:val="1"/>
      <w:marLeft w:val="0"/>
      <w:marRight w:val="0"/>
      <w:marTop w:val="0"/>
      <w:marBottom w:val="0"/>
      <w:divBdr>
        <w:top w:val="none" w:sz="0" w:space="0" w:color="auto"/>
        <w:left w:val="none" w:sz="0" w:space="0" w:color="auto"/>
        <w:bottom w:val="none" w:sz="0" w:space="0" w:color="auto"/>
        <w:right w:val="none" w:sz="0" w:space="0" w:color="auto"/>
      </w:divBdr>
    </w:div>
    <w:div w:id="213555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hyperlink" Target="https://thesource.cvshealth.com/nuxeo/thesource/" TargetMode="External"/><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hyperlink" Target="https://thesource.cvshealth.com/nuxeo/thesource/" TargetMode="External"/><Relationship Id="rId33"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29"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24" Type="http://schemas.openxmlformats.org/officeDocument/2006/relationships/hyperlink" Target="https://thesource.cvshealth.com/nuxeo/thesource/"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23" Type="http://schemas.openxmlformats.org/officeDocument/2006/relationships/hyperlink" Target="https://thesource.cvshealth.com/nuxeo/thesource/" TargetMode="External"/><Relationship Id="rId28" Type="http://schemas.openxmlformats.org/officeDocument/2006/relationships/hyperlink" Target="https://thesource.cvshealth.com/nuxeo/thesource/" TargetMode="Externa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4CEF1545BD46FC4C8C1B1EC3B7C6CE99" ma:contentTypeVersion="14" ma:contentTypeDescription="Create a new document." ma:contentTypeScope="" ma:versionID="4bf6998669e82ca3065fd7648a3f5756">
  <xsd:schema xmlns:xsd="http://www.w3.org/2001/XMLSchema" xmlns:xs="http://www.w3.org/2001/XMLSchema" xmlns:p="http://schemas.microsoft.com/office/2006/metadata/properties" xmlns:ns2="1e718eae-16bc-49f1-9e0a-85226ba39ba0" xmlns:ns3="fad01eb7-d870-475a-9d28-789bb88fcc63" targetNamespace="http://schemas.microsoft.com/office/2006/metadata/properties" ma:root="true" ma:fieldsID="5ffc51e4099e490e8129d6d42eee558d" ns2:_="" ns3:_="">
    <xsd:import namespace="1e718eae-16bc-49f1-9e0a-85226ba39ba0"/>
    <xsd:import namespace="fad01eb7-d870-475a-9d28-789bb88fcc6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718eae-16bc-49f1-9e0a-85226ba39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d01eb7-d870-475a-9d28-789bb88fcc6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ec7d9540-b196-41ab-bf10-d058dd4e66ec}" ma:internalName="TaxCatchAll" ma:showField="CatchAllData" ma:web="fad01eb7-d870-475a-9d28-789bb88fcc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e718eae-16bc-49f1-9e0a-85226ba39ba0">
      <Terms xmlns="http://schemas.microsoft.com/office/infopath/2007/PartnerControls"/>
    </lcf76f155ced4ddcb4097134ff3c332f>
    <TaxCatchAll xmlns="fad01eb7-d870-475a-9d28-789bb88fcc63" xsi:nil="true"/>
  </documentManagement>
</p:properties>
</file>

<file path=customXml/itemProps1.xml><?xml version="1.0" encoding="utf-8"?>
<ds:datastoreItem xmlns:ds="http://schemas.openxmlformats.org/officeDocument/2006/customXml" ds:itemID="{1ADAD67A-4427-45B6-8FCA-4D6DAAA9A717}">
  <ds:schemaRefs>
    <ds:schemaRef ds:uri="http://schemas.openxmlformats.org/officeDocument/2006/bibliography"/>
  </ds:schemaRefs>
</ds:datastoreItem>
</file>

<file path=customXml/itemProps2.xml><?xml version="1.0" encoding="utf-8"?>
<ds:datastoreItem xmlns:ds="http://schemas.openxmlformats.org/officeDocument/2006/customXml" ds:itemID="{6C02BC27-5D51-4753-A642-18D8DD66B9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718eae-16bc-49f1-9e0a-85226ba39ba0"/>
    <ds:schemaRef ds:uri="fad01eb7-d870-475a-9d28-789bb88fcc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FC8EAC-4EA5-45D4-87E4-F5530EF687FD}">
  <ds:schemaRefs>
    <ds:schemaRef ds:uri="http://schemas.microsoft.com/sharepoint/v3/contenttype/forms"/>
  </ds:schemaRefs>
</ds:datastoreItem>
</file>

<file path=customXml/itemProps4.xml><?xml version="1.0" encoding="utf-8"?>
<ds:datastoreItem xmlns:ds="http://schemas.openxmlformats.org/officeDocument/2006/customXml" ds:itemID="{739EA774-5E7C-4700-9EF9-CE9332908CCC}">
  <ds:schemaRefs>
    <ds:schemaRef ds:uri="http://schemas.microsoft.com/office/2006/metadata/properties"/>
    <ds:schemaRef ds:uri="http://schemas.microsoft.com/office/infopath/2007/PartnerControls"/>
    <ds:schemaRef ds:uri="1e718eae-16bc-49f1-9e0a-85226ba39ba0"/>
    <ds:schemaRef ds:uri="fad01eb7-d870-475a-9d28-789bb88fcc63"/>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2</TotalTime>
  <Pages>1</Pages>
  <Words>920</Words>
  <Characters>7360</Characters>
  <Application>Microsoft Office Word</Application>
  <DocSecurity>0</DocSecurity>
  <Lines>61</Lines>
  <Paragraphs>16</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Company>
  <LinksUpToDate>false</LinksUpToDate>
  <CharactersWithSpaces>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dc:description/>
  <cp:lastModifiedBy>Davis, David P.</cp:lastModifiedBy>
  <cp:revision>5</cp:revision>
  <cp:lastPrinted>2016-05-03T20:00:00Z</cp:lastPrinted>
  <dcterms:created xsi:type="dcterms:W3CDTF">2025-06-19T20:59:00Z</dcterms:created>
  <dcterms:modified xsi:type="dcterms:W3CDTF">2025-06-19T21:03:00Z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2021-10-19T10:18:41Z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29fe9881-22db-48f8-adfc-d1a2b7068c97</vt:lpwstr>
  </property>
  <property fmtid="{D5CDD505-2E9C-101B-9397-08002B2CF9AE}" pid="8" name="MSIP_Label_67599526-06ca-49cc-9fa9-5307800a949a_ContentBits">
    <vt:lpwstr>0</vt:lpwstr>
  </property>
  <property fmtid="{D5CDD505-2E9C-101B-9397-08002B2CF9AE}" pid="9" name="ContentTypeId">
    <vt:lpwstr>0x0101004CEF1545BD46FC4C8C1B1EC3B7C6CE99</vt:lpwstr>
  </property>
  <property fmtid="{D5CDD505-2E9C-101B-9397-08002B2CF9AE}" pid="10" name="MediaServiceImageTags">
    <vt:lpwstr/>
  </property>
</Properties>
</file>