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7596D" w14:textId="77777777" w:rsidR="0063407D" w:rsidRPr="0063407D" w:rsidRDefault="0063407D" w:rsidP="0063407D">
      <w:pPr>
        <w:pStyle w:val="Heading1"/>
        <w:rPr>
          <w:rFonts w:ascii="Verdana" w:hAnsi="Verdana"/>
          <w:b/>
          <w:bCs/>
          <w:color w:val="000000" w:themeColor="text1"/>
          <w:sz w:val="36"/>
          <w:szCs w:val="36"/>
        </w:rPr>
      </w:pPr>
      <w:bookmarkStart w:id="0" w:name="_top"/>
      <w:bookmarkEnd w:id="0"/>
      <w:r w:rsidRPr="0063407D">
        <w:rPr>
          <w:rFonts w:ascii="Verdana" w:hAnsi="Verdana"/>
          <w:b/>
          <w:bCs/>
          <w:color w:val="000000" w:themeColor="text1"/>
          <w:sz w:val="36"/>
          <w:szCs w:val="36"/>
        </w:rPr>
        <w:t>Compass – Reject 76 GLP 1 Fill Limit Additional Messaging</w:t>
      </w:r>
    </w:p>
    <w:p w14:paraId="0C1E4E1E" w14:textId="77777777" w:rsidR="0063407D" w:rsidRDefault="0063407D" w:rsidP="0063407D">
      <w:pPr>
        <w:spacing w:line="240" w:lineRule="auto"/>
        <w:rPr>
          <w:rFonts w:ascii="Verdana" w:hAnsi="Verdana"/>
          <w:sz w:val="24"/>
          <w:szCs w:val="24"/>
        </w:rPr>
      </w:pPr>
    </w:p>
    <w:p w14:paraId="7DE67165" w14:textId="07D8B496" w:rsidR="0078032C" w:rsidRPr="0078032C" w:rsidRDefault="0063407D" w:rsidP="0078032C">
      <w:pPr>
        <w:pStyle w:val="TOC2"/>
        <w:rPr>
          <w:noProof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96369696" w:history="1">
        <w:r w:rsidR="0078032C" w:rsidRPr="0078032C">
          <w:rPr>
            <w:rStyle w:val="Hyperlink"/>
            <w:rFonts w:ascii="Verdana" w:hAnsi="Verdana"/>
            <w:noProof/>
            <w:sz w:val="24"/>
            <w:szCs w:val="24"/>
          </w:rPr>
          <w:t>Process</w:t>
        </w:r>
      </w:hyperlink>
    </w:p>
    <w:p w14:paraId="0C9936CA" w14:textId="202C9A3A" w:rsidR="0078032C" w:rsidRPr="0078032C" w:rsidRDefault="0078032C" w:rsidP="0078032C">
      <w:pPr>
        <w:pStyle w:val="TOC2"/>
        <w:rPr>
          <w:noProof/>
        </w:rPr>
      </w:pPr>
      <w:hyperlink w:anchor="_Toc196369697" w:history="1">
        <w:r w:rsidRPr="0078032C">
          <w:rPr>
            <w:rStyle w:val="Hyperlink"/>
            <w:rFonts w:ascii="Verdana" w:hAnsi="Verdana"/>
            <w:noProof/>
            <w:sz w:val="24"/>
            <w:szCs w:val="24"/>
          </w:rPr>
          <w:t>GLP1 Override Guide</w:t>
        </w:r>
      </w:hyperlink>
    </w:p>
    <w:p w14:paraId="6CD7AA0A" w14:textId="38478A12" w:rsidR="0078032C" w:rsidRPr="0078032C" w:rsidRDefault="0078032C" w:rsidP="0078032C">
      <w:pPr>
        <w:pStyle w:val="TOC2"/>
        <w:rPr>
          <w:noProof/>
        </w:rPr>
      </w:pPr>
      <w:hyperlink w:anchor="_Toc196369698" w:history="1">
        <w:r w:rsidRPr="0078032C">
          <w:rPr>
            <w:rStyle w:val="Hyperlink"/>
            <w:rFonts w:ascii="Verdana" w:eastAsia="Times New Roman" w:hAnsi="Verdana" w:cs="Times New Roman"/>
            <w:noProof/>
            <w:kern w:val="0"/>
            <w:sz w:val="24"/>
            <w:szCs w:val="24"/>
            <w14:ligatures w14:val="none"/>
          </w:rPr>
          <w:t>Related Documents</w:t>
        </w:r>
      </w:hyperlink>
    </w:p>
    <w:p w14:paraId="6C3E1954" w14:textId="28A3267D" w:rsidR="0063407D" w:rsidRPr="00A85B86" w:rsidRDefault="0063407D" w:rsidP="0063407D">
      <w:pPr>
        <w:spacing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fldChar w:fldCharType="end"/>
      </w:r>
    </w:p>
    <w:p w14:paraId="255EA8DF" w14:textId="079B7465" w:rsidR="0063407D" w:rsidRDefault="0063407D" w:rsidP="0063407D">
      <w:pPr>
        <w:spacing w:line="240" w:lineRule="auto"/>
        <w:rPr>
          <w:rFonts w:ascii="Verdana" w:hAnsi="Verdana"/>
          <w:sz w:val="24"/>
          <w:szCs w:val="24"/>
        </w:rPr>
      </w:pPr>
      <w:r w:rsidRPr="007C6EB3">
        <w:rPr>
          <w:rFonts w:ascii="Verdana" w:hAnsi="Verdana"/>
          <w:b/>
          <w:bCs/>
          <w:sz w:val="24"/>
          <w:szCs w:val="24"/>
        </w:rPr>
        <w:t>Description: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S</w:t>
      </w:r>
      <w:r w:rsidRPr="007C6EB3">
        <w:rPr>
          <w:rFonts w:ascii="Verdana" w:hAnsi="Verdana"/>
          <w:sz w:val="24"/>
          <w:szCs w:val="24"/>
        </w:rPr>
        <w:t>teps to take when a rejection is received on a GLP 1 medication for Fill Limit Exceeded</w:t>
      </w:r>
      <w:r>
        <w:rPr>
          <w:rFonts w:ascii="Verdana" w:hAnsi="Verdana"/>
          <w:sz w:val="24"/>
          <w:szCs w:val="24"/>
        </w:rPr>
        <w:t xml:space="preserve">. </w:t>
      </w:r>
    </w:p>
    <w:p w14:paraId="3B814881" w14:textId="77777777" w:rsidR="0063407D" w:rsidRPr="007C6EB3" w:rsidRDefault="0063407D" w:rsidP="0063407D">
      <w:pPr>
        <w:spacing w:line="240" w:lineRule="auto"/>
        <w:rPr>
          <w:rFonts w:ascii="Verdana" w:hAnsi="Verdana"/>
          <w:sz w:val="24"/>
          <w:szCs w:val="24"/>
        </w:rPr>
      </w:pPr>
    </w:p>
    <w:p w14:paraId="69C7605E" w14:textId="77777777" w:rsidR="0063407D" w:rsidRPr="007C6EB3" w:rsidRDefault="0063407D" w:rsidP="0063407D">
      <w:pPr>
        <w:spacing w:line="240" w:lineRule="auto"/>
        <w:rPr>
          <w:rFonts w:ascii="Verdana" w:hAnsi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63407D" w:rsidRPr="0063407D" w14:paraId="5421E019" w14:textId="77777777" w:rsidTr="006F005C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14:paraId="20C8D862" w14:textId="77777777" w:rsidR="0063407D" w:rsidRPr="0063407D" w:rsidRDefault="0063407D" w:rsidP="00CE41FE">
            <w:pPr>
              <w:pStyle w:val="Heading2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bookmarkStart w:id="1" w:name="_Toc112657389"/>
            <w:bookmarkStart w:id="2" w:name="_Transfer_Retail_to"/>
            <w:bookmarkStart w:id="3" w:name="_Toc34921158"/>
            <w:bookmarkStart w:id="4" w:name="_Member_Pharmacy_Request_for_1"/>
            <w:bookmarkStart w:id="5" w:name="_Toc188440071"/>
            <w:bookmarkStart w:id="6" w:name="_Toc196369696"/>
            <w:bookmarkEnd w:id="1"/>
            <w:bookmarkEnd w:id="2"/>
            <w:bookmarkEnd w:id="3"/>
            <w:bookmarkEnd w:id="4"/>
            <w:r w:rsidRPr="0063407D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Process</w:t>
            </w:r>
            <w:bookmarkEnd w:id="5"/>
            <w:bookmarkEnd w:id="6"/>
          </w:p>
        </w:tc>
      </w:tr>
    </w:tbl>
    <w:p w14:paraId="329EF746" w14:textId="77777777" w:rsidR="0063407D" w:rsidRDefault="0063407D" w:rsidP="0063407D">
      <w:pPr>
        <w:spacing w:before="120" w:after="12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7C6EB3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Some plans may have opted in to have a Fill Limit for GLP 1 medication and how often they can be filled. The fill limit for the plans will be a </w:t>
      </w:r>
      <w:proofErr w:type="gramStart"/>
      <w:r w:rsidRPr="007C6EB3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fill</w:t>
      </w:r>
      <w:proofErr w:type="gramEnd"/>
      <w:r w:rsidRPr="007C6EB3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of one GLP 1 medication every 21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d</w:t>
      </w:r>
      <w:r w:rsidRPr="007C6EB3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ays. </w:t>
      </w:r>
    </w:p>
    <w:p w14:paraId="17810A41" w14:textId="77777777" w:rsidR="0063407D" w:rsidRDefault="0063407D" w:rsidP="0063407D">
      <w:pPr>
        <w:spacing w:before="120" w:after="12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</w:p>
    <w:p w14:paraId="4C732093" w14:textId="77777777" w:rsidR="0063407D" w:rsidRDefault="0063407D" w:rsidP="0063407D">
      <w:pPr>
        <w:spacing w:before="120" w:after="12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The following is a list of medications that may be impacted, this is not an all-inclusive list:</w:t>
      </w:r>
    </w:p>
    <w:p w14:paraId="77B593BF" w14:textId="71CD016F" w:rsidR="0063407D" w:rsidRPr="00B81412" w:rsidRDefault="0063407D" w:rsidP="0063407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B81412">
        <w:rPr>
          <w:rFonts w:ascii="Verdana" w:eastAsia="Times New Roman" w:hAnsi="Verdana" w:cs="Times New Roman"/>
          <w:b/>
          <w:bCs/>
          <w:kern w:val="0"/>
          <w:sz w:val="24"/>
          <w:szCs w:val="24"/>
          <w14:ligatures w14:val="none"/>
        </w:rPr>
        <w:t>Antidiabetic GLP-1s:</w:t>
      </w:r>
      <w:r w:rsidR="00871189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</w:t>
      </w:r>
      <w:r w:rsidRPr="00B8141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Bydureon BC, Byetta, Liraglutide (generic Victoza), Mounjaro, Ozempic, Rybelsus, Trulicity, Victoza</w:t>
      </w:r>
    </w:p>
    <w:p w14:paraId="0BF1F941" w14:textId="60BCE8BF" w:rsidR="0063407D" w:rsidRPr="00B81412" w:rsidRDefault="0063407D" w:rsidP="0063407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B81412">
        <w:rPr>
          <w:rFonts w:ascii="Verdana" w:eastAsia="Times New Roman" w:hAnsi="Verdana" w:cs="Times New Roman"/>
          <w:b/>
          <w:bCs/>
          <w:kern w:val="0"/>
          <w:sz w:val="24"/>
          <w:szCs w:val="24"/>
          <w14:ligatures w14:val="none"/>
        </w:rPr>
        <w:t>Weight Loss GLP-1s:</w:t>
      </w:r>
      <w:r w:rsidR="00871189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</w:t>
      </w:r>
      <w:r w:rsidRPr="00B8141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Zepbound, Saxenda, Wegovy</w:t>
      </w:r>
    </w:p>
    <w:p w14:paraId="5CF3F79F" w14:textId="77777777" w:rsidR="0063407D" w:rsidRPr="007C6EB3" w:rsidRDefault="0063407D" w:rsidP="0063407D">
      <w:pPr>
        <w:spacing w:before="120" w:after="12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</w:p>
    <w:p w14:paraId="166F73C5" w14:textId="77777777" w:rsidR="0063407D" w:rsidRPr="00A85B86" w:rsidRDefault="0063407D" w:rsidP="0063407D">
      <w:pPr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7C6EB3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Follow the steps below: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883"/>
        <w:gridCol w:w="6951"/>
      </w:tblGrid>
      <w:tr w:rsidR="0063407D" w:rsidRPr="007C6EB3" w14:paraId="2A6B44D2" w14:textId="77777777" w:rsidTr="006F005C">
        <w:trPr>
          <w:trHeight w:val="572"/>
        </w:trPr>
        <w:tc>
          <w:tcPr>
            <w:tcW w:w="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CB8FA59" w14:textId="77777777" w:rsidR="0063407D" w:rsidRPr="00A85B86" w:rsidRDefault="0063407D" w:rsidP="00CE41F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7C6EB3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4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69017E" w14:textId="77777777" w:rsidR="0063407D" w:rsidRPr="00A85B86" w:rsidRDefault="0063407D" w:rsidP="00CE41F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7C6EB3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Action</w:t>
            </w:r>
          </w:p>
        </w:tc>
      </w:tr>
      <w:tr w:rsidR="0063407D" w:rsidRPr="007C6EB3" w14:paraId="429A1486" w14:textId="77777777" w:rsidTr="006F005C">
        <w:trPr>
          <w:trHeight w:val="554"/>
        </w:trPr>
        <w:tc>
          <w:tcPr>
            <w:tcW w:w="156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03C047A" w14:textId="77777777" w:rsidR="0063407D" w:rsidRPr="007C6EB3" w:rsidRDefault="0063407D" w:rsidP="00CE41F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6EB3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984B481" w14:textId="77777777" w:rsidR="0063407D" w:rsidRPr="009348B2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the Claims Landing Page, on the Claims tab </w:t>
            </w:r>
            <w:r w:rsidRPr="007C6EB3">
              <w:rPr>
                <w:rFonts w:ascii="Verdana" w:hAnsi="Verdana"/>
                <w:color w:val="000000"/>
              </w:rPr>
              <w:t>click the </w:t>
            </w:r>
            <w:r w:rsidRPr="007C6EB3">
              <w:rPr>
                <w:rFonts w:ascii="Verdana" w:hAnsi="Verdana"/>
                <w:b/>
                <w:bCs/>
                <w:color w:val="000000"/>
              </w:rPr>
              <w:t>Reject Code</w:t>
            </w:r>
            <w:r w:rsidRPr="007C6EB3">
              <w:rPr>
                <w:rFonts w:ascii="Verdana" w:hAnsi="Verdana"/>
                <w:color w:val="000000"/>
              </w:rPr>
              <w:t> hyperlink.</w:t>
            </w:r>
          </w:p>
          <w:p w14:paraId="030DA032" w14:textId="77777777" w:rsidR="0063407D" w:rsidRDefault="0063407D" w:rsidP="00CE41FE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54F7D952" wp14:editId="2BDECF26">
                  <wp:extent cx="9048602" cy="3426973"/>
                  <wp:effectExtent l="19050" t="19050" r="19685" b="21590"/>
                  <wp:docPr id="8" name="Picture 8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9802" cy="34312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73DC9" w14:textId="77777777" w:rsidR="0063407D" w:rsidRPr="007C6EB3" w:rsidRDefault="0063407D" w:rsidP="00CE41FE">
            <w:pPr>
              <w:pStyle w:val="NormalWeb"/>
              <w:spacing w:before="120" w:beforeAutospacing="0" w:after="120" w:afterAutospacing="0"/>
            </w:pPr>
            <w:r w:rsidRPr="00A85B86">
              <w:rPr>
                <w:rFonts w:ascii="Verdana" w:hAnsi="Verdana"/>
                <w:b/>
                <w:bCs/>
              </w:rPr>
              <w:t>Result</w:t>
            </w:r>
            <w:r>
              <w:rPr>
                <w:rFonts w:ascii="Verdana" w:hAnsi="Verdana"/>
                <w:b/>
                <w:bCs/>
              </w:rPr>
              <w:t>:</w:t>
            </w:r>
            <w:r w:rsidRPr="00A85B86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</w:rPr>
              <w:t xml:space="preserve">Messaging for Rx pop up will display. </w:t>
            </w:r>
          </w:p>
        </w:tc>
      </w:tr>
      <w:tr w:rsidR="0063407D" w:rsidRPr="007C6EB3" w14:paraId="74040B8E" w14:textId="77777777" w:rsidTr="006F005C">
        <w:trPr>
          <w:trHeight w:val="554"/>
        </w:trPr>
        <w:tc>
          <w:tcPr>
            <w:tcW w:w="156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C12349E" w14:textId="77777777" w:rsidR="0063407D" w:rsidRDefault="0063407D" w:rsidP="00CE41F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179665E" w14:textId="77777777" w:rsidR="0063407D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Review the rejection for </w:t>
            </w:r>
            <w:r w:rsidRPr="001422A8">
              <w:rPr>
                <w:rFonts w:ascii="Verdana" w:hAnsi="Verdana"/>
                <w:color w:val="000000"/>
              </w:rPr>
              <w:t>additional</w:t>
            </w:r>
            <w:r>
              <w:rPr>
                <w:rFonts w:ascii="Verdana" w:hAnsi="Verdana"/>
                <w:color w:val="000000"/>
              </w:rPr>
              <w:t xml:space="preserve"> messaging, Plan limitations exceeded: GLP1 Fill Limit Exceeded. </w:t>
            </w:r>
          </w:p>
          <w:p w14:paraId="3958FD3D" w14:textId="77777777" w:rsidR="0063407D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25F7E5E1" w14:textId="77777777" w:rsidR="0063407D" w:rsidRDefault="0063407D" w:rsidP="00CE41FE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96EF154" wp14:editId="1DBDB8F4">
                  <wp:extent cx="10774598" cy="3942080"/>
                  <wp:effectExtent l="19050" t="19050" r="27305" b="20320"/>
                  <wp:docPr id="2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1547" cy="39482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A9E9D" w14:textId="77777777" w:rsidR="0063407D" w:rsidRDefault="0063407D" w:rsidP="00CE41FE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</w:p>
          <w:p w14:paraId="0DE3B784" w14:textId="77777777" w:rsidR="0063407D" w:rsidRPr="007C6EB3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Refer to the following: </w:t>
            </w:r>
          </w:p>
        </w:tc>
      </w:tr>
      <w:tr w:rsidR="0063407D" w:rsidRPr="007C6EB3" w14:paraId="11A3FE90" w14:textId="77777777" w:rsidTr="006F005C">
        <w:trPr>
          <w:trHeight w:val="554"/>
        </w:trPr>
        <w:tc>
          <w:tcPr>
            <w:tcW w:w="15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A3C4729" w14:textId="77777777" w:rsidR="0063407D" w:rsidRDefault="0063407D" w:rsidP="00CE41F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582E468" w14:textId="77777777" w:rsidR="0063407D" w:rsidRPr="00A85B86" w:rsidRDefault="0063407D" w:rsidP="00CE41FE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A85B86">
              <w:rPr>
                <w:rFonts w:ascii="Verdana" w:hAnsi="Verdana"/>
                <w:b/>
                <w:bCs/>
                <w:color w:val="000000"/>
              </w:rPr>
              <w:t>If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 additional messaging for plan limitation exceeded GLP1 fill limit exceeded is</w:t>
            </w:r>
            <w:r w:rsidRPr="00A85B86">
              <w:rPr>
                <w:rFonts w:ascii="Verdana" w:hAnsi="Verdana"/>
                <w:b/>
                <w:bCs/>
                <w:color w:val="000000"/>
              </w:rPr>
              <w:t>…</w:t>
            </w:r>
          </w:p>
        </w:tc>
        <w:tc>
          <w:tcPr>
            <w:tcW w:w="3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98154EE" w14:textId="77777777" w:rsidR="0063407D" w:rsidRPr="00A85B86" w:rsidRDefault="0063407D" w:rsidP="00CE41FE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A85B86">
              <w:rPr>
                <w:rFonts w:ascii="Verdana" w:hAnsi="Verdana"/>
                <w:b/>
                <w:bCs/>
                <w:color w:val="000000"/>
              </w:rPr>
              <w:t>Then…</w:t>
            </w:r>
          </w:p>
        </w:tc>
      </w:tr>
      <w:tr w:rsidR="0063407D" w:rsidRPr="007C6EB3" w14:paraId="1108B2BF" w14:textId="77777777" w:rsidTr="006F005C">
        <w:trPr>
          <w:trHeight w:val="554"/>
        </w:trPr>
        <w:tc>
          <w:tcPr>
            <w:tcW w:w="15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B699475" w14:textId="77777777" w:rsidR="0063407D" w:rsidRDefault="0063407D" w:rsidP="00CE41F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C71248B" w14:textId="77777777" w:rsidR="0063407D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Not displaying</w:t>
            </w:r>
          </w:p>
        </w:tc>
        <w:tc>
          <w:tcPr>
            <w:tcW w:w="3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3D2BF" w14:textId="77777777" w:rsidR="0063407D" w:rsidRDefault="0063407D" w:rsidP="00CE41FE">
            <w:pPr>
              <w:pStyle w:val="NormalWeb"/>
              <w:spacing w:before="120" w:beforeAutospacing="0" w:after="120" w:afterAutospacing="0"/>
              <w:ind w:left="91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Follow normal process for reject 76, refer to </w:t>
            </w:r>
            <w:hyperlink r:id="rId7" w:anchor="!/view?docid=104c3318-95ba-42e2-bd05-17877b0a8045" w:history="1">
              <w:r w:rsidRPr="00D46ACC">
                <w:rPr>
                  <w:rStyle w:val="Hyperlink"/>
                  <w:rFonts w:ascii="Verdana" w:eastAsiaTheme="majorEastAsia" w:hAnsi="Verdana"/>
                </w:rPr>
                <w:t>Compass - Rejection Codes and Resolutions (Reject 01 – Reject ZN) (067649).</w:t>
              </w:r>
            </w:hyperlink>
          </w:p>
        </w:tc>
      </w:tr>
      <w:tr w:rsidR="0063407D" w:rsidRPr="007C6EB3" w14:paraId="510EF1DF" w14:textId="77777777" w:rsidTr="006F005C">
        <w:trPr>
          <w:trHeight w:val="554"/>
        </w:trPr>
        <w:tc>
          <w:tcPr>
            <w:tcW w:w="15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5BDF632" w14:textId="77777777" w:rsidR="0063407D" w:rsidRDefault="0063407D" w:rsidP="00CE41F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39AA778" w14:textId="77777777" w:rsidR="0063407D" w:rsidRPr="009C6BED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color w:val="000000"/>
              </w:rPr>
              <w:t>Present</w:t>
            </w:r>
          </w:p>
        </w:tc>
        <w:tc>
          <w:tcPr>
            <w:tcW w:w="3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76F20" w14:textId="7E7BD112" w:rsidR="0063407D" w:rsidRPr="003B2FEF" w:rsidRDefault="0063407D" w:rsidP="00CE41FE">
            <w:pPr>
              <w:pStyle w:val="NormalWeb"/>
              <w:spacing w:before="120" w:beforeAutospacing="0" w:after="120" w:afterAutospacing="0"/>
              <w:ind w:left="91"/>
              <w:rPr>
                <w:rFonts w:ascii="Verdana" w:hAnsi="Verdana"/>
                <w:color w:val="000000"/>
              </w:rPr>
            </w:pPr>
            <w:r w:rsidRPr="00A85B86">
              <w:rPr>
                <w:rFonts w:ascii="Verdana" w:hAnsi="Verdana"/>
                <w:color w:val="000000"/>
              </w:rPr>
              <w:t xml:space="preserve">Proceed to </w:t>
            </w:r>
            <w:r w:rsidR="0085544E">
              <w:rPr>
                <w:rFonts w:ascii="Verdana" w:hAnsi="Verdana"/>
                <w:color w:val="000000"/>
              </w:rPr>
              <w:t xml:space="preserve">the </w:t>
            </w:r>
            <w:r w:rsidRPr="00A85B86">
              <w:rPr>
                <w:rFonts w:ascii="Verdana" w:hAnsi="Verdana"/>
                <w:color w:val="000000"/>
              </w:rPr>
              <w:t>next step</w:t>
            </w:r>
            <w:r>
              <w:rPr>
                <w:rFonts w:ascii="Verdana" w:hAnsi="Verdana"/>
                <w:color w:val="000000"/>
              </w:rPr>
              <w:t>.</w:t>
            </w:r>
          </w:p>
        </w:tc>
      </w:tr>
      <w:tr w:rsidR="0063407D" w:rsidRPr="007C6EB3" w14:paraId="7E9B0060" w14:textId="77777777" w:rsidTr="006F005C">
        <w:trPr>
          <w:trHeight w:val="554"/>
        </w:trPr>
        <w:tc>
          <w:tcPr>
            <w:tcW w:w="156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561CA48" w14:textId="77777777" w:rsidR="0063407D" w:rsidRDefault="0063407D" w:rsidP="00CE41F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39A16EE" w14:textId="528490F0" w:rsidR="0063407D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Explain to </w:t>
            </w:r>
            <w:r w:rsidR="0085544E">
              <w:rPr>
                <w:rFonts w:ascii="Verdana" w:hAnsi="Verdana"/>
                <w:color w:val="000000"/>
              </w:rPr>
              <w:t xml:space="preserve">the </w:t>
            </w:r>
            <w:r>
              <w:rPr>
                <w:rFonts w:ascii="Verdana" w:hAnsi="Verdana"/>
                <w:color w:val="000000"/>
              </w:rPr>
              <w:t xml:space="preserve">caller, as per the plan sponsor </w:t>
            </w:r>
            <w:r w:rsidRPr="007C6EB3">
              <w:rPr>
                <w:rFonts w:ascii="Verdana" w:hAnsi="Verdana"/>
                <w:color w:val="000000"/>
              </w:rPr>
              <w:t>GLP 1 medication</w:t>
            </w:r>
            <w:r>
              <w:rPr>
                <w:rFonts w:ascii="Verdana" w:hAnsi="Verdana"/>
                <w:color w:val="000000"/>
              </w:rPr>
              <w:t xml:space="preserve">’s need to wait </w:t>
            </w:r>
            <w:r w:rsidRPr="007C6EB3">
              <w:rPr>
                <w:rFonts w:ascii="Verdana" w:hAnsi="Verdana"/>
                <w:color w:val="000000"/>
              </w:rPr>
              <w:t>21</w:t>
            </w:r>
            <w:r>
              <w:rPr>
                <w:rFonts w:ascii="Verdana" w:hAnsi="Verdana"/>
                <w:color w:val="000000"/>
              </w:rPr>
              <w:t xml:space="preserve"> d</w:t>
            </w:r>
            <w:r w:rsidRPr="007C6EB3">
              <w:rPr>
                <w:rFonts w:ascii="Verdana" w:hAnsi="Verdana"/>
                <w:color w:val="000000"/>
              </w:rPr>
              <w:t>ays</w:t>
            </w:r>
            <w:r>
              <w:rPr>
                <w:rFonts w:ascii="Verdana" w:hAnsi="Verdana"/>
                <w:color w:val="000000"/>
              </w:rPr>
              <w:t xml:space="preserve"> from the last fill date to have the medication refilled and inform the caller of the next available fill date using a Test Claim. </w:t>
            </w:r>
          </w:p>
          <w:p w14:paraId="596E7C14" w14:textId="77777777" w:rsidR="0063407D" w:rsidRPr="007C6EB3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Refer to the following based on the caller’s response:</w:t>
            </w:r>
          </w:p>
        </w:tc>
      </w:tr>
      <w:tr w:rsidR="0063407D" w:rsidRPr="007C6EB3" w14:paraId="511644D6" w14:textId="77777777" w:rsidTr="006F005C">
        <w:trPr>
          <w:trHeight w:val="554"/>
        </w:trPr>
        <w:tc>
          <w:tcPr>
            <w:tcW w:w="15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B6A5F69" w14:textId="77777777" w:rsidR="0063407D" w:rsidRDefault="0063407D" w:rsidP="00CE41F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ADAEE6C" w14:textId="77777777" w:rsidR="0063407D" w:rsidRPr="00A85B86" w:rsidRDefault="0063407D" w:rsidP="00CE41FE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A85B86">
              <w:rPr>
                <w:rFonts w:ascii="Verdana" w:hAnsi="Verdana"/>
                <w:b/>
                <w:bCs/>
                <w:color w:val="000000"/>
              </w:rPr>
              <w:t>If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 the caller</w:t>
            </w:r>
            <w:r w:rsidRPr="00A85B86">
              <w:rPr>
                <w:rFonts w:ascii="Verdana" w:hAnsi="Verdana"/>
                <w:b/>
                <w:bCs/>
                <w:color w:val="000000"/>
              </w:rPr>
              <w:t>…</w:t>
            </w:r>
          </w:p>
        </w:tc>
        <w:tc>
          <w:tcPr>
            <w:tcW w:w="3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BF996AE" w14:textId="77777777" w:rsidR="0063407D" w:rsidRPr="00A85B86" w:rsidRDefault="0063407D" w:rsidP="00CE41FE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A85B86">
              <w:rPr>
                <w:rFonts w:ascii="Verdana" w:hAnsi="Verdana"/>
                <w:b/>
                <w:bCs/>
                <w:color w:val="000000"/>
              </w:rPr>
              <w:t>Then…</w:t>
            </w:r>
          </w:p>
        </w:tc>
      </w:tr>
      <w:tr w:rsidR="0063407D" w:rsidRPr="007C6EB3" w14:paraId="4466E146" w14:textId="77777777" w:rsidTr="006F005C">
        <w:trPr>
          <w:trHeight w:val="554"/>
        </w:trPr>
        <w:tc>
          <w:tcPr>
            <w:tcW w:w="15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E5BA559" w14:textId="77777777" w:rsidR="0063407D" w:rsidRDefault="0063407D" w:rsidP="00CE41F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CE33ED7" w14:textId="77777777" w:rsidR="0063407D" w:rsidRPr="007C6EB3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is satisfied with the explanation</w:t>
            </w:r>
          </w:p>
        </w:tc>
        <w:tc>
          <w:tcPr>
            <w:tcW w:w="3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EB372" w14:textId="03C90237" w:rsidR="0063407D" w:rsidRPr="007C6EB3" w:rsidRDefault="0085544E" w:rsidP="0085544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</w:t>
            </w:r>
            <w:r w:rsidR="0063407D">
              <w:rPr>
                <w:rFonts w:ascii="Verdana" w:hAnsi="Verdana"/>
                <w:color w:val="000000"/>
              </w:rPr>
              <w:t xml:space="preserve">Assist the caller with any other concerns and advise accordingly. </w:t>
            </w:r>
          </w:p>
        </w:tc>
      </w:tr>
      <w:tr w:rsidR="0063407D" w:rsidRPr="007C6EB3" w14:paraId="1F08B959" w14:textId="77777777" w:rsidTr="006F005C">
        <w:trPr>
          <w:trHeight w:val="554"/>
        </w:trPr>
        <w:tc>
          <w:tcPr>
            <w:tcW w:w="15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9DD117F" w14:textId="77777777" w:rsidR="0063407D" w:rsidRDefault="0063407D" w:rsidP="00CE41F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0F51185" w14:textId="77777777" w:rsidR="0063407D" w:rsidRPr="007C6EB3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Needs an override for Vacation, lost, stolen, etcetera </w:t>
            </w:r>
          </w:p>
        </w:tc>
        <w:tc>
          <w:tcPr>
            <w:tcW w:w="3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E1A19" w14:textId="42B93B2D" w:rsidR="0063407D" w:rsidRDefault="0085544E" w:rsidP="0085544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</w:t>
            </w:r>
            <w:r w:rsidR="0063407D">
              <w:rPr>
                <w:rFonts w:ascii="Verdana" w:hAnsi="Verdana"/>
                <w:color w:val="000000"/>
              </w:rPr>
              <w:t>Refer to the CIF and determine if the plan allows the override.</w:t>
            </w:r>
          </w:p>
          <w:p w14:paraId="262BF173" w14:textId="39C8378C" w:rsidR="0063407D" w:rsidRDefault="0063407D" w:rsidP="00CE41FE">
            <w:pPr>
              <w:pStyle w:val="NormalWeb"/>
              <w:numPr>
                <w:ilvl w:val="0"/>
                <w:numId w:val="2"/>
              </w:numPr>
              <w:spacing w:before="120" w:beforeAutospacing="0" w:after="120" w:afterAutospacing="0" w:line="360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If the plan </w:t>
            </w:r>
            <w:r w:rsidR="000621F4">
              <w:rPr>
                <w:rFonts w:ascii="Verdana" w:hAnsi="Verdana"/>
                <w:color w:val="000000"/>
              </w:rPr>
              <w:t>does not</w:t>
            </w:r>
            <w:r>
              <w:rPr>
                <w:rFonts w:ascii="Verdana" w:hAnsi="Verdana"/>
                <w:color w:val="000000"/>
              </w:rPr>
              <w:t xml:space="preserve"> allow </w:t>
            </w:r>
            <w:r w:rsidR="00E44908">
              <w:rPr>
                <w:rFonts w:ascii="Verdana" w:hAnsi="Verdana"/>
                <w:color w:val="000000"/>
              </w:rPr>
              <w:t>override</w:t>
            </w:r>
            <w:r>
              <w:rPr>
                <w:rFonts w:ascii="Verdana" w:hAnsi="Verdana"/>
                <w:color w:val="000000"/>
              </w:rPr>
              <w:t>, advise the caller accordingly.</w:t>
            </w:r>
          </w:p>
          <w:p w14:paraId="7EDA7D60" w14:textId="77777777" w:rsidR="0063407D" w:rsidRPr="007C6EB3" w:rsidRDefault="0063407D" w:rsidP="00CE41FE">
            <w:pPr>
              <w:pStyle w:val="NormalWeb"/>
              <w:numPr>
                <w:ilvl w:val="0"/>
                <w:numId w:val="2"/>
              </w:numPr>
              <w:spacing w:before="120" w:beforeAutospacing="0" w:after="120" w:afterAutospacing="0" w:line="360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If the plan allows the override, refer to </w:t>
            </w:r>
            <w:hyperlink r:id="rId8" w:anchor="!/view?docid=cfa341fa-0ce1-4886-9650-f3cb112508e7" w:history="1">
              <w:r w:rsidRPr="00570386">
                <w:rPr>
                  <w:rStyle w:val="Hyperlink"/>
                  <w:rFonts w:ascii="Verdana" w:eastAsiaTheme="majorEastAsia" w:hAnsi="Verdana"/>
                </w:rPr>
                <w:t>Compass – Lifeline Quick Assist 072646.</w:t>
              </w:r>
            </w:hyperlink>
          </w:p>
        </w:tc>
      </w:tr>
      <w:tr w:rsidR="0063407D" w:rsidRPr="007C6EB3" w14:paraId="2ABB1448" w14:textId="77777777" w:rsidTr="006F005C">
        <w:trPr>
          <w:trHeight w:val="554"/>
        </w:trPr>
        <w:tc>
          <w:tcPr>
            <w:tcW w:w="15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CBB4D58" w14:textId="77777777" w:rsidR="0063407D" w:rsidRDefault="0063407D" w:rsidP="00CE41F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89303C9" w14:textId="2FE683AC" w:rsidR="0063407D" w:rsidRPr="007C6EB3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Is requesting an early refill specific to adverse reaction and claim shows rejected GLP1 fill limit (reject 76) within </w:t>
            </w:r>
            <w:r w:rsidR="00E44908">
              <w:rPr>
                <w:rFonts w:ascii="Verdana" w:hAnsi="Verdana"/>
                <w:color w:val="000000"/>
              </w:rPr>
              <w:t>21-day</w:t>
            </w:r>
            <w:r>
              <w:rPr>
                <w:rFonts w:ascii="Verdana" w:hAnsi="Verdana"/>
                <w:color w:val="000000"/>
              </w:rPr>
              <w:t xml:space="preserve"> period from last GLP1 fill.</w:t>
            </w:r>
          </w:p>
        </w:tc>
        <w:tc>
          <w:tcPr>
            <w:tcW w:w="3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4EF31" w14:textId="57200E14" w:rsidR="0063407D" w:rsidRDefault="0085544E" w:rsidP="0085544E">
            <w:pPr>
              <w:pStyle w:val="NoSpacing"/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63407D">
              <w:rPr>
                <w:rFonts w:ascii="Verdana" w:hAnsi="Verdana"/>
                <w:sz w:val="24"/>
                <w:szCs w:val="24"/>
              </w:rPr>
              <w:t xml:space="preserve">Refer to </w:t>
            </w:r>
            <w:hyperlink w:anchor="_GLP1_Override_Guide" w:history="1">
              <w:r w:rsidR="0063407D" w:rsidRPr="00570386">
                <w:rPr>
                  <w:rStyle w:val="Hyperlink"/>
                  <w:rFonts w:ascii="Verdana" w:hAnsi="Verdana"/>
                  <w:sz w:val="24"/>
                  <w:szCs w:val="24"/>
                </w:rPr>
                <w:t>GLP 1 Override Guide</w:t>
              </w:r>
            </w:hyperlink>
            <w:r w:rsidR="0063407D">
              <w:rPr>
                <w:rFonts w:ascii="Verdana" w:hAnsi="Verdana"/>
                <w:sz w:val="24"/>
                <w:szCs w:val="24"/>
              </w:rPr>
              <w:t xml:space="preserve"> below to determine if member qualifies for an override.</w:t>
            </w:r>
          </w:p>
          <w:p w14:paraId="7758F4FA" w14:textId="77777777" w:rsidR="0063407D" w:rsidRPr="00A85B86" w:rsidRDefault="0063407D" w:rsidP="00CE41FE">
            <w:pPr>
              <w:pStyle w:val="NoSpacing"/>
              <w:spacing w:before="120" w:after="120"/>
              <w:ind w:left="181"/>
              <w:rPr>
                <w:rFonts w:ascii="Verdana" w:hAnsi="Verdana"/>
              </w:rPr>
            </w:pPr>
          </w:p>
        </w:tc>
      </w:tr>
      <w:tr w:rsidR="0063407D" w:rsidRPr="007C6EB3" w14:paraId="293513D8" w14:textId="77777777" w:rsidTr="006F005C">
        <w:trPr>
          <w:trHeight w:val="554"/>
        </w:trPr>
        <w:tc>
          <w:tcPr>
            <w:tcW w:w="156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605D290" w14:textId="77777777" w:rsidR="0063407D" w:rsidRDefault="0063407D" w:rsidP="00CE41F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86BD84D" w14:textId="77777777" w:rsidR="0063407D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In the Quick Actions panel, click </w:t>
            </w:r>
            <w:r w:rsidRPr="00A85B86">
              <w:rPr>
                <w:rFonts w:ascii="Verdana" w:hAnsi="Verdana"/>
                <w:b/>
                <w:bCs/>
                <w:color w:val="000000"/>
              </w:rPr>
              <w:t>Override/PA History</w:t>
            </w:r>
            <w:r>
              <w:rPr>
                <w:rFonts w:ascii="Verdana" w:hAnsi="Verdana"/>
                <w:color w:val="000000"/>
              </w:rPr>
              <w:t xml:space="preserve"> to determine if the caller has previously used a GLP1R76 override.</w:t>
            </w:r>
          </w:p>
          <w:p w14:paraId="2C55AA5C" w14:textId="77777777" w:rsidR="0063407D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6D756196" w14:textId="77777777" w:rsidR="0063407D" w:rsidRDefault="0063407D" w:rsidP="00CE41FE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B1705AE" wp14:editId="126D1B72">
                  <wp:extent cx="7315200" cy="2799907"/>
                  <wp:effectExtent l="0" t="0" r="0" b="635"/>
                  <wp:docPr id="6706311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6311" name="Picture 1" descr="A screenshot of a computer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2799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DB359" w14:textId="77777777" w:rsidR="0063407D" w:rsidRDefault="0063407D" w:rsidP="00CE41FE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</w:p>
          <w:p w14:paraId="334640EA" w14:textId="77777777" w:rsidR="0063407D" w:rsidRPr="007C6EB3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A85B86">
              <w:rPr>
                <w:rFonts w:ascii="Verdana" w:hAnsi="Verdana"/>
                <w:b/>
                <w:bCs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 xml:space="preserve"> Override PA/History screen displays</w:t>
            </w:r>
          </w:p>
        </w:tc>
      </w:tr>
      <w:tr w:rsidR="0063407D" w:rsidRPr="007C6EB3" w14:paraId="60A95CF8" w14:textId="77777777" w:rsidTr="006F005C">
        <w:trPr>
          <w:trHeight w:val="554"/>
        </w:trPr>
        <w:tc>
          <w:tcPr>
            <w:tcW w:w="156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4472034" w14:textId="77777777" w:rsidR="0063407D" w:rsidRDefault="0063407D" w:rsidP="00CE41F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7AB69D1" w14:textId="77777777" w:rsidR="0063407D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 the Override History section, review the override ID to determine if GLP1 adverse reaction override has been entered in the last 365 days. </w:t>
            </w:r>
          </w:p>
          <w:p w14:paraId="36076BBD" w14:textId="5166AF80" w:rsidR="0063407D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DC69E0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The override ID for GLP1 adverse reaction displays as GLP1R76.</w:t>
            </w:r>
          </w:p>
          <w:p w14:paraId="55BD1251" w14:textId="77777777" w:rsidR="0063407D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51749367" w14:textId="77777777" w:rsidR="0063407D" w:rsidRDefault="0063407D" w:rsidP="00CE41FE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8708C18" wp14:editId="7EC29DBB">
                  <wp:extent cx="7315200" cy="1871693"/>
                  <wp:effectExtent l="0" t="0" r="0" b="0"/>
                  <wp:docPr id="54633895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338955" name="Picture 1" descr="A screenshot of a computer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187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7B86E" w14:textId="77777777" w:rsidR="0063407D" w:rsidRDefault="0063407D" w:rsidP="00CE41FE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</w:rPr>
            </w:pPr>
          </w:p>
          <w:p w14:paraId="5A7AF78D" w14:textId="77777777" w:rsidR="0063407D" w:rsidRDefault="0063407D" w:rsidP="00CE41FE">
            <w:pPr>
              <w:pStyle w:val="NormalWeb"/>
              <w:numPr>
                <w:ilvl w:val="0"/>
                <w:numId w:val="4"/>
              </w:numPr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the override has been entered within the last 365 days, advise the caller that the limit has been met for the requested override for GLP 1 medications and the override would not be allowed.</w:t>
            </w:r>
          </w:p>
          <w:p w14:paraId="3A77C0C7" w14:textId="77777777" w:rsidR="0063407D" w:rsidRPr="00A94AB3" w:rsidRDefault="0063407D" w:rsidP="00CE41FE">
            <w:pPr>
              <w:pStyle w:val="NormalWeb"/>
              <w:numPr>
                <w:ilvl w:val="0"/>
                <w:numId w:val="1"/>
              </w:numPr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the caller insists or escalates, transfer to call to </w:t>
            </w:r>
            <w:hyperlink r:id="rId11" w:anchor="!/view?docid=7653e7c2-1a97-42a0-8a81-6267c72e1ca9" w:history="1">
              <w:r w:rsidRPr="00D4500A">
                <w:rPr>
                  <w:rStyle w:val="Hyperlink"/>
                  <w:rFonts w:ascii="Verdana" w:eastAsiaTheme="majorEastAsia" w:hAnsi="Verdana"/>
                </w:rPr>
                <w:t>Senior Team, refer to Compass – When to Transfer Calls to Senior (057524)</w:t>
              </w:r>
            </w:hyperlink>
            <w:r>
              <w:rPr>
                <w:rFonts w:ascii="Verdana" w:hAnsi="Verdana"/>
              </w:rPr>
              <w:t xml:space="preserve"> as needed.</w:t>
            </w:r>
          </w:p>
          <w:p w14:paraId="1F2B7161" w14:textId="77777777" w:rsidR="0063407D" w:rsidRDefault="0063407D" w:rsidP="00CE41FE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rPr>
                <w:rFonts w:ascii="Verdana" w:hAnsi="Verdana"/>
              </w:rPr>
            </w:pPr>
            <w:r w:rsidRPr="002E6DBF">
              <w:rPr>
                <w:rFonts w:ascii="Verdana" w:hAnsi="Verdana"/>
              </w:rPr>
              <w:t xml:space="preserve">If the override has not been entered, contact the Senior Team via </w:t>
            </w:r>
            <w:hyperlink r:id="rId12" w:anchor="!/view?docid=cfa341fa-0ce1-4886-9650-f3cb112508e7" w:history="1">
              <w:r w:rsidRPr="002E6DBF">
                <w:rPr>
                  <w:rStyle w:val="Hyperlink"/>
                  <w:rFonts w:ascii="Verdana" w:eastAsiaTheme="majorEastAsia" w:hAnsi="Verdana"/>
                </w:rPr>
                <w:t>Lifeline Quick Assist (link 072646)</w:t>
              </w:r>
            </w:hyperlink>
            <w:r w:rsidRPr="002E6DBF">
              <w:rPr>
                <w:rFonts w:ascii="Verdana" w:hAnsi="Verdana"/>
              </w:rPr>
              <w:t xml:space="preserve"> to enter the override.</w:t>
            </w:r>
          </w:p>
        </w:tc>
      </w:tr>
    </w:tbl>
    <w:p w14:paraId="23F982D4" w14:textId="066E661F" w:rsidR="008757E2" w:rsidRPr="00AF2FC3" w:rsidRDefault="008757E2" w:rsidP="008757E2">
      <w:pPr>
        <w:pStyle w:val="NormalWeb"/>
        <w:spacing w:before="120" w:after="120"/>
        <w:jc w:val="right"/>
        <w:rPr>
          <w:rFonts w:ascii="Verdana" w:hAnsi="Verdana"/>
          <w:color w:val="000000"/>
        </w:rPr>
      </w:pPr>
      <w:hyperlink w:anchor="_top" w:history="1">
        <w:r w:rsidRPr="00AF2FC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63407D" w:rsidRPr="0063407D" w14:paraId="2084284A" w14:textId="77777777" w:rsidTr="006F005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64D674" w14:textId="77777777" w:rsidR="0063407D" w:rsidRPr="0063407D" w:rsidRDefault="0063407D" w:rsidP="00CE41FE">
            <w:pPr>
              <w:pStyle w:val="Heading2"/>
              <w:spacing w:before="0" w:after="0"/>
              <w:rPr>
                <w:rFonts w:ascii="Verdana" w:hAnsi="Verdana"/>
                <w:b/>
                <w:bCs/>
                <w:i/>
                <w:color w:val="000000" w:themeColor="text1"/>
                <w:sz w:val="28"/>
                <w:szCs w:val="28"/>
              </w:rPr>
            </w:pPr>
            <w:bookmarkStart w:id="7" w:name="_GLP1_Override_Guide"/>
            <w:bookmarkStart w:id="8" w:name="_Toc193205462"/>
            <w:bookmarkStart w:id="9" w:name="_Toc196369697"/>
            <w:bookmarkEnd w:id="7"/>
            <w:r w:rsidRPr="0063407D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GLP1 Override G</w:t>
            </w:r>
            <w:bookmarkStart w:id="10" w:name="guide"/>
            <w:bookmarkEnd w:id="10"/>
            <w:r w:rsidRPr="0063407D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uide</w:t>
            </w:r>
            <w:bookmarkEnd w:id="8"/>
            <w:bookmarkEnd w:id="9"/>
          </w:p>
        </w:tc>
      </w:tr>
    </w:tbl>
    <w:p w14:paraId="090A5403" w14:textId="77777777" w:rsidR="0063407D" w:rsidRPr="00DE7A25" w:rsidRDefault="0063407D" w:rsidP="0063407D">
      <w:pPr>
        <w:spacing w:line="240" w:lineRule="auto"/>
        <w:rPr>
          <w:rFonts w:ascii="Verdana" w:eastAsia="Times New Roman" w:hAnsi="Verdana"/>
          <w:sz w:val="24"/>
          <w:szCs w:val="24"/>
        </w:rPr>
      </w:pPr>
    </w:p>
    <w:p w14:paraId="6C45A23F" w14:textId="77777777" w:rsidR="0063407D" w:rsidRDefault="0063407D" w:rsidP="0063407D">
      <w:pPr>
        <w:spacing w:line="240" w:lineRule="auto"/>
        <w:rPr>
          <w:rFonts w:ascii="Verdana" w:hAnsi="Verdana"/>
          <w:color w:val="000000"/>
          <w:sz w:val="24"/>
          <w:szCs w:val="24"/>
        </w:rPr>
      </w:pPr>
      <w:r w:rsidRPr="00DE7A25">
        <w:rPr>
          <w:rFonts w:ascii="Verdana" w:hAnsi="Verdana"/>
          <w:color w:val="000000"/>
          <w:sz w:val="24"/>
          <w:szCs w:val="24"/>
        </w:rPr>
        <w:t xml:space="preserve">Follow the </w:t>
      </w:r>
      <w:r>
        <w:rPr>
          <w:rFonts w:ascii="Verdana" w:hAnsi="Verdana"/>
          <w:color w:val="000000"/>
          <w:sz w:val="24"/>
          <w:szCs w:val="24"/>
        </w:rPr>
        <w:t>scenarios below to determine if an override is applicable to allow early refill of GLP1 medication.</w:t>
      </w:r>
    </w:p>
    <w:p w14:paraId="466E3CB4" w14:textId="77777777" w:rsidR="0063407D" w:rsidRDefault="0063407D" w:rsidP="0063407D">
      <w:pPr>
        <w:spacing w:line="240" w:lineRule="auto"/>
        <w:rPr>
          <w:rFonts w:ascii="Verdana" w:hAnsi="Verdana"/>
          <w:color w:val="000000"/>
          <w:sz w:val="24"/>
          <w:szCs w:val="24"/>
        </w:rPr>
      </w:pPr>
    </w:p>
    <w:p w14:paraId="0E1B9BF0" w14:textId="77777777" w:rsidR="0063407D" w:rsidRDefault="0063407D" w:rsidP="0063407D">
      <w:pPr>
        <w:spacing w:line="240" w:lineRule="auto"/>
        <w:rPr>
          <w:rFonts w:ascii="Verdana" w:hAnsi="Verdana"/>
          <w:color w:val="000000"/>
          <w:sz w:val="24"/>
          <w:szCs w:val="24"/>
        </w:rPr>
      </w:pPr>
      <w:r w:rsidRPr="00814DA5">
        <w:rPr>
          <w:rFonts w:ascii="Verdana" w:hAnsi="Verdana"/>
          <w:b/>
          <w:bCs/>
          <w:color w:val="000000"/>
          <w:sz w:val="24"/>
          <w:szCs w:val="24"/>
        </w:rPr>
        <w:t>Note</w:t>
      </w:r>
      <w:r>
        <w:rPr>
          <w:rFonts w:ascii="Verdana" w:hAnsi="Verdana"/>
          <w:color w:val="000000"/>
          <w:sz w:val="24"/>
          <w:szCs w:val="24"/>
        </w:rPr>
        <w:t xml:space="preserve">: Do not override or bypass any plan requirements for GLP1 medications outside of Reject 76 additional messaging. </w:t>
      </w:r>
    </w:p>
    <w:p w14:paraId="5439F1CB" w14:textId="77777777" w:rsidR="0063407D" w:rsidRDefault="0063407D" w:rsidP="0063407D">
      <w:pPr>
        <w:spacing w:line="240" w:lineRule="auto"/>
        <w:rPr>
          <w:rFonts w:ascii="Verdana" w:hAnsi="Verdana"/>
          <w:b/>
          <w:bCs/>
          <w:color w:val="000000"/>
          <w:sz w:val="24"/>
          <w:szCs w:val="24"/>
        </w:rPr>
      </w:pPr>
    </w:p>
    <w:p w14:paraId="4DFDEE02" w14:textId="77777777" w:rsidR="0063407D" w:rsidRPr="008C5A27" w:rsidRDefault="0063407D" w:rsidP="0063407D">
      <w:pPr>
        <w:spacing w:line="240" w:lineRule="auto"/>
        <w:rPr>
          <w:rFonts w:ascii="Verdana" w:hAnsi="Verdana"/>
          <w:b/>
          <w:bCs/>
          <w:color w:val="000000"/>
          <w:sz w:val="24"/>
          <w:szCs w:val="24"/>
        </w:rPr>
      </w:pPr>
      <w:r w:rsidRPr="008C5A27">
        <w:rPr>
          <w:rFonts w:ascii="Verdana" w:hAnsi="Verdana"/>
          <w:b/>
          <w:bCs/>
          <w:color w:val="000000"/>
          <w:sz w:val="24"/>
          <w:szCs w:val="24"/>
        </w:rPr>
        <w:t xml:space="preserve">Examples: </w:t>
      </w:r>
    </w:p>
    <w:p w14:paraId="21A0A6D5" w14:textId="77777777" w:rsidR="0063407D" w:rsidRPr="008C5A27" w:rsidRDefault="0063407D" w:rsidP="0063407D">
      <w:pPr>
        <w:pStyle w:val="ListParagraph"/>
        <w:numPr>
          <w:ilvl w:val="0"/>
          <w:numId w:val="5"/>
        </w:numPr>
        <w:spacing w:after="160" w:line="240" w:lineRule="auto"/>
        <w:rPr>
          <w:rFonts w:ascii="Verdana" w:hAnsi="Verdana"/>
          <w:color w:val="000000"/>
          <w:sz w:val="24"/>
          <w:szCs w:val="24"/>
        </w:rPr>
      </w:pPr>
      <w:r w:rsidRPr="008C5A27">
        <w:rPr>
          <w:rFonts w:ascii="Verdana" w:hAnsi="Verdana"/>
          <w:color w:val="000000"/>
          <w:sz w:val="24"/>
          <w:szCs w:val="24"/>
        </w:rPr>
        <w:t xml:space="preserve">Plan requires </w:t>
      </w:r>
      <w:r>
        <w:rPr>
          <w:rFonts w:ascii="Verdana" w:hAnsi="Verdana"/>
          <w:color w:val="000000"/>
          <w:sz w:val="24"/>
          <w:szCs w:val="24"/>
        </w:rPr>
        <w:t>P</w:t>
      </w:r>
      <w:r w:rsidRPr="008C5A27">
        <w:rPr>
          <w:rFonts w:ascii="Verdana" w:hAnsi="Verdana"/>
          <w:color w:val="000000"/>
          <w:sz w:val="24"/>
          <w:szCs w:val="24"/>
        </w:rPr>
        <w:t xml:space="preserve">rior </w:t>
      </w:r>
      <w:r>
        <w:rPr>
          <w:rFonts w:ascii="Verdana" w:hAnsi="Verdana"/>
          <w:color w:val="000000"/>
          <w:sz w:val="24"/>
          <w:szCs w:val="24"/>
        </w:rPr>
        <w:t>A</w:t>
      </w:r>
      <w:r w:rsidRPr="008C5A27">
        <w:rPr>
          <w:rFonts w:ascii="Verdana" w:hAnsi="Verdana"/>
          <w:color w:val="000000"/>
          <w:sz w:val="24"/>
          <w:szCs w:val="24"/>
        </w:rPr>
        <w:t>uthorization before any GLP1 medication is covered</w:t>
      </w:r>
    </w:p>
    <w:p w14:paraId="2B2D06A2" w14:textId="77777777" w:rsidR="0063407D" w:rsidRPr="008C5A27" w:rsidRDefault="0063407D" w:rsidP="0063407D">
      <w:pPr>
        <w:pStyle w:val="ListParagraph"/>
        <w:numPr>
          <w:ilvl w:val="0"/>
          <w:numId w:val="5"/>
        </w:numPr>
        <w:spacing w:after="160" w:line="240" w:lineRule="auto"/>
        <w:rPr>
          <w:rFonts w:ascii="Verdana" w:hAnsi="Verdana"/>
          <w:color w:val="000000"/>
          <w:sz w:val="24"/>
          <w:szCs w:val="24"/>
        </w:rPr>
      </w:pPr>
      <w:r w:rsidRPr="008C5A27">
        <w:rPr>
          <w:rFonts w:ascii="Verdana" w:hAnsi="Verdana"/>
          <w:color w:val="000000"/>
          <w:sz w:val="24"/>
          <w:szCs w:val="24"/>
        </w:rPr>
        <w:t>Plan requires member to enroll in a weight loss management program for the medication to be covered</w:t>
      </w:r>
    </w:p>
    <w:p w14:paraId="796432BD" w14:textId="77777777" w:rsidR="0063407D" w:rsidRDefault="0063407D" w:rsidP="0063407D">
      <w:pPr>
        <w:pStyle w:val="ListParagraph"/>
        <w:spacing w:line="240" w:lineRule="auto"/>
        <w:rPr>
          <w:rFonts w:ascii="Verdana" w:hAnsi="Verdana"/>
          <w:color w:val="000000"/>
          <w:sz w:val="24"/>
          <w:szCs w:val="24"/>
        </w:rPr>
      </w:pPr>
    </w:p>
    <w:p w14:paraId="13FB7E37" w14:textId="77777777" w:rsidR="0063407D" w:rsidRPr="00814DA5" w:rsidRDefault="0063407D" w:rsidP="0063407D">
      <w:pPr>
        <w:pStyle w:val="ListParagraph"/>
        <w:spacing w:line="240" w:lineRule="auto"/>
        <w:rPr>
          <w:rFonts w:ascii="Verdana" w:hAnsi="Verdana"/>
          <w:color w:val="000000"/>
          <w:sz w:val="24"/>
          <w:szCs w:val="24"/>
        </w:rPr>
      </w:pPr>
      <w:r w:rsidRPr="00C31876">
        <w:rPr>
          <w:rFonts w:ascii="Verdana" w:hAnsi="Verdana"/>
          <w:b/>
          <w:bCs/>
          <w:color w:val="000000"/>
          <w:sz w:val="24"/>
          <w:szCs w:val="24"/>
        </w:rPr>
        <w:t>Note:</w:t>
      </w:r>
      <w:r>
        <w:rPr>
          <w:rFonts w:ascii="Verdana" w:hAnsi="Verdana"/>
          <w:color w:val="000000"/>
          <w:sz w:val="24"/>
          <w:szCs w:val="24"/>
        </w:rPr>
        <w:t xml:space="preserve">  Review the CIF and run Test Claims for medication coverage before entering GLP1R76 override.</w:t>
      </w:r>
    </w:p>
    <w:p w14:paraId="3225B9B5" w14:textId="77777777" w:rsidR="0063407D" w:rsidRPr="00DE7A25" w:rsidRDefault="0063407D" w:rsidP="0063407D">
      <w:pPr>
        <w:spacing w:line="240" w:lineRule="auto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538"/>
        <w:gridCol w:w="5812"/>
      </w:tblGrid>
      <w:tr w:rsidR="0063407D" w:rsidRPr="00DE7A25" w14:paraId="5C9D9F0B" w14:textId="77777777" w:rsidTr="006F005C"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52114B" w14:textId="77777777" w:rsidR="0063407D" w:rsidRPr="00DE7A25" w:rsidRDefault="0063407D" w:rsidP="00CE41FE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Scenario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6E6176" w14:textId="77777777" w:rsidR="0063407D" w:rsidRPr="00DE7A25" w:rsidRDefault="0063407D" w:rsidP="00CE41F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63407D" w:rsidRPr="00DE7A25" w14:paraId="57C2A393" w14:textId="77777777" w:rsidTr="006F005C"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4529" w14:textId="77777777" w:rsidR="0063407D" w:rsidRDefault="0063407D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 xml:space="preserve">Caller is taking two GLP1 medications and is attempting to fill both GLP1 medications in a 21-day period. </w:t>
            </w:r>
          </w:p>
          <w:p w14:paraId="4DC8F968" w14:textId="77777777" w:rsidR="0063407D" w:rsidRDefault="0063407D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  <w:p w14:paraId="3214D782" w14:textId="77777777" w:rsidR="0063407D" w:rsidRDefault="0063407D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C31876">
              <w:rPr>
                <w:rFonts w:ascii="Verdana" w:hAnsi="Verdana"/>
                <w:b/>
                <w:sz w:val="24"/>
                <w:szCs w:val="24"/>
              </w:rPr>
              <w:t>Example: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  Member is taking Trulicity as antidiabetic and Wegovy for weight loss.</w:t>
            </w:r>
          </w:p>
          <w:p w14:paraId="649C7010" w14:textId="77777777" w:rsidR="0063407D" w:rsidRPr="003663D1" w:rsidRDefault="0063407D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0DD9" w14:textId="77777777" w:rsidR="0063407D" w:rsidRDefault="0063407D" w:rsidP="00CE41F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Override is NOT allowed.</w:t>
            </w:r>
          </w:p>
          <w:p w14:paraId="45141739" w14:textId="3687DB60" w:rsidR="0063407D" w:rsidRDefault="0063407D" w:rsidP="00CE41F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9C3AC4"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>
              <w:rPr>
                <w:rFonts w:ascii="Verdana" w:hAnsi="Verdana"/>
                <w:sz w:val="24"/>
                <w:szCs w:val="24"/>
              </w:rPr>
              <w:t xml:space="preserve"> If </w:t>
            </w:r>
            <w:r w:rsidR="00E44908">
              <w:rPr>
                <w:rFonts w:ascii="Verdana" w:hAnsi="Verdana"/>
                <w:sz w:val="24"/>
                <w:szCs w:val="24"/>
              </w:rPr>
              <w:t>a member</w:t>
            </w:r>
            <w:r>
              <w:rPr>
                <w:rFonts w:ascii="Verdana" w:hAnsi="Verdana"/>
                <w:sz w:val="24"/>
                <w:szCs w:val="24"/>
              </w:rPr>
              <w:t xml:space="preserve"> insists or requests to escalate, follow </w:t>
            </w:r>
            <w:r w:rsidR="0085544E">
              <w:rPr>
                <w:rFonts w:ascii="Verdana" w:hAnsi="Verdana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sz w:val="24"/>
                <w:szCs w:val="24"/>
              </w:rPr>
              <w:t>escalation process.</w:t>
            </w:r>
          </w:p>
          <w:p w14:paraId="2ECBB3EF" w14:textId="77777777" w:rsidR="0063407D" w:rsidRPr="00750B99" w:rsidRDefault="0063407D" w:rsidP="00CE41F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</w:t>
            </w:r>
            <w:r w:rsidRPr="00750B99">
              <w:rPr>
                <w:rFonts w:ascii="Verdana" w:hAnsi="Verdana"/>
                <w:sz w:val="24"/>
                <w:szCs w:val="24"/>
              </w:rPr>
              <w:t xml:space="preserve">ransfer to call to </w:t>
            </w:r>
            <w:hyperlink r:id="rId13" w:anchor="!/view?docid=7653e7c2-1a97-42a0-8a81-6267c72e1ca9" w:history="1">
              <w:r w:rsidRPr="0078032C">
                <w:rPr>
                  <w:rStyle w:val="Hyperlink"/>
                  <w:rFonts w:ascii="Verdana" w:hAnsi="Verdana"/>
                  <w:sz w:val="24"/>
                  <w:szCs w:val="24"/>
                </w:rPr>
                <w:t>Senior Team, refer to Compass – When to Transfer Calls to Senior (057524)</w:t>
              </w:r>
            </w:hyperlink>
            <w:r w:rsidRPr="0078032C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DE2E1B">
              <w:rPr>
                <w:rFonts w:ascii="Verdana" w:hAnsi="Verdana"/>
                <w:sz w:val="24"/>
                <w:szCs w:val="24"/>
              </w:rPr>
              <w:t>as needed</w:t>
            </w:r>
          </w:p>
        </w:tc>
      </w:tr>
      <w:tr w:rsidR="0063407D" w:rsidRPr="00DE7A25" w14:paraId="635D2A68" w14:textId="77777777" w:rsidTr="006F005C"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30BE" w14:textId="77777777" w:rsidR="0063407D" w:rsidRDefault="0063407D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Caller is currently taking GLP1 and attempting to fill the same GLP1 medication but at higher strength.</w:t>
            </w:r>
          </w:p>
          <w:p w14:paraId="5EFCC9E7" w14:textId="77777777" w:rsidR="0063407D" w:rsidRDefault="0063407D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  <w:p w14:paraId="22DA9DCD" w14:textId="77777777" w:rsidR="0063407D" w:rsidRDefault="0063407D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  <w:p w14:paraId="37E4971E" w14:textId="77777777" w:rsidR="0063407D" w:rsidRDefault="0063407D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896C53">
              <w:rPr>
                <w:rFonts w:ascii="Verdana" w:hAnsi="Verdana"/>
                <w:b/>
                <w:sz w:val="24"/>
                <w:szCs w:val="24"/>
              </w:rPr>
              <w:t>Example: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  Member recently</w:t>
            </w:r>
            <w:r w:rsidRPr="008267DC">
              <w:rPr>
                <w:rFonts w:ascii="Verdana" w:hAnsi="Verdana"/>
                <w:bCs/>
                <w:sz w:val="24"/>
                <w:szCs w:val="24"/>
              </w:rPr>
              <w:t xml:space="preserve"> filled Wegovy 1 mg/0.5 mL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8267DC">
              <w:rPr>
                <w:rFonts w:ascii="Verdana" w:hAnsi="Verdana"/>
                <w:bCs/>
                <w:sz w:val="24"/>
                <w:szCs w:val="24"/>
              </w:rPr>
              <w:t>and is calling in to request Wegovy 2.4 mg/0.75mL dose.</w:t>
            </w:r>
          </w:p>
          <w:p w14:paraId="578624FA" w14:textId="77777777" w:rsidR="0063407D" w:rsidRDefault="0063407D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  <w:p w14:paraId="504564CF" w14:textId="77777777" w:rsidR="0063407D" w:rsidRPr="003663D1" w:rsidRDefault="0063407D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938D0" w14:textId="77777777" w:rsidR="0063407D" w:rsidRDefault="0063407D" w:rsidP="00CE41F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Override is NOT allowed.</w:t>
            </w:r>
          </w:p>
          <w:p w14:paraId="5B452E58" w14:textId="3803A553" w:rsidR="0063407D" w:rsidRDefault="0063407D" w:rsidP="00CE41F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012F07"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>
              <w:rPr>
                <w:rFonts w:ascii="Verdana" w:hAnsi="Verdana"/>
                <w:sz w:val="24"/>
                <w:szCs w:val="24"/>
              </w:rPr>
              <w:t xml:space="preserve"> If </w:t>
            </w:r>
            <w:r w:rsidR="0085544E">
              <w:rPr>
                <w:rFonts w:ascii="Verdana" w:hAnsi="Verdana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sz w:val="24"/>
                <w:szCs w:val="24"/>
              </w:rPr>
              <w:t xml:space="preserve">member insists or requests to escalate, follow </w:t>
            </w:r>
            <w:r w:rsidR="0085544E">
              <w:rPr>
                <w:rFonts w:ascii="Verdana" w:hAnsi="Verdana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sz w:val="24"/>
                <w:szCs w:val="24"/>
              </w:rPr>
              <w:t>escalation process.</w:t>
            </w:r>
          </w:p>
          <w:p w14:paraId="080FDB4F" w14:textId="77777777" w:rsidR="0063407D" w:rsidRPr="00943D10" w:rsidRDefault="0063407D" w:rsidP="00CE41F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</w:t>
            </w:r>
            <w:r w:rsidRPr="00750B99">
              <w:rPr>
                <w:rFonts w:ascii="Verdana" w:hAnsi="Verdana"/>
                <w:sz w:val="24"/>
                <w:szCs w:val="24"/>
              </w:rPr>
              <w:t>ransfer to call to Senior Team, refer to Compass – When to Transfer Calls to Senior as needed</w:t>
            </w:r>
          </w:p>
        </w:tc>
      </w:tr>
      <w:tr w:rsidR="0063407D" w:rsidRPr="00DE7A25" w14:paraId="52952C93" w14:textId="77777777" w:rsidTr="006F005C"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C747" w14:textId="77777777" w:rsidR="0063407D" w:rsidRDefault="0063407D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Caller is currently taking GLP1 and attempting to fill the same GLP1 medication but at lower strength due to adverse reaction to higher strength.</w:t>
            </w:r>
          </w:p>
          <w:p w14:paraId="5259AD0F" w14:textId="77777777" w:rsidR="0063407D" w:rsidRDefault="0063407D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  <w:p w14:paraId="5550F01D" w14:textId="77777777" w:rsidR="0063407D" w:rsidRDefault="0063407D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9677B5">
              <w:rPr>
                <w:rFonts w:ascii="Verdana" w:hAnsi="Verdana"/>
                <w:b/>
                <w:sz w:val="24"/>
                <w:szCs w:val="24"/>
              </w:rPr>
              <w:t>Example: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 Member recently</w:t>
            </w:r>
            <w:r w:rsidRPr="008267DC">
              <w:rPr>
                <w:rFonts w:ascii="Verdana" w:hAnsi="Verdana"/>
                <w:bCs/>
                <w:sz w:val="24"/>
                <w:szCs w:val="24"/>
              </w:rPr>
              <w:t xml:space="preserve"> filled 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Ozempic 2 </w:t>
            </w:r>
            <w:r w:rsidRPr="008267DC">
              <w:rPr>
                <w:rFonts w:ascii="Verdana" w:hAnsi="Verdana"/>
                <w:bCs/>
                <w:sz w:val="24"/>
                <w:szCs w:val="24"/>
              </w:rPr>
              <w:t>m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g </w:t>
            </w:r>
            <w:r w:rsidRPr="008267DC">
              <w:rPr>
                <w:rFonts w:ascii="Verdana" w:hAnsi="Verdana"/>
                <w:bCs/>
                <w:sz w:val="24"/>
                <w:szCs w:val="24"/>
              </w:rPr>
              <w:t xml:space="preserve">and is calling in to request 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Ozempic 1 </w:t>
            </w:r>
            <w:r w:rsidRPr="008267DC">
              <w:rPr>
                <w:rFonts w:ascii="Verdana" w:hAnsi="Verdana"/>
                <w:bCs/>
                <w:sz w:val="24"/>
                <w:szCs w:val="24"/>
              </w:rPr>
              <w:t>m</w:t>
            </w:r>
            <w:r>
              <w:rPr>
                <w:rFonts w:ascii="Verdana" w:hAnsi="Verdana"/>
                <w:bCs/>
                <w:sz w:val="24"/>
                <w:szCs w:val="24"/>
              </w:rPr>
              <w:t>g due to a bad reaction to higher strength Ozempic</w:t>
            </w:r>
          </w:p>
          <w:p w14:paraId="1D18764F" w14:textId="77777777" w:rsidR="0063407D" w:rsidRDefault="0063407D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  <w:p w14:paraId="4E7F6C25" w14:textId="77777777" w:rsidR="0063407D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A37F2D9" wp14:editId="0F6C52DD">
                  <wp:extent cx="233045" cy="215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> GLP1 override is allowed 1x every 365 days, even if the CIF does not indicate a limit.</w:t>
            </w:r>
          </w:p>
          <w:p w14:paraId="0964B12B" w14:textId="77777777" w:rsidR="0063407D" w:rsidRPr="003663D1" w:rsidRDefault="0063407D" w:rsidP="00CE41FE">
            <w:pPr>
              <w:spacing w:before="120" w:after="12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68" w14:textId="77777777" w:rsidR="0063407D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In the Compass Quick Actions panel, click </w:t>
            </w:r>
            <w:r w:rsidRPr="00512624">
              <w:rPr>
                <w:rFonts w:ascii="Verdana" w:hAnsi="Verdana"/>
                <w:b/>
                <w:bCs/>
                <w:color w:val="000000"/>
              </w:rPr>
              <w:t>Override/PA History</w:t>
            </w:r>
            <w:r>
              <w:rPr>
                <w:rFonts w:ascii="Verdana" w:hAnsi="Verdana"/>
                <w:color w:val="000000"/>
              </w:rPr>
              <w:t xml:space="preserve"> to determine if the caller has previously used GLP1R76.</w:t>
            </w:r>
          </w:p>
          <w:p w14:paraId="0FF1073B" w14:textId="71AD04C9" w:rsidR="0063407D" w:rsidRDefault="0063407D" w:rsidP="00CE41FE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If there is a history of </w:t>
            </w:r>
            <w:r w:rsidR="00E44908">
              <w:rPr>
                <w:rFonts w:ascii="Verdana" w:hAnsi="Verdana"/>
                <w:color w:val="000000"/>
              </w:rPr>
              <w:t>override</w:t>
            </w:r>
            <w:r>
              <w:rPr>
                <w:rFonts w:ascii="Verdana" w:hAnsi="Verdana"/>
                <w:color w:val="000000"/>
              </w:rPr>
              <w:t xml:space="preserve">, educate </w:t>
            </w:r>
            <w:r w:rsidR="0085544E">
              <w:rPr>
                <w:rFonts w:ascii="Verdana" w:hAnsi="Verdana"/>
                <w:color w:val="000000"/>
              </w:rPr>
              <w:t xml:space="preserve">the </w:t>
            </w:r>
            <w:r>
              <w:rPr>
                <w:rFonts w:ascii="Verdana" w:hAnsi="Verdana"/>
                <w:color w:val="000000"/>
              </w:rPr>
              <w:t xml:space="preserve">caller </w:t>
            </w:r>
            <w:r w:rsidR="00E44908">
              <w:rPr>
                <w:rFonts w:ascii="Verdana" w:hAnsi="Verdana"/>
                <w:color w:val="000000"/>
              </w:rPr>
              <w:t xml:space="preserve">that </w:t>
            </w:r>
            <w:r>
              <w:rPr>
                <w:rFonts w:ascii="Verdana" w:hAnsi="Verdana"/>
                <w:color w:val="000000"/>
              </w:rPr>
              <w:t>an override cannot be approved.</w:t>
            </w:r>
          </w:p>
          <w:p w14:paraId="2CAF0D12" w14:textId="77777777" w:rsidR="0063407D" w:rsidRPr="00D76D11" w:rsidRDefault="0063407D" w:rsidP="00CE41FE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If no history of GLP1R76, refer to </w:t>
            </w:r>
            <w:hyperlink r:id="rId15" w:anchor="!/view?docid=cfa341fa-0ce1-4886-9650-f3cb112508e7" w:history="1">
              <w:r w:rsidRPr="004E1246">
                <w:rPr>
                  <w:rStyle w:val="Hyperlink"/>
                  <w:rFonts w:ascii="Verdana" w:eastAsiaTheme="majorEastAsia" w:hAnsi="Verdana"/>
                </w:rPr>
                <w:t>Compass – Lifeline Quick Assist (072646)</w:t>
              </w:r>
            </w:hyperlink>
            <w:r>
              <w:rPr>
                <w:rFonts w:ascii="Verdana" w:hAnsi="Verdana"/>
                <w:color w:val="000000"/>
              </w:rPr>
              <w:t xml:space="preserve"> </w:t>
            </w:r>
            <w:r w:rsidRPr="00FF7A8B">
              <w:rPr>
                <w:rFonts w:ascii="Verdana" w:hAnsi="Verdana"/>
                <w:color w:val="000000"/>
              </w:rPr>
              <w:t xml:space="preserve">to enter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Pr="00FF7A8B">
              <w:rPr>
                <w:rFonts w:ascii="Verdana" w:hAnsi="Verdana"/>
                <w:color w:val="000000"/>
              </w:rPr>
              <w:t>override</w:t>
            </w:r>
          </w:p>
        </w:tc>
      </w:tr>
      <w:tr w:rsidR="0063407D" w:rsidRPr="00DE7A25" w14:paraId="41007DBE" w14:textId="77777777" w:rsidTr="006F005C"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F6B8" w14:textId="77777777" w:rsidR="0063407D" w:rsidRDefault="0063407D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 xml:space="preserve">Caller is currently taking GLP1 and attempting to fill a different GLP1 medication in the same class due to an adverse reaction. </w:t>
            </w:r>
          </w:p>
          <w:p w14:paraId="7494B939" w14:textId="77777777" w:rsidR="0063407D" w:rsidRDefault="0063407D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  <w:p w14:paraId="0892AB62" w14:textId="7EEA3A63" w:rsidR="0063407D" w:rsidRDefault="00C822D8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sz w:val="24"/>
                <w:szCs w:val="24"/>
              </w:rPr>
              <w:drawing>
                <wp:inline distT="0" distB="0" distL="0" distR="0" wp14:anchorId="52F179C8" wp14:editId="55CED8FE">
                  <wp:extent cx="304762" cy="304762"/>
                  <wp:effectExtent l="0" t="0" r="635" b="635"/>
                  <wp:docPr id="191645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45947" name="Picture 19164594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407D" w:rsidRPr="00066366">
              <w:rPr>
                <w:rFonts w:ascii="Verdana" w:hAnsi="Verdana"/>
                <w:b/>
                <w:sz w:val="24"/>
                <w:szCs w:val="24"/>
              </w:rPr>
              <w:t>Example:</w:t>
            </w:r>
            <w:r w:rsidR="0063407D">
              <w:rPr>
                <w:rFonts w:ascii="Verdana" w:hAnsi="Verdana"/>
                <w:bCs/>
                <w:sz w:val="24"/>
                <w:szCs w:val="24"/>
              </w:rPr>
              <w:t xml:space="preserve"> Member recently</w:t>
            </w:r>
            <w:r w:rsidR="0063407D" w:rsidRPr="008267DC">
              <w:rPr>
                <w:rFonts w:ascii="Verdana" w:hAnsi="Verdana"/>
                <w:bCs/>
                <w:sz w:val="24"/>
                <w:szCs w:val="24"/>
              </w:rPr>
              <w:t xml:space="preserve"> filled </w:t>
            </w:r>
            <w:r w:rsidR="0063407D">
              <w:rPr>
                <w:rFonts w:ascii="Verdana" w:hAnsi="Verdana"/>
                <w:bCs/>
                <w:sz w:val="24"/>
                <w:szCs w:val="24"/>
              </w:rPr>
              <w:t xml:space="preserve">Ozempic 2 </w:t>
            </w:r>
            <w:r w:rsidR="0063407D" w:rsidRPr="008267DC">
              <w:rPr>
                <w:rFonts w:ascii="Verdana" w:hAnsi="Verdana"/>
                <w:bCs/>
                <w:sz w:val="24"/>
                <w:szCs w:val="24"/>
              </w:rPr>
              <w:t>m</w:t>
            </w:r>
            <w:r w:rsidR="0063407D">
              <w:rPr>
                <w:rFonts w:ascii="Verdana" w:hAnsi="Verdana"/>
                <w:bCs/>
                <w:sz w:val="24"/>
                <w:szCs w:val="24"/>
              </w:rPr>
              <w:t xml:space="preserve">g </w:t>
            </w:r>
            <w:r w:rsidR="0063407D" w:rsidRPr="008267DC">
              <w:rPr>
                <w:rFonts w:ascii="Verdana" w:hAnsi="Verdana"/>
                <w:bCs/>
                <w:sz w:val="24"/>
                <w:szCs w:val="24"/>
              </w:rPr>
              <w:t xml:space="preserve">and is calling in to request </w:t>
            </w:r>
            <w:r w:rsidR="0063407D">
              <w:rPr>
                <w:rFonts w:ascii="Verdana" w:hAnsi="Verdana"/>
                <w:bCs/>
                <w:sz w:val="24"/>
                <w:szCs w:val="24"/>
              </w:rPr>
              <w:t xml:space="preserve">Mounjaro2.5 </w:t>
            </w:r>
            <w:r w:rsidR="0063407D" w:rsidRPr="008267DC">
              <w:rPr>
                <w:rFonts w:ascii="Verdana" w:hAnsi="Verdana"/>
                <w:bCs/>
                <w:sz w:val="24"/>
                <w:szCs w:val="24"/>
              </w:rPr>
              <w:t>m</w:t>
            </w:r>
            <w:r w:rsidR="0063407D">
              <w:rPr>
                <w:rFonts w:ascii="Verdana" w:hAnsi="Verdana"/>
                <w:bCs/>
                <w:sz w:val="24"/>
                <w:szCs w:val="24"/>
              </w:rPr>
              <w:t>g due to a reaction to Ozempic.</w:t>
            </w:r>
          </w:p>
          <w:p w14:paraId="7DC582D3" w14:textId="77777777" w:rsidR="0063407D" w:rsidRDefault="0063407D" w:rsidP="00CE41FE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  <w:p w14:paraId="1D38C9A6" w14:textId="77777777" w:rsidR="0063407D" w:rsidRPr="003663D1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bCs/>
              </w:rPr>
            </w:pPr>
            <w:r>
              <w:rPr>
                <w:noProof/>
              </w:rPr>
              <w:drawing>
                <wp:inline distT="0" distB="0" distL="0" distR="0" wp14:anchorId="49B3AE91" wp14:editId="0D3CD90E">
                  <wp:extent cx="233045" cy="215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> GLP1 override is allowed 1x every 365 days, even if the CIF does not indicate a limit.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957C" w14:textId="77777777" w:rsidR="0063407D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In the Compass Quick Actions panel, click </w:t>
            </w:r>
            <w:r w:rsidRPr="00512624">
              <w:rPr>
                <w:rFonts w:ascii="Verdana" w:hAnsi="Verdana"/>
                <w:b/>
                <w:bCs/>
                <w:color w:val="000000"/>
              </w:rPr>
              <w:t>Override/PA History</w:t>
            </w:r>
            <w:r>
              <w:rPr>
                <w:rFonts w:ascii="Verdana" w:hAnsi="Verdana"/>
                <w:color w:val="000000"/>
              </w:rPr>
              <w:t xml:space="preserve"> to determine if the caller has previously used GLP1R76.</w:t>
            </w:r>
          </w:p>
          <w:p w14:paraId="601F8804" w14:textId="77777777" w:rsidR="0063407D" w:rsidRDefault="0063407D" w:rsidP="00CE41FE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If there is a history of override, educate caller an override cannot be approved.</w:t>
            </w:r>
          </w:p>
          <w:p w14:paraId="34B1F6B8" w14:textId="77777777" w:rsidR="0063407D" w:rsidRDefault="0063407D" w:rsidP="00CE41FE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If no history of GLP1R76, refer to </w:t>
            </w:r>
            <w:hyperlink r:id="rId17" w:anchor="!/view?docid=cfa341fa-0ce1-4886-9650-f3cb112508e7" w:history="1">
              <w:r w:rsidRPr="003319DA">
                <w:rPr>
                  <w:rStyle w:val="Hyperlink"/>
                  <w:rFonts w:ascii="Verdana" w:eastAsiaTheme="majorEastAsia" w:hAnsi="Verdana"/>
                </w:rPr>
                <w:t>Compass – Lifeline Quick Assist (072646)</w:t>
              </w:r>
            </w:hyperlink>
            <w:r>
              <w:rPr>
                <w:rFonts w:ascii="Verdana" w:hAnsi="Verdana"/>
                <w:color w:val="000000"/>
              </w:rPr>
              <w:t xml:space="preserve"> </w:t>
            </w:r>
            <w:r w:rsidRPr="00FF7A8B">
              <w:rPr>
                <w:rFonts w:ascii="Verdana" w:hAnsi="Verdana"/>
                <w:color w:val="000000"/>
              </w:rPr>
              <w:t xml:space="preserve">to enter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Pr="00FF7A8B">
              <w:rPr>
                <w:rFonts w:ascii="Verdana" w:hAnsi="Verdana"/>
                <w:color w:val="000000"/>
              </w:rPr>
              <w:t>override</w:t>
            </w:r>
          </w:p>
          <w:p w14:paraId="2A52AE96" w14:textId="77777777" w:rsidR="0063407D" w:rsidRPr="00943D10" w:rsidRDefault="0063407D" w:rsidP="00CE41FE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</w:tc>
      </w:tr>
    </w:tbl>
    <w:p w14:paraId="4AE4C647" w14:textId="77777777" w:rsidR="0063407D" w:rsidRPr="00B734D6" w:rsidRDefault="0063407D" w:rsidP="0063407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734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bookmarkStart w:id="11" w:name="_Quick_Chat_Assist_1"/>
    <w:bookmarkEnd w:id="11"/>
    <w:p w14:paraId="45976CFB" w14:textId="72E33045" w:rsidR="0063407D" w:rsidRPr="00821E1C" w:rsidRDefault="00821E1C" w:rsidP="0063407D">
      <w:pPr>
        <w:spacing w:line="240" w:lineRule="auto"/>
        <w:jc w:val="right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821E1C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fldChar w:fldCharType="begin"/>
      </w:r>
      <w:r w:rsidRPr="00821E1C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instrText>HYPERLINK  \l "_top"</w:instrText>
      </w:r>
      <w:r w:rsidRPr="00821E1C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r>
      <w:r w:rsidRPr="00821E1C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fldChar w:fldCharType="separate"/>
      </w:r>
      <w:r w:rsidRPr="00821E1C">
        <w:rPr>
          <w:rStyle w:val="Hyperlink"/>
          <w:rFonts w:ascii="Verdana" w:eastAsia="Times New Roman" w:hAnsi="Verdana" w:cs="Times New Roman"/>
          <w:kern w:val="0"/>
          <w:sz w:val="24"/>
          <w:szCs w:val="24"/>
          <w14:ligatures w14:val="none"/>
        </w:rPr>
        <w:t>Top of the Document</w:t>
      </w:r>
      <w:r w:rsidRPr="00821E1C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63407D" w:rsidRPr="00B734D6" w14:paraId="7D001B19" w14:textId="77777777" w:rsidTr="006F005C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D3CB532" w14:textId="77777777" w:rsidR="0063407D" w:rsidRPr="00B734D6" w:rsidRDefault="0063407D" w:rsidP="00CE41FE">
            <w:pPr>
              <w:spacing w:before="120"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bookmarkStart w:id="12" w:name="_Toc190953734"/>
            <w:bookmarkStart w:id="13" w:name="_Toc196369698"/>
            <w:r w:rsidRPr="00B734D6">
              <w:rPr>
                <w:rFonts w:ascii="Verdana" w:eastAsia="Times New Roman" w:hAnsi="Verdana" w:cs="Times New Roman"/>
                <w:b/>
                <w:bCs/>
                <w:kern w:val="0"/>
                <w:sz w:val="28"/>
                <w:szCs w:val="28"/>
                <w14:ligatures w14:val="none"/>
              </w:rPr>
              <w:t>Related Documents</w:t>
            </w:r>
            <w:bookmarkEnd w:id="12"/>
            <w:bookmarkEnd w:id="13"/>
          </w:p>
        </w:tc>
      </w:tr>
    </w:tbl>
    <w:p w14:paraId="081C896B" w14:textId="77777777" w:rsidR="0063407D" w:rsidRPr="00B734D6" w:rsidRDefault="0063407D" w:rsidP="0063407D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734D6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49D080BF" w14:textId="77777777" w:rsidR="0063407D" w:rsidRPr="00B734D6" w:rsidRDefault="0063407D" w:rsidP="0063407D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734D6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Parent 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Document</w:t>
      </w:r>
      <w:r w:rsidRPr="00B734D6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:  </w:t>
      </w:r>
      <w:hyperlink r:id="rId18" w:tgtFrame="_blank" w:history="1">
        <w:r w:rsidRPr="00B734D6">
          <w:rPr>
            <w:rFonts w:ascii="Verdana" w:eastAsia="Times New Roman" w:hAnsi="Verdana" w:cs="Times New Roman"/>
            <w:color w:val="0000FF"/>
            <w:kern w:val="0"/>
            <w:sz w:val="24"/>
            <w:szCs w:val="24"/>
            <w:u w:val="single"/>
            <w14:ligatures w14:val="none"/>
          </w:rPr>
          <w:t>CALL-0049 Customer Care Internal and External Call Handling</w:t>
        </w:r>
      </w:hyperlink>
    </w:p>
    <w:p w14:paraId="5EE80609" w14:textId="77777777" w:rsidR="0063407D" w:rsidRDefault="0063407D" w:rsidP="0063407D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19" w:anchor="!/view?docid=c1f1028b-e42c-4b4f-a4cf-cc0b42c91606" w:tgtFrame="_blank" w:history="1">
        <w:r w:rsidRPr="00B734D6">
          <w:rPr>
            <w:rFonts w:ascii="Verdana" w:eastAsia="Times New Roman" w:hAnsi="Verdana" w:cs="Times New Roman"/>
            <w:color w:val="0000FF"/>
            <w:kern w:val="0"/>
            <w:sz w:val="24"/>
            <w:szCs w:val="24"/>
            <w:u w:val="single"/>
            <w14:ligatures w14:val="none"/>
          </w:rPr>
          <w:t>Customer Care Abbreviations, Definitions, and Terms Index (017428)</w:t>
        </w:r>
      </w:hyperlink>
    </w:p>
    <w:p w14:paraId="063C81A2" w14:textId="58BA2D9A" w:rsidR="0063407D" w:rsidRPr="00B734D6" w:rsidRDefault="00821E1C" w:rsidP="0063407D">
      <w:pPr>
        <w:spacing w:line="240" w:lineRule="auto"/>
        <w:jc w:val="right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hyperlink w:anchor="_top" w:history="1">
        <w:r w:rsidRPr="00821E1C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>Top of the Document</w:t>
        </w:r>
      </w:hyperlink>
    </w:p>
    <w:p w14:paraId="5A45C8B7" w14:textId="77777777" w:rsidR="0063407D" w:rsidRDefault="0063407D" w:rsidP="0063407D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6"/>
          <w:szCs w:val="16"/>
        </w:rPr>
        <w:t>Not to Be Reproduced or Disclosed to Others without Prior Written Approval</w:t>
      </w:r>
    </w:p>
    <w:p w14:paraId="4231FC68" w14:textId="77777777" w:rsidR="0063407D" w:rsidRDefault="0063407D" w:rsidP="0063407D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p w14:paraId="12ACF927" w14:textId="77777777" w:rsidR="0063407D" w:rsidRDefault="0063407D" w:rsidP="0063407D">
      <w:pPr>
        <w:pStyle w:val="NormalWeb"/>
        <w:spacing w:before="120" w:after="120"/>
        <w:jc w:val="center"/>
        <w:rPr>
          <w:rFonts w:ascii="Verdana" w:hAnsi="Verdana"/>
          <w:color w:val="000000"/>
        </w:rPr>
      </w:pPr>
    </w:p>
    <w:p w14:paraId="10DEF8B4" w14:textId="77777777" w:rsidR="0063407D" w:rsidRPr="00681D39" w:rsidRDefault="0063407D" w:rsidP="0063407D">
      <w:pPr>
        <w:spacing w:line="240" w:lineRule="auto"/>
        <w:rPr>
          <w:rFonts w:ascii="Verdana" w:hAnsi="Verdana"/>
          <w:sz w:val="24"/>
          <w:szCs w:val="24"/>
        </w:rPr>
      </w:pPr>
    </w:p>
    <w:p w14:paraId="5D9DEA5B" w14:textId="77777777" w:rsidR="00A1653F" w:rsidRDefault="00A1653F"/>
    <w:sectPr w:rsidR="00A1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0543"/>
    <w:multiLevelType w:val="hybridMultilevel"/>
    <w:tmpl w:val="36AE3D3A"/>
    <w:lvl w:ilvl="0" w:tplc="3468C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35933"/>
    <w:multiLevelType w:val="hybridMultilevel"/>
    <w:tmpl w:val="9618816A"/>
    <w:lvl w:ilvl="0" w:tplc="3468C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0170F"/>
    <w:multiLevelType w:val="hybridMultilevel"/>
    <w:tmpl w:val="9D0410AC"/>
    <w:lvl w:ilvl="0" w:tplc="3468C7C2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44CE477B"/>
    <w:multiLevelType w:val="hybridMultilevel"/>
    <w:tmpl w:val="F04420CE"/>
    <w:lvl w:ilvl="0" w:tplc="3468C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23587"/>
    <w:multiLevelType w:val="hybridMultilevel"/>
    <w:tmpl w:val="5EBE13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7F10B3"/>
    <w:multiLevelType w:val="hybridMultilevel"/>
    <w:tmpl w:val="904C51EE"/>
    <w:lvl w:ilvl="0" w:tplc="3468C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619C7"/>
    <w:multiLevelType w:val="hybridMultilevel"/>
    <w:tmpl w:val="477A809E"/>
    <w:lvl w:ilvl="0" w:tplc="3468C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863086">
    <w:abstractNumId w:val="4"/>
  </w:num>
  <w:num w:numId="2" w16cid:durableId="1453937784">
    <w:abstractNumId w:val="2"/>
  </w:num>
  <w:num w:numId="3" w16cid:durableId="1068843099">
    <w:abstractNumId w:val="1"/>
  </w:num>
  <w:num w:numId="4" w16cid:durableId="1883594287">
    <w:abstractNumId w:val="0"/>
  </w:num>
  <w:num w:numId="5" w16cid:durableId="1170946867">
    <w:abstractNumId w:val="3"/>
  </w:num>
  <w:num w:numId="6" w16cid:durableId="2043824921">
    <w:abstractNumId w:val="5"/>
  </w:num>
  <w:num w:numId="7" w16cid:durableId="980113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7D"/>
    <w:rsid w:val="0002127E"/>
    <w:rsid w:val="000621F4"/>
    <w:rsid w:val="000908EA"/>
    <w:rsid w:val="00165AF7"/>
    <w:rsid w:val="001C028D"/>
    <w:rsid w:val="00211A7C"/>
    <w:rsid w:val="0029192F"/>
    <w:rsid w:val="002F10E4"/>
    <w:rsid w:val="00317A3F"/>
    <w:rsid w:val="00374D94"/>
    <w:rsid w:val="0039112B"/>
    <w:rsid w:val="00426F5C"/>
    <w:rsid w:val="0043444D"/>
    <w:rsid w:val="005139B0"/>
    <w:rsid w:val="005305E9"/>
    <w:rsid w:val="00620474"/>
    <w:rsid w:val="0063407D"/>
    <w:rsid w:val="006A2B27"/>
    <w:rsid w:val="006F005C"/>
    <w:rsid w:val="0078032C"/>
    <w:rsid w:val="007B11C7"/>
    <w:rsid w:val="007B2FD3"/>
    <w:rsid w:val="00821E1C"/>
    <w:rsid w:val="0085544E"/>
    <w:rsid w:val="00871189"/>
    <w:rsid w:val="008757E2"/>
    <w:rsid w:val="008944C0"/>
    <w:rsid w:val="00962FD1"/>
    <w:rsid w:val="009F5C87"/>
    <w:rsid w:val="00A1653F"/>
    <w:rsid w:val="00A22259"/>
    <w:rsid w:val="00A44806"/>
    <w:rsid w:val="00A7171C"/>
    <w:rsid w:val="00AF2FC3"/>
    <w:rsid w:val="00C14C56"/>
    <w:rsid w:val="00C51A02"/>
    <w:rsid w:val="00C77450"/>
    <w:rsid w:val="00C822D8"/>
    <w:rsid w:val="00DD1382"/>
    <w:rsid w:val="00DE2E1B"/>
    <w:rsid w:val="00E44908"/>
    <w:rsid w:val="00E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5A05"/>
  <w15:chartTrackingRefBased/>
  <w15:docId w15:val="{9827ECE1-7918-477E-9F02-200615C2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07D"/>
    <w:pPr>
      <w:spacing w:after="0" w:line="252" w:lineRule="auto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07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407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07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07D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07D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07D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07D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07D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07D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34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07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07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34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07D"/>
    <w:rPr>
      <w:rFonts w:ascii="Verdana" w:hAnsi="Verdana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34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07D"/>
    <w:rPr>
      <w:rFonts w:ascii="Verdana" w:hAnsi="Verdana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340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34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3407D"/>
    <w:rPr>
      <w:color w:val="0000FF"/>
      <w:u w:val="single"/>
    </w:rPr>
  </w:style>
  <w:style w:type="paragraph" w:styleId="NoSpacing">
    <w:name w:val="No Spacing"/>
    <w:uiPriority w:val="1"/>
    <w:qFormat/>
    <w:rsid w:val="0063407D"/>
    <w:pPr>
      <w:spacing w:after="0" w:line="240" w:lineRule="auto"/>
    </w:pPr>
    <w:rPr>
      <w:rFonts w:eastAsiaTheme="minorHAnsi"/>
    </w:rPr>
  </w:style>
  <w:style w:type="paragraph" w:styleId="Revision">
    <w:name w:val="Revision"/>
    <w:hidden/>
    <w:uiPriority w:val="99"/>
    <w:semiHidden/>
    <w:rsid w:val="005305E9"/>
    <w:pPr>
      <w:spacing w:after="0" w:line="240" w:lineRule="auto"/>
    </w:pPr>
    <w:rPr>
      <w:rFonts w:eastAsia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78032C"/>
    <w:pPr>
      <w:tabs>
        <w:tab w:val="right" w:leader="dot" w:pos="9350"/>
      </w:tabs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62FD1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hesource.cvshealth.com/nuxeo/thesource/" TargetMode="Externa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David P.</dc:creator>
  <cp:keywords/>
  <dc:description/>
  <cp:lastModifiedBy>Davis, David P.</cp:lastModifiedBy>
  <cp:revision>18</cp:revision>
  <dcterms:created xsi:type="dcterms:W3CDTF">2025-03-24T15:49:00Z</dcterms:created>
  <dcterms:modified xsi:type="dcterms:W3CDTF">2025-04-24T11:59:00Z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2025-03-24T15:51:03Z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d5df40eb-4fd6-4968-877e-49250af37ae7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