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5ECEE897" w:rsidR="00DE7A25" w:rsidRDefault="001248BE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Are you Maintaining Call Ownership</w:t>
      </w:r>
      <w:r w:rsidR="001A3B01">
        <w:rPr>
          <w:rFonts w:ascii="Verdana" w:hAnsi="Verdana"/>
          <w:color w:val="000000"/>
          <w:sz w:val="36"/>
          <w:szCs w:val="36"/>
        </w:rPr>
        <w:t xml:space="preserve"> (When a Call Should/Should Not Be Transferred)</w:t>
      </w:r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84605A1" w14:textId="77777777" w:rsidR="006E5360" w:rsidRDefault="006E5360" w:rsidP="006E5360">
      <w:pPr>
        <w:spacing w:after="0"/>
        <w:rPr>
          <w:rFonts w:eastAsia="Times New Roman" w:cs="Times New Roman"/>
        </w:rPr>
      </w:pPr>
    </w:p>
    <w:p w14:paraId="27C3E888" w14:textId="5107EE19" w:rsidR="00F84AD1" w:rsidRPr="006E5360" w:rsidRDefault="00DE7A25" w:rsidP="006E5360">
      <w:pPr>
        <w:spacing w:after="0"/>
        <w:rPr>
          <w:rFonts w:ascii="Verdana" w:eastAsiaTheme="minorEastAsia" w:hAnsi="Verdana"/>
          <w:kern w:val="2"/>
          <w:sz w:val="24"/>
          <w:szCs w:val="24"/>
          <w14:ligatures w14:val="standardContextual"/>
        </w:rPr>
      </w:pPr>
      <w:r w:rsidRPr="00DE7A25">
        <w:rPr>
          <w:rFonts w:eastAsia="Times New Roman" w:cs="Times New Roman"/>
        </w:rPr>
        <w:fldChar w:fldCharType="begin"/>
      </w:r>
      <w:r w:rsidRPr="00DE7A25">
        <w:instrText xml:space="preserve"> TOC \o "2-2" \n \p " " \h \z \u </w:instrText>
      </w:r>
      <w:r w:rsidRPr="00DE7A25">
        <w:rPr>
          <w:rFonts w:eastAsia="Times New Roman" w:cs="Times New Roman"/>
        </w:rPr>
        <w:fldChar w:fldCharType="separate"/>
      </w:r>
      <w:hyperlink w:anchor="_Toc204616576" w:history="1">
        <w:r w:rsidR="00F84AD1" w:rsidRPr="006E5360">
          <w:rPr>
            <w:rStyle w:val="Hyperlink"/>
            <w:rFonts w:ascii="Verdana" w:eastAsiaTheme="majorEastAsia" w:hAnsi="Verdana"/>
            <w:sz w:val="24"/>
            <w:szCs w:val="24"/>
          </w:rPr>
          <w:t>General Information</w:t>
        </w:r>
      </w:hyperlink>
    </w:p>
    <w:p w14:paraId="21BC67C0" w14:textId="09E842F7" w:rsidR="00F84AD1" w:rsidRDefault="00F84AD1" w:rsidP="006E5360">
      <w:pPr>
        <w:spacing w:after="0"/>
        <w:rPr>
          <w:rFonts w:eastAsiaTheme="minorEastAsia"/>
          <w:kern w:val="2"/>
          <w14:ligatures w14:val="standardContextual"/>
        </w:rPr>
      </w:pPr>
      <w:hyperlink w:anchor="_Toc204616577" w:history="1">
        <w:r w:rsidRPr="006E5360">
          <w:rPr>
            <w:rStyle w:val="Hyperlink"/>
            <w:rFonts w:ascii="Verdana" w:eastAsiaTheme="majorEastAsia" w:hAnsi="Verdana"/>
            <w:sz w:val="24"/>
            <w:szCs w:val="24"/>
          </w:rPr>
          <w:t>Related Documents</w:t>
        </w:r>
      </w:hyperlink>
    </w:p>
    <w:p w14:paraId="77ABB746" w14:textId="53E4E905" w:rsidR="00D24F29" w:rsidRDefault="00DE7A25" w:rsidP="006E5360">
      <w:pPr>
        <w:spacing w:after="0" w:line="240" w:lineRule="auto"/>
        <w:rPr>
          <w:rFonts w:ascii="Verdana" w:hAnsi="Verdana"/>
          <w:noProof/>
          <w:color w:val="3333FF"/>
          <w:sz w:val="24"/>
          <w:szCs w:val="24"/>
          <w:u w:val="single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22EB0EB2" w14:textId="6697D423" w:rsidR="006D5BAA" w:rsidRPr="006D5BAA" w:rsidRDefault="00FB1248" w:rsidP="006D5BAA">
      <w:bookmarkStart w:id="1" w:name="_Overview"/>
      <w:bookmarkEnd w:id="1"/>
      <w:r>
        <w:t xml:space="preserve"> </w:t>
      </w:r>
    </w:p>
    <w:p w14:paraId="50BF015A" w14:textId="2894042E" w:rsidR="00DE7A25" w:rsidRPr="00F84AD1" w:rsidRDefault="00DE7A25" w:rsidP="00F84AD1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b/>
          <w:sz w:val="24"/>
          <w:szCs w:val="24"/>
        </w:rPr>
        <w:t xml:space="preserve">Description: </w:t>
      </w:r>
      <w:r w:rsidR="00F84AD1" w:rsidRPr="00F84AD1">
        <w:rPr>
          <w:rFonts w:ascii="Verdana" w:hAnsi="Verdana"/>
          <w:bCs/>
          <w:sz w:val="24"/>
          <w:szCs w:val="24"/>
        </w:rPr>
        <w:t>Outlines t</w:t>
      </w:r>
      <w:r w:rsidR="00F84AD1" w:rsidRPr="00F84AD1">
        <w:rPr>
          <w:rFonts w:ascii="Verdana" w:hAnsi="Verdana"/>
          <w:sz w:val="24"/>
          <w:szCs w:val="24"/>
        </w:rPr>
        <w:t>he guidelines for determining when calls should be handled by frontline agents versus transferred to dedicated teams, enhancing efficiency and member satisfaction.</w:t>
      </w:r>
    </w:p>
    <w:p w14:paraId="21E65874" w14:textId="77777777" w:rsidR="00F84AD1" w:rsidRPr="00F84AD1" w:rsidRDefault="00F84AD1" w:rsidP="00F84AD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F8CE06B" w14:textId="77777777" w:rsidR="00F84AD1" w:rsidRPr="00F84AD1" w:rsidRDefault="00F84AD1" w:rsidP="00F84AD1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05288093" w14:textId="77777777" w:rsidTr="008E201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52B89155" w:rsidR="00DE7A25" w:rsidRDefault="00F84AD1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" w:name="_Determining_if_an"/>
            <w:bookmarkStart w:id="3" w:name="_Qualifying_the_Call"/>
            <w:bookmarkStart w:id="4" w:name="_Various_Work_Instructions_1"/>
            <w:bookmarkStart w:id="5" w:name="_Various_Work_Instructions1"/>
            <w:bookmarkStart w:id="6" w:name="_Process"/>
            <w:bookmarkStart w:id="7" w:name="_Various_Work_Instructions"/>
            <w:bookmarkStart w:id="8" w:name="_Toc204616576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</w:rPr>
              <w:t>General Information</w:t>
            </w:r>
            <w:bookmarkEnd w:id="8"/>
          </w:p>
        </w:tc>
      </w:tr>
    </w:tbl>
    <w:p w14:paraId="42004D7D" w14:textId="2C3E69A2" w:rsidR="006A1E22" w:rsidRPr="006A1E22" w:rsidRDefault="006A1E22" w:rsidP="00226746">
      <w:pPr>
        <w:pStyle w:val="NormalWeb"/>
        <w:spacing w:before="240" w:beforeAutospacing="0" w:after="165" w:afterAutospacing="0" w:line="345" w:lineRule="exact"/>
        <w:rPr>
          <w:rFonts w:ascii="Verdana" w:hAnsi="Verdana"/>
        </w:rPr>
      </w:pPr>
      <w:r w:rsidRPr="006A1E22">
        <w:rPr>
          <w:rFonts w:ascii="Verdana" w:hAnsi="Verdana"/>
        </w:rPr>
        <w:t>Do you know when a call should or should not be Transferred to a Dedicated Team?</w:t>
      </w:r>
    </w:p>
    <w:p w14:paraId="340753D3" w14:textId="23C1199C" w:rsidR="00226746" w:rsidRPr="00E825C7" w:rsidRDefault="00226746" w:rsidP="00226746">
      <w:pPr>
        <w:pStyle w:val="NormalWeb"/>
        <w:spacing w:before="240" w:beforeAutospacing="0" w:after="165" w:afterAutospacing="0" w:line="345" w:lineRule="exact"/>
        <w:rPr>
          <w:rFonts w:ascii="Verdana" w:hAnsi="Verdana"/>
        </w:rPr>
      </w:pPr>
      <w:r w:rsidRPr="00E825C7">
        <w:rPr>
          <w:rFonts w:ascii="Verdana" w:hAnsi="Verdana"/>
          <w:b/>
          <w:bCs/>
        </w:rPr>
        <w:t>Background:</w:t>
      </w:r>
      <w:r w:rsidRPr="00E825C7">
        <w:rPr>
          <w:rFonts w:ascii="Verdana" w:hAnsi="Verdana"/>
        </w:rPr>
        <w:t xml:space="preserve"> Caremark Member Operations and Customer Care continuously looks for opportunities to </w:t>
      </w:r>
      <w:proofErr w:type="gramStart"/>
      <w:r w:rsidRPr="00E825C7">
        <w:rPr>
          <w:rFonts w:ascii="Verdana" w:hAnsi="Verdana"/>
        </w:rPr>
        <w:t>enhances</w:t>
      </w:r>
      <w:proofErr w:type="gramEnd"/>
      <w:r w:rsidRPr="00E825C7">
        <w:rPr>
          <w:rFonts w:ascii="Verdana" w:hAnsi="Verdana"/>
        </w:rPr>
        <w:t xml:space="preserve"> the member and </w:t>
      </w:r>
      <w:r w:rsidR="00AA7FE9" w:rsidRPr="00E825C7">
        <w:rPr>
          <w:rFonts w:ascii="Verdana" w:hAnsi="Verdana"/>
        </w:rPr>
        <w:t>agent’s</w:t>
      </w:r>
      <w:r w:rsidRPr="00E825C7">
        <w:rPr>
          <w:rFonts w:ascii="Verdana" w:hAnsi="Verdana"/>
        </w:rPr>
        <w:t xml:space="preserve"> experience.  In January we implemented a process to ensure basic call types can be handled by </w:t>
      </w:r>
      <w:r w:rsidRPr="00E825C7">
        <w:rPr>
          <w:rFonts w:ascii="Verdana" w:hAnsi="Verdana"/>
          <w:b/>
          <w:bCs/>
        </w:rPr>
        <w:t>ANY</w:t>
      </w:r>
      <w:r w:rsidRPr="00E825C7">
        <w:rPr>
          <w:rFonts w:ascii="Verdana" w:hAnsi="Verdana"/>
        </w:rPr>
        <w:t xml:space="preserve"> customer service agent in the event a member may not have called the customer service number on their ID card.  We also significantly reduced the number of client where transfers to a dedicated team is required.  </w:t>
      </w:r>
    </w:p>
    <w:p w14:paraId="1827A6FD" w14:textId="77777777" w:rsidR="00226746" w:rsidRPr="00E825C7" w:rsidRDefault="00226746" w:rsidP="00226746">
      <w:pPr>
        <w:pStyle w:val="NormalWeb"/>
        <w:spacing w:before="0" w:beforeAutospacing="0" w:after="0" w:afterAutospacing="0" w:line="345" w:lineRule="exact"/>
        <w:rPr>
          <w:rFonts w:ascii="Verdana" w:hAnsi="Verdana"/>
        </w:rPr>
      </w:pPr>
      <w:r w:rsidRPr="00E825C7">
        <w:rPr>
          <w:rFonts w:ascii="Verdana" w:hAnsi="Verdana"/>
          <w:b/>
          <w:bCs/>
        </w:rPr>
        <w:t xml:space="preserve">Benefit: </w:t>
      </w:r>
      <w:r w:rsidRPr="00E825C7">
        <w:rPr>
          <w:rFonts w:ascii="Verdana" w:hAnsi="Verdana"/>
        </w:rPr>
        <w:t>Improved agent and member satisfaction reducing transfers when not necessary. Increased agent understanding of basic call handling expectations when assisting members.</w:t>
      </w:r>
    </w:p>
    <w:p w14:paraId="443DE983" w14:textId="77777777" w:rsidR="00226746" w:rsidRPr="00E825C7" w:rsidRDefault="00226746" w:rsidP="00226746">
      <w:pPr>
        <w:rPr>
          <w:rFonts w:ascii="Verdana" w:hAnsi="Verdana"/>
          <w:sz w:val="24"/>
          <w:szCs w:val="24"/>
        </w:rPr>
      </w:pPr>
    </w:p>
    <w:p w14:paraId="163429DF" w14:textId="48141615" w:rsidR="00226746" w:rsidRPr="00E825C7" w:rsidRDefault="00226746" w:rsidP="00226746">
      <w:p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b/>
          <w:bCs/>
          <w:sz w:val="24"/>
          <w:szCs w:val="24"/>
        </w:rPr>
        <w:t>Included Audience</w:t>
      </w:r>
      <w:r w:rsidRPr="00E825C7">
        <w:rPr>
          <w:rFonts w:ascii="Verdana" w:hAnsi="Verdana"/>
          <w:sz w:val="24"/>
          <w:szCs w:val="24"/>
        </w:rPr>
        <w:t xml:space="preserve">: All Frontline Agents (Internal and Vendor) Excluded Audience: </w:t>
      </w:r>
      <w:proofErr w:type="spellStart"/>
      <w:r w:rsidRPr="00E825C7">
        <w:rPr>
          <w:rFonts w:ascii="Verdana" w:hAnsi="Verdana"/>
          <w:sz w:val="24"/>
          <w:szCs w:val="24"/>
        </w:rPr>
        <w:t>CarelonRx</w:t>
      </w:r>
      <w:proofErr w:type="spellEnd"/>
      <w:r w:rsidRPr="00E825C7">
        <w:rPr>
          <w:rFonts w:ascii="Verdana" w:hAnsi="Verdana"/>
          <w:sz w:val="24"/>
          <w:szCs w:val="24"/>
        </w:rPr>
        <w:t xml:space="preserve"> and Aetna</w:t>
      </w:r>
    </w:p>
    <w:p w14:paraId="0B527081" w14:textId="77777777" w:rsidR="00226746" w:rsidRDefault="00226746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597B3162" w14:textId="77777777" w:rsidR="005F5A43" w:rsidRPr="005F5A43" w:rsidRDefault="005F5A43" w:rsidP="005F5A43">
      <w:pPr>
        <w:rPr>
          <w:rFonts w:ascii="Verdana" w:hAnsi="Verdana"/>
          <w:b/>
          <w:bCs/>
          <w:sz w:val="24"/>
          <w:szCs w:val="24"/>
        </w:rPr>
      </w:pPr>
      <w:r w:rsidRPr="005F5A43">
        <w:rPr>
          <w:rFonts w:ascii="Verdana" w:hAnsi="Verdana"/>
          <w:b/>
          <w:bCs/>
          <w:sz w:val="24"/>
          <w:szCs w:val="24"/>
        </w:rPr>
        <w:t>Clients that require a transfer to the dedicated team:</w:t>
      </w:r>
    </w:p>
    <w:tbl>
      <w:tblPr>
        <w:tblpPr w:leftFromText="180" w:rightFromText="180" w:vertAnchor="text" w:horzAnchor="margin" w:tblpY="3733"/>
        <w:tblOverlap w:val="nev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3"/>
        <w:gridCol w:w="6237"/>
      </w:tblGrid>
      <w:tr w:rsidR="005F5A43" w:rsidRPr="00E825C7" w14:paraId="5036B6C0" w14:textId="77777777" w:rsidTr="006A1E22">
        <w:trPr>
          <w:trHeight w:val="493"/>
        </w:trPr>
        <w:tc>
          <w:tcPr>
            <w:tcW w:w="2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747C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Client Name</w:t>
            </w:r>
          </w:p>
        </w:tc>
        <w:tc>
          <w:tcPr>
            <w:tcW w:w="24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BAADD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Lines of Business</w:t>
            </w:r>
          </w:p>
        </w:tc>
      </w:tr>
      <w:tr w:rsidR="005F5A43" w:rsidRPr="00E825C7" w14:paraId="7C9DC519" w14:textId="77777777" w:rsidTr="006A1E22">
        <w:trPr>
          <w:trHeight w:val="493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D51D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Commonwealth Care Alliance (CCA)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B2EB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Medicare</w:t>
            </w: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br/>
              <w:t>Medicaid</w:t>
            </w:r>
          </w:p>
        </w:tc>
      </w:tr>
      <w:tr w:rsidR="005F5A43" w:rsidRPr="00E825C7" w14:paraId="08652E2A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F4738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CVS/Caremark Employees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C01FE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</w:p>
        </w:tc>
      </w:tr>
      <w:tr w:rsidR="005F5A43" w:rsidRPr="00E825C7" w14:paraId="4E58F3A5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8C046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FEP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0E0D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</w:p>
        </w:tc>
      </w:tr>
      <w:tr w:rsidR="005F5A43" w:rsidRPr="00E825C7" w14:paraId="3B9196A5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7E27F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NEJE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90F03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Medicare</w:t>
            </w:r>
          </w:p>
        </w:tc>
      </w:tr>
      <w:tr w:rsidR="005F5A43" w:rsidRPr="00E825C7" w14:paraId="1DE14B87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D0664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State of Georgia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0AFD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</w:p>
        </w:tc>
      </w:tr>
      <w:tr w:rsidR="005F5A43" w:rsidRPr="00E825C7" w14:paraId="5DFC9161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B35AF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NRLCA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76AE5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</w:p>
        </w:tc>
      </w:tr>
      <w:tr w:rsidR="005F5A43" w:rsidRPr="00E825C7" w14:paraId="4FE341EF" w14:textId="77777777" w:rsidTr="006A1E22">
        <w:trPr>
          <w:trHeight w:val="246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22D4D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GEHA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0AE7F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</w:p>
        </w:tc>
      </w:tr>
      <w:tr w:rsidR="005F5A43" w:rsidRPr="00E825C7" w14:paraId="709BDEEC" w14:textId="77777777" w:rsidTr="006A1E22">
        <w:trPr>
          <w:trHeight w:val="493"/>
        </w:trPr>
        <w:tc>
          <w:tcPr>
            <w:tcW w:w="2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55B25" w14:textId="77777777" w:rsidR="005F5A43" w:rsidRPr="00E825C7" w:rsidRDefault="005F5A43" w:rsidP="00C51439">
            <w:pPr>
              <w:spacing w:before="120" w:line="252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BCBS MA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74CE" w14:textId="77777777" w:rsidR="005F5A43" w:rsidRPr="00E825C7" w:rsidRDefault="005F5A43" w:rsidP="00C51439">
            <w:pPr>
              <w:spacing w:before="120" w:line="252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t>Commercial</w:t>
            </w:r>
            <w:r w:rsidRPr="00E825C7">
              <w:rPr>
                <w:rFonts w:ascii="Verdana" w:hAnsi="Verdana"/>
                <w:color w:val="000000"/>
                <w:sz w:val="24"/>
                <w:szCs w:val="24"/>
              </w:rPr>
              <w:br/>
              <w:t>Medicare</w:t>
            </w:r>
          </w:p>
        </w:tc>
      </w:tr>
    </w:tbl>
    <w:p w14:paraId="0978DAB6" w14:textId="19B54C85" w:rsidR="00226746" w:rsidRDefault="00950F9F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br/>
      </w:r>
    </w:p>
    <w:p w14:paraId="35A84DB3" w14:textId="77777777" w:rsidR="00633FB6" w:rsidRPr="00633FB6" w:rsidRDefault="00633FB6" w:rsidP="00633FB6">
      <w:p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sz w:val="24"/>
          <w:szCs w:val="24"/>
        </w:rPr>
        <w:t xml:space="preserve">Did you know that </w:t>
      </w:r>
      <w:r w:rsidRPr="00633FB6">
        <w:rPr>
          <w:rFonts w:ascii="Verdana" w:hAnsi="Verdana"/>
          <w:b/>
          <w:bCs/>
          <w:sz w:val="24"/>
          <w:szCs w:val="24"/>
        </w:rPr>
        <w:t>You can</w:t>
      </w:r>
      <w:r w:rsidRPr="00633FB6">
        <w:rPr>
          <w:rFonts w:ascii="Verdana" w:hAnsi="Verdana"/>
          <w:sz w:val="24"/>
          <w:szCs w:val="24"/>
        </w:rPr>
        <w:t xml:space="preserve"> assist callers who are normally serviced in a “site based” designated skill.  Call Ownership allows you to assist without transferring the call. </w:t>
      </w:r>
    </w:p>
    <w:p w14:paraId="14B99BFB" w14:textId="7D964970" w:rsidR="00633FB6" w:rsidRPr="00633FB6" w:rsidRDefault="00633FB6" w:rsidP="00633FB6">
      <w:p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b/>
          <w:bCs/>
          <w:sz w:val="24"/>
          <w:szCs w:val="24"/>
        </w:rPr>
        <w:t>Example</w:t>
      </w:r>
      <w:r>
        <w:rPr>
          <w:rFonts w:ascii="Verdana" w:hAnsi="Verdana"/>
          <w:b/>
          <w:bCs/>
          <w:sz w:val="24"/>
          <w:szCs w:val="24"/>
        </w:rPr>
        <w:t>s</w:t>
      </w:r>
      <w:r w:rsidRPr="00633FB6">
        <w:rPr>
          <w:rFonts w:ascii="Verdana" w:hAnsi="Verdana"/>
          <w:b/>
          <w:bCs/>
          <w:sz w:val="24"/>
          <w:szCs w:val="24"/>
        </w:rPr>
        <w:t>:</w:t>
      </w:r>
      <w:r w:rsidRPr="00633FB6">
        <w:rPr>
          <w:rFonts w:ascii="Verdana" w:hAnsi="Verdana"/>
          <w:sz w:val="24"/>
          <w:szCs w:val="24"/>
        </w:rPr>
        <w:t xml:space="preserve"> SAT Specific, Southeast Specific, KC Specific etc.  </w:t>
      </w:r>
    </w:p>
    <w:p w14:paraId="2FA19865" w14:textId="182D535A" w:rsidR="00633FB6" w:rsidRPr="00633FB6" w:rsidRDefault="00633FB6" w:rsidP="00633FB6">
      <w:p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sz w:val="24"/>
          <w:szCs w:val="24"/>
        </w:rPr>
        <w:t xml:space="preserve">Agents not trained for one of the below lines of </w:t>
      </w:r>
      <w:r w:rsidR="00C51439" w:rsidRPr="00633FB6">
        <w:rPr>
          <w:rFonts w:ascii="Verdana" w:hAnsi="Verdana"/>
          <w:sz w:val="24"/>
          <w:szCs w:val="24"/>
        </w:rPr>
        <w:t>business</w:t>
      </w:r>
      <w:r w:rsidRPr="00633FB6">
        <w:rPr>
          <w:rFonts w:ascii="Verdana" w:hAnsi="Verdana"/>
          <w:sz w:val="24"/>
          <w:szCs w:val="24"/>
        </w:rPr>
        <w:t xml:space="preserve"> should transfer to the phone number listed in the Client Alerts/High Priority Comments or CIF:</w:t>
      </w:r>
    </w:p>
    <w:p w14:paraId="6560149C" w14:textId="77777777" w:rsidR="00633FB6" w:rsidRPr="00633FB6" w:rsidRDefault="00633FB6" w:rsidP="00633FB6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sz w:val="24"/>
          <w:szCs w:val="24"/>
        </w:rPr>
        <w:t>Aetna Commercial and Med D</w:t>
      </w:r>
    </w:p>
    <w:p w14:paraId="32038E2C" w14:textId="185FA40D" w:rsidR="00633FB6" w:rsidRPr="00633FB6" w:rsidRDefault="00633FB6" w:rsidP="00633FB6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sz w:val="24"/>
          <w:szCs w:val="24"/>
        </w:rPr>
        <w:t>EGWP</w:t>
      </w:r>
    </w:p>
    <w:p w14:paraId="4D71FE3B" w14:textId="77777777" w:rsidR="00633FB6" w:rsidRPr="00633FB6" w:rsidRDefault="00633FB6" w:rsidP="00633FB6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633FB6">
        <w:rPr>
          <w:rFonts w:ascii="Verdana" w:hAnsi="Verdana"/>
          <w:sz w:val="24"/>
          <w:szCs w:val="24"/>
        </w:rPr>
        <w:t>Medicare D</w:t>
      </w:r>
    </w:p>
    <w:p w14:paraId="0988D01F" w14:textId="77777777" w:rsidR="00950F9F" w:rsidRDefault="00950F9F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3D88D42B" w14:textId="77777777" w:rsidR="00D3489A" w:rsidRPr="00E825C7" w:rsidRDefault="00D3489A" w:rsidP="00D3489A">
      <w:p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b/>
          <w:bCs/>
          <w:sz w:val="24"/>
          <w:szCs w:val="24"/>
        </w:rPr>
        <w:t>Reminders:</w:t>
      </w:r>
    </w:p>
    <w:p w14:paraId="4540480B" w14:textId="7F59C9DC" w:rsidR="00D3489A" w:rsidRPr="00E825C7" w:rsidRDefault="00D3489A" w:rsidP="00D3489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Pr="00E825C7">
        <w:rPr>
          <w:rFonts w:ascii="Verdana" w:hAnsi="Verdana"/>
          <w:sz w:val="24"/>
          <w:szCs w:val="24"/>
        </w:rPr>
        <w:t>efer to the plan CIF for instruction and following the directions</w:t>
      </w:r>
      <w:r w:rsidR="00AA7FE9">
        <w:rPr>
          <w:rFonts w:ascii="Verdana" w:hAnsi="Verdana"/>
          <w:sz w:val="24"/>
          <w:szCs w:val="24"/>
        </w:rPr>
        <w:t xml:space="preserve"> for </w:t>
      </w:r>
      <w:r w:rsidRPr="00E825C7">
        <w:rPr>
          <w:rFonts w:ascii="Verdana" w:hAnsi="Verdana"/>
          <w:sz w:val="24"/>
          <w:szCs w:val="24"/>
        </w:rPr>
        <w:t>client alerts</w:t>
      </w:r>
      <w:r w:rsidR="00AA7FE9">
        <w:rPr>
          <w:rFonts w:ascii="Verdana" w:hAnsi="Verdana"/>
          <w:sz w:val="24"/>
          <w:szCs w:val="24"/>
        </w:rPr>
        <w:t>.</w:t>
      </w:r>
    </w:p>
    <w:p w14:paraId="4E18A057" w14:textId="77777777" w:rsidR="00D3489A" w:rsidRPr="00E825C7" w:rsidRDefault="00D3489A" w:rsidP="00D3489A">
      <w:pPr>
        <w:pStyle w:val="ListParagraph"/>
        <w:numPr>
          <w:ilvl w:val="1"/>
          <w:numId w:val="9"/>
        </w:num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sz w:val="24"/>
          <w:szCs w:val="24"/>
        </w:rPr>
        <w:t>If the CIF does not state that the client is dedicated maintain call ownership without transferring the call</w:t>
      </w:r>
      <w:r>
        <w:rPr>
          <w:rFonts w:ascii="Verdana" w:hAnsi="Verdana"/>
          <w:sz w:val="24"/>
          <w:szCs w:val="24"/>
        </w:rPr>
        <w:t>.</w:t>
      </w:r>
    </w:p>
    <w:p w14:paraId="21CC1B59" w14:textId="769EBF46" w:rsidR="00D3489A" w:rsidRPr="00E825C7" w:rsidRDefault="00545E4F" w:rsidP="00D3489A">
      <w:pPr>
        <w:pStyle w:val="ListParagraph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EA89415" wp14:editId="3445D8E6">
            <wp:extent cx="304762" cy="304762"/>
            <wp:effectExtent l="0" t="0" r="635" b="635"/>
            <wp:docPr id="10702725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25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D3489A" w:rsidRPr="00E825C7">
        <w:rPr>
          <w:rFonts w:ascii="Verdana" w:hAnsi="Verdana"/>
          <w:sz w:val="24"/>
          <w:szCs w:val="24"/>
        </w:rPr>
        <w:t>If the CIF says the client has a designated team, but basic call handling can be performed, handle the call as normal and maintain call ownership with</w:t>
      </w:r>
      <w:r w:rsidR="009751F7">
        <w:rPr>
          <w:rFonts w:ascii="Verdana" w:hAnsi="Verdana"/>
          <w:sz w:val="24"/>
          <w:szCs w:val="24"/>
        </w:rPr>
        <w:t>out</w:t>
      </w:r>
      <w:r w:rsidR="00D3489A" w:rsidRPr="00E825C7">
        <w:rPr>
          <w:rFonts w:ascii="Verdana" w:hAnsi="Verdana"/>
          <w:sz w:val="24"/>
          <w:szCs w:val="24"/>
        </w:rPr>
        <w:t xml:space="preserve"> transferring the call if the member is calling for:</w:t>
      </w:r>
    </w:p>
    <w:p w14:paraId="2E41F4D5" w14:textId="77777777" w:rsidR="00D3489A" w:rsidRPr="00E825C7" w:rsidRDefault="00D3489A" w:rsidP="00D3489A">
      <w:pPr>
        <w:pStyle w:val="ListParagraph"/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sz w:val="24"/>
          <w:szCs w:val="24"/>
        </w:rPr>
        <w:t>Refills, Payment Maintenance, Fulfillment Automation, Member Demographic Updates, CMP Alert Updates/Changes, Pharmacy Locator, or Rx Transfer Request (MOR to POS)</w:t>
      </w:r>
      <w:r>
        <w:rPr>
          <w:rFonts w:ascii="Verdana" w:hAnsi="Verdana"/>
          <w:sz w:val="24"/>
          <w:szCs w:val="24"/>
        </w:rPr>
        <w:t>.</w:t>
      </w:r>
    </w:p>
    <w:p w14:paraId="335A5E81" w14:textId="77777777" w:rsidR="00D3489A" w:rsidRPr="00E825C7" w:rsidRDefault="00D3489A" w:rsidP="00D3489A">
      <w:pPr>
        <w:pStyle w:val="ListParagraph"/>
        <w:numPr>
          <w:ilvl w:val="3"/>
          <w:numId w:val="9"/>
        </w:num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sz w:val="24"/>
          <w:szCs w:val="24"/>
        </w:rPr>
        <w:t>If call becomes a Plan Design related the call should be transferred to the number in the CIF</w:t>
      </w:r>
      <w:r>
        <w:rPr>
          <w:rFonts w:ascii="Verdana" w:hAnsi="Verdana"/>
          <w:sz w:val="24"/>
          <w:szCs w:val="24"/>
        </w:rPr>
        <w:t>.</w:t>
      </w:r>
    </w:p>
    <w:p w14:paraId="2CE84D83" w14:textId="77777777" w:rsidR="00D3489A" w:rsidRPr="00E825C7" w:rsidRDefault="00D3489A" w:rsidP="00D3489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E825C7">
        <w:rPr>
          <w:rFonts w:ascii="Verdana" w:hAnsi="Verdana"/>
          <w:sz w:val="24"/>
          <w:szCs w:val="24"/>
        </w:rPr>
        <w:t>Agents should manage most member inquiries on first contact</w:t>
      </w:r>
      <w:r>
        <w:rPr>
          <w:rFonts w:ascii="Verdana" w:hAnsi="Verdana"/>
          <w:sz w:val="24"/>
          <w:szCs w:val="24"/>
        </w:rPr>
        <w:t>.</w:t>
      </w:r>
    </w:p>
    <w:p w14:paraId="0ADBA3F5" w14:textId="6941C27E" w:rsidR="00950F9F" w:rsidRDefault="00D3489A" w:rsidP="7C70550F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3489A">
        <w:rPr>
          <w:rFonts w:ascii="Verdana" w:hAnsi="Verdana"/>
          <w:sz w:val="24"/>
          <w:szCs w:val="24"/>
        </w:rPr>
        <w:t>As always, if you have questions touch base with your supervisor.</w:t>
      </w:r>
    </w:p>
    <w:p w14:paraId="7A6BD53F" w14:textId="4DA97267" w:rsidR="7C70550F" w:rsidRDefault="7C70550F" w:rsidP="7C70550F">
      <w:pPr>
        <w:spacing w:after="0" w:line="240" w:lineRule="auto"/>
        <w:rPr>
          <w:rFonts w:ascii="Verdana" w:hAnsi="Verdana"/>
          <w:color w:val="000000" w:themeColor="text1"/>
        </w:rPr>
      </w:pPr>
    </w:p>
    <w:p w14:paraId="3DDD9B90" w14:textId="2A8FF91B" w:rsidR="006056B7" w:rsidRPr="00660A27" w:rsidRDefault="00660A27" w:rsidP="00660A27">
      <w:pPr>
        <w:spacing w:after="0" w:line="240" w:lineRule="auto"/>
        <w:ind w:left="36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</w:rPr>
        <w:drawing>
          <wp:inline distT="0" distB="0" distL="0" distR="0" wp14:anchorId="3CA5D233" wp14:editId="72546412">
            <wp:extent cx="238095" cy="209524"/>
            <wp:effectExtent l="0" t="0" r="0" b="635"/>
            <wp:docPr id="30242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26584" name="Picture 3024265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90559C" w:rsidRPr="00660A27">
        <w:rPr>
          <w:rFonts w:ascii="Verdana" w:hAnsi="Verdana"/>
          <w:color w:val="000000"/>
          <w:sz w:val="24"/>
          <w:szCs w:val="24"/>
        </w:rPr>
        <w:t>To receive credit for completing this documentation review, complete the Learning HUB Acknowledgment 0000359365.</w:t>
      </w:r>
    </w:p>
    <w:p w14:paraId="368F5450" w14:textId="77777777" w:rsidR="006A1E22" w:rsidRPr="00660A27" w:rsidRDefault="006A1E22" w:rsidP="00660A27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02E2C6B1" w14:textId="175AF644" w:rsidR="00DE7A25" w:rsidRPr="006A1E22" w:rsidRDefault="009A14D7" w:rsidP="006A1E22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  <w:hyperlink w:anchor="_top" w:history="1">
        <w:r w:rsidRPr="006A1E22">
          <w:rPr>
            <w:rStyle w:val="Hyperlink"/>
            <w:rFonts w:ascii="Verdana" w:eastAsia="Times New Roman" w:hAnsi="Verdana"/>
            <w:sz w:val="24"/>
            <w:szCs w:val="24"/>
          </w:rPr>
          <w:t>Top of the Document</w:t>
        </w:r>
        <w:bookmarkStart w:id="9" w:name="_Updating_a_PBO"/>
        <w:bookmarkStart w:id="10" w:name="_Hlk71552223"/>
        <w:bookmarkEnd w:id="9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1" w:name="_Toc525628632"/>
            <w:bookmarkStart w:id="12" w:name="_Toc204616577"/>
            <w:r>
              <w:rPr>
                <w:rFonts w:ascii="Verdana" w:hAnsi="Verdana"/>
                <w:i w:val="0"/>
              </w:rPr>
              <w:t>Related Document</w:t>
            </w:r>
            <w:bookmarkEnd w:id="11"/>
            <w:r>
              <w:rPr>
                <w:rFonts w:ascii="Verdana" w:hAnsi="Verdana"/>
                <w:i w:val="0"/>
              </w:rPr>
              <w:t>s</w:t>
            </w:r>
            <w:bookmarkEnd w:id="12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bookmarkEnd w:id="10"/>
    <w:p w14:paraId="24160608" w14:textId="0BCFF1DE" w:rsidR="007557C5" w:rsidRDefault="007557C5" w:rsidP="007557C5">
      <w:pPr>
        <w:spacing w:after="0" w:line="240" w:lineRule="auto"/>
      </w:pPr>
      <w:r>
        <w:fldChar w:fldCharType="begin"/>
      </w:r>
      <w:r w:rsidR="00944125">
        <w:instrText>HYPERLINK "https://thesource.cvshealth.com/nuxeo/thesource/" \l "!/view?docid=4c87518d-83f5-4884-8631-1f427b77da7d"</w:instrText>
      </w:r>
      <w:r>
        <w:fldChar w:fldCharType="separate"/>
      </w:r>
      <w:r w:rsidR="00944125">
        <w:rPr>
          <w:rStyle w:val="Hyperlink"/>
          <w:rFonts w:ascii="Verdana" w:hAnsi="Verdana"/>
          <w:sz w:val="24"/>
          <w:szCs w:val="24"/>
        </w:rPr>
        <w:t xml:space="preserve">Compass and </w:t>
      </w:r>
      <w:proofErr w:type="spellStart"/>
      <w:r w:rsidR="00944125">
        <w:rPr>
          <w:rStyle w:val="Hyperlink"/>
          <w:rFonts w:ascii="Verdana" w:hAnsi="Verdana"/>
          <w:sz w:val="24"/>
          <w:szCs w:val="24"/>
        </w:rPr>
        <w:t>PeopleSafe</w:t>
      </w:r>
      <w:proofErr w:type="spellEnd"/>
      <w:r w:rsidR="00944125">
        <w:rPr>
          <w:rStyle w:val="Hyperlink"/>
          <w:rFonts w:ascii="Verdana" w:hAnsi="Verdana"/>
          <w:sz w:val="24"/>
          <w:szCs w:val="24"/>
        </w:rPr>
        <w:t xml:space="preserve"> - Transferring Calls to Dedicated Client Teams (062992)</w:t>
      </w:r>
      <w:r>
        <w:fldChar w:fldCharType="end"/>
      </w:r>
    </w:p>
    <w:p w14:paraId="3F68C864" w14:textId="77777777" w:rsidR="007557C5" w:rsidRDefault="007557C5" w:rsidP="007557C5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</w:p>
    <w:p w14:paraId="6E52515A" w14:textId="7E3F87E5" w:rsidR="00DE7A25" w:rsidRPr="006A1E22" w:rsidRDefault="006A1E22" w:rsidP="007557C5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 \l "_top"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9A14D7" w:rsidRPr="006A1E22">
        <w:rPr>
          <w:rStyle w:val="Hyperlink"/>
          <w:rFonts w:ascii="Verdana" w:hAnsi="Verdana"/>
          <w:sz w:val="24"/>
          <w:szCs w:val="24"/>
        </w:rPr>
        <w:t>Top of the Document</w:t>
      </w:r>
    </w:p>
    <w:p w14:paraId="7F724108" w14:textId="094907E3" w:rsidR="00DE7A25" w:rsidRPr="00DE7A25" w:rsidRDefault="006A1E22" w:rsidP="007557C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834D808" w14:textId="5B8428B2" w:rsidR="00466250" w:rsidRDefault="00DE7A25" w:rsidP="00545E4F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6D99B5D2" w14:textId="77777777" w:rsidR="00660A27" w:rsidRPr="00545E4F" w:rsidRDefault="00660A27" w:rsidP="00545E4F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660A27" w:rsidRPr="00545E4F" w:rsidSect="006A1E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7BEB3" w14:textId="77777777" w:rsidR="00A7203E" w:rsidRDefault="00A7203E" w:rsidP="00DE7A25">
      <w:pPr>
        <w:spacing w:after="0" w:line="240" w:lineRule="auto"/>
      </w:pPr>
      <w:r>
        <w:separator/>
      </w:r>
    </w:p>
  </w:endnote>
  <w:endnote w:type="continuationSeparator" w:id="0">
    <w:p w14:paraId="3E1CF10F" w14:textId="77777777" w:rsidR="00A7203E" w:rsidRDefault="00A7203E" w:rsidP="00DE7A25">
      <w:pPr>
        <w:spacing w:after="0" w:line="240" w:lineRule="auto"/>
      </w:pPr>
      <w:r>
        <w:continuationSeparator/>
      </w:r>
    </w:p>
  </w:endnote>
  <w:endnote w:type="continuationNotice" w:id="1">
    <w:p w14:paraId="20BC21DD" w14:textId="77777777" w:rsidR="00A7203E" w:rsidRDefault="00A72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F4651" w14:textId="77777777" w:rsidR="00A7203E" w:rsidRDefault="00A7203E" w:rsidP="00DE7A25">
      <w:pPr>
        <w:spacing w:after="0" w:line="240" w:lineRule="auto"/>
      </w:pPr>
      <w:r>
        <w:separator/>
      </w:r>
    </w:p>
  </w:footnote>
  <w:footnote w:type="continuationSeparator" w:id="0">
    <w:p w14:paraId="29B1E68D" w14:textId="77777777" w:rsidR="00A7203E" w:rsidRDefault="00A7203E" w:rsidP="00DE7A25">
      <w:pPr>
        <w:spacing w:after="0" w:line="240" w:lineRule="auto"/>
      </w:pPr>
      <w:r>
        <w:continuationSeparator/>
      </w:r>
    </w:p>
  </w:footnote>
  <w:footnote w:type="continuationNotice" w:id="1">
    <w:p w14:paraId="2B08EBD2" w14:textId="77777777" w:rsidR="00A7203E" w:rsidRDefault="00A720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61049F4"/>
    <w:multiLevelType w:val="hybridMultilevel"/>
    <w:tmpl w:val="8DCC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276A5"/>
    <w:multiLevelType w:val="hybridMultilevel"/>
    <w:tmpl w:val="C7FA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95676"/>
    <w:multiLevelType w:val="multilevel"/>
    <w:tmpl w:val="6ED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83910"/>
    <w:multiLevelType w:val="hybridMultilevel"/>
    <w:tmpl w:val="5D9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C57EC"/>
    <w:multiLevelType w:val="hybridMultilevel"/>
    <w:tmpl w:val="0A629F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AFEC4">
      <w:start w:val="1"/>
      <w:numFmt w:val="bullet"/>
      <w:lvlText w:val="•"/>
      <w:lvlJc w:val="left"/>
      <w:pPr>
        <w:ind w:left="2160" w:hanging="360"/>
      </w:pPr>
      <w:rPr>
        <w:rFonts w:ascii="Verdana" w:hAnsi="Verdana" w:hint="default"/>
        <w:b w:val="0"/>
        <w:bCs w:val="0"/>
        <w:i w:val="0"/>
        <w:sz w:val="24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5F31"/>
    <w:multiLevelType w:val="hybridMultilevel"/>
    <w:tmpl w:val="6B02C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DF5FA5"/>
    <w:multiLevelType w:val="hybridMultilevel"/>
    <w:tmpl w:val="03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A3431"/>
    <w:multiLevelType w:val="multilevel"/>
    <w:tmpl w:val="193A0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03A71"/>
    <w:multiLevelType w:val="hybridMultilevel"/>
    <w:tmpl w:val="A730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C1F66"/>
    <w:multiLevelType w:val="hybridMultilevel"/>
    <w:tmpl w:val="985A6376"/>
    <w:lvl w:ilvl="0" w:tplc="11E4B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3459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243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FAD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A15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45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62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62C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E0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7E7909"/>
    <w:multiLevelType w:val="hybridMultilevel"/>
    <w:tmpl w:val="D5187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097316">
    <w:abstractNumId w:val="10"/>
  </w:num>
  <w:num w:numId="2" w16cid:durableId="347022969">
    <w:abstractNumId w:val="3"/>
  </w:num>
  <w:num w:numId="3" w16cid:durableId="656111035">
    <w:abstractNumId w:val="5"/>
  </w:num>
  <w:num w:numId="4" w16cid:durableId="1964193824">
    <w:abstractNumId w:val="6"/>
  </w:num>
  <w:num w:numId="5" w16cid:durableId="218127363">
    <w:abstractNumId w:val="1"/>
  </w:num>
  <w:num w:numId="6" w16cid:durableId="1986010707">
    <w:abstractNumId w:val="0"/>
  </w:num>
  <w:num w:numId="7" w16cid:durableId="310909666">
    <w:abstractNumId w:val="2"/>
  </w:num>
  <w:num w:numId="8" w16cid:durableId="154348585">
    <w:abstractNumId w:val="7"/>
  </w:num>
  <w:num w:numId="9" w16cid:durableId="1204900487">
    <w:abstractNumId w:val="8"/>
  </w:num>
  <w:num w:numId="10" w16cid:durableId="945506084">
    <w:abstractNumId w:val="4"/>
  </w:num>
  <w:num w:numId="11" w16cid:durableId="535628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83DD9"/>
    <w:rsid w:val="000845C0"/>
    <w:rsid w:val="00097006"/>
    <w:rsid w:val="000C3B87"/>
    <w:rsid w:val="000F1612"/>
    <w:rsid w:val="001248BE"/>
    <w:rsid w:val="00140227"/>
    <w:rsid w:val="001A3B01"/>
    <w:rsid w:val="001A3D3F"/>
    <w:rsid w:val="001B5866"/>
    <w:rsid w:val="00216ACD"/>
    <w:rsid w:val="00226746"/>
    <w:rsid w:val="002E4A36"/>
    <w:rsid w:val="003627BC"/>
    <w:rsid w:val="0036688E"/>
    <w:rsid w:val="0036754D"/>
    <w:rsid w:val="003C232E"/>
    <w:rsid w:val="003E20BE"/>
    <w:rsid w:val="00401CF2"/>
    <w:rsid w:val="00466250"/>
    <w:rsid w:val="004C3274"/>
    <w:rsid w:val="004E0AEC"/>
    <w:rsid w:val="00530B6C"/>
    <w:rsid w:val="00545E4F"/>
    <w:rsid w:val="005546CB"/>
    <w:rsid w:val="005556E1"/>
    <w:rsid w:val="00571335"/>
    <w:rsid w:val="00596661"/>
    <w:rsid w:val="005C3338"/>
    <w:rsid w:val="005F5A43"/>
    <w:rsid w:val="006056B7"/>
    <w:rsid w:val="00633FB6"/>
    <w:rsid w:val="00660A27"/>
    <w:rsid w:val="00682F0A"/>
    <w:rsid w:val="006A1E22"/>
    <w:rsid w:val="006C00EA"/>
    <w:rsid w:val="006D5BAA"/>
    <w:rsid w:val="006E5360"/>
    <w:rsid w:val="007347F4"/>
    <w:rsid w:val="007557C5"/>
    <w:rsid w:val="00782300"/>
    <w:rsid w:val="00793CC2"/>
    <w:rsid w:val="007A2809"/>
    <w:rsid w:val="007B755B"/>
    <w:rsid w:val="007C2E7A"/>
    <w:rsid w:val="008410AD"/>
    <w:rsid w:val="008E2018"/>
    <w:rsid w:val="008F338D"/>
    <w:rsid w:val="0090559C"/>
    <w:rsid w:val="00925A00"/>
    <w:rsid w:val="00944125"/>
    <w:rsid w:val="00950F9F"/>
    <w:rsid w:val="00960CE1"/>
    <w:rsid w:val="00965313"/>
    <w:rsid w:val="009751F7"/>
    <w:rsid w:val="009A14D7"/>
    <w:rsid w:val="009F32C9"/>
    <w:rsid w:val="00A2027B"/>
    <w:rsid w:val="00A7203E"/>
    <w:rsid w:val="00AA7FE9"/>
    <w:rsid w:val="00AB7073"/>
    <w:rsid w:val="00AC1D2B"/>
    <w:rsid w:val="00AF637C"/>
    <w:rsid w:val="00B74CFC"/>
    <w:rsid w:val="00B8456C"/>
    <w:rsid w:val="00BC5E22"/>
    <w:rsid w:val="00C51439"/>
    <w:rsid w:val="00C612DD"/>
    <w:rsid w:val="00C8750E"/>
    <w:rsid w:val="00CC5F5C"/>
    <w:rsid w:val="00CD255D"/>
    <w:rsid w:val="00D16F54"/>
    <w:rsid w:val="00D24F29"/>
    <w:rsid w:val="00D3489A"/>
    <w:rsid w:val="00D62C31"/>
    <w:rsid w:val="00D65021"/>
    <w:rsid w:val="00DA2C18"/>
    <w:rsid w:val="00DE7A25"/>
    <w:rsid w:val="00E73AD7"/>
    <w:rsid w:val="00E93BA7"/>
    <w:rsid w:val="00EA7D2C"/>
    <w:rsid w:val="00F43356"/>
    <w:rsid w:val="00F448B4"/>
    <w:rsid w:val="00F453F7"/>
    <w:rsid w:val="00F84AD1"/>
    <w:rsid w:val="00F978C0"/>
    <w:rsid w:val="00FB1248"/>
    <w:rsid w:val="00FC5BEC"/>
    <w:rsid w:val="00FC7FAA"/>
    <w:rsid w:val="00FE1990"/>
    <w:rsid w:val="5DC0AEBE"/>
    <w:rsid w:val="7C7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4F29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5021"/>
    <w:pPr>
      <w:ind w:left="720"/>
      <w:contextualSpacing/>
    </w:pPr>
  </w:style>
  <w:style w:type="table" w:styleId="TableGrid">
    <w:name w:val="Table Grid"/>
    <w:basedOn w:val="TableNormal"/>
    <w:uiPriority w:val="39"/>
    <w:rsid w:val="00D6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4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D5B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47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F4"/>
  </w:style>
  <w:style w:type="paragraph" w:styleId="Footer">
    <w:name w:val="footer"/>
    <w:basedOn w:val="Normal"/>
    <w:link w:val="FooterChar"/>
    <w:uiPriority w:val="99"/>
    <w:semiHidden/>
    <w:unhideWhenUsed/>
    <w:rsid w:val="0073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624d1d-cfd8-476a-9af4-03c08f6d829e">
      <Terms xmlns="http://schemas.microsoft.com/office/infopath/2007/PartnerControls"/>
    </lcf76f155ced4ddcb4097134ff3c332f>
    <SRTorFL xmlns="65624d1d-cfd8-476a-9af4-03c08f6d829e" xsi:nil="true"/>
    <TaxCatchAll xmlns="a7c4a04d-57ed-4144-aac1-e9fd4ebb693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7" ma:contentTypeDescription="Create a new document." ma:contentTypeScope="" ma:versionID="da49d15a5ba012d9a2d67faf062e0bd6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6b7340c93a3d558a7287fb38464fec65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SRTorF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RTorFL" ma:index="24" nillable="true" ma:displayName="SRT or FL" ma:format="Dropdown" ma:internalName="SRTorFL">
      <xsd:simpleType>
        <xsd:restriction base="dms:Choice">
          <xsd:enumeration value="SRT"/>
          <xsd:enumeration value="F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3b00d-c051-4dce-b356-3413ca2c7a5d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70942-1639-4973-92D0-B7338DB18FC0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C24843-9F96-4924-A958-FD4247402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FCE556-817C-43DE-835B-992C61E5C4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Blyden, Jinique</cp:lastModifiedBy>
  <cp:revision>5</cp:revision>
  <dcterms:created xsi:type="dcterms:W3CDTF">2025-09-09T12:46:00Z</dcterms:created>
  <dcterms:modified xsi:type="dcterms:W3CDTF">2025-09-09T13:23:00Z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</Properties>
</file>