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DA31E" w14:textId="3CA1961E" w:rsidR="00043F3F" w:rsidRDefault="00D80430" w:rsidP="00043F3F">
      <w:pPr>
        <w:pStyle w:val="Heading1"/>
        <w:rPr>
          <w:rFonts w:ascii="Verdana" w:hAnsi="Verdana"/>
          <w:sz w:val="36"/>
          <w:szCs w:val="36"/>
        </w:rPr>
      </w:pPr>
      <w:bookmarkStart w:id="0" w:name="_top"/>
      <w:bookmarkStart w:id="1" w:name="_Toc462911283"/>
      <w:bookmarkStart w:id="2" w:name="_Toc465067857"/>
      <w:bookmarkStart w:id="3" w:name="_Toc517428487"/>
      <w:bookmarkStart w:id="4" w:name="_Toc41483605"/>
      <w:bookmarkStart w:id="5" w:name="_Toc67932496"/>
      <w:bookmarkStart w:id="6" w:name="OLE_LINK1"/>
      <w:bookmarkEnd w:id="0"/>
      <w:r>
        <w:rPr>
          <w:rFonts w:ascii="Verdana" w:hAnsi="Verdana"/>
          <w:sz w:val="36"/>
          <w:szCs w:val="36"/>
        </w:rPr>
        <w:t xml:space="preserve">PeopleSafe - </w:t>
      </w:r>
      <w:r w:rsidR="00B221EB">
        <w:rPr>
          <w:rFonts w:ascii="Verdana" w:hAnsi="Verdana"/>
          <w:sz w:val="36"/>
          <w:szCs w:val="36"/>
        </w:rPr>
        <w:t>Two Way SMS Text Messaging</w:t>
      </w:r>
      <w:bookmarkEnd w:id="1"/>
      <w:bookmarkEnd w:id="2"/>
      <w:bookmarkEnd w:id="3"/>
      <w:bookmarkEnd w:id="4"/>
      <w:bookmarkEnd w:id="5"/>
    </w:p>
    <w:bookmarkEnd w:id="6"/>
    <w:p w14:paraId="49578360" w14:textId="77777777" w:rsidR="00F47406" w:rsidRDefault="00F47406" w:rsidP="00F47406"/>
    <w:p w14:paraId="2D7C3676" w14:textId="61F3D2D1" w:rsidR="00892580" w:rsidRDefault="00E13401">
      <w:pPr>
        <w:pStyle w:val="TOC2"/>
        <w:rPr>
          <w:rFonts w:asciiTheme="minorHAnsi" w:eastAsiaTheme="minorEastAsia" w:hAnsiTheme="minorHAnsi" w:cstheme="minorBidi"/>
          <w:noProof/>
          <w:kern w:val="2"/>
          <w14:ligatures w14:val="standardContextual"/>
        </w:rPr>
      </w:pPr>
      <w:r>
        <w:fldChar w:fldCharType="begin"/>
      </w:r>
      <w:r>
        <w:instrText xml:space="preserve"> TOC \o "2-2" \n \p " " \h \z \u </w:instrText>
      </w:r>
      <w:r>
        <w:fldChar w:fldCharType="separate"/>
      </w:r>
      <w:hyperlink w:anchor="_Toc190852714" w:history="1">
        <w:r w:rsidR="00892580" w:rsidRPr="00976EC7">
          <w:rPr>
            <w:rStyle w:val="Hyperlink"/>
            <w:rFonts w:ascii="Verdana" w:hAnsi="Verdana" w:cs="Arial"/>
            <w:noProof/>
          </w:rPr>
          <w:t>Two Way SMS Text Messaging</w:t>
        </w:r>
      </w:hyperlink>
    </w:p>
    <w:p w14:paraId="114208AA" w14:textId="21063265" w:rsidR="00892580" w:rsidRDefault="00892580">
      <w:pPr>
        <w:pStyle w:val="TOC2"/>
        <w:rPr>
          <w:rFonts w:asciiTheme="minorHAnsi" w:eastAsiaTheme="minorEastAsia" w:hAnsiTheme="minorHAnsi" w:cstheme="minorBidi"/>
          <w:noProof/>
          <w:kern w:val="2"/>
          <w14:ligatures w14:val="standardContextual"/>
        </w:rPr>
      </w:pPr>
      <w:hyperlink w:anchor="_Toc190852715" w:history="1">
        <w:r w:rsidRPr="00976EC7">
          <w:rPr>
            <w:rStyle w:val="Hyperlink"/>
            <w:rFonts w:ascii="Verdana" w:hAnsi="Verdana"/>
            <w:noProof/>
          </w:rPr>
          <w:t>Two Way SMS Refill Cell Phone Message Examples</w:t>
        </w:r>
      </w:hyperlink>
    </w:p>
    <w:p w14:paraId="2D531349" w14:textId="6722679D" w:rsidR="00892580" w:rsidRDefault="00892580">
      <w:pPr>
        <w:pStyle w:val="TOC2"/>
        <w:rPr>
          <w:rFonts w:asciiTheme="minorHAnsi" w:eastAsiaTheme="minorEastAsia" w:hAnsiTheme="minorHAnsi" w:cstheme="minorBidi"/>
          <w:noProof/>
          <w:kern w:val="2"/>
          <w14:ligatures w14:val="standardContextual"/>
        </w:rPr>
      </w:pPr>
      <w:hyperlink w:anchor="_Toc190852716" w:history="1">
        <w:r w:rsidRPr="00976EC7">
          <w:rPr>
            <w:rStyle w:val="Hyperlink"/>
            <w:rFonts w:ascii="Verdana" w:hAnsi="Verdana" w:cs="Arial"/>
            <w:noProof/>
          </w:rPr>
          <w:t>Related Documents</w:t>
        </w:r>
      </w:hyperlink>
    </w:p>
    <w:p w14:paraId="041AE331" w14:textId="6717B3D4" w:rsidR="009613D3" w:rsidRPr="00002AF0" w:rsidRDefault="00E13401" w:rsidP="009613D3">
      <w:pPr>
        <w:rPr>
          <w:rFonts w:ascii="Verdana" w:hAnsi="Verdana"/>
          <w:b/>
        </w:rPr>
      </w:pPr>
      <w:r>
        <w:fldChar w:fldCharType="end"/>
      </w:r>
    </w:p>
    <w:p w14:paraId="168A934A" w14:textId="77777777" w:rsidR="00FE5598" w:rsidRPr="00F47406" w:rsidRDefault="00FE5598" w:rsidP="00FE5598"/>
    <w:p w14:paraId="5D41321B" w14:textId="146AA5E2" w:rsidR="00FE5598" w:rsidRDefault="000069CA" w:rsidP="000069CA">
      <w:pPr>
        <w:spacing w:before="120" w:after="120"/>
        <w:rPr>
          <w:rFonts w:ascii="Verdana" w:hAnsi="Verdana"/>
        </w:rPr>
      </w:pPr>
      <w:r w:rsidRPr="000069CA">
        <w:rPr>
          <w:rFonts w:ascii="Verdana" w:hAnsi="Verdana"/>
          <w:b/>
          <w:bCs/>
        </w:rPr>
        <w:t>Description:</w:t>
      </w:r>
      <w:r>
        <w:rPr>
          <w:rFonts w:ascii="Verdana" w:hAnsi="Verdana"/>
        </w:rPr>
        <w:t xml:space="preserve">  </w:t>
      </w:r>
      <w:r w:rsidR="005A1813">
        <w:rPr>
          <w:rFonts w:ascii="Verdana" w:hAnsi="Verdana"/>
        </w:rPr>
        <w:t>B</w:t>
      </w:r>
      <w:r w:rsidR="00A631F4">
        <w:rPr>
          <w:rFonts w:ascii="Verdana" w:hAnsi="Verdana"/>
        </w:rPr>
        <w:t xml:space="preserve">enefits, </w:t>
      </w:r>
      <w:r w:rsidR="00B221EB">
        <w:rPr>
          <w:rFonts w:ascii="Verdana" w:hAnsi="Verdana"/>
        </w:rPr>
        <w:t>information</w:t>
      </w:r>
      <w:r w:rsidR="00A631F4">
        <w:rPr>
          <w:rFonts w:ascii="Verdana" w:hAnsi="Verdana"/>
        </w:rPr>
        <w:t xml:space="preserve"> and sample texts related to </w:t>
      </w:r>
      <w:r w:rsidR="00B221EB">
        <w:rPr>
          <w:rFonts w:ascii="Verdana" w:hAnsi="Verdana"/>
        </w:rPr>
        <w:t xml:space="preserve">the </w:t>
      </w:r>
      <w:r w:rsidR="00E13401">
        <w:rPr>
          <w:rFonts w:ascii="Verdana" w:hAnsi="Verdana"/>
        </w:rPr>
        <w:t>Two-Way</w:t>
      </w:r>
      <w:r w:rsidR="00B221EB">
        <w:rPr>
          <w:rFonts w:ascii="Verdana" w:hAnsi="Verdana"/>
        </w:rPr>
        <w:t xml:space="preserve"> SMS Text Messaging.</w:t>
      </w:r>
    </w:p>
    <w:p w14:paraId="315C4611" w14:textId="77777777" w:rsidR="00BE4F66" w:rsidRPr="009613D3" w:rsidRDefault="00BE4F66" w:rsidP="000069CA">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E5598" w:rsidRPr="002D4866" w14:paraId="1DD95D04" w14:textId="77777777" w:rsidTr="004E18F6">
        <w:trPr>
          <w:trHeight w:val="301"/>
        </w:trPr>
        <w:tc>
          <w:tcPr>
            <w:tcW w:w="5000" w:type="pct"/>
            <w:shd w:val="clear" w:color="auto" w:fill="C0C0C0"/>
          </w:tcPr>
          <w:p w14:paraId="292C26CD" w14:textId="259A163E" w:rsidR="00FE5598" w:rsidRPr="00FF1636" w:rsidRDefault="00E06A82" w:rsidP="000069CA">
            <w:pPr>
              <w:pStyle w:val="Heading2"/>
              <w:spacing w:before="120" w:after="120"/>
              <w:rPr>
                <w:rFonts w:ascii="Verdana" w:hAnsi="Verdana" w:cs="Arial"/>
                <w:i w:val="0"/>
                <w:iCs w:val="0"/>
                <w:lang w:val="en-US" w:eastAsia="en-US"/>
              </w:rPr>
            </w:pPr>
            <w:bookmarkStart w:id="7" w:name="_Toc121744680"/>
            <w:bookmarkStart w:id="8" w:name="_Toc190852714"/>
            <w:r w:rsidRPr="00FF1636">
              <w:rPr>
                <w:rFonts w:ascii="Verdana" w:hAnsi="Verdana" w:cs="Arial"/>
                <w:i w:val="0"/>
                <w:iCs w:val="0"/>
                <w:lang w:val="en-US" w:eastAsia="en-US"/>
              </w:rPr>
              <w:t>Two</w:t>
            </w:r>
            <w:r w:rsidR="00FE5598" w:rsidRPr="00FF1636">
              <w:rPr>
                <w:rFonts w:ascii="Verdana" w:hAnsi="Verdana" w:cs="Arial"/>
                <w:i w:val="0"/>
                <w:iCs w:val="0"/>
                <w:lang w:val="en-US" w:eastAsia="en-US"/>
              </w:rPr>
              <w:t xml:space="preserve"> Way SMS Text Messaging</w:t>
            </w:r>
            <w:bookmarkEnd w:id="7"/>
            <w:bookmarkEnd w:id="8"/>
            <w:r w:rsidR="00FE5598" w:rsidRPr="00FF1636">
              <w:rPr>
                <w:rFonts w:ascii="Verdana" w:hAnsi="Verdana" w:cs="Arial"/>
                <w:i w:val="0"/>
                <w:iCs w:val="0"/>
                <w:lang w:val="en-US" w:eastAsia="en-US"/>
              </w:rPr>
              <w:t xml:space="preserve"> </w:t>
            </w:r>
            <w:r w:rsidR="00980CCE" w:rsidRPr="00FF1636">
              <w:rPr>
                <w:rFonts w:ascii="Verdana" w:hAnsi="Verdana" w:cs="Arial"/>
                <w:i w:val="0"/>
                <w:iCs w:val="0"/>
                <w:lang w:val="en-US" w:eastAsia="en-US"/>
              </w:rPr>
              <w:t xml:space="preserve"> </w:t>
            </w:r>
            <w:r w:rsidR="00FE5598" w:rsidRPr="00FF1636">
              <w:rPr>
                <w:rFonts w:ascii="Verdana" w:hAnsi="Verdana" w:cs="Arial"/>
                <w:i w:val="0"/>
                <w:iCs w:val="0"/>
                <w:lang w:val="en-US" w:eastAsia="en-US"/>
              </w:rPr>
              <w:t xml:space="preserve">  </w:t>
            </w:r>
          </w:p>
        </w:tc>
      </w:tr>
    </w:tbl>
    <w:p w14:paraId="36D2346D" w14:textId="77777777" w:rsidR="000069CA" w:rsidRDefault="000069CA" w:rsidP="000069CA">
      <w:pPr>
        <w:spacing w:before="120" w:after="120"/>
        <w:rPr>
          <w:rFonts w:ascii="Verdana" w:hAnsi="Verdana"/>
          <w:b/>
        </w:rPr>
      </w:pPr>
      <w:r>
        <w:rPr>
          <w:rFonts w:ascii="Verdana" w:hAnsi="Verdana"/>
          <w:b/>
        </w:rPr>
        <w:t xml:space="preserve">Benefits include:  </w:t>
      </w:r>
    </w:p>
    <w:p w14:paraId="3932087F" w14:textId="77777777" w:rsidR="00E06A82" w:rsidRPr="000069CA" w:rsidRDefault="000069CA" w:rsidP="000069CA">
      <w:pPr>
        <w:spacing w:before="120" w:after="120"/>
        <w:rPr>
          <w:rFonts w:ascii="Verdana" w:hAnsi="Verdana"/>
          <w:bCs/>
        </w:rPr>
      </w:pPr>
      <w:r>
        <w:rPr>
          <w:rFonts w:ascii="Verdana" w:hAnsi="Verdana"/>
          <w:b/>
        </w:rPr>
        <w:t xml:space="preserve">Note:  </w:t>
      </w:r>
      <w:r w:rsidR="001C7E24" w:rsidRPr="000069CA">
        <w:rPr>
          <w:rFonts w:ascii="Verdana" w:hAnsi="Verdana"/>
          <w:bCs/>
        </w:rPr>
        <w:t>Messages are automated and are not created by the Care Representative</w:t>
      </w:r>
    </w:p>
    <w:p w14:paraId="4F7CD43E" w14:textId="77777777" w:rsidR="00125F8C" w:rsidRPr="00125F8C" w:rsidRDefault="00125F8C" w:rsidP="000069CA">
      <w:pPr>
        <w:numPr>
          <w:ilvl w:val="0"/>
          <w:numId w:val="3"/>
        </w:numPr>
        <w:spacing w:before="120" w:after="120"/>
        <w:ind w:left="450"/>
        <w:rPr>
          <w:rFonts w:ascii="Verdana" w:hAnsi="Verdana"/>
        </w:rPr>
      </w:pPr>
      <w:r w:rsidRPr="00125F8C">
        <w:rPr>
          <w:rFonts w:ascii="Verdana" w:hAnsi="Verdana"/>
        </w:rPr>
        <w:t xml:space="preserve">Providing </w:t>
      </w:r>
      <w:r w:rsidR="00205B20">
        <w:rPr>
          <w:rFonts w:ascii="Verdana" w:hAnsi="Verdana"/>
        </w:rPr>
        <w:t>m</w:t>
      </w:r>
      <w:r w:rsidRPr="00125F8C">
        <w:rPr>
          <w:rFonts w:ascii="Verdana" w:hAnsi="Verdana"/>
        </w:rPr>
        <w:t xml:space="preserve">embers enrolled </w:t>
      </w:r>
      <w:r w:rsidRPr="00A631F4">
        <w:rPr>
          <w:rFonts w:ascii="Verdana" w:hAnsi="Verdana"/>
        </w:rPr>
        <w:t>in Text</w:t>
      </w:r>
      <w:r w:rsidRPr="00125F8C">
        <w:rPr>
          <w:rFonts w:ascii="Verdana" w:hAnsi="Verdana"/>
        </w:rPr>
        <w:t xml:space="preserve"> Refill Reminders with ability to </w:t>
      </w:r>
      <w:proofErr w:type="gramStart"/>
      <w:r w:rsidRPr="00125F8C">
        <w:rPr>
          <w:rFonts w:ascii="Verdana" w:hAnsi="Verdana"/>
        </w:rPr>
        <w:t>reply back</w:t>
      </w:r>
      <w:proofErr w:type="gramEnd"/>
      <w:r w:rsidRPr="00125F8C">
        <w:rPr>
          <w:rFonts w:ascii="Verdana" w:hAnsi="Verdana"/>
        </w:rPr>
        <w:t xml:space="preserve"> to SMS Refill/Renewal Reminders allowing them to easily initiate the prescription refill/renewal process.</w:t>
      </w:r>
    </w:p>
    <w:p w14:paraId="02E71BC7" w14:textId="579C1452" w:rsidR="00125F8C" w:rsidRPr="00125F8C" w:rsidRDefault="00125F8C" w:rsidP="000069CA">
      <w:pPr>
        <w:numPr>
          <w:ilvl w:val="0"/>
          <w:numId w:val="3"/>
        </w:numPr>
        <w:spacing w:before="120" w:after="120"/>
        <w:ind w:left="450"/>
        <w:rPr>
          <w:rFonts w:ascii="Verdana" w:hAnsi="Verdana"/>
        </w:rPr>
      </w:pPr>
      <w:r w:rsidRPr="00125F8C">
        <w:rPr>
          <w:rFonts w:ascii="Verdana" w:hAnsi="Verdana"/>
        </w:rPr>
        <w:t xml:space="preserve">Providing a </w:t>
      </w:r>
      <w:r w:rsidR="00E13401">
        <w:rPr>
          <w:rFonts w:ascii="Verdana" w:hAnsi="Verdana"/>
        </w:rPr>
        <w:t>Two-Way</w:t>
      </w:r>
      <w:r w:rsidRPr="00125F8C">
        <w:rPr>
          <w:rFonts w:ascii="Verdana" w:hAnsi="Verdana"/>
        </w:rPr>
        <w:t xml:space="preserve"> SMS digital experience </w:t>
      </w:r>
      <w:proofErr w:type="gramStart"/>
      <w:r w:rsidRPr="00125F8C">
        <w:rPr>
          <w:rFonts w:ascii="Verdana" w:hAnsi="Verdana"/>
        </w:rPr>
        <w:t>to</w:t>
      </w:r>
      <w:proofErr w:type="gramEnd"/>
      <w:r w:rsidRPr="00125F8C">
        <w:rPr>
          <w:rFonts w:ascii="Verdana" w:hAnsi="Verdana"/>
        </w:rPr>
        <w:t xml:space="preserve"> our members that will combine refill and renewal reminder text alerts into one message presenting multiple Rx(s</w:t>
      </w:r>
      <w:r w:rsidR="00A631F4" w:rsidRPr="00125F8C">
        <w:rPr>
          <w:rFonts w:ascii="Verdana" w:hAnsi="Verdana"/>
        </w:rPr>
        <w:t>) and</w:t>
      </w:r>
      <w:r w:rsidRPr="00125F8C">
        <w:rPr>
          <w:rFonts w:ascii="Verdana" w:hAnsi="Verdana"/>
        </w:rPr>
        <w:t xml:space="preserve"> reducing the number of text message alerts.</w:t>
      </w:r>
    </w:p>
    <w:p w14:paraId="77215F2E" w14:textId="77777777" w:rsidR="00125F8C" w:rsidRPr="00125F8C" w:rsidRDefault="00125F8C" w:rsidP="000069CA">
      <w:pPr>
        <w:numPr>
          <w:ilvl w:val="0"/>
          <w:numId w:val="3"/>
        </w:numPr>
        <w:spacing w:before="120" w:after="120"/>
        <w:ind w:left="450"/>
        <w:rPr>
          <w:rFonts w:ascii="Verdana" w:hAnsi="Verdana"/>
        </w:rPr>
      </w:pPr>
      <w:r w:rsidRPr="00125F8C">
        <w:rPr>
          <w:rFonts w:ascii="Verdana" w:hAnsi="Verdana"/>
        </w:rPr>
        <w:t xml:space="preserve">Refill/Renewal reminders will be cascaded at the Member/Phone Number level. </w:t>
      </w:r>
    </w:p>
    <w:p w14:paraId="564D6943" w14:textId="5313F485" w:rsidR="00125F8C" w:rsidRPr="00125F8C" w:rsidRDefault="00125F8C" w:rsidP="000069CA">
      <w:pPr>
        <w:numPr>
          <w:ilvl w:val="0"/>
          <w:numId w:val="3"/>
        </w:numPr>
        <w:spacing w:before="120" w:after="120"/>
        <w:ind w:left="450"/>
        <w:rPr>
          <w:rFonts w:ascii="Verdana" w:hAnsi="Verdana"/>
        </w:rPr>
      </w:pPr>
      <w:proofErr w:type="spellStart"/>
      <w:r w:rsidRPr="00125F8C">
        <w:rPr>
          <w:rFonts w:ascii="Verdana" w:hAnsi="Verdana"/>
        </w:rPr>
        <w:t>ECCM</w:t>
      </w:r>
      <w:proofErr w:type="spellEnd"/>
      <w:r w:rsidRPr="00125F8C">
        <w:rPr>
          <w:rFonts w:ascii="Verdana" w:hAnsi="Verdana"/>
        </w:rPr>
        <w:t xml:space="preserve"> holds incoming refill SMS for up to </w:t>
      </w:r>
      <w:r w:rsidR="004E3747">
        <w:rPr>
          <w:rFonts w:ascii="Verdana" w:hAnsi="Verdana"/>
        </w:rPr>
        <w:t>1 business day</w:t>
      </w:r>
      <w:r w:rsidR="00A631F4" w:rsidRPr="00125F8C">
        <w:rPr>
          <w:rFonts w:ascii="Verdana" w:hAnsi="Verdana"/>
        </w:rPr>
        <w:t xml:space="preserve"> in case</w:t>
      </w:r>
      <w:r w:rsidRPr="00125F8C">
        <w:rPr>
          <w:rFonts w:ascii="Verdana" w:hAnsi="Verdana"/>
        </w:rPr>
        <w:t xml:space="preserve"> other refill alerts are available for the member and sends them using cascading functionality presenting multiple Rx(s) one after another.</w:t>
      </w:r>
    </w:p>
    <w:p w14:paraId="72CC225A" w14:textId="27D64825" w:rsidR="00125F8C" w:rsidRPr="00125F8C" w:rsidRDefault="000069CA" w:rsidP="000069CA">
      <w:pPr>
        <w:numPr>
          <w:ilvl w:val="0"/>
          <w:numId w:val="3"/>
        </w:numPr>
        <w:spacing w:before="120" w:after="120"/>
        <w:ind w:left="450"/>
        <w:rPr>
          <w:rFonts w:ascii="Verdana" w:hAnsi="Verdana"/>
        </w:rPr>
      </w:pPr>
      <w:r>
        <w:rPr>
          <w:rFonts w:ascii="Verdana" w:hAnsi="Verdana"/>
        </w:rPr>
        <w:t>Two</w:t>
      </w:r>
      <w:r w:rsidR="00E13401">
        <w:rPr>
          <w:rFonts w:ascii="Verdana" w:hAnsi="Verdana"/>
        </w:rPr>
        <w:t>-W</w:t>
      </w:r>
      <w:r w:rsidR="00125F8C" w:rsidRPr="00125F8C">
        <w:rPr>
          <w:rFonts w:ascii="Verdana" w:hAnsi="Verdana"/>
        </w:rPr>
        <w:t xml:space="preserve">ay SMS messages are open to </w:t>
      </w:r>
      <w:r w:rsidR="00125F8C" w:rsidRPr="000069CA">
        <w:rPr>
          <w:rFonts w:ascii="Verdana" w:hAnsi="Verdana"/>
          <w:bCs/>
        </w:rPr>
        <w:t xml:space="preserve">members of any line of business or client that uses </w:t>
      </w:r>
      <w:r>
        <w:rPr>
          <w:rFonts w:ascii="Verdana" w:hAnsi="Verdana"/>
          <w:bCs/>
        </w:rPr>
        <w:t xml:space="preserve">Home Delivery pharmacy </w:t>
      </w:r>
      <w:r w:rsidR="00125F8C" w:rsidRPr="000069CA">
        <w:rPr>
          <w:rFonts w:ascii="Verdana" w:hAnsi="Verdana"/>
          <w:bCs/>
        </w:rPr>
        <w:t>service</w:t>
      </w:r>
      <w:r w:rsidR="00125F8C" w:rsidRPr="00125F8C">
        <w:rPr>
          <w:rFonts w:ascii="Verdana" w:hAnsi="Verdana"/>
        </w:rPr>
        <w:t xml:space="preserve">.  </w:t>
      </w:r>
    </w:p>
    <w:p w14:paraId="1C4ECFEF" w14:textId="77777777" w:rsidR="00125F8C" w:rsidRPr="00125F8C" w:rsidRDefault="00125F8C" w:rsidP="000069CA">
      <w:pPr>
        <w:numPr>
          <w:ilvl w:val="0"/>
          <w:numId w:val="3"/>
        </w:numPr>
        <w:spacing w:before="120" w:after="120"/>
        <w:ind w:left="450"/>
        <w:rPr>
          <w:rFonts w:ascii="Verdana" w:hAnsi="Verdana"/>
        </w:rPr>
      </w:pPr>
      <w:r w:rsidRPr="00125F8C">
        <w:rPr>
          <w:rFonts w:ascii="Verdana" w:hAnsi="Verdana"/>
        </w:rPr>
        <w:t xml:space="preserve">Client customizations for branding and links maintained within </w:t>
      </w:r>
      <w:r w:rsidR="00A631F4">
        <w:rPr>
          <w:rFonts w:ascii="Verdana" w:hAnsi="Verdana"/>
        </w:rPr>
        <w:t>Two</w:t>
      </w:r>
      <w:r w:rsidRPr="00125F8C">
        <w:rPr>
          <w:rFonts w:ascii="Verdana" w:hAnsi="Verdana"/>
        </w:rPr>
        <w:t xml:space="preserve"> Way SMS Reminders as they do today.</w:t>
      </w:r>
    </w:p>
    <w:p w14:paraId="168BB368" w14:textId="5914AF69" w:rsidR="00125F8C" w:rsidRPr="00125F8C" w:rsidRDefault="00125F8C" w:rsidP="000069CA">
      <w:pPr>
        <w:numPr>
          <w:ilvl w:val="0"/>
          <w:numId w:val="3"/>
        </w:numPr>
        <w:spacing w:before="120" w:after="120"/>
        <w:ind w:left="450"/>
        <w:rPr>
          <w:rFonts w:ascii="Verdana" w:hAnsi="Verdana"/>
        </w:rPr>
      </w:pPr>
      <w:r w:rsidRPr="00125F8C">
        <w:rPr>
          <w:rFonts w:ascii="Verdana" w:hAnsi="Verdana"/>
        </w:rPr>
        <w:t xml:space="preserve">Configured functionality at Client level if they do not wish for their members to receive Two Way SMS Refill and Renewal Reminders.  Those members will receive the </w:t>
      </w:r>
      <w:r w:rsidR="00E13401" w:rsidRPr="00125F8C">
        <w:rPr>
          <w:rFonts w:ascii="Verdana" w:hAnsi="Verdana"/>
        </w:rPr>
        <w:t>One-Way</w:t>
      </w:r>
      <w:r w:rsidRPr="00125F8C">
        <w:rPr>
          <w:rFonts w:ascii="Verdana" w:hAnsi="Verdana"/>
        </w:rPr>
        <w:t xml:space="preserve"> SMS Refill and Renewal Reminder with link to Easy Refill.</w:t>
      </w:r>
    </w:p>
    <w:p w14:paraId="086E5D60" w14:textId="77777777" w:rsidR="00125F8C" w:rsidRPr="00125F8C" w:rsidRDefault="00125F8C" w:rsidP="000069CA">
      <w:pPr>
        <w:numPr>
          <w:ilvl w:val="0"/>
          <w:numId w:val="3"/>
        </w:numPr>
        <w:spacing w:before="120" w:after="120"/>
        <w:ind w:left="450"/>
        <w:rPr>
          <w:rFonts w:ascii="Verdana" w:hAnsi="Verdana"/>
        </w:rPr>
      </w:pPr>
      <w:r w:rsidRPr="00125F8C">
        <w:rPr>
          <w:rFonts w:ascii="Verdana" w:hAnsi="Verdana"/>
        </w:rPr>
        <w:t xml:space="preserve">Business Team and Customer Care will have visibility to </w:t>
      </w:r>
      <w:proofErr w:type="spellStart"/>
      <w:r w:rsidRPr="00125F8C">
        <w:rPr>
          <w:rFonts w:ascii="Verdana" w:hAnsi="Verdana"/>
        </w:rPr>
        <w:t>ECCM</w:t>
      </w:r>
      <w:proofErr w:type="spellEnd"/>
      <w:r w:rsidRPr="00125F8C">
        <w:rPr>
          <w:rFonts w:ascii="Verdana" w:hAnsi="Verdana"/>
        </w:rPr>
        <w:t xml:space="preserve"> communications history on </w:t>
      </w:r>
      <w:r w:rsidR="00A631F4">
        <w:rPr>
          <w:rFonts w:ascii="Verdana" w:hAnsi="Verdana"/>
        </w:rPr>
        <w:t>Two</w:t>
      </w:r>
      <w:r w:rsidRPr="00125F8C">
        <w:rPr>
          <w:rFonts w:ascii="Verdana" w:hAnsi="Verdana"/>
        </w:rPr>
        <w:t xml:space="preserve"> Way SMS messages presented in Customer History Viewer.</w:t>
      </w:r>
    </w:p>
    <w:p w14:paraId="0D00CF05" w14:textId="77777777" w:rsidR="00125F8C" w:rsidRPr="00125F8C" w:rsidRDefault="00125F8C" w:rsidP="000069CA">
      <w:pPr>
        <w:numPr>
          <w:ilvl w:val="0"/>
          <w:numId w:val="3"/>
        </w:numPr>
        <w:spacing w:before="120" w:after="120"/>
        <w:ind w:left="450"/>
        <w:rPr>
          <w:rFonts w:ascii="Verdana" w:hAnsi="Verdana"/>
        </w:rPr>
      </w:pPr>
      <w:r w:rsidRPr="00125F8C">
        <w:rPr>
          <w:rFonts w:ascii="Verdana" w:hAnsi="Verdana"/>
          <w:lang w:val="en-GB"/>
        </w:rPr>
        <w:t xml:space="preserve">Tracking/Reporting on member interactions associated with </w:t>
      </w:r>
      <w:r w:rsidR="000069CA">
        <w:rPr>
          <w:rFonts w:ascii="Verdana" w:hAnsi="Verdana"/>
          <w:lang w:val="en-GB"/>
        </w:rPr>
        <w:t xml:space="preserve">Two </w:t>
      </w:r>
      <w:r w:rsidRPr="00125F8C">
        <w:rPr>
          <w:rFonts w:ascii="Verdana" w:hAnsi="Verdana"/>
          <w:lang w:val="en-GB"/>
        </w:rPr>
        <w:t>Way refill/renewal reminder alerts (</w:t>
      </w:r>
      <w:proofErr w:type="spellStart"/>
      <w:r w:rsidRPr="00125F8C">
        <w:rPr>
          <w:rFonts w:ascii="Verdana" w:hAnsi="Verdana"/>
          <w:lang w:val="en-GB"/>
        </w:rPr>
        <w:t>ECCR</w:t>
      </w:r>
      <w:proofErr w:type="spellEnd"/>
      <w:r w:rsidRPr="00125F8C">
        <w:rPr>
          <w:rFonts w:ascii="Verdana" w:hAnsi="Verdana"/>
          <w:lang w:val="en-GB"/>
        </w:rPr>
        <w:t>)</w:t>
      </w:r>
      <w:r w:rsidRPr="00125F8C">
        <w:rPr>
          <w:rFonts w:ascii="Verdana" w:hAnsi="Verdana"/>
        </w:rPr>
        <w:t>.</w:t>
      </w:r>
    </w:p>
    <w:p w14:paraId="7312AD8F" w14:textId="77777777" w:rsidR="00125F8C" w:rsidRDefault="00125F8C" w:rsidP="000069CA">
      <w:pPr>
        <w:numPr>
          <w:ilvl w:val="0"/>
          <w:numId w:val="3"/>
        </w:numPr>
        <w:spacing w:before="120" w:after="120"/>
        <w:ind w:left="450"/>
        <w:rPr>
          <w:rFonts w:ascii="Verdana" w:hAnsi="Verdana"/>
        </w:rPr>
      </w:pPr>
      <w:r w:rsidRPr="00125F8C">
        <w:rPr>
          <w:rFonts w:ascii="Verdana" w:hAnsi="Verdana"/>
        </w:rPr>
        <w:t>Operations DataMart (ODM) front end reporting selection dialogs shall displa</w:t>
      </w:r>
      <w:r>
        <w:rPr>
          <w:rFonts w:ascii="Verdana" w:hAnsi="Verdana"/>
        </w:rPr>
        <w:t>y new “SMS TEXT” receive mode.</w:t>
      </w:r>
    </w:p>
    <w:p w14:paraId="2E993060" w14:textId="60EF565F" w:rsidR="00980CCE" w:rsidRPr="00980CCE" w:rsidRDefault="00980CCE" w:rsidP="000069CA">
      <w:pPr>
        <w:numPr>
          <w:ilvl w:val="0"/>
          <w:numId w:val="3"/>
        </w:numPr>
        <w:spacing w:before="120" w:after="120"/>
        <w:ind w:left="450"/>
        <w:rPr>
          <w:rFonts w:ascii="Verdana" w:hAnsi="Verdana"/>
          <w:color w:val="000000"/>
        </w:rPr>
      </w:pPr>
      <w:r w:rsidRPr="524D6FB3">
        <w:rPr>
          <w:rFonts w:ascii="Verdana" w:hAnsi="Verdana"/>
          <w:color w:val="000000" w:themeColor="text1"/>
        </w:rPr>
        <w:t xml:space="preserve">All orders received via </w:t>
      </w:r>
      <w:r w:rsidR="000069CA" w:rsidRPr="524D6FB3">
        <w:rPr>
          <w:rFonts w:ascii="Verdana" w:hAnsi="Verdana"/>
          <w:color w:val="000000" w:themeColor="text1"/>
        </w:rPr>
        <w:t>Two</w:t>
      </w:r>
      <w:r w:rsidRPr="524D6FB3">
        <w:rPr>
          <w:rFonts w:ascii="Verdana" w:hAnsi="Verdana"/>
          <w:color w:val="000000" w:themeColor="text1"/>
        </w:rPr>
        <w:t xml:space="preserve"> Way SMS text messages will display the new “SMS TEXT” Receive Mode in the 'Delivery System Method' field on the Mail Tab on the Main Screen</w:t>
      </w:r>
    </w:p>
    <w:p w14:paraId="45E19C3B" w14:textId="77777777" w:rsidR="00980CCE" w:rsidRDefault="00980CCE" w:rsidP="000069CA">
      <w:pPr>
        <w:numPr>
          <w:ilvl w:val="0"/>
          <w:numId w:val="3"/>
        </w:numPr>
        <w:spacing w:before="120" w:after="120"/>
        <w:ind w:left="450"/>
        <w:rPr>
          <w:rFonts w:ascii="Verdana" w:hAnsi="Verdana"/>
          <w:color w:val="000000"/>
        </w:rPr>
      </w:pPr>
      <w:r w:rsidRPr="00980CCE">
        <w:rPr>
          <w:rFonts w:ascii="Verdana" w:hAnsi="Verdana"/>
          <w:color w:val="000000"/>
        </w:rPr>
        <w:t xml:space="preserve">All orders received via </w:t>
      </w:r>
      <w:r w:rsidR="000069CA">
        <w:rPr>
          <w:rFonts w:ascii="Verdana" w:hAnsi="Verdana"/>
          <w:color w:val="000000"/>
        </w:rPr>
        <w:t>Two</w:t>
      </w:r>
      <w:r w:rsidRPr="00980CCE">
        <w:rPr>
          <w:rFonts w:ascii="Verdana" w:hAnsi="Verdana"/>
          <w:color w:val="000000"/>
        </w:rPr>
        <w:t xml:space="preserve"> Way SMS text messages will display  the new “SMS TEXT” Receive Mode in the ‘Receive Mode' field on the Mail Tab on the Order Status screen.</w:t>
      </w:r>
    </w:p>
    <w:p w14:paraId="7B33569A" w14:textId="3BF8D630" w:rsidR="0007583C" w:rsidRDefault="000C0AB7" w:rsidP="000069CA">
      <w:pPr>
        <w:spacing w:before="120" w:after="120"/>
        <w:ind w:left="450"/>
        <w:rPr>
          <w:rFonts w:ascii="Verdana" w:hAnsi="Verdana"/>
          <w:color w:val="000000"/>
        </w:rPr>
      </w:pPr>
      <w:r>
        <w:rPr>
          <w:rFonts w:ascii="Verdana" w:hAnsi="Verdana"/>
          <w:noProof/>
        </w:rPr>
        <w:drawing>
          <wp:inline distT="0" distB="0" distL="0" distR="0" wp14:anchorId="6D00D8C0" wp14:editId="0596D884">
            <wp:extent cx="233680" cy="21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BE4F66">
        <w:rPr>
          <w:rFonts w:ascii="Verdana" w:hAnsi="Verdana"/>
        </w:rPr>
        <w:t xml:space="preserve"> </w:t>
      </w:r>
      <w:r w:rsidR="0007583C">
        <w:rPr>
          <w:rFonts w:ascii="Verdana" w:hAnsi="Verdana"/>
        </w:rPr>
        <w:t xml:space="preserve">There is no additional cost to members for text messaging. However, if text messaging option is selected, standard text messaging rates will apply (as charged by the member’s cell phone company). </w:t>
      </w:r>
      <w:r w:rsidR="0099623A">
        <w:rPr>
          <w:rFonts w:ascii="Verdana" w:hAnsi="Verdana"/>
          <w:noProof/>
        </w:rPr>
        <w:t xml:space="preserve"> </w:t>
      </w:r>
    </w:p>
    <w:p w14:paraId="7B8E439C" w14:textId="77777777" w:rsidR="00980CCE" w:rsidRDefault="00980CCE" w:rsidP="000069CA">
      <w:pPr>
        <w:spacing w:before="120" w:after="120"/>
        <w:ind w:left="720"/>
        <w:rPr>
          <w:rFonts w:ascii="Verdana" w:hAnsi="Verdana"/>
        </w:rPr>
      </w:pPr>
    </w:p>
    <w:p w14:paraId="1BC4A6A5" w14:textId="77777777" w:rsidR="00125F8C" w:rsidRDefault="00125F8C" w:rsidP="000069CA">
      <w:pPr>
        <w:spacing w:before="120" w:after="120"/>
        <w:rPr>
          <w:rFonts w:ascii="Verdana" w:hAnsi="Verdana"/>
        </w:rPr>
      </w:pPr>
    </w:p>
    <w:p w14:paraId="6239BBDD" w14:textId="77777777" w:rsidR="00125F8C" w:rsidRDefault="003A60A4" w:rsidP="000069CA">
      <w:pPr>
        <w:spacing w:before="120" w:after="120"/>
        <w:rPr>
          <w:rFonts w:ascii="Verdana" w:hAnsi="Verdana"/>
        </w:rPr>
      </w:pPr>
      <w:r>
        <w:rPr>
          <w:rFonts w:ascii="Verdana" w:hAnsi="Verdana"/>
          <w:b/>
        </w:rPr>
        <w:t>How to Activate Text</w:t>
      </w:r>
      <w:r w:rsidR="00125F8C" w:rsidRPr="00125F8C">
        <w:rPr>
          <w:rFonts w:ascii="Verdana" w:hAnsi="Verdana"/>
          <w:b/>
        </w:rPr>
        <w:t xml:space="preserve"> Messaging</w:t>
      </w:r>
      <w:r>
        <w:rPr>
          <w:rFonts w:ascii="Verdana" w:hAnsi="Verdana"/>
        </w:rPr>
        <w:t xml:space="preserve"> for members:</w:t>
      </w:r>
    </w:p>
    <w:p w14:paraId="5BE908C4" w14:textId="77777777" w:rsidR="00125F8C" w:rsidRPr="000069CA" w:rsidRDefault="00125F8C" w:rsidP="000069CA">
      <w:pPr>
        <w:numPr>
          <w:ilvl w:val="0"/>
          <w:numId w:val="4"/>
        </w:numPr>
        <w:spacing w:before="120" w:after="120"/>
        <w:ind w:left="450"/>
        <w:rPr>
          <w:rFonts w:ascii="Verdana" w:hAnsi="Verdana"/>
        </w:rPr>
      </w:pPr>
      <w:r w:rsidRPr="00125F8C">
        <w:rPr>
          <w:rFonts w:ascii="Verdana" w:hAnsi="Verdana"/>
        </w:rPr>
        <w:t xml:space="preserve">Members enrolled in </w:t>
      </w:r>
      <w:r w:rsidRPr="000069CA">
        <w:rPr>
          <w:rFonts w:ascii="Verdana" w:hAnsi="Verdana"/>
        </w:rPr>
        <w:t xml:space="preserve">Text Refill Reminders don’t need to do anything different to receive </w:t>
      </w:r>
      <w:r w:rsidR="000069CA">
        <w:rPr>
          <w:rFonts w:ascii="Verdana" w:hAnsi="Verdana"/>
        </w:rPr>
        <w:t>Two</w:t>
      </w:r>
      <w:r w:rsidRPr="000069CA">
        <w:rPr>
          <w:rFonts w:ascii="Verdana" w:hAnsi="Verdana"/>
        </w:rPr>
        <w:t xml:space="preserve"> Way text messaging.  </w:t>
      </w:r>
    </w:p>
    <w:p w14:paraId="16022E3B" w14:textId="77777777" w:rsidR="00125F8C" w:rsidRPr="00125F8C" w:rsidRDefault="00125F8C" w:rsidP="000069CA">
      <w:pPr>
        <w:numPr>
          <w:ilvl w:val="0"/>
          <w:numId w:val="4"/>
        </w:numPr>
        <w:ind w:left="450"/>
        <w:rPr>
          <w:rFonts w:ascii="Verdana" w:hAnsi="Verdana"/>
        </w:rPr>
      </w:pPr>
      <w:r w:rsidRPr="000069CA">
        <w:rPr>
          <w:rFonts w:ascii="Verdana" w:hAnsi="Verdana"/>
        </w:rPr>
        <w:t xml:space="preserve">Members not currently enrolled just need to sign up for Text Refill Reminders the way they do today which can be done through Customer Care or on </w:t>
      </w:r>
      <w:r w:rsidR="00205B20" w:rsidRPr="000069CA">
        <w:rPr>
          <w:rFonts w:ascii="Verdana" w:hAnsi="Verdana"/>
        </w:rPr>
        <w:t xml:space="preserve">Member Web Portal </w:t>
      </w:r>
      <w:r w:rsidRPr="000069CA">
        <w:rPr>
          <w:rFonts w:ascii="Verdana" w:hAnsi="Verdana"/>
        </w:rPr>
        <w:t>Set My Notifications page</w:t>
      </w:r>
      <w:r w:rsidRPr="00125F8C">
        <w:rPr>
          <w:rFonts w:ascii="Verdana" w:hAnsi="Verdana"/>
        </w:rPr>
        <w:t>.</w:t>
      </w:r>
    </w:p>
    <w:p w14:paraId="6CB45DE7" w14:textId="77777777" w:rsidR="00125F8C" w:rsidRDefault="00125F8C" w:rsidP="00125F8C">
      <w:pPr>
        <w:rPr>
          <w:rFonts w:ascii="Verdana" w:hAnsi="Verdana"/>
        </w:rPr>
      </w:pPr>
    </w:p>
    <w:p w14:paraId="298F3F4E" w14:textId="77777777" w:rsidR="00A155A0" w:rsidRDefault="00A155A0" w:rsidP="00A155A0">
      <w:pPr>
        <w:spacing w:before="120" w:after="120"/>
        <w:rPr>
          <w:rFonts w:ascii="Verdana" w:hAnsi="Verdana"/>
          <w:b/>
        </w:rPr>
      </w:pPr>
    </w:p>
    <w:p w14:paraId="5E836A44" w14:textId="2218B973" w:rsidR="00125F8C" w:rsidRPr="00125F8C" w:rsidRDefault="00125F8C" w:rsidP="00A155A0">
      <w:pPr>
        <w:spacing w:before="120" w:after="120"/>
        <w:rPr>
          <w:rFonts w:ascii="Verdana" w:hAnsi="Verdana"/>
          <w:b/>
        </w:rPr>
      </w:pPr>
      <w:r w:rsidRPr="00125F8C">
        <w:rPr>
          <w:rFonts w:ascii="Verdana" w:hAnsi="Verdana"/>
          <w:b/>
        </w:rPr>
        <w:t>Members receive the following:</w:t>
      </w:r>
    </w:p>
    <w:p w14:paraId="72909C93" w14:textId="77777777" w:rsidR="00125F8C" w:rsidRPr="00125F8C" w:rsidRDefault="000069CA" w:rsidP="00A155A0">
      <w:pPr>
        <w:numPr>
          <w:ilvl w:val="0"/>
          <w:numId w:val="5"/>
        </w:numPr>
        <w:spacing w:before="120" w:after="120"/>
        <w:ind w:left="450"/>
        <w:rPr>
          <w:rFonts w:ascii="Verdana" w:hAnsi="Verdana"/>
        </w:rPr>
      </w:pPr>
      <w:r>
        <w:rPr>
          <w:rFonts w:ascii="Verdana" w:hAnsi="Verdana"/>
        </w:rPr>
        <w:t>O</w:t>
      </w:r>
      <w:r w:rsidR="00125F8C" w:rsidRPr="00125F8C">
        <w:rPr>
          <w:rFonts w:ascii="Verdana" w:hAnsi="Verdana"/>
        </w:rPr>
        <w:t xml:space="preserve">ne </w:t>
      </w:r>
      <w:r w:rsidR="00125F8C" w:rsidRPr="000069CA">
        <w:rPr>
          <w:rFonts w:ascii="Verdana" w:hAnsi="Verdana"/>
        </w:rPr>
        <w:t>Text</w:t>
      </w:r>
      <w:r w:rsidR="00125F8C" w:rsidRPr="00125F8C">
        <w:rPr>
          <w:rFonts w:ascii="Verdana" w:hAnsi="Verdana"/>
          <w:b/>
          <w:bCs/>
        </w:rPr>
        <w:t xml:space="preserve"> </w:t>
      </w:r>
      <w:r w:rsidR="00125F8C" w:rsidRPr="00125F8C">
        <w:rPr>
          <w:rFonts w:ascii="Verdana" w:hAnsi="Verdana"/>
        </w:rPr>
        <w:t xml:space="preserve">message for refills and renewal reminders combined. </w:t>
      </w:r>
    </w:p>
    <w:p w14:paraId="30D3A67E" w14:textId="77777777" w:rsidR="00125F8C" w:rsidRPr="000069CA" w:rsidRDefault="000069CA" w:rsidP="00A155A0">
      <w:pPr>
        <w:numPr>
          <w:ilvl w:val="0"/>
          <w:numId w:val="5"/>
        </w:numPr>
        <w:spacing w:before="120" w:after="120"/>
        <w:ind w:left="450"/>
        <w:rPr>
          <w:rFonts w:ascii="Verdana" w:hAnsi="Verdana"/>
        </w:rPr>
      </w:pPr>
      <w:r>
        <w:rPr>
          <w:rFonts w:ascii="Verdana" w:hAnsi="Verdana"/>
        </w:rPr>
        <w:t>H</w:t>
      </w:r>
      <w:r w:rsidR="00125F8C" w:rsidRPr="00125F8C">
        <w:rPr>
          <w:rFonts w:ascii="Verdana" w:hAnsi="Verdana"/>
        </w:rPr>
        <w:t xml:space="preserve">ave ability to </w:t>
      </w:r>
      <w:proofErr w:type="gramStart"/>
      <w:r w:rsidR="00125F8C" w:rsidRPr="00125F8C">
        <w:rPr>
          <w:rFonts w:ascii="Verdana" w:hAnsi="Verdana"/>
        </w:rPr>
        <w:t xml:space="preserve">reply </w:t>
      </w:r>
      <w:r w:rsidR="00125F8C" w:rsidRPr="000069CA">
        <w:rPr>
          <w:rFonts w:ascii="Verdana" w:hAnsi="Verdana"/>
        </w:rPr>
        <w:t>back</w:t>
      </w:r>
      <w:proofErr w:type="gramEnd"/>
      <w:r w:rsidR="00125F8C" w:rsidRPr="000069CA">
        <w:rPr>
          <w:rFonts w:ascii="Verdana" w:hAnsi="Verdana"/>
        </w:rPr>
        <w:t xml:space="preserve"> to Text Refill/Renewal Reminders by simply replying YES or NO if they do not wish to submit order at that time.</w:t>
      </w:r>
    </w:p>
    <w:p w14:paraId="42A7099D" w14:textId="77777777" w:rsidR="00125F8C" w:rsidRPr="00125F8C" w:rsidRDefault="000069CA" w:rsidP="00A155A0">
      <w:pPr>
        <w:numPr>
          <w:ilvl w:val="0"/>
          <w:numId w:val="5"/>
        </w:numPr>
        <w:spacing w:before="120" w:after="120"/>
        <w:ind w:left="450"/>
        <w:rPr>
          <w:rFonts w:ascii="Verdana" w:hAnsi="Verdana"/>
        </w:rPr>
      </w:pPr>
      <w:r w:rsidRPr="000069CA">
        <w:rPr>
          <w:rFonts w:ascii="Verdana" w:hAnsi="Verdana"/>
        </w:rPr>
        <w:t>R</w:t>
      </w:r>
      <w:r w:rsidR="00125F8C" w:rsidRPr="000069CA">
        <w:rPr>
          <w:rFonts w:ascii="Verdana" w:hAnsi="Verdana"/>
        </w:rPr>
        <w:t>esponse Text messages</w:t>
      </w:r>
      <w:r w:rsidR="00125F8C" w:rsidRPr="00125F8C">
        <w:rPr>
          <w:rFonts w:ascii="Verdana" w:hAnsi="Verdana"/>
        </w:rPr>
        <w:t xml:space="preserve"> providing them with confirmation on receipt of each reply (including invalid responses).</w:t>
      </w:r>
    </w:p>
    <w:p w14:paraId="1D289DB6" w14:textId="77777777" w:rsidR="000069CA" w:rsidRDefault="00125F8C" w:rsidP="00A155A0">
      <w:pPr>
        <w:numPr>
          <w:ilvl w:val="0"/>
          <w:numId w:val="5"/>
        </w:numPr>
        <w:spacing w:before="120" w:after="120"/>
        <w:ind w:left="450"/>
        <w:rPr>
          <w:rFonts w:ascii="Verdana" w:hAnsi="Verdana"/>
        </w:rPr>
      </w:pPr>
      <w:r w:rsidRPr="000069CA">
        <w:rPr>
          <w:rFonts w:ascii="Verdana" w:hAnsi="Verdana"/>
        </w:rPr>
        <w:t>Two Way SMS Refill and Renewal Reminder (default value set for launch)</w:t>
      </w:r>
      <w:r w:rsidR="000069CA">
        <w:rPr>
          <w:rFonts w:ascii="Verdana" w:hAnsi="Verdana"/>
        </w:rPr>
        <w:t xml:space="preserve"> if have one to six prescriptions due to refill or renewal</w:t>
      </w:r>
      <w:r w:rsidRPr="000069CA">
        <w:rPr>
          <w:rFonts w:ascii="Verdana" w:hAnsi="Verdana"/>
        </w:rPr>
        <w:t xml:space="preserve">. </w:t>
      </w:r>
    </w:p>
    <w:p w14:paraId="3A370225" w14:textId="58D1589F" w:rsidR="000069CA" w:rsidRDefault="000069CA" w:rsidP="00A155A0">
      <w:pPr>
        <w:spacing w:before="120" w:after="120"/>
        <w:ind w:left="450"/>
        <w:rPr>
          <w:rFonts w:ascii="Verdana" w:hAnsi="Verdana"/>
        </w:rPr>
      </w:pPr>
      <w:r w:rsidRPr="00A41AFC">
        <w:rPr>
          <w:rFonts w:ascii="Verdana" w:hAnsi="Verdana"/>
          <w:b/>
          <w:bCs/>
        </w:rPr>
        <w:t>Note</w:t>
      </w:r>
      <w:r w:rsidRPr="00E13401">
        <w:rPr>
          <w:rFonts w:ascii="Verdana" w:hAnsi="Verdana"/>
          <w:b/>
          <w:bCs/>
        </w:rPr>
        <w:t>:</w:t>
      </w:r>
      <w:r>
        <w:rPr>
          <w:rFonts w:ascii="Verdana" w:hAnsi="Verdana"/>
        </w:rPr>
        <w:t xml:space="preserve">  Two</w:t>
      </w:r>
      <w:r w:rsidRPr="00A41AFC">
        <w:rPr>
          <w:rFonts w:ascii="Verdana" w:hAnsi="Verdana"/>
        </w:rPr>
        <w:t xml:space="preserve"> Way SMS message expires within </w:t>
      </w:r>
      <w:r w:rsidR="004E3747">
        <w:rPr>
          <w:rFonts w:ascii="Verdana" w:hAnsi="Verdana"/>
        </w:rPr>
        <w:t>1 business day</w:t>
      </w:r>
      <w:r w:rsidRPr="00A41AFC">
        <w:rPr>
          <w:rFonts w:ascii="Verdana" w:hAnsi="Verdana"/>
        </w:rPr>
        <w:t xml:space="preserve"> only if member has not respond</w:t>
      </w:r>
      <w:r>
        <w:rPr>
          <w:rFonts w:ascii="Verdana" w:hAnsi="Verdana"/>
        </w:rPr>
        <w:t>ed</w:t>
      </w:r>
      <w:r w:rsidRPr="00125F8C">
        <w:rPr>
          <w:rFonts w:ascii="Verdana" w:hAnsi="Verdana"/>
        </w:rPr>
        <w:t xml:space="preserve"> and another </w:t>
      </w:r>
      <w:r w:rsidR="00E13401">
        <w:rPr>
          <w:rFonts w:ascii="Verdana" w:hAnsi="Verdana"/>
        </w:rPr>
        <w:t>two</w:t>
      </w:r>
      <w:r w:rsidR="00E13401" w:rsidRPr="00125F8C">
        <w:rPr>
          <w:rFonts w:ascii="Verdana" w:hAnsi="Verdana"/>
        </w:rPr>
        <w:t>-way</w:t>
      </w:r>
      <w:r w:rsidRPr="00125F8C">
        <w:rPr>
          <w:rFonts w:ascii="Verdana" w:hAnsi="Verdana"/>
        </w:rPr>
        <w:t xml:space="preserve"> conversation is triggered for same outbound number. Meaning a member cannot interact with </w:t>
      </w:r>
      <w:r>
        <w:rPr>
          <w:rFonts w:ascii="Verdana" w:hAnsi="Verdana"/>
        </w:rPr>
        <w:t xml:space="preserve">an </w:t>
      </w:r>
      <w:r w:rsidRPr="00125F8C">
        <w:rPr>
          <w:rFonts w:ascii="Verdana" w:hAnsi="Verdana"/>
        </w:rPr>
        <w:t xml:space="preserve">old </w:t>
      </w:r>
      <w:r w:rsidR="00E13401">
        <w:rPr>
          <w:rFonts w:ascii="Verdana" w:hAnsi="Verdana"/>
        </w:rPr>
        <w:t>two-way</w:t>
      </w:r>
      <w:r w:rsidRPr="00125F8C">
        <w:rPr>
          <w:rFonts w:ascii="Verdana" w:hAnsi="Verdana"/>
        </w:rPr>
        <w:t xml:space="preserve"> SMS </w:t>
      </w:r>
      <w:r w:rsidR="00E13401" w:rsidRPr="00125F8C">
        <w:rPr>
          <w:rFonts w:ascii="Verdana" w:hAnsi="Verdana"/>
        </w:rPr>
        <w:t>alert</w:t>
      </w:r>
      <w:r w:rsidRPr="00125F8C">
        <w:rPr>
          <w:rFonts w:ascii="Verdana" w:hAnsi="Verdana"/>
        </w:rPr>
        <w:t xml:space="preserve">. </w:t>
      </w:r>
    </w:p>
    <w:p w14:paraId="6B5A13AA" w14:textId="77777777" w:rsidR="00125F8C" w:rsidRPr="000069CA" w:rsidRDefault="00125F8C" w:rsidP="00A155A0">
      <w:pPr>
        <w:spacing w:before="120" w:after="120"/>
        <w:ind w:left="450"/>
        <w:rPr>
          <w:rFonts w:ascii="Verdana" w:hAnsi="Verdana"/>
        </w:rPr>
      </w:pPr>
      <w:r w:rsidRPr="000069CA">
        <w:rPr>
          <w:rFonts w:ascii="Verdana" w:hAnsi="Verdana"/>
        </w:rPr>
        <w:t xml:space="preserve"> </w:t>
      </w:r>
    </w:p>
    <w:p w14:paraId="79B152DF" w14:textId="77777777" w:rsidR="00125F8C" w:rsidRDefault="00125F8C" w:rsidP="00A155A0">
      <w:pPr>
        <w:numPr>
          <w:ilvl w:val="0"/>
          <w:numId w:val="5"/>
        </w:numPr>
        <w:spacing w:before="120" w:after="120"/>
        <w:ind w:left="450"/>
        <w:rPr>
          <w:rFonts w:ascii="Verdana" w:hAnsi="Verdana"/>
        </w:rPr>
      </w:pPr>
      <w:r w:rsidRPr="000069CA">
        <w:rPr>
          <w:rFonts w:ascii="Verdana" w:hAnsi="Verdana"/>
        </w:rPr>
        <w:t>One Way SMS Refill and Renewal Reminder with link to Easy Refill to make it easier</w:t>
      </w:r>
      <w:r w:rsidR="000069CA">
        <w:rPr>
          <w:rFonts w:ascii="Verdana" w:hAnsi="Verdana"/>
        </w:rPr>
        <w:t xml:space="preserve"> if there are more than six prescriptions due for refill or renewal</w:t>
      </w:r>
      <w:r w:rsidRPr="000069CA">
        <w:rPr>
          <w:rFonts w:ascii="Verdana" w:hAnsi="Verdana"/>
        </w:rPr>
        <w:t>.</w:t>
      </w:r>
    </w:p>
    <w:p w14:paraId="22C5276E" w14:textId="77777777" w:rsidR="000069CA" w:rsidRPr="000069CA" w:rsidRDefault="000069CA" w:rsidP="00A155A0">
      <w:pPr>
        <w:spacing w:before="120" w:after="120"/>
        <w:ind w:left="450"/>
        <w:rPr>
          <w:rFonts w:ascii="Verdana" w:hAnsi="Verdana"/>
        </w:rPr>
      </w:pPr>
    </w:p>
    <w:p w14:paraId="00866887" w14:textId="741A7246" w:rsidR="008E2B21" w:rsidRDefault="000C0AB7" w:rsidP="00A155A0">
      <w:pPr>
        <w:spacing w:before="120" w:after="120"/>
        <w:ind w:left="450"/>
        <w:rPr>
          <w:rFonts w:ascii="Verdana" w:hAnsi="Verdana"/>
          <w:color w:val="000000"/>
        </w:rPr>
      </w:pPr>
      <w:r>
        <w:rPr>
          <w:rFonts w:ascii="Verdana" w:hAnsi="Verdana"/>
          <w:noProof/>
        </w:rPr>
        <w:drawing>
          <wp:inline distT="0" distB="0" distL="0" distR="0" wp14:anchorId="54883DE0" wp14:editId="6196DFF4">
            <wp:extent cx="233680" cy="21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8E2B21">
        <w:rPr>
          <w:rFonts w:ascii="Verdana" w:hAnsi="Verdana"/>
        </w:rPr>
        <w:t xml:space="preserve">  Fill and bill clients will need to have a default method of payment on file to participate in Two Way SMS Text Messaging program at this time.  </w:t>
      </w:r>
      <w:r w:rsidR="008E2B21">
        <w:rPr>
          <w:rFonts w:ascii="Verdana" w:hAnsi="Verdana"/>
          <w:noProof/>
        </w:rPr>
        <w:t xml:space="preserve"> </w:t>
      </w:r>
    </w:p>
    <w:p w14:paraId="3F64B40C" w14:textId="77777777" w:rsidR="00125F8C" w:rsidRPr="003A60A4" w:rsidRDefault="00125F8C" w:rsidP="00A155A0">
      <w:pPr>
        <w:spacing w:before="120" w:after="120"/>
        <w:ind w:left="720"/>
        <w:rPr>
          <w:rFonts w:ascii="Verdana" w:hAnsi="Verdana"/>
        </w:rPr>
      </w:pPr>
    </w:p>
    <w:p w14:paraId="77C6536F" w14:textId="77777777" w:rsidR="00A155A0" w:rsidRDefault="00A155A0" w:rsidP="00A155A0">
      <w:pPr>
        <w:spacing w:before="120" w:after="120"/>
        <w:rPr>
          <w:rFonts w:ascii="Verdana" w:hAnsi="Verdana"/>
          <w:b/>
        </w:rPr>
      </w:pPr>
    </w:p>
    <w:p w14:paraId="155C0243" w14:textId="777C5498" w:rsidR="00125F8C" w:rsidRPr="00125F8C" w:rsidRDefault="00125F8C" w:rsidP="00A155A0">
      <w:pPr>
        <w:spacing w:before="120" w:after="120"/>
        <w:rPr>
          <w:rFonts w:ascii="Verdana" w:hAnsi="Verdana"/>
          <w:b/>
        </w:rPr>
      </w:pPr>
      <w:r w:rsidRPr="00125F8C">
        <w:rPr>
          <w:rFonts w:ascii="Verdana" w:hAnsi="Verdana"/>
          <w:b/>
        </w:rPr>
        <w:t>PeopleSafe Enhancements to display SMS Text:</w:t>
      </w:r>
    </w:p>
    <w:p w14:paraId="05CF7160" w14:textId="0B747B6E" w:rsidR="00125F8C" w:rsidRDefault="000C0AB7" w:rsidP="00125F8C">
      <w:pPr>
        <w:jc w:val="center"/>
        <w:rPr>
          <w:rFonts w:ascii="Verdana" w:hAnsi="Verdana"/>
        </w:rPr>
      </w:pPr>
      <w:r>
        <w:rPr>
          <w:noProof/>
        </w:rPr>
        <w:drawing>
          <wp:inline distT="0" distB="0" distL="0" distR="0" wp14:anchorId="09BAAB98" wp14:editId="186E793D">
            <wp:extent cx="6400800" cy="2035237"/>
            <wp:effectExtent l="0" t="0" r="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035237"/>
                    </a:xfrm>
                    <a:prstGeom prst="rect">
                      <a:avLst/>
                    </a:prstGeom>
                    <a:noFill/>
                    <a:ln>
                      <a:noFill/>
                    </a:ln>
                  </pic:spPr>
                </pic:pic>
              </a:graphicData>
            </a:graphic>
          </wp:inline>
        </w:drawing>
      </w:r>
    </w:p>
    <w:p w14:paraId="023D29B9" w14:textId="77777777" w:rsidR="00E06A82" w:rsidRPr="00125F8C" w:rsidRDefault="00125F8C" w:rsidP="00F47406">
      <w:pPr>
        <w:rPr>
          <w:rFonts w:ascii="Verdana" w:hAnsi="Verdana"/>
          <w:b/>
        </w:rPr>
      </w:pPr>
      <w:r w:rsidRPr="00125F8C">
        <w:rPr>
          <w:rFonts w:ascii="Verdana" w:hAnsi="Verdana"/>
          <w:b/>
        </w:rPr>
        <w:t>PeopleSafe Order Status Screen:</w:t>
      </w:r>
    </w:p>
    <w:p w14:paraId="7F765A5F" w14:textId="77777777" w:rsidR="00125F8C" w:rsidRDefault="00125F8C" w:rsidP="00125F8C">
      <w:pPr>
        <w:jc w:val="center"/>
        <w:rPr>
          <w:rFonts w:ascii="Verdana" w:hAnsi="Verdana"/>
        </w:rPr>
      </w:pPr>
    </w:p>
    <w:p w14:paraId="7A75E93E" w14:textId="0B72998D" w:rsidR="00E06A82" w:rsidRDefault="000C0AB7" w:rsidP="00125F8C">
      <w:pPr>
        <w:jc w:val="center"/>
        <w:rPr>
          <w:rFonts w:ascii="Verdana" w:hAnsi="Verdana"/>
        </w:rPr>
      </w:pPr>
      <w:r>
        <w:rPr>
          <w:noProof/>
        </w:rPr>
        <w:drawing>
          <wp:inline distT="0" distB="0" distL="0" distR="0" wp14:anchorId="5955AB4D" wp14:editId="48916B64">
            <wp:extent cx="6400800" cy="111871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1118711"/>
                    </a:xfrm>
                    <a:prstGeom prst="rect">
                      <a:avLst/>
                    </a:prstGeom>
                    <a:noFill/>
                    <a:ln>
                      <a:noFill/>
                    </a:ln>
                  </pic:spPr>
                </pic:pic>
              </a:graphicData>
            </a:graphic>
          </wp:inline>
        </w:drawing>
      </w:r>
    </w:p>
    <w:p w14:paraId="1881F4AC" w14:textId="77777777" w:rsidR="00E06A82" w:rsidRDefault="00E06A82" w:rsidP="00F47406">
      <w:pPr>
        <w:rPr>
          <w:rFonts w:ascii="Verdana" w:hAnsi="Verdana"/>
        </w:rPr>
      </w:pPr>
    </w:p>
    <w:p w14:paraId="4C943BC8" w14:textId="77777777" w:rsidR="00E06A82" w:rsidRPr="00125F8C" w:rsidRDefault="00125F8C" w:rsidP="00F47406">
      <w:pPr>
        <w:rPr>
          <w:rFonts w:ascii="Verdana" w:hAnsi="Verdana"/>
          <w:b/>
        </w:rPr>
      </w:pPr>
      <w:r w:rsidRPr="00125F8C">
        <w:rPr>
          <w:rFonts w:ascii="Verdana" w:hAnsi="Verdana"/>
          <w:b/>
        </w:rPr>
        <w:t>Communication History Screen:</w:t>
      </w:r>
    </w:p>
    <w:p w14:paraId="6DC64491" w14:textId="726A65CC" w:rsidR="00125F8C" w:rsidRDefault="000C0AB7" w:rsidP="00125F8C">
      <w:pPr>
        <w:jc w:val="center"/>
        <w:rPr>
          <w:rFonts w:ascii="Verdana" w:hAnsi="Verdana"/>
        </w:rPr>
      </w:pPr>
      <w:r>
        <w:rPr>
          <w:noProof/>
        </w:rPr>
        <w:drawing>
          <wp:inline distT="0" distB="0" distL="0" distR="0" wp14:anchorId="469994F2" wp14:editId="15E573DE">
            <wp:extent cx="6400800" cy="2057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057995"/>
                    </a:xfrm>
                    <a:prstGeom prst="rect">
                      <a:avLst/>
                    </a:prstGeom>
                    <a:noFill/>
                    <a:ln>
                      <a:noFill/>
                    </a:ln>
                  </pic:spPr>
                </pic:pic>
              </a:graphicData>
            </a:graphic>
          </wp:inline>
        </w:drawing>
      </w:r>
    </w:p>
    <w:p w14:paraId="6A415181" w14:textId="77777777" w:rsidR="002F56FB" w:rsidRDefault="000069CA" w:rsidP="002F56FB">
      <w:pPr>
        <w:jc w:val="center"/>
        <w:rPr>
          <w:rFonts w:ascii="Verdana" w:hAnsi="Verdana"/>
          <w:b/>
        </w:rPr>
      </w:pPr>
      <w:r>
        <w:rPr>
          <w:rFonts w:ascii="Verdana" w:hAnsi="Verdana"/>
          <w:b/>
        </w:rPr>
        <w:t xml:space="preserve"> </w:t>
      </w:r>
    </w:p>
    <w:p w14:paraId="66E0B22E" w14:textId="280D80C1" w:rsidR="00FF1636" w:rsidRDefault="000C0AB7" w:rsidP="00FF1636">
      <w:pPr>
        <w:jc w:val="center"/>
        <w:rPr>
          <w:rFonts w:ascii="Verdana" w:hAnsi="Verdana"/>
          <w:b/>
        </w:rPr>
      </w:pPr>
      <w:r>
        <w:rPr>
          <w:noProof/>
        </w:rPr>
        <w:drawing>
          <wp:inline distT="0" distB="0" distL="0" distR="0" wp14:anchorId="0CF3D7F1" wp14:editId="571703F4">
            <wp:extent cx="6400800" cy="350340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503400"/>
                    </a:xfrm>
                    <a:prstGeom prst="rect">
                      <a:avLst/>
                    </a:prstGeom>
                    <a:noFill/>
                    <a:ln>
                      <a:noFill/>
                    </a:ln>
                  </pic:spPr>
                </pic:pic>
              </a:graphicData>
            </a:graphic>
          </wp:inline>
        </w:drawing>
      </w:r>
    </w:p>
    <w:p w14:paraId="55207344" w14:textId="77777777" w:rsidR="009613D3" w:rsidRPr="009613D3" w:rsidRDefault="000069CA" w:rsidP="00A631F4">
      <w:pPr>
        <w:jc w:val="center"/>
        <w:rPr>
          <w:rFonts w:ascii="Verdana" w:hAnsi="Verdana"/>
        </w:rPr>
      </w:pPr>
      <w:r>
        <w:rPr>
          <w:rFonts w:ascii="Verdana" w:hAnsi="Verdana"/>
          <w:b/>
        </w:rPr>
        <w:t xml:space="preserve"> </w:t>
      </w:r>
    </w:p>
    <w:p w14:paraId="58F2C866" w14:textId="02D38268" w:rsidR="00FF1636" w:rsidRDefault="003A60A4" w:rsidP="009613D3">
      <w:pPr>
        <w:jc w:val="right"/>
        <w:rPr>
          <w:rFonts w:ascii="Verdana" w:hAnsi="Verdana"/>
        </w:rPr>
      </w:pPr>
      <w:hyperlink w:anchor="_top" w:history="1">
        <w:r w:rsidRPr="00E1340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F1636" w:rsidRPr="0058134F" w14:paraId="71553B59" w14:textId="77777777" w:rsidTr="00FF1636">
        <w:tc>
          <w:tcPr>
            <w:tcW w:w="5000" w:type="pct"/>
            <w:shd w:val="clear" w:color="auto" w:fill="C0C0C0"/>
          </w:tcPr>
          <w:p w14:paraId="74FEE2F1" w14:textId="77777777" w:rsidR="00FF1636" w:rsidRPr="004E18F6" w:rsidRDefault="000069CA" w:rsidP="004E18F6">
            <w:pPr>
              <w:pStyle w:val="Heading2"/>
              <w:rPr>
                <w:rFonts w:ascii="Verdana" w:hAnsi="Verdana"/>
                <w:i w:val="0"/>
              </w:rPr>
            </w:pPr>
            <w:bookmarkStart w:id="9" w:name="_Toc463617449"/>
            <w:bookmarkStart w:id="10" w:name="_Toc121744681"/>
            <w:bookmarkStart w:id="11" w:name="_Toc190852715"/>
            <w:r>
              <w:rPr>
                <w:rFonts w:ascii="Verdana" w:hAnsi="Verdana"/>
                <w:i w:val="0"/>
                <w:lang w:val="en-US"/>
              </w:rPr>
              <w:t>Two</w:t>
            </w:r>
            <w:r w:rsidRPr="004E18F6">
              <w:rPr>
                <w:rFonts w:ascii="Verdana" w:hAnsi="Verdana"/>
                <w:i w:val="0"/>
              </w:rPr>
              <w:t xml:space="preserve"> </w:t>
            </w:r>
            <w:r w:rsidR="00FF1636" w:rsidRPr="004E18F6">
              <w:rPr>
                <w:rFonts w:ascii="Verdana" w:hAnsi="Verdana"/>
                <w:i w:val="0"/>
              </w:rPr>
              <w:t>Way SMS Refill Cell Phone Message Examples</w:t>
            </w:r>
            <w:bookmarkEnd w:id="9"/>
            <w:bookmarkEnd w:id="10"/>
            <w:bookmarkEnd w:id="11"/>
          </w:p>
        </w:tc>
      </w:tr>
    </w:tbl>
    <w:p w14:paraId="5C70BA4B" w14:textId="77777777" w:rsidR="006222F7" w:rsidRDefault="006222F7" w:rsidP="0007583C">
      <w:pPr>
        <w:rPr>
          <w:rFonts w:ascii="Verdana" w:hAnsi="Verdana"/>
          <w:color w:val="000000"/>
        </w:rPr>
      </w:pPr>
    </w:p>
    <w:p w14:paraId="6DD2B2A6" w14:textId="5C3AF25D" w:rsidR="0007583C" w:rsidRDefault="000C0AB7" w:rsidP="0007583C">
      <w:pPr>
        <w:rPr>
          <w:rFonts w:ascii="Verdana" w:hAnsi="Verdana"/>
          <w:color w:val="000000"/>
        </w:rPr>
      </w:pPr>
      <w:r>
        <w:rPr>
          <w:rFonts w:ascii="Verdana" w:hAnsi="Verdana"/>
          <w:noProof/>
          <w:color w:val="000000"/>
        </w:rPr>
        <w:drawing>
          <wp:inline distT="0" distB="0" distL="0" distR="0" wp14:anchorId="01AFEBBB" wp14:editId="11114071">
            <wp:extent cx="233680" cy="212725"/>
            <wp:effectExtent l="0" t="0" r="0" b="0"/>
            <wp:docPr id="7" name="Picture 7"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Importa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000069CA">
        <w:rPr>
          <w:rFonts w:ascii="Verdana" w:hAnsi="Verdana"/>
          <w:color w:val="000000"/>
        </w:rPr>
        <w:t xml:space="preserve"> </w:t>
      </w:r>
      <w:r w:rsidR="0007583C">
        <w:rPr>
          <w:rFonts w:ascii="Verdana" w:hAnsi="Verdana"/>
        </w:rPr>
        <w:t xml:space="preserve">There is no additional cost to members for text messaging. However, if text messaging option is selected, standard text messaging rates will apply (as charged by the member’s cell phone company). </w:t>
      </w:r>
      <w:r w:rsidR="0099623A">
        <w:rPr>
          <w:noProof/>
        </w:rPr>
        <w:t xml:space="preserve"> </w:t>
      </w:r>
    </w:p>
    <w:p w14:paraId="471C8B1B" w14:textId="77777777" w:rsidR="00FF1636" w:rsidRDefault="00FF1636" w:rsidP="00FF1636">
      <w:pPr>
        <w:rPr>
          <w:rFonts w:ascii="Verdana" w:hAnsi="Verdana"/>
        </w:rPr>
      </w:pPr>
    </w:p>
    <w:p w14:paraId="2D116DF1" w14:textId="1DBEF296" w:rsidR="00FF1636" w:rsidRDefault="000C0AB7" w:rsidP="00FF1636">
      <w:pPr>
        <w:jc w:val="center"/>
        <w:rPr>
          <w:rFonts w:ascii="Verdana" w:hAnsi="Verdana"/>
          <w:b/>
        </w:rPr>
      </w:pPr>
      <w:r>
        <w:rPr>
          <w:noProof/>
        </w:rPr>
        <w:drawing>
          <wp:inline distT="0" distB="0" distL="0" distR="0" wp14:anchorId="54F31ABB" wp14:editId="5E7F7F13">
            <wp:extent cx="6400800" cy="401778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4017783"/>
                    </a:xfrm>
                    <a:prstGeom prst="rect">
                      <a:avLst/>
                    </a:prstGeom>
                    <a:noFill/>
                    <a:ln>
                      <a:noFill/>
                    </a:ln>
                  </pic:spPr>
                </pic:pic>
              </a:graphicData>
            </a:graphic>
          </wp:inline>
        </w:drawing>
      </w:r>
    </w:p>
    <w:p w14:paraId="10B375F1" w14:textId="77777777" w:rsidR="00FF1636" w:rsidRDefault="000069CA" w:rsidP="00FF1636">
      <w:pPr>
        <w:jc w:val="center"/>
        <w:rPr>
          <w:rFonts w:ascii="Verdana" w:hAnsi="Verdana"/>
          <w:b/>
        </w:rPr>
      </w:pPr>
      <w:r>
        <w:rPr>
          <w:rFonts w:ascii="Verdana" w:hAnsi="Verdana"/>
          <w:b/>
        </w:rPr>
        <w:t xml:space="preserve">  </w:t>
      </w:r>
      <w:r w:rsidR="00FF1636" w:rsidRPr="00477E1B">
        <w:rPr>
          <w:rFonts w:ascii="Verdana" w:hAnsi="Verdana"/>
          <w:b/>
        </w:rPr>
        <w:t xml:space="preserve"> Rx Member Response</w:t>
      </w:r>
    </w:p>
    <w:p w14:paraId="4FC06BA7" w14:textId="77777777" w:rsidR="00FF1636" w:rsidRDefault="00FF1636" w:rsidP="00FF1636">
      <w:pPr>
        <w:jc w:val="center"/>
        <w:rPr>
          <w:rFonts w:ascii="Verdana" w:hAnsi="Verdana"/>
        </w:rPr>
      </w:pPr>
    </w:p>
    <w:p w14:paraId="23EEBBFD" w14:textId="0D22F7FB" w:rsidR="00FF1636" w:rsidRDefault="000C0AB7" w:rsidP="00FF1636">
      <w:pPr>
        <w:jc w:val="center"/>
        <w:rPr>
          <w:rFonts w:ascii="Verdana" w:hAnsi="Verdana"/>
        </w:rPr>
      </w:pPr>
      <w:r>
        <w:rPr>
          <w:noProof/>
        </w:rPr>
        <w:drawing>
          <wp:inline distT="0" distB="0" distL="0" distR="0" wp14:anchorId="0D5561D0" wp14:editId="631D9FEB">
            <wp:extent cx="6400800" cy="355432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554321"/>
                    </a:xfrm>
                    <a:prstGeom prst="rect">
                      <a:avLst/>
                    </a:prstGeom>
                    <a:noFill/>
                    <a:ln>
                      <a:noFill/>
                    </a:ln>
                  </pic:spPr>
                </pic:pic>
              </a:graphicData>
            </a:graphic>
          </wp:inline>
        </w:drawing>
      </w:r>
    </w:p>
    <w:p w14:paraId="18AE95FB" w14:textId="77777777" w:rsidR="00FF1636" w:rsidRDefault="00FF1636" w:rsidP="00FF1636">
      <w:pPr>
        <w:jc w:val="center"/>
        <w:rPr>
          <w:rFonts w:ascii="Verdana" w:hAnsi="Verdana"/>
        </w:rPr>
      </w:pPr>
    </w:p>
    <w:p w14:paraId="7CBC7314" w14:textId="77777777" w:rsidR="00FF1636" w:rsidRDefault="000069CA" w:rsidP="00FF1636">
      <w:pPr>
        <w:jc w:val="center"/>
        <w:rPr>
          <w:rFonts w:ascii="Verdana" w:hAnsi="Verdana"/>
          <w:b/>
        </w:rPr>
      </w:pPr>
      <w:r>
        <w:rPr>
          <w:rFonts w:ascii="Verdana" w:hAnsi="Verdana"/>
          <w:b/>
        </w:rPr>
        <w:t xml:space="preserve"> </w:t>
      </w:r>
      <w:r w:rsidR="00FF1636" w:rsidRPr="00477E1B">
        <w:rPr>
          <w:rFonts w:ascii="Verdana" w:hAnsi="Verdana"/>
          <w:b/>
        </w:rPr>
        <w:t xml:space="preserve"> Multiple Rx Yes Member Responses</w:t>
      </w:r>
    </w:p>
    <w:p w14:paraId="6497CF9B" w14:textId="77777777" w:rsidR="00FF1636" w:rsidRDefault="00FF1636" w:rsidP="00FF1636">
      <w:pPr>
        <w:jc w:val="center"/>
        <w:rPr>
          <w:rFonts w:ascii="Verdana" w:hAnsi="Verdana"/>
        </w:rPr>
      </w:pPr>
    </w:p>
    <w:p w14:paraId="2F046B90" w14:textId="67D97C4D" w:rsidR="00FF1636" w:rsidRDefault="000C0AB7" w:rsidP="00FF1636">
      <w:pPr>
        <w:jc w:val="center"/>
        <w:rPr>
          <w:rFonts w:ascii="Verdana" w:hAnsi="Verdana"/>
        </w:rPr>
      </w:pPr>
      <w:r>
        <w:rPr>
          <w:noProof/>
        </w:rPr>
        <w:drawing>
          <wp:inline distT="0" distB="0" distL="0" distR="0" wp14:anchorId="1F9625EE" wp14:editId="03042F94">
            <wp:extent cx="6400800" cy="350016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500169"/>
                    </a:xfrm>
                    <a:prstGeom prst="rect">
                      <a:avLst/>
                    </a:prstGeom>
                    <a:noFill/>
                    <a:ln>
                      <a:noFill/>
                    </a:ln>
                  </pic:spPr>
                </pic:pic>
              </a:graphicData>
            </a:graphic>
          </wp:inline>
        </w:drawing>
      </w:r>
    </w:p>
    <w:p w14:paraId="579F4F9F" w14:textId="77777777" w:rsidR="00FF1636" w:rsidRDefault="000069CA" w:rsidP="00FF1636">
      <w:pPr>
        <w:jc w:val="center"/>
        <w:rPr>
          <w:rFonts w:ascii="Verdana" w:hAnsi="Verdana"/>
          <w:b/>
        </w:rPr>
      </w:pPr>
      <w:r>
        <w:rPr>
          <w:rFonts w:ascii="Verdana" w:hAnsi="Verdana"/>
          <w:b/>
        </w:rPr>
        <w:t xml:space="preserve"> </w:t>
      </w:r>
      <w:r w:rsidR="00FF1636" w:rsidRPr="00477E1B">
        <w:rPr>
          <w:rFonts w:ascii="Verdana" w:hAnsi="Verdana"/>
          <w:b/>
        </w:rPr>
        <w:t xml:space="preserve"> Multiple Rx Yes/No/Yes Member Responses</w:t>
      </w:r>
    </w:p>
    <w:p w14:paraId="15BE7E93" w14:textId="77777777" w:rsidR="00FF1636" w:rsidRDefault="00FF1636" w:rsidP="00FF1636">
      <w:pPr>
        <w:jc w:val="center"/>
        <w:rPr>
          <w:rFonts w:ascii="Verdana" w:hAnsi="Verdana"/>
        </w:rPr>
      </w:pPr>
    </w:p>
    <w:p w14:paraId="480A91E3" w14:textId="775479B2" w:rsidR="00FF1636" w:rsidRDefault="000C0AB7" w:rsidP="00FF1636">
      <w:pPr>
        <w:jc w:val="center"/>
        <w:rPr>
          <w:rFonts w:ascii="Verdana" w:hAnsi="Verdana"/>
        </w:rPr>
      </w:pPr>
      <w:r>
        <w:rPr>
          <w:noProof/>
        </w:rPr>
        <w:drawing>
          <wp:inline distT="0" distB="0" distL="0" distR="0" wp14:anchorId="5E39EC3B" wp14:editId="2A90FB49">
            <wp:extent cx="6400800" cy="36007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600787"/>
                    </a:xfrm>
                    <a:prstGeom prst="rect">
                      <a:avLst/>
                    </a:prstGeom>
                    <a:noFill/>
                    <a:ln>
                      <a:noFill/>
                    </a:ln>
                  </pic:spPr>
                </pic:pic>
              </a:graphicData>
            </a:graphic>
          </wp:inline>
        </w:drawing>
      </w:r>
    </w:p>
    <w:p w14:paraId="588B8C0D" w14:textId="77777777" w:rsidR="00FE5598" w:rsidRPr="00E06A82" w:rsidRDefault="000069CA" w:rsidP="000069CA">
      <w:pPr>
        <w:jc w:val="center"/>
        <w:rPr>
          <w:rFonts w:ascii="Verdana" w:hAnsi="Verdana"/>
        </w:rPr>
      </w:pPr>
      <w:r>
        <w:rPr>
          <w:rFonts w:ascii="Verdana" w:hAnsi="Verdana"/>
          <w:b/>
        </w:rPr>
        <w:t xml:space="preserve"> </w:t>
      </w:r>
      <w:r w:rsidR="00FF1636" w:rsidRPr="00477E1B">
        <w:rPr>
          <w:rFonts w:ascii="Verdana" w:hAnsi="Verdana"/>
          <w:b/>
        </w:rPr>
        <w:t xml:space="preserve"> Multiple Rx &gt;6</w:t>
      </w:r>
    </w:p>
    <w:p w14:paraId="7C88BFB6" w14:textId="77777777" w:rsidR="00DB6CB7" w:rsidRDefault="00DB6CB7">
      <w:pPr>
        <w:rPr>
          <w:rFonts w:ascii="Verdana" w:hAnsi="Verdana"/>
          <w:color w:val="333333"/>
        </w:rPr>
      </w:pPr>
    </w:p>
    <w:p w14:paraId="252FA606" w14:textId="2F5C3540" w:rsidR="0059186E" w:rsidRDefault="003A60A4" w:rsidP="000F766A">
      <w:pPr>
        <w:jc w:val="right"/>
        <w:rPr>
          <w:rFonts w:ascii="Verdana" w:hAnsi="Verdana"/>
        </w:rPr>
      </w:pPr>
      <w:hyperlink w:anchor="_top" w:history="1">
        <w:r w:rsidRPr="00E1340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9186E" w:rsidRPr="002D4866" w14:paraId="3258B4F0" w14:textId="77777777" w:rsidTr="000069CA">
        <w:trPr>
          <w:trHeight w:val="301"/>
        </w:trPr>
        <w:tc>
          <w:tcPr>
            <w:tcW w:w="5000" w:type="pct"/>
            <w:shd w:val="clear" w:color="auto" w:fill="C0C0C0"/>
          </w:tcPr>
          <w:p w14:paraId="3001063A" w14:textId="77777777" w:rsidR="0059186E" w:rsidRPr="00FF1636" w:rsidRDefault="0059186E" w:rsidP="00022AE7">
            <w:pPr>
              <w:pStyle w:val="Heading2"/>
              <w:rPr>
                <w:rFonts w:ascii="Verdana" w:hAnsi="Verdana" w:cs="Arial"/>
                <w:i w:val="0"/>
                <w:iCs w:val="0"/>
                <w:lang w:val="en-US" w:eastAsia="en-US"/>
              </w:rPr>
            </w:pPr>
            <w:bookmarkStart w:id="12" w:name="_Toc121744682"/>
            <w:bookmarkStart w:id="13" w:name="_Toc190852716"/>
            <w:r>
              <w:rPr>
                <w:rFonts w:ascii="Verdana" w:hAnsi="Verdana" w:cs="Arial"/>
                <w:i w:val="0"/>
                <w:iCs w:val="0"/>
                <w:lang w:val="en-US" w:eastAsia="en-US"/>
              </w:rPr>
              <w:t>Related Documents</w:t>
            </w:r>
            <w:bookmarkEnd w:id="12"/>
            <w:bookmarkEnd w:id="13"/>
            <w:r w:rsidRPr="00FF1636">
              <w:rPr>
                <w:rFonts w:ascii="Verdana" w:hAnsi="Verdana" w:cs="Arial"/>
                <w:i w:val="0"/>
                <w:iCs w:val="0"/>
                <w:lang w:val="en-US" w:eastAsia="en-US"/>
              </w:rPr>
              <w:t xml:space="preserve"> </w:t>
            </w:r>
          </w:p>
        </w:tc>
      </w:tr>
    </w:tbl>
    <w:p w14:paraId="10223B2D" w14:textId="437BA485" w:rsidR="000069CA" w:rsidRDefault="00D80430" w:rsidP="4AA0571B">
      <w:pPr>
        <w:spacing w:before="120" w:after="120"/>
        <w:rPr>
          <w:rFonts w:ascii="Verdana" w:eastAsia="Verdana" w:hAnsi="Verdana" w:cs="Verdana"/>
        </w:rPr>
      </w:pPr>
      <w:hyperlink r:id="rId21" w:anchor="!/view?docid=c1f1028b-e42c-4b4f-a4cf-cc0b42c91606">
        <w:r>
          <w:rPr>
            <w:rStyle w:val="Hyperlink"/>
            <w:rFonts w:ascii="Verdana" w:hAnsi="Verdana"/>
          </w:rPr>
          <w:t>Customer Care Abbreviations, Definitions, and Terms Index (017428)</w:t>
        </w:r>
      </w:hyperlink>
    </w:p>
    <w:p w14:paraId="479D4567" w14:textId="77777777" w:rsidR="0059186E" w:rsidRPr="00022AE7" w:rsidRDefault="0059186E" w:rsidP="00022AE7">
      <w:pPr>
        <w:rPr>
          <w:rFonts w:ascii="Verdana" w:hAnsi="Verdana"/>
          <w:b/>
        </w:rPr>
      </w:pPr>
    </w:p>
    <w:p w14:paraId="777C6D5C" w14:textId="1B617CC4" w:rsidR="0059186E" w:rsidRDefault="0059186E" w:rsidP="00E13401">
      <w:pPr>
        <w:jc w:val="right"/>
        <w:rPr>
          <w:rFonts w:ascii="Verdana" w:hAnsi="Verdana"/>
        </w:rPr>
      </w:pPr>
      <w:hyperlink w:anchor="_top" w:history="1">
        <w:r w:rsidRPr="00E13401">
          <w:rPr>
            <w:rStyle w:val="Hyperlink"/>
            <w:rFonts w:ascii="Verdana" w:hAnsi="Verdana"/>
          </w:rPr>
          <w:t>Top of the Document</w:t>
        </w:r>
      </w:hyperlink>
    </w:p>
    <w:p w14:paraId="7B7C66AB" w14:textId="77777777" w:rsidR="000F766A" w:rsidRDefault="000F766A" w:rsidP="00E13401">
      <w:pPr>
        <w:pStyle w:val="Footer"/>
        <w:tabs>
          <w:tab w:val="left" w:pos="6480"/>
        </w:tabs>
        <w:jc w:val="center"/>
        <w:rPr>
          <w:rFonts w:ascii="Verdana" w:hAnsi="Verdana"/>
          <w:color w:val="000000"/>
          <w:sz w:val="16"/>
          <w:szCs w:val="16"/>
        </w:rPr>
      </w:pPr>
      <w:r>
        <w:rPr>
          <w:rFonts w:ascii="Verdana" w:hAnsi="Verdana"/>
          <w:color w:val="000000"/>
          <w:sz w:val="16"/>
          <w:szCs w:val="16"/>
        </w:rPr>
        <w:t>Not To Be Reproduced Or Disclosed to Others Without Prior Written Approval</w:t>
      </w:r>
    </w:p>
    <w:p w14:paraId="6E7B9EE3" w14:textId="77777777" w:rsidR="000F766A" w:rsidRDefault="000F766A" w:rsidP="00E13401">
      <w:pPr>
        <w:pStyle w:val="Footer"/>
        <w:tabs>
          <w:tab w:val="left" w:pos="6480"/>
        </w:tabs>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178B528B" w14:textId="77777777" w:rsidR="00043F3F" w:rsidRPr="00C227FC" w:rsidRDefault="00043F3F" w:rsidP="00C227FC">
      <w:pPr>
        <w:jc w:val="center"/>
        <w:rPr>
          <w:rFonts w:ascii="Verdana" w:hAnsi="Verdana"/>
        </w:rPr>
      </w:pPr>
    </w:p>
    <w:sectPr w:rsidR="00043F3F" w:rsidRPr="00C227FC" w:rsidSect="00043F3F">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BD296" w14:textId="77777777" w:rsidR="004A7EAE" w:rsidRDefault="004A7EAE" w:rsidP="000C0AB7">
      <w:r>
        <w:separator/>
      </w:r>
    </w:p>
  </w:endnote>
  <w:endnote w:type="continuationSeparator" w:id="0">
    <w:p w14:paraId="3F3717D7" w14:textId="77777777" w:rsidR="004A7EAE" w:rsidRDefault="004A7EAE" w:rsidP="000C0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B1991" w14:textId="77777777" w:rsidR="004A7EAE" w:rsidRDefault="004A7EAE" w:rsidP="000C0AB7">
      <w:r>
        <w:separator/>
      </w:r>
    </w:p>
  </w:footnote>
  <w:footnote w:type="continuationSeparator" w:id="0">
    <w:p w14:paraId="177B0E26" w14:textId="77777777" w:rsidR="004A7EAE" w:rsidRDefault="004A7EAE" w:rsidP="000C0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262E7"/>
    <w:multiLevelType w:val="hybridMultilevel"/>
    <w:tmpl w:val="1F9E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83BD9"/>
    <w:multiLevelType w:val="hybridMultilevel"/>
    <w:tmpl w:val="5044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A2C05"/>
    <w:multiLevelType w:val="hybridMultilevel"/>
    <w:tmpl w:val="08DA0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6353D0"/>
    <w:multiLevelType w:val="hybridMultilevel"/>
    <w:tmpl w:val="3126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70BD4"/>
    <w:multiLevelType w:val="hybridMultilevel"/>
    <w:tmpl w:val="8CBC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176DA"/>
    <w:multiLevelType w:val="hybridMultilevel"/>
    <w:tmpl w:val="BD921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0746E"/>
    <w:multiLevelType w:val="hybridMultilevel"/>
    <w:tmpl w:val="041E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633FF6"/>
    <w:multiLevelType w:val="hybridMultilevel"/>
    <w:tmpl w:val="8DEAC1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53291A6" w:tentative="1">
      <w:start w:val="1"/>
      <w:numFmt w:val="bullet"/>
      <w:lvlText w:val="•"/>
      <w:lvlJc w:val="left"/>
      <w:pPr>
        <w:tabs>
          <w:tab w:val="num" w:pos="2160"/>
        </w:tabs>
        <w:ind w:left="2160" w:hanging="360"/>
      </w:pPr>
      <w:rPr>
        <w:rFonts w:ascii="Arial" w:hAnsi="Arial" w:hint="default"/>
      </w:rPr>
    </w:lvl>
    <w:lvl w:ilvl="3" w:tplc="F094179A" w:tentative="1">
      <w:start w:val="1"/>
      <w:numFmt w:val="bullet"/>
      <w:lvlText w:val="•"/>
      <w:lvlJc w:val="left"/>
      <w:pPr>
        <w:tabs>
          <w:tab w:val="num" w:pos="2880"/>
        </w:tabs>
        <w:ind w:left="2880" w:hanging="360"/>
      </w:pPr>
      <w:rPr>
        <w:rFonts w:ascii="Arial" w:hAnsi="Arial" w:hint="default"/>
      </w:rPr>
    </w:lvl>
    <w:lvl w:ilvl="4" w:tplc="F7169FA2" w:tentative="1">
      <w:start w:val="1"/>
      <w:numFmt w:val="bullet"/>
      <w:lvlText w:val="•"/>
      <w:lvlJc w:val="left"/>
      <w:pPr>
        <w:tabs>
          <w:tab w:val="num" w:pos="3600"/>
        </w:tabs>
        <w:ind w:left="3600" w:hanging="360"/>
      </w:pPr>
      <w:rPr>
        <w:rFonts w:ascii="Arial" w:hAnsi="Arial" w:hint="default"/>
      </w:rPr>
    </w:lvl>
    <w:lvl w:ilvl="5" w:tplc="B0AA10E4" w:tentative="1">
      <w:start w:val="1"/>
      <w:numFmt w:val="bullet"/>
      <w:lvlText w:val="•"/>
      <w:lvlJc w:val="left"/>
      <w:pPr>
        <w:tabs>
          <w:tab w:val="num" w:pos="4320"/>
        </w:tabs>
        <w:ind w:left="4320" w:hanging="360"/>
      </w:pPr>
      <w:rPr>
        <w:rFonts w:ascii="Arial" w:hAnsi="Arial" w:hint="default"/>
      </w:rPr>
    </w:lvl>
    <w:lvl w:ilvl="6" w:tplc="61B267EC" w:tentative="1">
      <w:start w:val="1"/>
      <w:numFmt w:val="bullet"/>
      <w:lvlText w:val="•"/>
      <w:lvlJc w:val="left"/>
      <w:pPr>
        <w:tabs>
          <w:tab w:val="num" w:pos="5040"/>
        </w:tabs>
        <w:ind w:left="5040" w:hanging="360"/>
      </w:pPr>
      <w:rPr>
        <w:rFonts w:ascii="Arial" w:hAnsi="Arial" w:hint="default"/>
      </w:rPr>
    </w:lvl>
    <w:lvl w:ilvl="7" w:tplc="2B187D20" w:tentative="1">
      <w:start w:val="1"/>
      <w:numFmt w:val="bullet"/>
      <w:lvlText w:val="•"/>
      <w:lvlJc w:val="left"/>
      <w:pPr>
        <w:tabs>
          <w:tab w:val="num" w:pos="5760"/>
        </w:tabs>
        <w:ind w:left="5760" w:hanging="360"/>
      </w:pPr>
      <w:rPr>
        <w:rFonts w:ascii="Arial" w:hAnsi="Arial" w:hint="default"/>
      </w:rPr>
    </w:lvl>
    <w:lvl w:ilvl="8" w:tplc="91783642" w:tentative="1">
      <w:start w:val="1"/>
      <w:numFmt w:val="bullet"/>
      <w:lvlText w:val="•"/>
      <w:lvlJc w:val="left"/>
      <w:pPr>
        <w:tabs>
          <w:tab w:val="num" w:pos="6480"/>
        </w:tabs>
        <w:ind w:left="6480" w:hanging="360"/>
      </w:pPr>
      <w:rPr>
        <w:rFonts w:ascii="Arial" w:hAnsi="Arial" w:hint="default"/>
      </w:rPr>
    </w:lvl>
  </w:abstractNum>
  <w:num w:numId="1" w16cid:durableId="1882789857">
    <w:abstractNumId w:val="2"/>
  </w:num>
  <w:num w:numId="2" w16cid:durableId="1381440807">
    <w:abstractNumId w:val="4"/>
  </w:num>
  <w:num w:numId="3" w16cid:durableId="886642677">
    <w:abstractNumId w:val="3"/>
  </w:num>
  <w:num w:numId="4" w16cid:durableId="1611090584">
    <w:abstractNumId w:val="1"/>
  </w:num>
  <w:num w:numId="5" w16cid:durableId="158814426">
    <w:abstractNumId w:val="0"/>
  </w:num>
  <w:num w:numId="6" w16cid:durableId="1742408800">
    <w:abstractNumId w:val="5"/>
  </w:num>
  <w:num w:numId="7" w16cid:durableId="1452434048">
    <w:abstractNumId w:val="7"/>
  </w:num>
  <w:num w:numId="8" w16cid:durableId="4066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0E"/>
    <w:rsid w:val="000069CA"/>
    <w:rsid w:val="00022AE7"/>
    <w:rsid w:val="00043F3F"/>
    <w:rsid w:val="0005636F"/>
    <w:rsid w:val="0006108D"/>
    <w:rsid w:val="0007583C"/>
    <w:rsid w:val="000B06A5"/>
    <w:rsid w:val="000C0AB7"/>
    <w:rsid w:val="000D7641"/>
    <w:rsid w:val="000F766A"/>
    <w:rsid w:val="00125F8C"/>
    <w:rsid w:val="001C7E24"/>
    <w:rsid w:val="00205B20"/>
    <w:rsid w:val="002D4866"/>
    <w:rsid w:val="002F56FB"/>
    <w:rsid w:val="003A60A4"/>
    <w:rsid w:val="003E4E6B"/>
    <w:rsid w:val="00405694"/>
    <w:rsid w:val="00457A5F"/>
    <w:rsid w:val="0047371F"/>
    <w:rsid w:val="00493025"/>
    <w:rsid w:val="004A7EAE"/>
    <w:rsid w:val="004B4874"/>
    <w:rsid w:val="004D37EB"/>
    <w:rsid w:val="004E18F6"/>
    <w:rsid w:val="004E3747"/>
    <w:rsid w:val="005566E2"/>
    <w:rsid w:val="0059186E"/>
    <w:rsid w:val="005A1813"/>
    <w:rsid w:val="0061155D"/>
    <w:rsid w:val="006222F7"/>
    <w:rsid w:val="00636957"/>
    <w:rsid w:val="00644149"/>
    <w:rsid w:val="0066570B"/>
    <w:rsid w:val="00674219"/>
    <w:rsid w:val="006A4EA6"/>
    <w:rsid w:val="006D3C9B"/>
    <w:rsid w:val="007041D7"/>
    <w:rsid w:val="00720F7D"/>
    <w:rsid w:val="00766EF2"/>
    <w:rsid w:val="007B4205"/>
    <w:rsid w:val="007F6CE9"/>
    <w:rsid w:val="008239E5"/>
    <w:rsid w:val="00836B0D"/>
    <w:rsid w:val="00843DFE"/>
    <w:rsid w:val="008638B7"/>
    <w:rsid w:val="00892580"/>
    <w:rsid w:val="008938AC"/>
    <w:rsid w:val="008B0569"/>
    <w:rsid w:val="008D6427"/>
    <w:rsid w:val="008E2B21"/>
    <w:rsid w:val="0090026C"/>
    <w:rsid w:val="009613D3"/>
    <w:rsid w:val="00980CCE"/>
    <w:rsid w:val="0099623A"/>
    <w:rsid w:val="009D2A1D"/>
    <w:rsid w:val="00A155A0"/>
    <w:rsid w:val="00A222D7"/>
    <w:rsid w:val="00A32F08"/>
    <w:rsid w:val="00A40187"/>
    <w:rsid w:val="00A55624"/>
    <w:rsid w:val="00A631F4"/>
    <w:rsid w:val="00A937BE"/>
    <w:rsid w:val="00AA4BEF"/>
    <w:rsid w:val="00AD24BF"/>
    <w:rsid w:val="00AD3337"/>
    <w:rsid w:val="00B221EB"/>
    <w:rsid w:val="00B237EC"/>
    <w:rsid w:val="00B930DA"/>
    <w:rsid w:val="00BA0710"/>
    <w:rsid w:val="00BE4F66"/>
    <w:rsid w:val="00C227FC"/>
    <w:rsid w:val="00C41276"/>
    <w:rsid w:val="00C55F70"/>
    <w:rsid w:val="00C83139"/>
    <w:rsid w:val="00D01E3E"/>
    <w:rsid w:val="00D04BA5"/>
    <w:rsid w:val="00D14875"/>
    <w:rsid w:val="00D22D09"/>
    <w:rsid w:val="00D31984"/>
    <w:rsid w:val="00D467BA"/>
    <w:rsid w:val="00D80430"/>
    <w:rsid w:val="00DB6CB7"/>
    <w:rsid w:val="00DE2243"/>
    <w:rsid w:val="00DE3869"/>
    <w:rsid w:val="00E06A82"/>
    <w:rsid w:val="00E13401"/>
    <w:rsid w:val="00E25E7A"/>
    <w:rsid w:val="00E33A96"/>
    <w:rsid w:val="00E74D0E"/>
    <w:rsid w:val="00E77A5B"/>
    <w:rsid w:val="00ED183C"/>
    <w:rsid w:val="00ED746E"/>
    <w:rsid w:val="00F142F6"/>
    <w:rsid w:val="00F154A9"/>
    <w:rsid w:val="00F26CA3"/>
    <w:rsid w:val="00F47406"/>
    <w:rsid w:val="00F569C1"/>
    <w:rsid w:val="00F76C6E"/>
    <w:rsid w:val="00FE5598"/>
    <w:rsid w:val="00FF1636"/>
    <w:rsid w:val="4AA0571B"/>
    <w:rsid w:val="524D6FB3"/>
    <w:rsid w:val="54D9F14A"/>
    <w:rsid w:val="7CFDE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123B36"/>
  <w15:chartTrackingRefBased/>
  <w15:docId w15:val="{A4839533-5277-46DD-8AAD-54844D0A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2243"/>
    <w:rPr>
      <w:sz w:val="24"/>
      <w:szCs w:val="24"/>
    </w:rPr>
  </w:style>
  <w:style w:type="paragraph" w:styleId="Heading1">
    <w:name w:val="heading 1"/>
    <w:basedOn w:val="Normal"/>
    <w:next w:val="Normal"/>
    <w:qFormat/>
    <w:rsid w:val="00043F3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43F3F"/>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semiHidden/>
    <w:unhideWhenUsed/>
    <w:qFormat/>
    <w:rsid w:val="000069CA"/>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930DA"/>
    <w:rPr>
      <w:color w:val="003399"/>
      <w:u w:val="single"/>
    </w:rPr>
  </w:style>
  <w:style w:type="table" w:styleId="TableGrid">
    <w:name w:val="Table Grid"/>
    <w:basedOn w:val="TableNormal"/>
    <w:rsid w:val="00043F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D4866"/>
    <w:rPr>
      <w:rFonts w:ascii="Tahoma" w:hAnsi="Tahoma"/>
      <w:sz w:val="16"/>
      <w:szCs w:val="16"/>
      <w:lang w:val="x-none" w:eastAsia="x-none"/>
    </w:rPr>
  </w:style>
  <w:style w:type="character" w:customStyle="1" w:styleId="BalloonTextChar">
    <w:name w:val="Balloon Text Char"/>
    <w:link w:val="BalloonText"/>
    <w:rsid w:val="002D4866"/>
    <w:rPr>
      <w:rFonts w:ascii="Tahoma" w:hAnsi="Tahoma" w:cs="Tahoma"/>
      <w:sz w:val="16"/>
      <w:szCs w:val="16"/>
    </w:rPr>
  </w:style>
  <w:style w:type="paragraph" w:styleId="ListParagraph">
    <w:name w:val="List Paragraph"/>
    <w:basedOn w:val="Normal"/>
    <w:uiPriority w:val="34"/>
    <w:qFormat/>
    <w:rsid w:val="00F26CA3"/>
    <w:pPr>
      <w:ind w:left="720"/>
      <w:contextualSpacing/>
    </w:pPr>
  </w:style>
  <w:style w:type="paragraph" w:styleId="Footer">
    <w:name w:val="footer"/>
    <w:basedOn w:val="Normal"/>
    <w:link w:val="FooterChar"/>
    <w:unhideWhenUsed/>
    <w:rsid w:val="000F766A"/>
    <w:pPr>
      <w:tabs>
        <w:tab w:val="center" w:pos="4320"/>
        <w:tab w:val="right" w:pos="8640"/>
      </w:tabs>
    </w:pPr>
    <w:rPr>
      <w:lang w:val="x-none" w:eastAsia="x-none"/>
    </w:rPr>
  </w:style>
  <w:style w:type="character" w:customStyle="1" w:styleId="FooterChar">
    <w:name w:val="Footer Char"/>
    <w:link w:val="Footer"/>
    <w:rsid w:val="000F766A"/>
    <w:rPr>
      <w:sz w:val="24"/>
      <w:szCs w:val="24"/>
    </w:rPr>
  </w:style>
  <w:style w:type="paragraph" w:styleId="TOC1">
    <w:name w:val="toc 1"/>
    <w:basedOn w:val="Normal"/>
    <w:next w:val="Normal"/>
    <w:autoRedefine/>
    <w:uiPriority w:val="39"/>
    <w:rsid w:val="00E06A82"/>
  </w:style>
  <w:style w:type="paragraph" w:styleId="TOC2">
    <w:name w:val="toc 2"/>
    <w:basedOn w:val="Normal"/>
    <w:next w:val="Normal"/>
    <w:autoRedefine/>
    <w:uiPriority w:val="39"/>
    <w:rsid w:val="00E06A82"/>
    <w:pPr>
      <w:tabs>
        <w:tab w:val="right" w:leader="dot" w:pos="12950"/>
      </w:tabs>
    </w:pPr>
  </w:style>
  <w:style w:type="character" w:customStyle="1" w:styleId="Heading2Char">
    <w:name w:val="Heading 2 Char"/>
    <w:link w:val="Heading2"/>
    <w:locked/>
    <w:rsid w:val="002F56FB"/>
    <w:rPr>
      <w:rFonts w:ascii="Arial" w:hAnsi="Arial" w:cs="Arial"/>
      <w:b/>
      <w:bCs/>
      <w:i/>
      <w:iCs/>
      <w:sz w:val="28"/>
      <w:szCs w:val="28"/>
    </w:rPr>
  </w:style>
  <w:style w:type="character" w:styleId="FollowedHyperlink">
    <w:name w:val="FollowedHyperlink"/>
    <w:rsid w:val="004E18F6"/>
    <w:rPr>
      <w:color w:val="800080"/>
      <w:u w:val="single"/>
    </w:rPr>
  </w:style>
  <w:style w:type="character" w:customStyle="1" w:styleId="Heading3Char">
    <w:name w:val="Heading 3 Char"/>
    <w:link w:val="Heading3"/>
    <w:semiHidden/>
    <w:rsid w:val="000069CA"/>
    <w:rPr>
      <w:rFonts w:ascii="Calibri Light" w:eastAsia="Times New Roman" w:hAnsi="Calibri Light" w:cs="Times New Roman"/>
      <w:b/>
      <w:bCs/>
      <w:sz w:val="26"/>
      <w:szCs w:val="26"/>
    </w:rPr>
  </w:style>
  <w:style w:type="character" w:styleId="UnresolvedMention">
    <w:name w:val="Unresolved Mention"/>
    <w:basedOn w:val="DefaultParagraphFont"/>
    <w:uiPriority w:val="99"/>
    <w:semiHidden/>
    <w:unhideWhenUsed/>
    <w:rsid w:val="00E13401"/>
    <w:rPr>
      <w:color w:val="605E5C"/>
      <w:shd w:val="clear" w:color="auto" w:fill="E1DFDD"/>
    </w:rPr>
  </w:style>
  <w:style w:type="paragraph" w:styleId="Revision">
    <w:name w:val="Revision"/>
    <w:hidden/>
    <w:uiPriority w:val="99"/>
    <w:semiHidden/>
    <w:rsid w:val="00A222D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7792">
      <w:bodyDiv w:val="1"/>
      <w:marLeft w:val="0"/>
      <w:marRight w:val="0"/>
      <w:marTop w:val="0"/>
      <w:marBottom w:val="0"/>
      <w:divBdr>
        <w:top w:val="none" w:sz="0" w:space="0" w:color="auto"/>
        <w:left w:val="none" w:sz="0" w:space="0" w:color="auto"/>
        <w:bottom w:val="none" w:sz="0" w:space="0" w:color="auto"/>
        <w:right w:val="none" w:sz="0" w:space="0" w:color="auto"/>
      </w:divBdr>
    </w:div>
    <w:div w:id="63770786">
      <w:bodyDiv w:val="1"/>
      <w:marLeft w:val="0"/>
      <w:marRight w:val="0"/>
      <w:marTop w:val="0"/>
      <w:marBottom w:val="0"/>
      <w:divBdr>
        <w:top w:val="none" w:sz="0" w:space="0" w:color="auto"/>
        <w:left w:val="none" w:sz="0" w:space="0" w:color="auto"/>
        <w:bottom w:val="none" w:sz="0" w:space="0" w:color="auto"/>
        <w:right w:val="none" w:sz="0" w:space="0" w:color="auto"/>
      </w:divBdr>
    </w:div>
    <w:div w:id="150682220">
      <w:bodyDiv w:val="1"/>
      <w:marLeft w:val="0"/>
      <w:marRight w:val="0"/>
      <w:marTop w:val="0"/>
      <w:marBottom w:val="0"/>
      <w:divBdr>
        <w:top w:val="none" w:sz="0" w:space="0" w:color="auto"/>
        <w:left w:val="none" w:sz="0" w:space="0" w:color="auto"/>
        <w:bottom w:val="none" w:sz="0" w:space="0" w:color="auto"/>
        <w:right w:val="none" w:sz="0" w:space="0" w:color="auto"/>
      </w:divBdr>
    </w:div>
    <w:div w:id="241724077">
      <w:bodyDiv w:val="1"/>
      <w:marLeft w:val="0"/>
      <w:marRight w:val="0"/>
      <w:marTop w:val="0"/>
      <w:marBottom w:val="0"/>
      <w:divBdr>
        <w:top w:val="none" w:sz="0" w:space="0" w:color="auto"/>
        <w:left w:val="none" w:sz="0" w:space="0" w:color="auto"/>
        <w:bottom w:val="none" w:sz="0" w:space="0" w:color="auto"/>
        <w:right w:val="none" w:sz="0" w:space="0" w:color="auto"/>
      </w:divBdr>
    </w:div>
    <w:div w:id="1491211346">
      <w:bodyDiv w:val="1"/>
      <w:marLeft w:val="0"/>
      <w:marRight w:val="0"/>
      <w:marTop w:val="0"/>
      <w:marBottom w:val="0"/>
      <w:divBdr>
        <w:top w:val="none" w:sz="0" w:space="0" w:color="auto"/>
        <w:left w:val="none" w:sz="0" w:space="0" w:color="auto"/>
        <w:bottom w:val="none" w:sz="0" w:space="0" w:color="auto"/>
        <w:right w:val="none" w:sz="0" w:space="0" w:color="auto"/>
      </w:divBdr>
    </w:div>
    <w:div w:id="1559701179">
      <w:bodyDiv w:val="1"/>
      <w:marLeft w:val="0"/>
      <w:marRight w:val="0"/>
      <w:marTop w:val="0"/>
      <w:marBottom w:val="0"/>
      <w:divBdr>
        <w:top w:val="none" w:sz="0" w:space="0" w:color="auto"/>
        <w:left w:val="none" w:sz="0" w:space="0" w:color="auto"/>
        <w:bottom w:val="none" w:sz="0" w:space="0" w:color="auto"/>
        <w:right w:val="none" w:sz="0" w:space="0" w:color="auto"/>
      </w:divBdr>
    </w:div>
    <w:div w:id="161271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Resources:CType_PWS_Document(1)" ma:contentTypeID="0x0101008A98423170284BEEB635F43C3CF4E98B00FE201EA347DA094AB82AB240768F3411" ma:contentTypeVersion="6" ma:contentTypeDescription="" ma:contentTypeScope="" ma:versionID="755bbeeaa60abfd75e7260cd370c36e0">
  <xsd:schema xmlns:xsd="http://www.w3.org/2001/XMLSchema" xmlns:p="http://schemas.microsoft.com/office/2006/metadata/properties" xmlns:ns1="http://schemas.microsoft.com/sharepoint/v3" xmlns:ns2="26A787C0-8A94-448C-B531-6DA08D2377A7" xmlns:ns3="26a787c0-8a94-448c-b531-6da08d2377a7" targetNamespace="http://schemas.microsoft.com/office/2006/metadata/properties" ma:root="true" ma:fieldsID="825a07445ee73e0279becf1a5bac8b08" ns1:_="" ns2:_="" ns3:_="">
    <xsd:import namespace="http://schemas.microsoft.com/sharepoint/v3"/>
    <xsd:import namespace="26A787C0-8A94-448C-B531-6DA08D2377A7"/>
    <xsd:import namespace="26a787c0-8a94-448c-b531-6da08d2377a7"/>
    <xsd:element name="properties">
      <xsd:complexType>
        <xsd:sequence>
          <xsd:element name="documentManagement">
            <xsd:complexType>
              <xsd:all>
                <xsd:element ref="ns2:Owner" minOccurs="0"/>
                <xsd:element ref="ns2:Status" minOccurs="0"/>
                <xsd:element ref="ns1:EmailSender" minOccurs="0"/>
                <xsd:element ref="ns1:EmailTo" minOccurs="0"/>
                <xsd:element ref="ns1:EmailCc" minOccurs="0"/>
                <xsd:element ref="ns1:EmailFrom" minOccurs="0"/>
                <xsd:element ref="ns1:EmailSubject" minOccurs="0"/>
                <xsd:element ref="ns3:Comment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10" nillable="true" ma:displayName="E-Mail Sender" ma:hidden="true" ma:internalName="EmailSender">
      <xsd:simpleType>
        <xsd:restriction base="dms:Note"/>
      </xsd:simpleType>
    </xsd:element>
    <xsd:element name="EmailTo" ma:index="11" nillable="true" ma:displayName="E-Mail To" ma:hidden="true" ma:internalName="EmailTo">
      <xsd:simpleType>
        <xsd:restriction base="dms:Note"/>
      </xsd:simpleType>
    </xsd:element>
    <xsd:element name="EmailCc" ma:index="12" nillable="true" ma:displayName="E-Mail Cc" ma:hidden="true" ma:internalName="EmailCc">
      <xsd:simpleType>
        <xsd:restriction base="dms:Note"/>
      </xsd:simpleType>
    </xsd:element>
    <xsd:element name="EmailFrom" ma:index="13" nillable="true" ma:displayName="E-Mail From" ma:hidden="true" ma:internalName="EmailFrom">
      <xsd:simpleType>
        <xsd:restriction base="dms:Text"/>
      </xsd:simpleType>
    </xsd:element>
    <xsd:element name="EmailSubject" ma:index="14" nillable="true" ma:displayName="E-Mail Subject" ma:hidden="true" ma:internalName="EmailSubject">
      <xsd:simpleType>
        <xsd:restriction base="dms:Text"/>
      </xsd:simpleType>
    </xsd:element>
  </xsd:schema>
  <xsd:schema xmlns:xsd="http://www.w3.org/2001/XMLSchema" xmlns:dms="http://schemas.microsoft.com/office/2006/documentManagement/types" targetNamespace="26A787C0-8A94-448C-B531-6DA08D2377A7"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schema>
  <xsd:schema xmlns:xsd="http://www.w3.org/2001/XMLSchema" xmlns:dms="http://schemas.microsoft.com/office/2006/documentManagement/types" targetNamespace="26a787c0-8a94-448c-b531-6da08d2377a7" elementFormDefault="qualified">
    <xsd:import namespace="http://schemas.microsoft.com/office/2006/documentManagement/types"/>
    <xsd:element name="Comments" ma:index="15" nillable="true" ma:displayName="Comments"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Sender xmlns="http://schemas.microsoft.com/sharepoint/v3" xsi:nil="true"/>
    <EmailFrom xmlns="http://schemas.microsoft.com/sharepoint/v3" xsi:nil="true"/>
    <Status xmlns="26A787C0-8A94-448C-B531-6DA08D2377A7">Draft</Status>
    <Comments xmlns="26a787c0-8a94-448c-b531-6da08d2377a7" xsi:nil="true"/>
    <EmailSubject xmlns="http://schemas.microsoft.com/sharepoint/v3" xsi:nil="true"/>
    <Owner xmlns="26A787C0-8A94-448C-B531-6DA08D2377A7">
      <UserInfo>
        <DisplayName/>
        <AccountId xsi:nil="true"/>
        <AccountType/>
      </UserInfo>
    </Owner>
    <EmailCc xmlns="http://schemas.microsoft.com/sharepoint/v3" xsi:nil="true"/>
  </documentManagement>
</p:properties>
</file>

<file path=customXml/itemProps1.xml><?xml version="1.0" encoding="utf-8"?>
<ds:datastoreItem xmlns:ds="http://schemas.openxmlformats.org/officeDocument/2006/customXml" ds:itemID="{B881329A-4076-4DBC-86BA-AD9DB8BD7CF3}">
  <ds:schemaRefs>
    <ds:schemaRef ds:uri="http://schemas.microsoft.com/sharepoint/v3/contenttype/forms"/>
  </ds:schemaRefs>
</ds:datastoreItem>
</file>

<file path=customXml/itemProps2.xml><?xml version="1.0" encoding="utf-8"?>
<ds:datastoreItem xmlns:ds="http://schemas.openxmlformats.org/officeDocument/2006/customXml" ds:itemID="{CBF60796-5099-4B8F-9448-9AB7B3123C9C}">
  <ds:schemaRefs>
    <ds:schemaRef ds:uri="http://schemas.openxmlformats.org/officeDocument/2006/bibliography"/>
  </ds:schemaRefs>
</ds:datastoreItem>
</file>

<file path=customXml/itemProps3.xml><?xml version="1.0" encoding="utf-8"?>
<ds:datastoreItem xmlns:ds="http://schemas.openxmlformats.org/officeDocument/2006/customXml" ds:itemID="{4BC3180E-D914-4462-846A-18FFB54F030B}">
  <ds:schemaRefs>
    <ds:schemaRef ds:uri="http://schemas.microsoft.com/office/2006/metadata/longProperties"/>
  </ds:schemaRefs>
</ds:datastoreItem>
</file>

<file path=customXml/itemProps4.xml><?xml version="1.0" encoding="utf-8"?>
<ds:datastoreItem xmlns:ds="http://schemas.openxmlformats.org/officeDocument/2006/customXml" ds:itemID="{9938FD6C-72EA-4AE9-8DEE-7816A6F423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A787C0-8A94-448C-B531-6DA08D2377A7"/>
    <ds:schemaRef ds:uri="26a787c0-8a94-448c-b531-6da08d2377a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1DA092CE-5698-4C0D-9DAA-2F6E44E506EF}">
  <ds:schemaRefs>
    <ds:schemaRef ds:uri="http://schemas.microsoft.com/office/2006/metadata/properties"/>
    <ds:schemaRef ds:uri="http://schemas.microsoft.com/office/infopath/2007/PartnerControls"/>
    <ds:schemaRef ds:uri="http://schemas.microsoft.com/sharepoint/v3"/>
    <ds:schemaRef ds:uri="26A787C0-8A94-448C-B531-6DA08D2377A7"/>
    <ds:schemaRef ds:uri="26a787c0-8a94-448c-b531-6da08d2377a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725</Words>
  <Characters>4137</Characters>
  <Application>Microsoft Office Word</Application>
  <DocSecurity>0</DocSecurity>
  <Lines>34</Lines>
  <Paragraphs>9</Paragraphs>
  <ScaleCrop>false</ScaleCrop>
  <Company>Caremark</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Care October 2016 Software Release</dc:title>
  <dc:subject/>
  <dc:creator>Sysadmin</dc:creator>
  <cp:keywords/>
  <cp:lastModifiedBy>Dugdale, Brienna</cp:lastModifiedBy>
  <cp:revision>16</cp:revision>
  <dcterms:created xsi:type="dcterms:W3CDTF">2023-03-15T18:52:00Z</dcterms:created>
  <dcterms:modified xsi:type="dcterms:W3CDTF">2025-02-19T16:18:00Z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$Resources:CType_PWS_Document(1)</vt:lpwstr>
  </property>
  <property fmtid="{D5CDD505-2E9C-101B-9397-08002B2CF9AE}" pid="3" name="display_urn:schemas-microsoft-com:office:office#Owner">
    <vt:lpwstr>Davis, David</vt:lpwstr>
  </property>
  <property fmtid="{D5CDD505-2E9C-101B-9397-08002B2CF9AE}" pid="4" name="MSIP_Label_67599526-06ca-49cc-9fa9-5307800a949a_Enabled">
    <vt:lpwstr>true</vt:lpwstr>
  </property>
  <property fmtid="{D5CDD505-2E9C-101B-9397-08002B2CF9AE}" pid="5" name="MSIP_Label_67599526-06ca-49cc-9fa9-5307800a949a_SetDate">
    <vt:lpwstr>2022-12-02T19:52:34Z</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iteId">
    <vt:lpwstr>fabb61b8-3afe-4e75-b934-a47f782b8cd7</vt:lpwstr>
  </property>
  <property fmtid="{D5CDD505-2E9C-101B-9397-08002B2CF9AE}" pid="9" name="MSIP_Label_67599526-06ca-49cc-9fa9-5307800a949a_ActionId">
    <vt:lpwstr>fc867683-7b02-4adb-9f16-ca8d1fad71ab</vt:lpwstr>
  </property>
  <property fmtid="{D5CDD505-2E9C-101B-9397-08002B2CF9AE}" pid="10" name="MSIP_Label_67599526-06ca-49cc-9fa9-5307800a949a_ContentBits">
    <vt:lpwstr>0</vt:lpwstr>
  </property>
</Properties>
</file>