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7C319" w14:textId="05913CC0" w:rsidR="00C969DE" w:rsidRDefault="003B4DA6" w:rsidP="003D7F0A">
      <w:pPr>
        <w:pStyle w:val="Heading1"/>
        <w:spacing w:before="120" w:after="120"/>
        <w:rPr>
          <w:szCs w:val="36"/>
        </w:rPr>
      </w:pPr>
      <w:bookmarkStart w:id="0" w:name="_Toc429982119"/>
      <w:bookmarkStart w:id="1" w:name="_Toc430849776"/>
      <w:bookmarkStart w:id="2" w:name="_top"/>
      <w:bookmarkEnd w:id="2"/>
      <w:r w:rsidRPr="204D64DA">
        <w:rPr>
          <w:szCs w:val="36"/>
        </w:rPr>
        <w:t xml:space="preserve">PeopleSafe - </w:t>
      </w:r>
      <w:r w:rsidR="007F5C6D" w:rsidRPr="204D64DA">
        <w:rPr>
          <w:szCs w:val="36"/>
        </w:rPr>
        <w:t xml:space="preserve">Balance </w:t>
      </w:r>
      <w:r w:rsidR="00C969DE" w:rsidRPr="204D64DA">
        <w:rPr>
          <w:szCs w:val="36"/>
        </w:rPr>
        <w:t>Transaction History/Payment Dispute</w:t>
      </w:r>
      <w:r w:rsidR="00A05391" w:rsidRPr="204D64DA">
        <w:rPr>
          <w:szCs w:val="36"/>
        </w:rPr>
        <w:t xml:space="preserve"> </w:t>
      </w:r>
      <w:r w:rsidR="000F155C" w:rsidRPr="204D64DA">
        <w:rPr>
          <w:szCs w:val="36"/>
        </w:rPr>
        <w:t>(</w:t>
      </w:r>
      <w:r w:rsidR="007C18A2" w:rsidRPr="204D64DA">
        <w:rPr>
          <w:szCs w:val="36"/>
        </w:rPr>
        <w:t>Home Delivery/Mail Order</w:t>
      </w:r>
      <w:r w:rsidR="000F155C" w:rsidRPr="204D64DA">
        <w:rPr>
          <w:szCs w:val="36"/>
        </w:rPr>
        <w:t xml:space="preserve"> Claims Only)</w:t>
      </w:r>
      <w:bookmarkEnd w:id="0"/>
      <w:bookmarkEnd w:id="1"/>
    </w:p>
    <w:p w14:paraId="10C20989" w14:textId="77777777" w:rsidR="003D7F0A" w:rsidRPr="003D7F0A" w:rsidRDefault="003D7F0A" w:rsidP="004023BC">
      <w:pPr>
        <w:pStyle w:val="Heading4"/>
      </w:pPr>
    </w:p>
    <w:p w14:paraId="21FD7C69" w14:textId="39A0C025" w:rsidR="00481443" w:rsidRDefault="00FD1306" w:rsidP="004023BC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"2-2" \n \h \z \u </w:instrText>
      </w:r>
      <w:r>
        <w:fldChar w:fldCharType="separate"/>
      </w:r>
      <w:hyperlink w:anchor="_Toc131156669" w:history="1">
        <w:r w:rsidR="00481443" w:rsidRPr="0015037C">
          <w:rPr>
            <w:rStyle w:val="Hyperlink"/>
            <w:noProof/>
          </w:rPr>
          <w:t xml:space="preserve">Reminders </w:t>
        </w:r>
      </w:hyperlink>
    </w:p>
    <w:p w14:paraId="149A82BE" w14:textId="4ED272E6" w:rsidR="00481443" w:rsidRDefault="00000000" w:rsidP="004023BC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156670" w:history="1">
        <w:r w:rsidR="00481443" w:rsidRPr="0015037C">
          <w:rPr>
            <w:rStyle w:val="Hyperlink"/>
            <w:noProof/>
          </w:rPr>
          <w:t>Process</w:t>
        </w:r>
      </w:hyperlink>
    </w:p>
    <w:p w14:paraId="06966827" w14:textId="4F6D523C" w:rsidR="00481443" w:rsidRDefault="00000000" w:rsidP="004023BC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156671" w:history="1">
        <w:r w:rsidR="00481443" w:rsidRPr="0015037C">
          <w:rPr>
            <w:rStyle w:val="Hyperlink"/>
            <w:noProof/>
          </w:rPr>
          <w:t>Exceptions</w:t>
        </w:r>
      </w:hyperlink>
    </w:p>
    <w:p w14:paraId="53264B53" w14:textId="7257A51F" w:rsidR="00481443" w:rsidRDefault="00000000" w:rsidP="004023BC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156672" w:history="1">
        <w:r w:rsidR="00481443" w:rsidRPr="0015037C">
          <w:rPr>
            <w:rStyle w:val="Hyperlink"/>
            <w:noProof/>
          </w:rPr>
          <w:t>Credits on Account</w:t>
        </w:r>
      </w:hyperlink>
    </w:p>
    <w:p w14:paraId="7F24A0F7" w14:textId="261FDF8C" w:rsidR="00481443" w:rsidRDefault="00000000" w:rsidP="004023BC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156673" w:history="1">
        <w:r w:rsidR="00481443" w:rsidRPr="0015037C">
          <w:rPr>
            <w:rStyle w:val="Hyperlink"/>
            <w:noProof/>
          </w:rPr>
          <w:t>Overdraft Fees</w:t>
        </w:r>
      </w:hyperlink>
    </w:p>
    <w:p w14:paraId="3B402090" w14:textId="4C4E4BCD" w:rsidR="00481443" w:rsidRDefault="00000000" w:rsidP="004023BC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156674" w:history="1">
        <w:r w:rsidR="00481443" w:rsidRPr="0015037C">
          <w:rPr>
            <w:rStyle w:val="Hyperlink"/>
            <w:noProof/>
          </w:rPr>
          <w:t xml:space="preserve">Scenario Guide </w:t>
        </w:r>
      </w:hyperlink>
    </w:p>
    <w:p w14:paraId="262DFF78" w14:textId="111E769E" w:rsidR="00481443" w:rsidRDefault="00000000" w:rsidP="004023BC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156675" w:history="1">
        <w:r w:rsidR="00481443" w:rsidRPr="0015037C">
          <w:rPr>
            <w:rStyle w:val="Hyperlink"/>
            <w:noProof/>
          </w:rPr>
          <w:t>Resolution Time</w:t>
        </w:r>
      </w:hyperlink>
    </w:p>
    <w:p w14:paraId="4DAE5930" w14:textId="53F05D17" w:rsidR="00481443" w:rsidRDefault="00000000" w:rsidP="004023BC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156676" w:history="1">
        <w:r w:rsidR="00481443" w:rsidRPr="0015037C">
          <w:rPr>
            <w:rStyle w:val="Hyperlink"/>
            <w:noProof/>
          </w:rPr>
          <w:t>Related Documents</w:t>
        </w:r>
      </w:hyperlink>
    </w:p>
    <w:p w14:paraId="4F880350" w14:textId="34A061ED" w:rsidR="00A575E9" w:rsidRPr="002C285D" w:rsidRDefault="00FD1306" w:rsidP="00C140C1">
      <w:pPr>
        <w:pStyle w:val="TOC2"/>
      </w:pPr>
      <w:r>
        <w:fldChar w:fldCharType="end"/>
      </w:r>
      <w:r w:rsidR="00A575E9">
        <w:rPr>
          <w:b/>
        </w:rPr>
        <w:t xml:space="preserve"> </w:t>
      </w:r>
    </w:p>
    <w:p w14:paraId="2FF3FF23" w14:textId="77777777" w:rsidR="00574875" w:rsidRDefault="00574875" w:rsidP="00D7414A">
      <w:bookmarkStart w:id="3" w:name="_Overview"/>
      <w:bookmarkEnd w:id="3"/>
    </w:p>
    <w:p w14:paraId="3E8FAAD8" w14:textId="5DDCD372" w:rsidR="00574875" w:rsidRDefault="006A64FC" w:rsidP="005378E4">
      <w:pPr>
        <w:spacing w:before="120" w:after="120"/>
      </w:pPr>
      <w:r w:rsidRPr="675D1EAA">
        <w:rPr>
          <w:b/>
          <w:bCs/>
        </w:rPr>
        <w:t>Description</w:t>
      </w:r>
      <w:r w:rsidR="00C140C1">
        <w:rPr>
          <w:b/>
          <w:bCs/>
        </w:rPr>
        <w:t xml:space="preserve">:  </w:t>
      </w:r>
      <w:r w:rsidR="008C60EB">
        <w:t>Covers</w:t>
      </w:r>
      <w:r w:rsidR="00C969DE">
        <w:t xml:space="preserve"> the process to use </w:t>
      </w:r>
      <w:r w:rsidR="00CE26A3">
        <w:t xml:space="preserve">when a </w:t>
      </w:r>
      <w:r w:rsidR="007F5C6D">
        <w:t>member</w:t>
      </w:r>
      <w:r w:rsidR="00C969DE">
        <w:t xml:space="preserve"> question</w:t>
      </w:r>
      <w:r w:rsidR="00CE26A3">
        <w:t>s</w:t>
      </w:r>
      <w:r w:rsidR="00C969DE">
        <w:t xml:space="preserve"> </w:t>
      </w:r>
      <w:r w:rsidR="00CE26A3">
        <w:t>a payment on their account.</w:t>
      </w:r>
      <w:r w:rsidR="00FA7A02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0212C5" w:rsidRPr="003F1A88" w14:paraId="37C267C0" w14:textId="77777777" w:rsidTr="004023BC">
        <w:tc>
          <w:tcPr>
            <w:tcW w:w="5000" w:type="pct"/>
            <w:shd w:val="clear" w:color="auto" w:fill="BFBFBF" w:themeFill="background1" w:themeFillShade="BF"/>
          </w:tcPr>
          <w:p w14:paraId="289A0519" w14:textId="59B4992A" w:rsidR="000212C5" w:rsidRPr="003F1A88" w:rsidRDefault="006A64FC" w:rsidP="00EC3394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4" w:name="_Toc131156669"/>
            <w:r>
              <w:rPr>
                <w:iCs w:val="0"/>
              </w:rPr>
              <w:t>Reminders</w:t>
            </w:r>
            <w:r w:rsidR="00C91926">
              <w:rPr>
                <w:iCs w:val="0"/>
              </w:rPr>
              <w:t xml:space="preserve"> </w:t>
            </w:r>
            <w:bookmarkEnd w:id="4"/>
          </w:p>
        </w:tc>
      </w:tr>
    </w:tbl>
    <w:p w14:paraId="07C5E9C6" w14:textId="17322B68" w:rsidR="00D378CA" w:rsidRDefault="1C536927" w:rsidP="00EC3394">
      <w:pPr>
        <w:spacing w:before="120" w:after="120"/>
      </w:pPr>
      <w:r>
        <w:t>This does</w:t>
      </w:r>
      <w:r w:rsidR="00480876" w:rsidRPr="675D1EAA">
        <w:rPr>
          <w:b/>
          <w:bCs/>
        </w:rPr>
        <w:t xml:space="preserve"> not apply</w:t>
      </w:r>
      <w:r w:rsidR="00480876">
        <w:t xml:space="preserve"> to situations where there is no error on behalf of </w:t>
      </w:r>
      <w:r w:rsidR="00755CD8">
        <w:t xml:space="preserve">the </w:t>
      </w:r>
      <w:r w:rsidR="00755CD8" w:rsidRPr="004023BC">
        <w:rPr>
          <w:b/>
          <w:bCs/>
        </w:rPr>
        <w:t>PBM</w:t>
      </w:r>
      <w:r w:rsidR="00480876">
        <w:t xml:space="preserve"> </w:t>
      </w:r>
      <w:r w:rsidR="003D7F0A">
        <w:t xml:space="preserve">(Pharmacy Benefit Manager) </w:t>
      </w:r>
      <w:r w:rsidR="00480876">
        <w:t xml:space="preserve">or when members are unhappy with their </w:t>
      </w:r>
      <w:r w:rsidR="00D43580" w:rsidRPr="675D1EAA">
        <w:rPr>
          <w:color w:val="000000" w:themeColor="text1"/>
        </w:rPr>
        <w:t>plan design copays.</w:t>
      </w:r>
      <w:r w:rsidR="00480876" w:rsidRPr="675D1EAA">
        <w:rPr>
          <w:color w:val="000000" w:themeColor="text1"/>
        </w:rPr>
        <w:t xml:space="preserve"> </w:t>
      </w:r>
      <w:r w:rsidR="00D43580" w:rsidRPr="675D1EAA">
        <w:rPr>
          <w:color w:val="000000" w:themeColor="text1"/>
        </w:rPr>
        <w:t xml:space="preserve">If </w:t>
      </w:r>
      <w:r w:rsidR="00480876" w:rsidRPr="675D1EAA">
        <w:rPr>
          <w:color w:val="000000" w:themeColor="text1"/>
        </w:rPr>
        <w:t>a member choose</w:t>
      </w:r>
      <w:r w:rsidR="00D43580" w:rsidRPr="675D1EAA">
        <w:rPr>
          <w:color w:val="000000" w:themeColor="text1"/>
        </w:rPr>
        <w:t>s</w:t>
      </w:r>
      <w:r w:rsidR="00480876" w:rsidRPr="675D1EAA">
        <w:rPr>
          <w:color w:val="000000" w:themeColor="text1"/>
        </w:rPr>
        <w:t xml:space="preserve"> to escalate, reach out to the senior team, do not send task</w:t>
      </w:r>
      <w:r w:rsidR="00480876">
        <w:t>s.</w:t>
      </w:r>
      <w:r w:rsidR="00FA7A02">
        <w:t xml:space="preserve"> </w:t>
      </w:r>
    </w:p>
    <w:p w14:paraId="78F3C033" w14:textId="61F9D928" w:rsidR="009F1901" w:rsidRPr="00D378CA" w:rsidRDefault="007F5C6D" w:rsidP="00D378CA">
      <w:pPr>
        <w:numPr>
          <w:ilvl w:val="0"/>
          <w:numId w:val="17"/>
        </w:numPr>
        <w:tabs>
          <w:tab w:val="clear" w:pos="720"/>
        </w:tabs>
        <w:autoSpaceDE w:val="0"/>
        <w:autoSpaceDN w:val="0"/>
        <w:spacing w:before="120" w:after="120"/>
        <w:ind w:left="540"/>
        <w:jc w:val="both"/>
        <w:rPr>
          <w:b/>
          <w:bCs/>
          <w:color w:val="000000"/>
          <w:u w:val="single"/>
        </w:rPr>
      </w:pPr>
      <w:r w:rsidRPr="00480876">
        <w:rPr>
          <w:bCs/>
          <w:color w:val="000000"/>
        </w:rPr>
        <w:t>Member</w:t>
      </w:r>
      <w:r w:rsidR="00907CD5" w:rsidRPr="00480876">
        <w:rPr>
          <w:bCs/>
          <w:color w:val="000000"/>
        </w:rPr>
        <w:t xml:space="preserve"> is disputing the balance due amount</w:t>
      </w:r>
      <w:r w:rsidR="00837544" w:rsidRPr="00480876">
        <w:rPr>
          <w:bCs/>
          <w:color w:val="000000"/>
        </w:rPr>
        <w:t xml:space="preserve">. </w:t>
      </w:r>
    </w:p>
    <w:p w14:paraId="2CCEFAF1" w14:textId="483E0F30" w:rsidR="009F1901" w:rsidRPr="00D378CA" w:rsidRDefault="007F5C6D" w:rsidP="00D378CA">
      <w:pPr>
        <w:numPr>
          <w:ilvl w:val="0"/>
          <w:numId w:val="17"/>
        </w:numPr>
        <w:tabs>
          <w:tab w:val="clear" w:pos="720"/>
        </w:tabs>
        <w:spacing w:before="120" w:after="120"/>
        <w:ind w:left="540"/>
        <w:rPr>
          <w:color w:val="000000"/>
        </w:rPr>
      </w:pPr>
      <w:r w:rsidRPr="009F1901">
        <w:rPr>
          <w:color w:val="000000"/>
        </w:rPr>
        <w:t>Member</w:t>
      </w:r>
      <w:r w:rsidR="00907CD5" w:rsidRPr="009F1901">
        <w:rPr>
          <w:color w:val="000000"/>
        </w:rPr>
        <w:t xml:space="preserve"> requests the charge for an order to be placed on another </w:t>
      </w:r>
      <w:r w:rsidR="00B95B53" w:rsidRPr="009F1901">
        <w:rPr>
          <w:color w:val="000000"/>
        </w:rPr>
        <w:t>payment type (</w:t>
      </w:r>
      <w:r w:rsidR="00907CD5" w:rsidRPr="009F1901">
        <w:rPr>
          <w:color w:val="000000"/>
        </w:rPr>
        <w:t>credit card</w:t>
      </w:r>
      <w:r w:rsidR="00B95B53" w:rsidRPr="009F1901">
        <w:rPr>
          <w:color w:val="000000"/>
        </w:rPr>
        <w:t>, electronic check)</w:t>
      </w:r>
      <w:r w:rsidR="00907CD5" w:rsidRPr="009F1901">
        <w:rPr>
          <w:color w:val="000000"/>
        </w:rPr>
        <w:t xml:space="preserve"> after the order has shipped</w:t>
      </w:r>
      <w:r w:rsidR="004A475C">
        <w:rPr>
          <w:color w:val="000000"/>
        </w:rPr>
        <w:t>.</w:t>
      </w:r>
    </w:p>
    <w:p w14:paraId="60EA7F43" w14:textId="490CABCC" w:rsidR="009F1901" w:rsidRPr="00D378CA" w:rsidRDefault="00B549A0" w:rsidP="00D378CA">
      <w:pPr>
        <w:numPr>
          <w:ilvl w:val="0"/>
          <w:numId w:val="17"/>
        </w:numPr>
        <w:tabs>
          <w:tab w:val="clear" w:pos="720"/>
        </w:tabs>
        <w:spacing w:before="120" w:after="120"/>
        <w:ind w:left="540"/>
        <w:rPr>
          <w:color w:val="000000"/>
        </w:rPr>
      </w:pPr>
      <w:r>
        <w:t xml:space="preserve">Amount is not </w:t>
      </w:r>
      <w:r w:rsidR="00A50542">
        <w:t>owed;</w:t>
      </w:r>
      <w:r>
        <w:t xml:space="preserve"> </w:t>
      </w:r>
      <w:r w:rsidRPr="003F1A88">
        <w:t>adjustment is needed</w:t>
      </w:r>
      <w:r>
        <w:t xml:space="preserve"> or</w:t>
      </w:r>
      <w:r w:rsidRPr="000623AE">
        <w:rPr>
          <w:color w:val="000000"/>
        </w:rPr>
        <w:t xml:space="preserve"> </w:t>
      </w:r>
      <w:r w:rsidR="00CB2CC8" w:rsidRPr="000623AE">
        <w:rPr>
          <w:color w:val="000000"/>
        </w:rPr>
        <w:t>Check Look</w:t>
      </w:r>
      <w:r w:rsidR="000212C5">
        <w:rPr>
          <w:color w:val="000000"/>
        </w:rPr>
        <w:t xml:space="preserve"> </w:t>
      </w:r>
      <w:r w:rsidR="000623AE">
        <w:rPr>
          <w:color w:val="000000"/>
        </w:rPr>
        <w:t>up</w:t>
      </w:r>
      <w:r w:rsidR="00CB2CC8" w:rsidRPr="000623AE">
        <w:rPr>
          <w:color w:val="000000"/>
        </w:rPr>
        <w:t xml:space="preserve"> does not locate a check for the member</w:t>
      </w:r>
      <w:r w:rsidR="00837544" w:rsidRPr="000623AE">
        <w:rPr>
          <w:color w:val="000000"/>
        </w:rPr>
        <w:t xml:space="preserve">. </w:t>
      </w:r>
    </w:p>
    <w:p w14:paraId="529010B3" w14:textId="5A2E5E76" w:rsidR="009F1901" w:rsidRDefault="009020C6" w:rsidP="00D378CA">
      <w:pPr>
        <w:spacing w:before="120" w:after="120"/>
        <w:ind w:left="540"/>
        <w:rPr>
          <w:color w:val="000000"/>
        </w:rPr>
      </w:pPr>
      <w:r>
        <w:rPr>
          <w:noProof/>
        </w:rPr>
        <w:drawing>
          <wp:inline distT="0" distB="0" distL="0" distR="0" wp14:anchorId="19429973" wp14:editId="178C08FD">
            <wp:extent cx="238125" cy="20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875">
        <w:t xml:space="preserve"> </w:t>
      </w:r>
      <w:r w:rsidR="54F8CEB7" w:rsidRPr="675D1EAA">
        <w:rPr>
          <w:color w:val="000000" w:themeColor="text1"/>
        </w:rPr>
        <w:t>Tasks</w:t>
      </w:r>
      <w:r w:rsidR="00CB2CC8" w:rsidRPr="675D1EAA">
        <w:rPr>
          <w:color w:val="000000" w:themeColor="text1"/>
        </w:rPr>
        <w:t xml:space="preserve"> must be </w:t>
      </w:r>
      <w:r w:rsidR="00A62C52" w:rsidRPr="675D1EAA">
        <w:rPr>
          <w:color w:val="000000" w:themeColor="text1"/>
        </w:rPr>
        <w:t>filled</w:t>
      </w:r>
      <w:r w:rsidR="00CB2CC8" w:rsidRPr="675D1EAA">
        <w:rPr>
          <w:color w:val="000000" w:themeColor="text1"/>
        </w:rPr>
        <w:t xml:space="preserve"> out </w:t>
      </w:r>
      <w:r w:rsidR="00C91926" w:rsidRPr="675D1EAA">
        <w:rPr>
          <w:color w:val="000000" w:themeColor="text1"/>
        </w:rPr>
        <w:t>including</w:t>
      </w:r>
      <w:r w:rsidR="00CB2CC8" w:rsidRPr="675D1EAA">
        <w:rPr>
          <w:color w:val="000000" w:themeColor="text1"/>
        </w:rPr>
        <w:t xml:space="preserve"> Check number, amount, and date written</w:t>
      </w:r>
      <w:r w:rsidR="00837544" w:rsidRPr="675D1EAA">
        <w:rPr>
          <w:color w:val="000000" w:themeColor="text1"/>
        </w:rPr>
        <w:t xml:space="preserve">. </w:t>
      </w:r>
      <w:r w:rsidR="00CB2CC8" w:rsidRPr="675D1EAA">
        <w:rPr>
          <w:color w:val="000000" w:themeColor="text1"/>
        </w:rPr>
        <w:t>The check must have cleared the member’s bank.</w:t>
      </w:r>
    </w:p>
    <w:p w14:paraId="7BDD81E2" w14:textId="5EF70C7D" w:rsidR="008D1E76" w:rsidRPr="003154A7" w:rsidRDefault="007F5C6D" w:rsidP="00A50542">
      <w:pPr>
        <w:numPr>
          <w:ilvl w:val="0"/>
          <w:numId w:val="17"/>
        </w:numPr>
        <w:tabs>
          <w:tab w:val="clear" w:pos="720"/>
        </w:tabs>
        <w:spacing w:before="120" w:after="120"/>
        <w:ind w:left="540"/>
        <w:rPr>
          <w:color w:val="000000"/>
        </w:rPr>
      </w:pPr>
      <w:bookmarkStart w:id="5" w:name="_Int_fLZvPm5k"/>
      <w:r w:rsidRPr="675D1EAA">
        <w:rPr>
          <w:color w:val="000000" w:themeColor="text1"/>
        </w:rPr>
        <w:t>Member</w:t>
      </w:r>
      <w:r w:rsidR="008D1E76" w:rsidRPr="675D1EAA">
        <w:rPr>
          <w:color w:val="000000" w:themeColor="text1"/>
        </w:rPr>
        <w:t xml:space="preserve"> needs</w:t>
      </w:r>
      <w:bookmarkEnd w:id="5"/>
      <w:r w:rsidR="008D1E76" w:rsidRPr="675D1EAA">
        <w:rPr>
          <w:color w:val="000000" w:themeColor="text1"/>
        </w:rPr>
        <w:t xml:space="preserve"> a payment transaction report to provide to their </w:t>
      </w:r>
      <w:r w:rsidR="008D1E76" w:rsidRPr="004023BC">
        <w:rPr>
          <w:b/>
          <w:bCs/>
          <w:color w:val="000000" w:themeColor="text1"/>
        </w:rPr>
        <w:t>FSA</w:t>
      </w:r>
      <w:r w:rsidR="008D1E76" w:rsidRPr="675D1EAA">
        <w:rPr>
          <w:color w:val="000000" w:themeColor="text1"/>
        </w:rPr>
        <w:t xml:space="preserve"> </w:t>
      </w:r>
      <w:r w:rsidR="000565B1">
        <w:rPr>
          <w:color w:val="000000" w:themeColor="text1"/>
        </w:rPr>
        <w:t xml:space="preserve">(Flexible Spending Account) </w:t>
      </w:r>
      <w:r w:rsidR="008D1E76" w:rsidRPr="675D1EAA">
        <w:rPr>
          <w:color w:val="000000" w:themeColor="text1"/>
        </w:rPr>
        <w:t xml:space="preserve">and we are unable to request an invoice due to the order being </w:t>
      </w:r>
      <w:r w:rsidR="002C6FA4" w:rsidRPr="675D1EAA">
        <w:rPr>
          <w:color w:val="000000" w:themeColor="text1"/>
        </w:rPr>
        <w:t>more than</w:t>
      </w:r>
      <w:r w:rsidR="008D1E76" w:rsidRPr="675D1EAA">
        <w:rPr>
          <w:color w:val="000000" w:themeColor="text1"/>
        </w:rPr>
        <w:t xml:space="preserve"> </w:t>
      </w:r>
      <w:bookmarkStart w:id="6" w:name="_Int_32VMaLJA"/>
      <w:r w:rsidR="008D1E76" w:rsidRPr="675D1EAA">
        <w:rPr>
          <w:color w:val="000000" w:themeColor="text1"/>
        </w:rPr>
        <w:t>30 days</w:t>
      </w:r>
      <w:bookmarkEnd w:id="6"/>
      <w:r w:rsidR="008D1E76" w:rsidRPr="675D1EAA">
        <w:rPr>
          <w:color w:val="000000" w:themeColor="text1"/>
        </w:rPr>
        <w:t xml:space="preserve"> old.</w:t>
      </w:r>
    </w:p>
    <w:p w14:paraId="60D8AAA5" w14:textId="5046CA63" w:rsidR="00BD7085" w:rsidRDefault="00FA7A02" w:rsidP="00EC3394">
      <w:pPr>
        <w:spacing w:before="120" w:after="120"/>
        <w:rPr>
          <w:color w:val="000000"/>
        </w:rPr>
      </w:pPr>
      <w:r w:rsidRPr="00066106">
        <w:rPr>
          <w:b/>
          <w:color w:val="000000"/>
        </w:rPr>
        <w:t xml:space="preserve">This process is for </w:t>
      </w:r>
      <w:r w:rsidR="007C18A2">
        <w:rPr>
          <w:b/>
          <w:color w:val="000000"/>
        </w:rPr>
        <w:t>Home Delivery/Mail Order</w:t>
      </w:r>
      <w:r w:rsidR="005378E4" w:rsidRPr="00066106">
        <w:rPr>
          <w:b/>
          <w:color w:val="000000"/>
        </w:rPr>
        <w:t xml:space="preserve"> </w:t>
      </w:r>
      <w:r w:rsidRPr="00066106">
        <w:rPr>
          <w:b/>
          <w:color w:val="000000"/>
        </w:rPr>
        <w:t>claims only</w:t>
      </w:r>
      <w:r w:rsidR="00837544" w:rsidRPr="00066106">
        <w:rPr>
          <w:b/>
          <w:color w:val="000000"/>
        </w:rPr>
        <w:t>.</w:t>
      </w:r>
      <w:r w:rsidR="00837544" w:rsidRPr="00066106">
        <w:rPr>
          <w:color w:val="000000"/>
        </w:rPr>
        <w:t xml:space="preserve"> </w:t>
      </w:r>
      <w:r w:rsidRPr="00066106">
        <w:rPr>
          <w:color w:val="000000"/>
        </w:rPr>
        <w:t>Do not submit Payment Dispute tasks for retail claims</w:t>
      </w:r>
      <w:r w:rsidR="00837544" w:rsidRPr="00066106">
        <w:rPr>
          <w:color w:val="000000"/>
        </w:rPr>
        <w:t>.</w:t>
      </w:r>
      <w:r w:rsidR="00837544">
        <w:rPr>
          <w:color w:val="000000"/>
        </w:rPr>
        <w:t xml:space="preserve"> </w:t>
      </w:r>
    </w:p>
    <w:p w14:paraId="731766C9" w14:textId="77777777" w:rsidR="00BD7085" w:rsidRDefault="00BD7085" w:rsidP="00EC3394">
      <w:pPr>
        <w:spacing w:before="120" w:after="120"/>
        <w:ind w:left="720"/>
        <w:rPr>
          <w:color w:val="000000"/>
        </w:rPr>
      </w:pPr>
    </w:p>
    <w:p w14:paraId="63CF2DF8" w14:textId="2346A515" w:rsidR="007F5C6D" w:rsidRDefault="00000000" w:rsidP="00A50542">
      <w:pPr>
        <w:spacing w:before="120" w:after="120"/>
        <w:rPr>
          <w:color w:val="000000"/>
        </w:rPr>
      </w:pPr>
      <w:r>
        <w:pict w14:anchorId="2352F17D">
          <v:shape id="_x0000_i1027" type="#_x0000_t75" style="width:18.75pt;height:16.5pt;visibility:visible;mso-wrap-style:square">
            <v:imagedata r:id="rId12" o:title=""/>
          </v:shape>
        </w:pict>
      </w:r>
      <w:r w:rsidR="004378B7">
        <w:rPr>
          <w:color w:val="000000"/>
        </w:rPr>
        <w:t xml:space="preserve"> </w:t>
      </w:r>
      <w:r w:rsidR="00066106" w:rsidRPr="002E72D5">
        <w:rPr>
          <w:color w:val="000000"/>
        </w:rPr>
        <w:t xml:space="preserve">Under </w:t>
      </w:r>
      <w:r w:rsidR="000212C5">
        <w:rPr>
          <w:b/>
          <w:color w:val="000000"/>
        </w:rPr>
        <w:t>NO</w:t>
      </w:r>
      <w:r w:rsidR="00066106" w:rsidRPr="002E72D5">
        <w:rPr>
          <w:color w:val="000000"/>
        </w:rPr>
        <w:t xml:space="preserve"> circumstance is it appropriate to list full credit card numbers or E-check routing and account numbers in any comments field</w:t>
      </w:r>
      <w:r w:rsidR="00837544" w:rsidRPr="002E72D5">
        <w:rPr>
          <w:color w:val="000000"/>
        </w:rPr>
        <w:t xml:space="preserve">. </w:t>
      </w:r>
      <w:r w:rsidR="00066106" w:rsidRPr="002E72D5">
        <w:rPr>
          <w:color w:val="000000"/>
        </w:rPr>
        <w:t xml:space="preserve">This includes but is not limited to </w:t>
      </w:r>
      <w:r w:rsidR="00066106" w:rsidRPr="004023BC">
        <w:rPr>
          <w:b/>
          <w:bCs/>
          <w:color w:val="000000"/>
        </w:rPr>
        <w:t>RM</w:t>
      </w:r>
      <w:r w:rsidR="000565B1">
        <w:rPr>
          <w:color w:val="000000"/>
        </w:rPr>
        <w:t xml:space="preserve"> (Resolution Manager)</w:t>
      </w:r>
      <w:r w:rsidR="00066106" w:rsidRPr="002E72D5">
        <w:rPr>
          <w:color w:val="000000"/>
        </w:rPr>
        <w:t xml:space="preserve"> task comments/notes and </w:t>
      </w:r>
      <w:r w:rsidR="004A475C">
        <w:rPr>
          <w:color w:val="000000"/>
        </w:rPr>
        <w:t>S</w:t>
      </w:r>
      <w:r w:rsidR="00066106" w:rsidRPr="002E72D5">
        <w:rPr>
          <w:color w:val="000000"/>
        </w:rPr>
        <w:t>top-</w:t>
      </w:r>
      <w:r w:rsidR="004A475C">
        <w:rPr>
          <w:color w:val="000000"/>
        </w:rPr>
        <w:t>S</w:t>
      </w:r>
      <w:r w:rsidR="00066106" w:rsidRPr="002E72D5">
        <w:rPr>
          <w:color w:val="000000"/>
        </w:rPr>
        <w:t>ee comments</w:t>
      </w:r>
      <w:r w:rsidR="00837544" w:rsidRPr="002E72D5">
        <w:rPr>
          <w:color w:val="000000"/>
        </w:rPr>
        <w:t xml:space="preserve">. </w:t>
      </w:r>
      <w:r w:rsidR="00066106" w:rsidRPr="002E72D5">
        <w:rPr>
          <w:color w:val="000000"/>
        </w:rPr>
        <w:t>Credit card numbers and E-check routing and account numbers may only be entered in system</w:t>
      </w:r>
      <w:r w:rsidR="000212C5">
        <w:rPr>
          <w:color w:val="000000"/>
        </w:rPr>
        <w:t xml:space="preserve"> </w:t>
      </w:r>
      <w:r w:rsidR="00066106" w:rsidRPr="002E72D5">
        <w:rPr>
          <w:color w:val="000000"/>
        </w:rPr>
        <w:t>specified credit card number/E-check routing and account number fields</w:t>
      </w:r>
      <w:r w:rsidR="00837544" w:rsidRPr="002E72D5">
        <w:rPr>
          <w:color w:val="000000"/>
        </w:rPr>
        <w:t xml:space="preserve">. </w:t>
      </w:r>
      <w:r w:rsidR="00066106" w:rsidRPr="002E72D5">
        <w:rPr>
          <w:color w:val="000000"/>
        </w:rPr>
        <w:t>All comment fields are periodically checked for compliance</w:t>
      </w:r>
      <w:r w:rsidR="00837544" w:rsidRPr="002E72D5">
        <w:rPr>
          <w:color w:val="000000"/>
        </w:rPr>
        <w:t xml:space="preserve">. </w:t>
      </w:r>
      <w:r w:rsidR="00066106" w:rsidRPr="002E72D5">
        <w:rPr>
          <w:color w:val="000000"/>
        </w:rPr>
        <w:t>Users who</w:t>
      </w:r>
      <w:r w:rsidR="00066106" w:rsidRPr="00AF7C8A">
        <w:rPr>
          <w:color w:val="000000"/>
        </w:rPr>
        <w:t xml:space="preserve"> fail to abide by policy may be subject to disciplinary action.</w:t>
      </w:r>
    </w:p>
    <w:p w14:paraId="0C89BC73" w14:textId="77777777" w:rsidR="00C91926" w:rsidRPr="00C258B9" w:rsidRDefault="00C91926" w:rsidP="00A50542">
      <w:pPr>
        <w:spacing w:before="120" w:after="120"/>
        <w:rPr>
          <w:color w:val="000000"/>
        </w:rPr>
      </w:pPr>
    </w:p>
    <w:bookmarkStart w:id="7" w:name="_Rationale"/>
    <w:bookmarkEnd w:id="7"/>
    <w:p w14:paraId="1E23742A" w14:textId="4AE150CE" w:rsidR="00574875" w:rsidRDefault="002230B6" w:rsidP="004023BC">
      <w:pPr>
        <w:spacing w:before="120" w:after="120"/>
        <w:jc w:val="right"/>
      </w:pPr>
      <w:r>
        <w:fldChar w:fldCharType="begin"/>
      </w:r>
      <w:r>
        <w:instrText>HYPERLINK  \l "_top"</w:instrText>
      </w:r>
      <w:r>
        <w:fldChar w:fldCharType="separate"/>
      </w:r>
      <w:r w:rsidRPr="002230B6">
        <w:rPr>
          <w:rStyle w:val="Hyperlink"/>
        </w:rPr>
        <w:t>Top of the Document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97B7D" w:rsidRPr="003F1A88" w14:paraId="25CA31A2" w14:textId="77777777" w:rsidTr="004023BC">
        <w:tc>
          <w:tcPr>
            <w:tcW w:w="5000" w:type="pct"/>
            <w:shd w:val="clear" w:color="auto" w:fill="BFBFBF" w:themeFill="background1" w:themeFillShade="BF"/>
          </w:tcPr>
          <w:p w14:paraId="512C2668" w14:textId="790EE9B4" w:rsidR="00A97B7D" w:rsidRPr="003F1A88" w:rsidRDefault="00E9511F" w:rsidP="00A50542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8" w:name="_Definitions"/>
            <w:bookmarkStart w:id="9" w:name="_Various_Work_Instructions"/>
            <w:bookmarkStart w:id="10" w:name="_Process"/>
            <w:bookmarkStart w:id="11" w:name="_Various_Work_Instructions1"/>
            <w:bookmarkStart w:id="12" w:name="_Various_Work_Instructions_1"/>
            <w:bookmarkStart w:id="13" w:name="_Toc131156670"/>
            <w:bookmarkEnd w:id="8"/>
            <w:bookmarkEnd w:id="9"/>
            <w:bookmarkEnd w:id="10"/>
            <w:bookmarkEnd w:id="11"/>
            <w:bookmarkEnd w:id="12"/>
            <w:r w:rsidRPr="003F1A88">
              <w:rPr>
                <w:iCs w:val="0"/>
              </w:rPr>
              <w:t>Process</w:t>
            </w:r>
            <w:bookmarkEnd w:id="13"/>
          </w:p>
        </w:tc>
      </w:tr>
    </w:tbl>
    <w:p w14:paraId="58DEE320" w14:textId="77777777" w:rsidR="00C969DE" w:rsidRPr="008A104B" w:rsidRDefault="00192AB4" w:rsidP="00A50542">
      <w:pPr>
        <w:autoSpaceDE w:val="0"/>
        <w:autoSpaceDN w:val="0"/>
        <w:spacing w:before="120" w:after="120"/>
        <w:jc w:val="both"/>
      </w:pPr>
      <w:r w:rsidRPr="008A104B">
        <w:rPr>
          <w:color w:val="000000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3659"/>
        <w:gridCol w:w="8467"/>
      </w:tblGrid>
      <w:tr w:rsidR="00D471B5" w:rsidRPr="003F1A88" w14:paraId="2014FB78" w14:textId="77777777" w:rsidTr="004023BC">
        <w:tc>
          <w:tcPr>
            <w:tcW w:w="318" w:type="pct"/>
            <w:shd w:val="clear" w:color="auto" w:fill="D9D9D9" w:themeFill="background1" w:themeFillShade="D9"/>
          </w:tcPr>
          <w:p w14:paraId="79BC2334" w14:textId="77777777" w:rsidR="00D471B5" w:rsidRPr="003F1A88" w:rsidRDefault="00EB52F0" w:rsidP="00A50542">
            <w:pPr>
              <w:spacing w:before="120" w:after="120"/>
              <w:jc w:val="center"/>
              <w:rPr>
                <w:b/>
              </w:rPr>
            </w:pPr>
            <w:r w:rsidRPr="003F1A88">
              <w:rPr>
                <w:b/>
              </w:rPr>
              <w:t>Step</w:t>
            </w:r>
          </w:p>
        </w:tc>
        <w:tc>
          <w:tcPr>
            <w:tcW w:w="4682" w:type="pct"/>
            <w:gridSpan w:val="2"/>
            <w:shd w:val="clear" w:color="auto" w:fill="D9D9D9" w:themeFill="background1" w:themeFillShade="D9"/>
          </w:tcPr>
          <w:p w14:paraId="419F8743" w14:textId="77777777" w:rsidR="00D471B5" w:rsidRPr="003F1A88" w:rsidRDefault="00EB52F0" w:rsidP="00A50542">
            <w:pPr>
              <w:spacing w:before="120" w:after="120"/>
              <w:jc w:val="center"/>
              <w:rPr>
                <w:b/>
              </w:rPr>
            </w:pPr>
            <w:r w:rsidRPr="003F1A88">
              <w:rPr>
                <w:b/>
              </w:rPr>
              <w:t>Action</w:t>
            </w:r>
          </w:p>
        </w:tc>
      </w:tr>
      <w:tr w:rsidR="00C969DE" w:rsidRPr="003F1A88" w14:paraId="49710DC4" w14:textId="77777777" w:rsidTr="004023BC">
        <w:tc>
          <w:tcPr>
            <w:tcW w:w="318" w:type="pct"/>
          </w:tcPr>
          <w:p w14:paraId="5FFFF42C" w14:textId="77777777" w:rsidR="00C969DE" w:rsidRPr="003F1A88" w:rsidRDefault="00DC31B7" w:rsidP="00A5054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82" w:type="pct"/>
            <w:gridSpan w:val="2"/>
          </w:tcPr>
          <w:p w14:paraId="7947240E" w14:textId="77777777" w:rsidR="00C969DE" w:rsidRPr="003F1A88" w:rsidRDefault="00192AB4" w:rsidP="004023BC">
            <w:pPr>
              <w:spacing w:before="120" w:after="120"/>
            </w:pPr>
            <w:r w:rsidRPr="003F1A88">
              <w:t>Select</w:t>
            </w:r>
            <w:r w:rsidR="00C969DE" w:rsidRPr="003F1A88">
              <w:t xml:space="preserve"> the Transaction History Screen and verify the Account Balance Amount.</w:t>
            </w:r>
          </w:p>
          <w:p w14:paraId="393F38C1" w14:textId="6F3A2AEF" w:rsidR="000212C5" w:rsidRPr="004023BC" w:rsidRDefault="3B4BF4D7" w:rsidP="004023BC">
            <w:pPr>
              <w:pStyle w:val="ListParagraph"/>
              <w:numPr>
                <w:ilvl w:val="0"/>
                <w:numId w:val="46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4023BC">
              <w:rPr>
                <w:rFonts w:ascii="Verdana" w:hAnsi="Verdana"/>
                <w:sz w:val="24"/>
                <w:szCs w:val="24"/>
              </w:rPr>
              <w:t xml:space="preserve">If </w:t>
            </w:r>
            <w:r w:rsidR="2B1FDB21" w:rsidRPr="004023BC">
              <w:rPr>
                <w:rFonts w:ascii="Verdana" w:hAnsi="Verdana"/>
                <w:sz w:val="24"/>
                <w:szCs w:val="24"/>
              </w:rPr>
              <w:t>a member</w:t>
            </w:r>
            <w:r w:rsidRPr="004023BC">
              <w:rPr>
                <w:rFonts w:ascii="Verdana" w:hAnsi="Verdana"/>
                <w:sz w:val="24"/>
                <w:szCs w:val="24"/>
              </w:rPr>
              <w:t xml:space="preserve"> is disputing the payment amount, determine </w:t>
            </w:r>
            <w:r w:rsidR="3546A7F0" w:rsidRPr="004023BC">
              <w:rPr>
                <w:rFonts w:ascii="Verdana" w:hAnsi="Verdana"/>
                <w:sz w:val="24"/>
                <w:szCs w:val="24"/>
              </w:rPr>
              <w:t>the order</w:t>
            </w:r>
            <w:r w:rsidRPr="004023BC">
              <w:rPr>
                <w:rFonts w:ascii="Verdana" w:hAnsi="Verdana"/>
                <w:sz w:val="24"/>
                <w:szCs w:val="24"/>
              </w:rPr>
              <w:t>(s) in question.</w:t>
            </w:r>
          </w:p>
        </w:tc>
      </w:tr>
      <w:tr w:rsidR="00CD22D0" w14:paraId="31CF7A64" w14:textId="77777777" w:rsidTr="004023BC">
        <w:tc>
          <w:tcPr>
            <w:tcW w:w="318" w:type="pct"/>
            <w:vMerge w:val="restart"/>
          </w:tcPr>
          <w:p w14:paraId="112A0740" w14:textId="0C84C9CA" w:rsidR="00CD22D0" w:rsidRDefault="00CD22D0" w:rsidP="00A5054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1464DD12" w14:textId="77777777" w:rsidR="00CD22D0" w:rsidRDefault="00CD22D0" w:rsidP="00A50542">
            <w:pPr>
              <w:spacing w:before="120" w:after="120"/>
              <w:jc w:val="center"/>
              <w:rPr>
                <w:b/>
              </w:rPr>
            </w:pPr>
            <w:r>
              <w:rPr>
                <w:noProof/>
              </w:rPr>
              <w:t xml:space="preserve"> </w:t>
            </w:r>
          </w:p>
          <w:p w14:paraId="7C81C591" w14:textId="7EAA9931" w:rsidR="00CD22D0" w:rsidRPr="003F1A88" w:rsidRDefault="00CD22D0" w:rsidP="00A5054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682" w:type="pct"/>
            <w:gridSpan w:val="2"/>
            <w:tcBorders>
              <w:bottom w:val="single" w:sz="4" w:space="0" w:color="auto"/>
            </w:tcBorders>
          </w:tcPr>
          <w:p w14:paraId="19853733" w14:textId="77777777" w:rsidR="00CD22D0" w:rsidRDefault="00CD22D0" w:rsidP="004023BC">
            <w:pPr>
              <w:spacing w:before="120" w:after="120"/>
            </w:pPr>
            <w:r w:rsidRPr="003F1A88">
              <w:t>Advise member of the amount owed.</w:t>
            </w:r>
          </w:p>
          <w:p w14:paraId="26A36C2E" w14:textId="1F65D867" w:rsidR="00CD22D0" w:rsidRPr="004023BC" w:rsidRDefault="00000000" w:rsidP="004023BC">
            <w:pPr>
              <w:pStyle w:val="ListParagraph"/>
              <w:numPr>
                <w:ilvl w:val="0"/>
                <w:numId w:val="46"/>
              </w:numPr>
              <w:spacing w:before="120" w:after="120"/>
              <w:rPr>
                <w:rStyle w:val="Hyperlink"/>
                <w:rFonts w:ascii="Verdana" w:hAnsi="Verdana"/>
                <w:color w:val="auto"/>
                <w:sz w:val="24"/>
                <w:szCs w:val="24"/>
                <w:u w:val="none"/>
              </w:rPr>
            </w:pPr>
            <w:hyperlink w:anchor="satisfied" w:history="1">
              <w:r w:rsidR="00CD22D0" w:rsidRPr="004023BC"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Member is </w:t>
              </w:r>
              <w:r w:rsidR="00CD22D0" w:rsidRPr="004023BC">
                <w:rPr>
                  <w:rStyle w:val="Hyperlink"/>
                  <w:rFonts w:ascii="Verdana" w:hAnsi="Verdana"/>
                  <w:b/>
                  <w:bCs/>
                  <w:sz w:val="24"/>
                  <w:szCs w:val="24"/>
                </w:rPr>
                <w:t>not satisfied</w:t>
              </w:r>
            </w:hyperlink>
          </w:p>
          <w:p w14:paraId="6679F394" w14:textId="61308D37" w:rsidR="00CD22D0" w:rsidRPr="004023BC" w:rsidRDefault="00000000" w:rsidP="004023BC">
            <w:pPr>
              <w:pStyle w:val="ListParagraph"/>
              <w:numPr>
                <w:ilvl w:val="0"/>
                <w:numId w:val="46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hyperlink w:anchor="owed" w:history="1">
              <w:r w:rsidR="00CD22D0" w:rsidRPr="004023BC"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Amount is </w:t>
              </w:r>
              <w:r w:rsidR="00CD22D0" w:rsidRPr="004023BC">
                <w:rPr>
                  <w:rStyle w:val="Hyperlink"/>
                  <w:rFonts w:ascii="Verdana" w:hAnsi="Verdana"/>
                  <w:b/>
                  <w:bCs/>
                  <w:sz w:val="24"/>
                  <w:szCs w:val="24"/>
                </w:rPr>
                <w:t>not owed</w:t>
              </w:r>
              <w:r w:rsidR="00CD22D0" w:rsidRPr="004023BC">
                <w:rPr>
                  <w:rStyle w:val="Hyperlink"/>
                  <w:rFonts w:ascii="Verdana" w:hAnsi="Verdana"/>
                  <w:sz w:val="24"/>
                  <w:szCs w:val="24"/>
                </w:rPr>
                <w:t>; adjustment is needed or Check Look-up does not locate a check for the member</w:t>
              </w:r>
            </w:hyperlink>
          </w:p>
          <w:bookmarkStart w:id="14" w:name="requestsinformation"/>
          <w:p w14:paraId="6F8270EB" w14:textId="2D571D54" w:rsidR="00CD22D0" w:rsidRPr="004023BC" w:rsidRDefault="00CD22D0" w:rsidP="004023BC">
            <w:pPr>
              <w:pStyle w:val="ListParagraph"/>
              <w:numPr>
                <w:ilvl w:val="0"/>
                <w:numId w:val="46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4023BC">
              <w:rPr>
                <w:rFonts w:ascii="Verdana" w:hAnsi="Verdana"/>
                <w:sz w:val="24"/>
                <w:szCs w:val="24"/>
              </w:rPr>
              <w:fldChar w:fldCharType="begin"/>
            </w:r>
            <w:r w:rsidR="00D378CA" w:rsidRPr="004023BC">
              <w:rPr>
                <w:rFonts w:ascii="Verdana" w:hAnsi="Verdana"/>
                <w:sz w:val="24"/>
                <w:szCs w:val="24"/>
              </w:rPr>
              <w:instrText>HYPERLINK  \l "requestsinformation"</w:instrText>
            </w:r>
            <w:r w:rsidRPr="004023BC">
              <w:rPr>
                <w:rFonts w:ascii="Verdana" w:hAnsi="Verdana"/>
                <w:sz w:val="24"/>
                <w:szCs w:val="24"/>
              </w:rPr>
            </w:r>
            <w:r w:rsidRPr="004023BC">
              <w:rPr>
                <w:rFonts w:ascii="Verdana" w:hAnsi="Verdana"/>
                <w:sz w:val="24"/>
                <w:szCs w:val="24"/>
              </w:rPr>
              <w:fldChar w:fldCharType="separate"/>
            </w:r>
            <w:r w:rsidRPr="004023BC">
              <w:rPr>
                <w:rStyle w:val="Hyperlink"/>
                <w:rFonts w:ascii="Verdana" w:hAnsi="Verdana"/>
                <w:sz w:val="24"/>
                <w:szCs w:val="24"/>
              </w:rPr>
              <w:t xml:space="preserve">Member requests information relating to a </w:t>
            </w:r>
            <w:r w:rsidRPr="004023BC">
              <w:rPr>
                <w:rStyle w:val="Hyperlink"/>
                <w:rFonts w:ascii="Verdana" w:hAnsi="Verdana"/>
                <w:b/>
                <w:bCs/>
                <w:sz w:val="24"/>
                <w:szCs w:val="24"/>
              </w:rPr>
              <w:t>service warranty check</w:t>
            </w:r>
            <w:bookmarkEnd w:id="14"/>
            <w:r w:rsidRPr="004023BC">
              <w:rPr>
                <w:rFonts w:ascii="Verdana" w:hAnsi="Verdana"/>
                <w:sz w:val="24"/>
                <w:szCs w:val="24"/>
              </w:rPr>
              <w:fldChar w:fldCharType="end"/>
            </w:r>
          </w:p>
          <w:bookmarkStart w:id="15" w:name="submitpayment"/>
          <w:p w14:paraId="7A32E6BF" w14:textId="1F4261F0" w:rsidR="00CD22D0" w:rsidRPr="004023BC" w:rsidRDefault="00CD22D0" w:rsidP="004023BC">
            <w:pPr>
              <w:pStyle w:val="ListParagraph"/>
              <w:numPr>
                <w:ilvl w:val="0"/>
                <w:numId w:val="46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4023BC">
              <w:rPr>
                <w:rFonts w:ascii="Verdana" w:hAnsi="Verdana"/>
                <w:sz w:val="24"/>
                <w:szCs w:val="24"/>
              </w:rPr>
              <w:fldChar w:fldCharType="begin"/>
            </w:r>
            <w:r w:rsidR="00D378CA" w:rsidRPr="004023BC">
              <w:rPr>
                <w:rFonts w:ascii="Verdana" w:hAnsi="Verdana"/>
                <w:sz w:val="24"/>
                <w:szCs w:val="24"/>
              </w:rPr>
              <w:instrText>HYPERLINK  \l "submitpayment"</w:instrText>
            </w:r>
            <w:r w:rsidRPr="004023BC">
              <w:rPr>
                <w:rFonts w:ascii="Verdana" w:hAnsi="Verdana"/>
                <w:sz w:val="24"/>
                <w:szCs w:val="24"/>
              </w:rPr>
            </w:r>
            <w:r w:rsidRPr="004023BC">
              <w:rPr>
                <w:rFonts w:ascii="Verdana" w:hAnsi="Verdana"/>
                <w:sz w:val="24"/>
                <w:szCs w:val="24"/>
              </w:rPr>
              <w:fldChar w:fldCharType="separate"/>
            </w:r>
            <w:r w:rsidRPr="004023BC">
              <w:rPr>
                <w:rStyle w:val="Hyperlink"/>
                <w:rFonts w:ascii="Verdana" w:hAnsi="Verdana"/>
                <w:sz w:val="24"/>
                <w:szCs w:val="24"/>
              </w:rPr>
              <w:t xml:space="preserve">Amount is </w:t>
            </w:r>
            <w:r w:rsidRPr="004023BC">
              <w:rPr>
                <w:rStyle w:val="Hyperlink"/>
                <w:rFonts w:ascii="Verdana" w:hAnsi="Verdana"/>
                <w:b/>
                <w:sz w:val="24"/>
                <w:szCs w:val="24"/>
              </w:rPr>
              <w:t>owed</w:t>
            </w:r>
            <w:r w:rsidRPr="004023BC">
              <w:rPr>
                <w:rStyle w:val="Hyperlink"/>
                <w:rFonts w:ascii="Verdana" w:hAnsi="Verdana"/>
                <w:sz w:val="24"/>
                <w:szCs w:val="24"/>
              </w:rPr>
              <w:t xml:space="preserve">, and member wants to </w:t>
            </w:r>
            <w:r w:rsidRPr="004023BC">
              <w:rPr>
                <w:rStyle w:val="Hyperlink"/>
                <w:rFonts w:ascii="Verdana" w:hAnsi="Verdana"/>
                <w:b/>
                <w:sz w:val="24"/>
                <w:szCs w:val="24"/>
              </w:rPr>
              <w:t>submit a payment</w:t>
            </w:r>
            <w:bookmarkEnd w:id="15"/>
            <w:r w:rsidRPr="004023BC">
              <w:rPr>
                <w:rFonts w:ascii="Verdana" w:hAnsi="Verdana"/>
                <w:sz w:val="24"/>
                <w:szCs w:val="24"/>
              </w:rPr>
              <w:fldChar w:fldCharType="end"/>
            </w:r>
          </w:p>
          <w:p w14:paraId="0DCB2580" w14:textId="0500A053" w:rsidR="00CD22D0" w:rsidRPr="004023BC" w:rsidRDefault="00000000" w:rsidP="004023BC">
            <w:pPr>
              <w:pStyle w:val="ListParagraph"/>
              <w:numPr>
                <w:ilvl w:val="0"/>
                <w:numId w:val="46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hyperlink w:anchor="accountdebited" w:history="1">
              <w:r w:rsidR="00CD22D0" w:rsidRPr="004023BC"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Account debited or check paid for Rx </w:t>
              </w:r>
              <w:r w:rsidR="00CD22D0" w:rsidRPr="004023BC">
                <w:rPr>
                  <w:rStyle w:val="Hyperlink"/>
                  <w:rFonts w:ascii="Verdana" w:hAnsi="Verdana"/>
                  <w:b/>
                  <w:bCs/>
                  <w:sz w:val="24"/>
                  <w:szCs w:val="24"/>
                </w:rPr>
                <w:t>without</w:t>
              </w:r>
              <w:r w:rsidR="00CD22D0" w:rsidRPr="004023BC"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member </w:t>
              </w:r>
              <w:r w:rsidR="00CD22D0" w:rsidRPr="004023BC">
                <w:rPr>
                  <w:rStyle w:val="Hyperlink"/>
                  <w:rFonts w:ascii="Verdana" w:hAnsi="Verdana"/>
                  <w:b/>
                  <w:bCs/>
                  <w:sz w:val="24"/>
                  <w:szCs w:val="24"/>
                </w:rPr>
                <w:t>authorization</w:t>
              </w:r>
            </w:hyperlink>
          </w:p>
          <w:p w14:paraId="456A5992" w14:textId="44F31B4A" w:rsidR="00CD22D0" w:rsidRPr="004023BC" w:rsidRDefault="00000000" w:rsidP="004023BC">
            <w:pPr>
              <w:pStyle w:val="ListParagraph"/>
              <w:numPr>
                <w:ilvl w:val="0"/>
                <w:numId w:val="46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hyperlink w:anchor="shippingfee" w:history="1">
              <w:r w:rsidR="00D378CA" w:rsidRPr="004023BC">
                <w:rPr>
                  <w:rStyle w:val="Hyperlink"/>
                  <w:rFonts w:ascii="Verdana" w:hAnsi="Verdana"/>
                  <w:sz w:val="24"/>
                  <w:szCs w:val="24"/>
                </w:rPr>
                <w:t>Member disputes the shipping fee when not requested</w:t>
              </w:r>
            </w:hyperlink>
          </w:p>
          <w:p w14:paraId="1BFB071D" w14:textId="33552C5C" w:rsidR="00CD22D0" w:rsidRPr="004023BC" w:rsidRDefault="00000000" w:rsidP="004023BC">
            <w:pPr>
              <w:pStyle w:val="ListParagraph"/>
              <w:numPr>
                <w:ilvl w:val="0"/>
                <w:numId w:val="46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hyperlink w:anchor="electroniccheck" w:history="1">
              <w:r w:rsidR="00CD22D0" w:rsidRPr="004023BC"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Member requests the charge for an order to be placed on </w:t>
              </w:r>
              <w:r w:rsidR="00CD22D0" w:rsidRPr="004023BC">
                <w:rPr>
                  <w:rStyle w:val="Hyperlink"/>
                  <w:rFonts w:ascii="Verdana" w:hAnsi="Verdana"/>
                  <w:b/>
                  <w:bCs/>
                  <w:sz w:val="24"/>
                  <w:szCs w:val="24"/>
                </w:rPr>
                <w:t>another payment type</w:t>
              </w:r>
              <w:r w:rsidR="00CD22D0" w:rsidRPr="004023BC"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(credit card, electronic check) after the order has shipped</w:t>
              </w:r>
            </w:hyperlink>
          </w:p>
          <w:p w14:paraId="084CAB8C" w14:textId="3489D428" w:rsidR="00CD22D0" w:rsidRPr="004023BC" w:rsidRDefault="00000000" w:rsidP="004023BC">
            <w:pPr>
              <w:pStyle w:val="ListParagraph"/>
              <w:numPr>
                <w:ilvl w:val="0"/>
                <w:numId w:val="46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hyperlink w:anchor="highcopay" w:history="1">
              <w:r w:rsidR="00CD22D0" w:rsidRPr="004023BC"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Member is aware that their copay is a </w:t>
              </w:r>
              <w:r w:rsidR="00CD22D0" w:rsidRPr="004023BC">
                <w:rPr>
                  <w:rStyle w:val="Hyperlink"/>
                  <w:rFonts w:ascii="Verdana" w:hAnsi="Verdana"/>
                  <w:b/>
                  <w:bCs/>
                  <w:sz w:val="24"/>
                  <w:szCs w:val="24"/>
                </w:rPr>
                <w:t>high copay</w:t>
              </w:r>
              <w:r w:rsidR="00CD22D0" w:rsidRPr="004023BC"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and provides authorization to charge their credit card for the amount</w:t>
              </w:r>
            </w:hyperlink>
          </w:p>
          <w:p w14:paraId="005DBC55" w14:textId="5713BEE6" w:rsidR="00CD22D0" w:rsidRPr="004023BC" w:rsidRDefault="00000000" w:rsidP="004023BC">
            <w:pPr>
              <w:pStyle w:val="ListParagraph"/>
              <w:numPr>
                <w:ilvl w:val="0"/>
                <w:numId w:val="46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hyperlink w:anchor="paymenttransaction" w:history="1">
              <w:r w:rsidR="00CD22D0" w:rsidRPr="004023BC"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Member needs a </w:t>
              </w:r>
              <w:r w:rsidR="00CD22D0" w:rsidRPr="004023BC">
                <w:rPr>
                  <w:rStyle w:val="Hyperlink"/>
                  <w:rFonts w:ascii="Verdana" w:hAnsi="Verdana"/>
                  <w:b/>
                  <w:bCs/>
                  <w:sz w:val="24"/>
                  <w:szCs w:val="24"/>
                </w:rPr>
                <w:t>payment transaction report</w:t>
              </w:r>
              <w:r w:rsidR="00CD22D0" w:rsidRPr="004023BC"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for their records or to provide to their FSA and we are unable to request an invoice due to the order being more than 30 days old</w:t>
              </w:r>
            </w:hyperlink>
          </w:p>
          <w:p w14:paraId="270EAB46" w14:textId="5490925C" w:rsidR="00CD22D0" w:rsidRPr="004023BC" w:rsidRDefault="00000000" w:rsidP="004023BC">
            <w:pPr>
              <w:pStyle w:val="ListParagraph"/>
              <w:numPr>
                <w:ilvl w:val="0"/>
                <w:numId w:val="46"/>
              </w:numPr>
              <w:spacing w:before="120" w:after="120"/>
              <w:rPr>
                <w:rFonts w:ascii="Verdana" w:hAnsi="Verdana"/>
                <w:sz w:val="24"/>
                <w:szCs w:val="24"/>
              </w:rPr>
            </w:pPr>
            <w:hyperlink w:anchor="receipt" w:history="1">
              <w:r w:rsidR="00CD22D0" w:rsidRPr="004023BC"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Member requests a </w:t>
              </w:r>
              <w:r w:rsidR="00CD22D0" w:rsidRPr="004023BC">
                <w:rPr>
                  <w:rStyle w:val="Hyperlink"/>
                  <w:rFonts w:ascii="Verdana" w:hAnsi="Verdana"/>
                  <w:b/>
                  <w:bCs/>
                  <w:sz w:val="24"/>
                  <w:szCs w:val="24"/>
                </w:rPr>
                <w:t>receipt for a payment</w:t>
              </w:r>
              <w:r w:rsidR="00CD22D0" w:rsidRPr="004023BC"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made to an outstanding balance</w:t>
              </w:r>
            </w:hyperlink>
          </w:p>
          <w:p w14:paraId="78CD5E37" w14:textId="49FDCDF9" w:rsidR="00CD22D0" w:rsidRPr="004023BC" w:rsidRDefault="00000000" w:rsidP="004023BC">
            <w:pPr>
              <w:pStyle w:val="ListParagraph"/>
              <w:numPr>
                <w:ilvl w:val="0"/>
                <w:numId w:val="46"/>
              </w:numPr>
              <w:spacing w:before="120" w:after="120"/>
              <w:rPr>
                <w:rStyle w:val="Hyperlink"/>
                <w:rFonts w:ascii="Verdana" w:hAnsi="Verdana"/>
                <w:color w:val="auto"/>
                <w:sz w:val="24"/>
                <w:szCs w:val="24"/>
                <w:u w:val="none"/>
              </w:rPr>
            </w:pPr>
            <w:hyperlink w:anchor="bankaccount" w:history="1">
              <w:r w:rsidR="00CD22D0" w:rsidRPr="004023BC"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Member advises their credit card or bank account has been charged and we are </w:t>
              </w:r>
              <w:r w:rsidR="00CD22D0" w:rsidRPr="004023BC">
                <w:rPr>
                  <w:rStyle w:val="Hyperlink"/>
                  <w:rFonts w:ascii="Verdana" w:hAnsi="Verdana"/>
                  <w:b/>
                  <w:bCs/>
                  <w:sz w:val="24"/>
                  <w:szCs w:val="24"/>
                </w:rPr>
                <w:t>unable to</w:t>
              </w:r>
              <w:r w:rsidR="00CD22D0" w:rsidRPr="004023BC"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="00CD22D0" w:rsidRPr="004023BC">
                <w:rPr>
                  <w:rStyle w:val="Hyperlink"/>
                  <w:rFonts w:ascii="Verdana" w:hAnsi="Verdana"/>
                  <w:b/>
                  <w:bCs/>
                  <w:sz w:val="24"/>
                  <w:szCs w:val="24"/>
                </w:rPr>
                <w:t>locate payment</w:t>
              </w:r>
            </w:hyperlink>
          </w:p>
          <w:p w14:paraId="5F1E8444" w14:textId="77777777" w:rsidR="00CD22D0" w:rsidRDefault="00000000" w:rsidP="000565B1">
            <w:pPr>
              <w:pStyle w:val="ListParagraph"/>
              <w:numPr>
                <w:ilvl w:val="0"/>
                <w:numId w:val="46"/>
              </w:numPr>
              <w:spacing w:before="120" w:after="120"/>
            </w:pPr>
            <w:hyperlink w:anchor="processedaftershipment" w:history="1">
              <w:r w:rsidR="0055568F" w:rsidRPr="004023BC"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Payment processed after shipment  </w:t>
              </w:r>
            </w:hyperlink>
            <w:r w:rsidR="0055568F">
              <w:t xml:space="preserve"> </w:t>
            </w:r>
          </w:p>
          <w:p w14:paraId="79A45EA3" w14:textId="23C31758" w:rsidR="000565B1" w:rsidRPr="008E47B7" w:rsidRDefault="000565B1" w:rsidP="004023BC">
            <w:pPr>
              <w:pStyle w:val="ListParagraph"/>
              <w:spacing w:before="120" w:after="120"/>
            </w:pPr>
          </w:p>
        </w:tc>
      </w:tr>
      <w:tr w:rsidR="008C7BC1" w14:paraId="576F0903" w14:textId="77777777" w:rsidTr="004023BC">
        <w:tc>
          <w:tcPr>
            <w:tcW w:w="318" w:type="pct"/>
            <w:vMerge/>
          </w:tcPr>
          <w:p w14:paraId="7F972CCF" w14:textId="37719008" w:rsidR="00CD22D0" w:rsidRPr="003F1A88" w:rsidRDefault="00CD22D0" w:rsidP="00A5054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413" w:type="pct"/>
            <w:shd w:val="clear" w:color="auto" w:fill="D0CECE" w:themeFill="background2" w:themeFillShade="E6"/>
          </w:tcPr>
          <w:p w14:paraId="659F0346" w14:textId="77777777" w:rsidR="00CD22D0" w:rsidRPr="004023BC" w:rsidRDefault="00CD22D0" w:rsidP="004023BC">
            <w:pPr>
              <w:spacing w:before="120" w:after="120"/>
              <w:jc w:val="center"/>
              <w:rPr>
                <w:b/>
                <w:bCs/>
              </w:rPr>
            </w:pPr>
            <w:r w:rsidRPr="004023BC">
              <w:rPr>
                <w:b/>
                <w:bCs/>
              </w:rPr>
              <w:t>If…</w:t>
            </w:r>
          </w:p>
        </w:tc>
        <w:tc>
          <w:tcPr>
            <w:tcW w:w="3269" w:type="pct"/>
            <w:shd w:val="clear" w:color="auto" w:fill="D0CECE" w:themeFill="background2" w:themeFillShade="E6"/>
          </w:tcPr>
          <w:p w14:paraId="204D7ADC" w14:textId="77777777" w:rsidR="00CD22D0" w:rsidRPr="004023BC" w:rsidRDefault="00CD22D0" w:rsidP="004023BC">
            <w:pPr>
              <w:spacing w:before="120" w:after="120"/>
              <w:jc w:val="center"/>
              <w:rPr>
                <w:b/>
                <w:bCs/>
              </w:rPr>
            </w:pPr>
            <w:r w:rsidRPr="004023BC">
              <w:rPr>
                <w:b/>
                <w:bCs/>
              </w:rPr>
              <w:t>Then…</w:t>
            </w:r>
          </w:p>
        </w:tc>
      </w:tr>
      <w:tr w:rsidR="00837544" w14:paraId="1D079F2B" w14:textId="77777777" w:rsidTr="004023BC">
        <w:tc>
          <w:tcPr>
            <w:tcW w:w="318" w:type="pct"/>
            <w:vMerge/>
          </w:tcPr>
          <w:p w14:paraId="59B98FAE" w14:textId="57DA58E7" w:rsidR="00CD22D0" w:rsidRPr="003F1A88" w:rsidRDefault="00CD22D0" w:rsidP="00A5054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413" w:type="pct"/>
          </w:tcPr>
          <w:p w14:paraId="3EC9ED03" w14:textId="5D0CC1F0" w:rsidR="00CD22D0" w:rsidRPr="00E85739" w:rsidRDefault="00CD22D0" w:rsidP="00A50542">
            <w:pPr>
              <w:spacing w:before="120" w:after="120"/>
            </w:pPr>
            <w:bookmarkStart w:id="16" w:name="_Toc395777979"/>
            <w:bookmarkStart w:id="17" w:name="_Toc429982123"/>
            <w:bookmarkStart w:id="18" w:name="satisfied"/>
            <w:r w:rsidRPr="00E85739">
              <w:t xml:space="preserve">Member </w:t>
            </w:r>
            <w:r w:rsidR="00B53889">
              <w:t>escalates</w:t>
            </w:r>
            <w:bookmarkEnd w:id="16"/>
            <w:bookmarkEnd w:id="17"/>
            <w:bookmarkEnd w:id="18"/>
          </w:p>
        </w:tc>
        <w:tc>
          <w:tcPr>
            <w:tcW w:w="3269" w:type="pct"/>
          </w:tcPr>
          <w:p w14:paraId="63966E05" w14:textId="1FA15478" w:rsidR="00CD22D0" w:rsidRPr="003F1A88" w:rsidRDefault="00CD22D0" w:rsidP="00A50542">
            <w:pPr>
              <w:autoSpaceDE w:val="0"/>
              <w:autoSpaceDN w:val="0"/>
              <w:adjustRightInd w:val="0"/>
              <w:spacing w:before="120" w:after="120"/>
            </w:pPr>
            <w:r w:rsidRPr="003F1A88">
              <w:rPr>
                <w:color w:val="000000"/>
              </w:rPr>
              <w:t>Contact th</w:t>
            </w:r>
            <w:r w:rsidRPr="003F1A88">
              <w:t xml:space="preserve">e </w:t>
            </w:r>
            <w:hyperlink r:id="rId13" w:anchor="!/view?docid=9eef064d-c7d7-42f7-9026-1497496b4d51" w:history="1">
              <w:r w:rsidR="00B21837">
                <w:rPr>
                  <w:rStyle w:val="Hyperlink"/>
                </w:rPr>
                <w:t>Senior Team (016311)</w:t>
              </w:r>
            </w:hyperlink>
            <w:r w:rsidRPr="003F1A88">
              <w:t xml:space="preserve">.  </w:t>
            </w:r>
          </w:p>
        </w:tc>
      </w:tr>
      <w:tr w:rsidR="00837544" w14:paraId="21BB6D2C" w14:textId="77777777" w:rsidTr="004023BC">
        <w:tc>
          <w:tcPr>
            <w:tcW w:w="318" w:type="pct"/>
            <w:vMerge/>
          </w:tcPr>
          <w:p w14:paraId="4871F6EF" w14:textId="3291CA99" w:rsidR="00CD22D0" w:rsidRPr="003F1A88" w:rsidRDefault="00CD22D0" w:rsidP="00A5054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413" w:type="pct"/>
          </w:tcPr>
          <w:p w14:paraId="571AFF25" w14:textId="0BAF2697" w:rsidR="00CD22D0" w:rsidRPr="00E85739" w:rsidRDefault="00CD22D0" w:rsidP="00A50542">
            <w:pPr>
              <w:spacing w:before="120" w:after="120"/>
            </w:pPr>
            <w:bookmarkStart w:id="19" w:name="_Toc395777980"/>
            <w:bookmarkStart w:id="20" w:name="owed"/>
            <w:bookmarkStart w:id="21" w:name="_Toc429982124"/>
            <w:r w:rsidRPr="00E85739">
              <w:t xml:space="preserve">Amount not owed; adjustment is </w:t>
            </w:r>
            <w:bookmarkEnd w:id="19"/>
            <w:r w:rsidR="007C7C15" w:rsidRPr="00E85739">
              <w:t>needed,</w:t>
            </w:r>
            <w:r w:rsidRPr="00E85739">
              <w:t xml:space="preserve"> or </w:t>
            </w:r>
            <w:r w:rsidRPr="00E85739">
              <w:rPr>
                <w:color w:val="000000"/>
              </w:rPr>
              <w:t>Check Look-up does not locate a check for the member</w:t>
            </w:r>
            <w:bookmarkEnd w:id="20"/>
            <w:bookmarkEnd w:id="21"/>
          </w:p>
        </w:tc>
        <w:tc>
          <w:tcPr>
            <w:tcW w:w="3269" w:type="pct"/>
          </w:tcPr>
          <w:p w14:paraId="41BB23DB" w14:textId="21C0F57C" w:rsidR="00CD22D0" w:rsidRPr="004378B7" w:rsidRDefault="007C7C15" w:rsidP="00A50542">
            <w:pPr>
              <w:spacing w:before="120" w:after="120"/>
              <w:rPr>
                <w:b/>
              </w:rPr>
            </w:pPr>
            <w:r>
              <w:t>Commercial process only-</w:t>
            </w:r>
            <w:r w:rsidR="00CD22D0">
              <w:t>Refer</w:t>
            </w:r>
            <w:r w:rsidR="00CD22D0" w:rsidRPr="004378B7">
              <w:t xml:space="preserve"> to</w:t>
            </w:r>
            <w:r w:rsidR="00CD22D0">
              <w:rPr>
                <w:color w:val="051DD1"/>
              </w:rPr>
              <w:t xml:space="preserve"> </w:t>
            </w:r>
            <w:hyperlink r:id="rId14" w:anchor="!/view?docid=4e75a235-2097-43a9-8ba3-90d4bb6abc44" w:history="1">
              <w:r w:rsidR="00B21837">
                <w:rPr>
                  <w:rStyle w:val="Hyperlink"/>
                </w:rPr>
                <w:t>Unapplied Payments (024619)</w:t>
              </w:r>
            </w:hyperlink>
            <w:r w:rsidR="00CD22D0" w:rsidRPr="000C4D7D">
              <w:t>.</w:t>
            </w:r>
          </w:p>
          <w:p w14:paraId="435B543C" w14:textId="5FF8ED04" w:rsidR="00CD22D0" w:rsidRPr="003F1A88" w:rsidRDefault="00CD22D0" w:rsidP="00A50542">
            <w:pPr>
              <w:spacing w:before="120" w:after="120"/>
            </w:pPr>
            <w:r>
              <w:rPr>
                <w:b/>
              </w:rPr>
              <w:t>MED D</w:t>
            </w:r>
            <w:r w:rsidR="00C140C1">
              <w:rPr>
                <w:b/>
              </w:rPr>
              <w:t xml:space="preserve">:  </w:t>
            </w:r>
            <w:r>
              <w:t xml:space="preserve"> </w:t>
            </w:r>
            <w:r w:rsidR="007C7C15">
              <w:t>R</w:t>
            </w:r>
            <w:r>
              <w:t xml:space="preserve">efer to </w:t>
            </w:r>
            <w:hyperlink r:id="rId15" w:anchor="!/view?docid=ba37b791-b974-44e3-b8aa-0e3b561b5652" w:history="1">
              <w:r w:rsidR="00B21837">
                <w:rPr>
                  <w:rStyle w:val="Hyperlink"/>
                </w:rPr>
                <w:t>MED D - Claim Adjustment and Refund Requests (026596)</w:t>
              </w:r>
            </w:hyperlink>
            <w:r>
              <w:t xml:space="preserve">. </w:t>
            </w:r>
          </w:p>
        </w:tc>
      </w:tr>
      <w:tr w:rsidR="00837544" w14:paraId="2507A95E" w14:textId="77777777" w:rsidTr="004023BC">
        <w:tc>
          <w:tcPr>
            <w:tcW w:w="318" w:type="pct"/>
            <w:vMerge/>
          </w:tcPr>
          <w:p w14:paraId="2E57EFA0" w14:textId="5FABA3F5" w:rsidR="00CD22D0" w:rsidRPr="003F1A88" w:rsidRDefault="00CD22D0" w:rsidP="00A5054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413" w:type="pct"/>
          </w:tcPr>
          <w:p w14:paraId="7E90A144" w14:textId="77777777" w:rsidR="00CD22D0" w:rsidRPr="00E85739" w:rsidRDefault="00CD22D0" w:rsidP="00A50542">
            <w:pPr>
              <w:spacing w:before="120" w:after="120"/>
            </w:pPr>
            <w:bookmarkStart w:id="22" w:name="_Toc395777981"/>
            <w:bookmarkStart w:id="23" w:name="_Toc429982125"/>
            <w:bookmarkStart w:id="24" w:name="information"/>
            <w:r w:rsidRPr="00E85739">
              <w:t>Member requests information relating to a service warranty check</w:t>
            </w:r>
            <w:bookmarkEnd w:id="22"/>
            <w:bookmarkEnd w:id="23"/>
            <w:bookmarkEnd w:id="24"/>
          </w:p>
        </w:tc>
        <w:tc>
          <w:tcPr>
            <w:tcW w:w="3269" w:type="pct"/>
            <w:shd w:val="clear" w:color="auto" w:fill="auto"/>
          </w:tcPr>
          <w:p w14:paraId="0D87AD3C" w14:textId="77777777" w:rsidR="00CD22D0" w:rsidRPr="00755CD8" w:rsidRDefault="00CD22D0" w:rsidP="00A50542">
            <w:pPr>
              <w:spacing w:before="120" w:after="120"/>
              <w:rPr>
                <w:b/>
              </w:rPr>
            </w:pPr>
            <w:r>
              <w:t xml:space="preserve">A </w:t>
            </w:r>
            <w:r w:rsidRPr="00744A82">
              <w:t xml:space="preserve">service warranty check is a refund issued to the member, most often due to a claim processing incorrectly resulting in an overcharge to the member. </w:t>
            </w:r>
          </w:p>
          <w:p w14:paraId="290D9045" w14:textId="701136DF" w:rsidR="00CD22D0" w:rsidRPr="00744A82" w:rsidRDefault="00CD22D0" w:rsidP="00A50542">
            <w:pPr>
              <w:numPr>
                <w:ilvl w:val="0"/>
                <w:numId w:val="36"/>
              </w:numPr>
              <w:spacing w:before="120" w:after="120"/>
              <w:ind w:left="466"/>
            </w:pPr>
            <w:r>
              <w:t>Review</w:t>
            </w:r>
            <w:r w:rsidRPr="00744A82">
              <w:t xml:space="preserve"> the </w:t>
            </w:r>
            <w:r w:rsidRPr="004023BC">
              <w:rPr>
                <w:b/>
                <w:bCs/>
              </w:rPr>
              <w:t>CIF</w:t>
            </w:r>
            <w:r w:rsidRPr="00744A82">
              <w:t xml:space="preserve"> </w:t>
            </w:r>
            <w:r w:rsidR="000565B1">
              <w:t xml:space="preserve">(Client Information Form) </w:t>
            </w:r>
            <w:r w:rsidRPr="00744A82">
              <w:t>for the client of the member for any notes on service warranty checks if member questions why they got the check.</w:t>
            </w:r>
          </w:p>
          <w:p w14:paraId="086466C2" w14:textId="46F9B8AB" w:rsidR="00CD22D0" w:rsidRDefault="1D20860A" w:rsidP="00A50542">
            <w:pPr>
              <w:numPr>
                <w:ilvl w:val="0"/>
                <w:numId w:val="35"/>
              </w:numPr>
              <w:spacing w:before="120" w:after="120"/>
              <w:ind w:left="466"/>
            </w:pPr>
            <w:r>
              <w:t xml:space="preserve">If there is no information in the CIF about the check or </w:t>
            </w:r>
            <w:r w:rsidR="07EAE0C1">
              <w:t>a member</w:t>
            </w:r>
            <w:r>
              <w:t xml:space="preserve"> insists on specific details regarding the check, contact the Senior Team to inquire about sending an </w:t>
            </w:r>
            <w:r w:rsidRPr="004023BC">
              <w:rPr>
                <w:b/>
                <w:bCs/>
              </w:rPr>
              <w:t>AE</w:t>
            </w:r>
            <w:r>
              <w:t xml:space="preserve"> </w:t>
            </w:r>
            <w:r w:rsidR="000565B1">
              <w:t xml:space="preserve">(Account Executive) </w:t>
            </w:r>
            <w:r>
              <w:t xml:space="preserve">Task. </w:t>
            </w:r>
          </w:p>
          <w:p w14:paraId="0EC6E317" w14:textId="2B3FB75C" w:rsidR="00CD22D0" w:rsidRDefault="1D20860A" w:rsidP="00180755">
            <w:pPr>
              <w:spacing w:before="120" w:after="120"/>
              <w:ind w:left="106"/>
            </w:pPr>
            <w:r w:rsidRPr="675D1EAA">
              <w:rPr>
                <w:b/>
                <w:bCs/>
              </w:rPr>
              <w:t>Note</w:t>
            </w:r>
            <w:r w:rsidR="00C140C1">
              <w:rPr>
                <w:b/>
                <w:bCs/>
              </w:rPr>
              <w:t xml:space="preserve">:  </w:t>
            </w:r>
            <w:r w:rsidR="3138EC88" w:rsidRPr="00C140C1">
              <w:t>Include</w:t>
            </w:r>
            <w:r>
              <w:t xml:space="preserve"> information in the notes section that the member is requesting information relating to a service warranty check. Provide any details that will assist with the member’s request. </w:t>
            </w:r>
          </w:p>
          <w:p w14:paraId="7F02AF2F" w14:textId="298B0D4B" w:rsidR="00CD22D0" w:rsidRPr="00480876" w:rsidRDefault="00CD22D0" w:rsidP="00180755">
            <w:pPr>
              <w:spacing w:before="120" w:after="120"/>
              <w:ind w:left="106"/>
            </w:pPr>
            <w:r>
              <w:rPr>
                <w:b/>
                <w:bCs/>
                <w:color w:val="000000"/>
              </w:rPr>
              <w:t>Turn Around Time</w:t>
            </w:r>
            <w:r w:rsidR="00C140C1">
              <w:rPr>
                <w:b/>
                <w:bCs/>
                <w:color w:val="000000"/>
              </w:rPr>
              <w:t xml:space="preserve">:  </w:t>
            </w:r>
            <w:r>
              <w:rPr>
                <w:b/>
                <w:bCs/>
                <w:color w:val="000000"/>
              </w:rPr>
              <w:t> </w:t>
            </w:r>
            <w:r>
              <w:rPr>
                <w:color w:val="000000"/>
              </w:rPr>
              <w:t>Refer to </w:t>
            </w:r>
            <w:hyperlink r:id="rId16" w:anchor="!/view?docid=863acba1-4370-4da9-9f6b-4cadf8633fbf" w:history="1">
              <w:r w:rsidR="00B2113D">
                <w:rPr>
                  <w:rStyle w:val="Hyperlink"/>
                </w:rPr>
                <w:t>Compass and PeopleSafe - General Resolution Times/Turn Around Times (TAT) and Related Documents (028775)</w:t>
              </w:r>
            </w:hyperlink>
            <w:r>
              <w:rPr>
                <w:color w:val="000000"/>
              </w:rPr>
              <w:t>.</w:t>
            </w:r>
            <w:r w:rsidRPr="00744A82">
              <w:t xml:space="preserve"> </w:t>
            </w:r>
          </w:p>
        </w:tc>
      </w:tr>
      <w:tr w:rsidR="00837544" w14:paraId="1F18E4BA" w14:textId="77777777" w:rsidTr="004023BC">
        <w:tc>
          <w:tcPr>
            <w:tcW w:w="318" w:type="pct"/>
            <w:vMerge/>
          </w:tcPr>
          <w:p w14:paraId="31F94867" w14:textId="454116AE" w:rsidR="00CD22D0" w:rsidRPr="003F1A88" w:rsidRDefault="00CD22D0" w:rsidP="00A5054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413" w:type="pct"/>
          </w:tcPr>
          <w:p w14:paraId="435B554F" w14:textId="3E72849F" w:rsidR="00CD22D0" w:rsidRPr="00E85739" w:rsidRDefault="00CD22D0" w:rsidP="004023BC">
            <w:pPr>
              <w:spacing w:before="120" w:after="120"/>
            </w:pPr>
            <w:bookmarkStart w:id="25" w:name="_Toc395777982"/>
            <w:bookmarkStart w:id="26" w:name="_Toc429982126"/>
            <w:bookmarkStart w:id="27" w:name="submit"/>
            <w:r w:rsidRPr="00E85739">
              <w:t xml:space="preserve">Amount </w:t>
            </w:r>
            <w:r w:rsidRPr="005378E4">
              <w:t>owed</w:t>
            </w:r>
            <w:r w:rsidRPr="00CD22D0">
              <w:t xml:space="preserve">, and member wants to </w:t>
            </w:r>
            <w:r w:rsidRPr="005378E4">
              <w:t>submit a payment</w:t>
            </w:r>
            <w:bookmarkEnd w:id="25"/>
            <w:bookmarkEnd w:id="26"/>
            <w:bookmarkEnd w:id="27"/>
          </w:p>
        </w:tc>
        <w:tc>
          <w:tcPr>
            <w:tcW w:w="3269" w:type="pct"/>
            <w:shd w:val="clear" w:color="auto" w:fill="auto"/>
          </w:tcPr>
          <w:p w14:paraId="21E492E4" w14:textId="2E8E4345" w:rsidR="00CD22D0" w:rsidRPr="00755CD8" w:rsidRDefault="1D20860A" w:rsidP="004023BC">
            <w:pPr>
              <w:spacing w:before="120" w:after="120"/>
              <w:rPr>
                <w:b/>
              </w:rPr>
            </w:pPr>
            <w:r w:rsidRPr="675D1EAA">
              <w:rPr>
                <w:color w:val="000000" w:themeColor="text1"/>
              </w:rPr>
              <w:t>Refer to</w:t>
            </w:r>
            <w:r>
              <w:t xml:space="preserve"> </w:t>
            </w:r>
            <w:hyperlink r:id="rId17" w:anchor="!/view?docid=bb2539c7-166b-4d62-a300-adf608e505ce">
              <w:r w:rsidR="00B21837">
                <w:rPr>
                  <w:rStyle w:val="Hyperlink"/>
                </w:rPr>
                <w:t>Balance - Mail or Make Payment (010988)</w:t>
              </w:r>
            </w:hyperlink>
            <w:r>
              <w:t xml:space="preserve">.  </w:t>
            </w:r>
            <w:r w:rsidRPr="675D1EAA">
              <w:rPr>
                <w:color w:val="000000" w:themeColor="text1"/>
              </w:rPr>
              <w:t xml:space="preserve">No </w:t>
            </w:r>
            <w:r w:rsidR="5AF84E58" w:rsidRPr="675D1EAA">
              <w:rPr>
                <w:color w:val="000000" w:themeColor="text1"/>
              </w:rPr>
              <w:t>follow-up</w:t>
            </w:r>
            <w:r w:rsidRPr="675D1EAA">
              <w:rPr>
                <w:color w:val="000000" w:themeColor="text1"/>
              </w:rPr>
              <w:t xml:space="preserve"> process required.</w:t>
            </w:r>
          </w:p>
          <w:p w14:paraId="58E3EA7A" w14:textId="77777777" w:rsidR="00CD22D0" w:rsidRDefault="00CD22D0" w:rsidP="004023BC">
            <w:pPr>
              <w:spacing w:before="120" w:after="120"/>
              <w:rPr>
                <w:b/>
                <w:color w:val="000000"/>
              </w:rPr>
            </w:pPr>
          </w:p>
          <w:p w14:paraId="50B3DC57" w14:textId="6C604CD1" w:rsidR="00CD22D0" w:rsidRPr="006A13B7" w:rsidRDefault="1D20860A" w:rsidP="004023BC">
            <w:pPr>
              <w:spacing w:before="120" w:after="120"/>
              <w:rPr>
                <w:color w:val="000000"/>
              </w:rPr>
            </w:pPr>
            <w:r w:rsidRPr="675D1EAA">
              <w:rPr>
                <w:b/>
                <w:color w:val="000000" w:themeColor="text1"/>
              </w:rPr>
              <w:t>Note</w:t>
            </w:r>
            <w:r w:rsidR="00C140C1">
              <w:rPr>
                <w:b/>
                <w:color w:val="000000" w:themeColor="text1"/>
              </w:rPr>
              <w:t xml:space="preserve">:  </w:t>
            </w:r>
            <w:r w:rsidR="59FE90A6" w:rsidRPr="00C140C1">
              <w:rPr>
                <w:color w:val="000000" w:themeColor="text1"/>
              </w:rPr>
              <w:t>If</w:t>
            </w:r>
            <w:r w:rsidRPr="675D1EAA">
              <w:rPr>
                <w:color w:val="000000" w:themeColor="text1"/>
              </w:rPr>
              <w:t xml:space="preserve"> the member plans to mail in their </w:t>
            </w:r>
            <w:r w:rsidR="28542096" w:rsidRPr="675D1EAA">
              <w:rPr>
                <w:color w:val="000000" w:themeColor="text1"/>
              </w:rPr>
              <w:t>payment,</w:t>
            </w:r>
            <w:r w:rsidRPr="675D1EAA">
              <w:rPr>
                <w:color w:val="000000" w:themeColor="text1"/>
              </w:rPr>
              <w:t xml:space="preserve"> advise them to include their ID number on all checks and correspondence submitted. </w:t>
            </w:r>
          </w:p>
        </w:tc>
      </w:tr>
      <w:tr w:rsidR="00837544" w14:paraId="5F5E59B4" w14:textId="77777777" w:rsidTr="004023BC">
        <w:tc>
          <w:tcPr>
            <w:tcW w:w="318" w:type="pct"/>
            <w:vMerge/>
          </w:tcPr>
          <w:p w14:paraId="190B755C" w14:textId="2ECEB73B" w:rsidR="00CD22D0" w:rsidRPr="003F1A88" w:rsidRDefault="00CD22D0" w:rsidP="00A5054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413" w:type="pct"/>
          </w:tcPr>
          <w:p w14:paraId="67A21054" w14:textId="6CCE8D9A" w:rsidR="00CD22D0" w:rsidRPr="00E85739" w:rsidRDefault="00CD22D0" w:rsidP="00A50542">
            <w:pPr>
              <w:spacing w:before="120" w:after="120"/>
              <w:rPr>
                <w:color w:val="000000"/>
              </w:rPr>
            </w:pPr>
            <w:bookmarkStart w:id="28" w:name="_Toc395777983"/>
            <w:bookmarkStart w:id="29" w:name="_Toc429982127"/>
            <w:bookmarkStart w:id="30" w:name="debited"/>
            <w:bookmarkStart w:id="31" w:name="accountdebited"/>
            <w:r w:rsidRPr="00E85739">
              <w:rPr>
                <w:color w:val="000000"/>
              </w:rPr>
              <w:t xml:space="preserve">Account debited or check paid for </w:t>
            </w:r>
            <w:r w:rsidRPr="004023BC">
              <w:rPr>
                <w:b/>
                <w:bCs/>
                <w:color w:val="000000"/>
              </w:rPr>
              <w:t>Rx</w:t>
            </w:r>
            <w:r w:rsidRPr="00E85739">
              <w:rPr>
                <w:color w:val="000000"/>
              </w:rPr>
              <w:t xml:space="preserve"> </w:t>
            </w:r>
            <w:r w:rsidR="000565B1">
              <w:rPr>
                <w:color w:val="000000"/>
              </w:rPr>
              <w:t xml:space="preserve">(Prescription) </w:t>
            </w:r>
            <w:r w:rsidRPr="00E85739">
              <w:rPr>
                <w:color w:val="000000"/>
              </w:rPr>
              <w:t>without member authorization</w:t>
            </w:r>
            <w:bookmarkEnd w:id="28"/>
            <w:bookmarkEnd w:id="29"/>
            <w:bookmarkEnd w:id="30"/>
            <w:bookmarkEnd w:id="31"/>
          </w:p>
        </w:tc>
        <w:tc>
          <w:tcPr>
            <w:tcW w:w="3269" w:type="pct"/>
            <w:shd w:val="clear" w:color="auto" w:fill="auto"/>
          </w:tcPr>
          <w:p w14:paraId="4F595269" w14:textId="77E2CACF" w:rsidR="00CD22D0" w:rsidRPr="00744A82" w:rsidRDefault="00CD22D0" w:rsidP="00A50542">
            <w:pPr>
              <w:spacing w:before="120" w:after="120"/>
            </w:pPr>
            <w:r>
              <w:t xml:space="preserve">Send </w:t>
            </w:r>
            <w:r w:rsidRPr="00744A82">
              <w:t>Payment Dispute task</w:t>
            </w:r>
            <w:r w:rsidR="00837544" w:rsidRPr="00744A82">
              <w:t xml:space="preserve">. </w:t>
            </w:r>
            <w:r w:rsidRPr="00744A82">
              <w:t>Place the following notes accordingly.</w:t>
            </w:r>
          </w:p>
          <w:p w14:paraId="30BB7590" w14:textId="36C3CCF3" w:rsidR="00CD22D0" w:rsidRPr="00744A82" w:rsidRDefault="00CD22D0" w:rsidP="00A50542">
            <w:pPr>
              <w:numPr>
                <w:ilvl w:val="0"/>
                <w:numId w:val="37"/>
              </w:numPr>
              <w:spacing w:before="120" w:after="120"/>
              <w:ind w:left="466"/>
              <w:rPr>
                <w:color w:val="000000"/>
              </w:rPr>
            </w:pPr>
            <w:r w:rsidRPr="00744A82">
              <w:t>Method of payment (E-checking/e-savings account or Credit Card) was not authorized to be used</w:t>
            </w:r>
            <w:r w:rsidR="004A475C">
              <w:t>.</w:t>
            </w:r>
          </w:p>
          <w:p w14:paraId="2299F2FA" w14:textId="1F37AAB8" w:rsidR="00CD22D0" w:rsidRDefault="1D20860A" w:rsidP="00A50542">
            <w:pPr>
              <w:spacing w:before="120" w:after="120"/>
              <w:ind w:left="466"/>
            </w:pPr>
            <w:r>
              <w:t xml:space="preserve">Member did not authorize the transaction to be debited from their method of payment </w:t>
            </w:r>
            <w:r w:rsidR="71C44076">
              <w:t>&lt; &gt;</w:t>
            </w:r>
            <w:r>
              <w:t>, for Rx/order</w:t>
            </w:r>
            <w:r w:rsidR="004A475C">
              <w:t xml:space="preserve"> </w:t>
            </w:r>
            <w:r w:rsidR="632D6B76">
              <w:t>&lt; &gt;</w:t>
            </w:r>
            <w:r w:rsidR="00837544">
              <w:t xml:space="preserve">. </w:t>
            </w:r>
            <w:r>
              <w:t xml:space="preserve">Please refund </w:t>
            </w:r>
            <w:r w:rsidR="055B2E64">
              <w:t>&lt; &gt;</w:t>
            </w:r>
            <w:r w:rsidR="004A475C">
              <w:t xml:space="preserve"> </w:t>
            </w:r>
            <w:r>
              <w:t>and place balance back on the PBM account.</w:t>
            </w:r>
          </w:p>
          <w:p w14:paraId="070B163F" w14:textId="596832D0" w:rsidR="00CD22D0" w:rsidRPr="00744A82" w:rsidRDefault="00CD22D0" w:rsidP="00A50542">
            <w:pPr>
              <w:numPr>
                <w:ilvl w:val="0"/>
                <w:numId w:val="37"/>
              </w:numPr>
              <w:spacing w:before="120" w:after="120"/>
              <w:ind w:left="466"/>
              <w:rPr>
                <w:color w:val="000000"/>
              </w:rPr>
            </w:pPr>
            <w:r w:rsidRPr="00744A82">
              <w:t xml:space="preserve">Check/money order not used for the correct </w:t>
            </w:r>
            <w:r>
              <w:t>R</w:t>
            </w:r>
            <w:r w:rsidRPr="00744A82">
              <w:t>x/order.</w:t>
            </w:r>
          </w:p>
          <w:p w14:paraId="467E95F8" w14:textId="18551E54" w:rsidR="00CD22D0" w:rsidRDefault="1D20860A" w:rsidP="00A50542">
            <w:pPr>
              <w:spacing w:before="120" w:after="120"/>
              <w:ind w:left="720"/>
            </w:pPr>
            <w:r>
              <w:t>Member did not authorize check</w:t>
            </w:r>
            <w:r w:rsidR="004A475C">
              <w:t xml:space="preserve"> </w:t>
            </w:r>
            <w:r w:rsidR="16ED6BCA">
              <w:t>&lt; &gt;</w:t>
            </w:r>
            <w:r>
              <w:t xml:space="preserve"> to be used for Rx/order</w:t>
            </w:r>
            <w:r w:rsidR="004A475C">
              <w:t xml:space="preserve"> </w:t>
            </w:r>
            <w:r w:rsidR="31E56C2B">
              <w:t>&lt; &gt;</w:t>
            </w:r>
            <w:r w:rsidR="00837544">
              <w:t xml:space="preserve">. </w:t>
            </w:r>
            <w:r>
              <w:t>Please credit PBM account and place balance back on the PBM account.</w:t>
            </w:r>
          </w:p>
          <w:p w14:paraId="4F6135EB" w14:textId="73A6BAD1" w:rsidR="00CD22D0" w:rsidRPr="00744A82" w:rsidRDefault="00CD22D0" w:rsidP="00A50542">
            <w:pPr>
              <w:spacing w:before="120" w:after="120"/>
              <w:ind w:left="720"/>
              <w:rPr>
                <w:color w:val="000000"/>
              </w:rPr>
            </w:pPr>
            <w:r>
              <w:t xml:space="preserve">Refer to </w:t>
            </w:r>
            <w:hyperlink r:id="rId18" w:anchor="!/view?docid=89febb33-693a-4e14-9e2c-f13c4935ce26" w:history="1">
              <w:r w:rsidR="00B21837">
                <w:rPr>
                  <w:rStyle w:val="Hyperlink"/>
                </w:rPr>
                <w:t>PeopleSafe - Refund (010221)</w:t>
              </w:r>
            </w:hyperlink>
            <w:r>
              <w:t xml:space="preserve"> for additional instructions.</w:t>
            </w:r>
          </w:p>
        </w:tc>
      </w:tr>
      <w:tr w:rsidR="00837544" w14:paraId="4AB3DBB7" w14:textId="77777777" w:rsidTr="004023BC">
        <w:tc>
          <w:tcPr>
            <w:tcW w:w="318" w:type="pct"/>
            <w:vMerge/>
          </w:tcPr>
          <w:p w14:paraId="41A4265B" w14:textId="0E79218B" w:rsidR="00CD22D0" w:rsidRPr="003F1A88" w:rsidRDefault="00CD22D0" w:rsidP="00A5054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413" w:type="pct"/>
          </w:tcPr>
          <w:p w14:paraId="51605456" w14:textId="1CC209FB" w:rsidR="00CD22D0" w:rsidRPr="00E85739" w:rsidRDefault="00CD22D0" w:rsidP="00A50542">
            <w:pPr>
              <w:spacing w:before="120" w:after="120"/>
              <w:rPr>
                <w:color w:val="000000"/>
              </w:rPr>
            </w:pPr>
            <w:bookmarkStart w:id="32" w:name="_Toc395777984"/>
            <w:bookmarkStart w:id="33" w:name="_Toc429982128"/>
            <w:bookmarkStart w:id="34" w:name="shipping"/>
            <w:bookmarkStart w:id="35" w:name="shippingfee"/>
            <w:r w:rsidRPr="00E85739">
              <w:rPr>
                <w:color w:val="000000"/>
              </w:rPr>
              <w:t xml:space="preserve">Member </w:t>
            </w:r>
            <w:r w:rsidRPr="005378E4">
              <w:rPr>
                <w:bCs/>
                <w:color w:val="000000"/>
              </w:rPr>
              <w:t>disputes the shipping fee</w:t>
            </w:r>
            <w:r w:rsidRPr="00E85739">
              <w:rPr>
                <w:color w:val="000000"/>
              </w:rPr>
              <w:t xml:space="preserve"> when not requested</w:t>
            </w:r>
            <w:bookmarkEnd w:id="32"/>
            <w:bookmarkEnd w:id="33"/>
            <w:bookmarkEnd w:id="34"/>
            <w:bookmarkEnd w:id="35"/>
          </w:p>
        </w:tc>
        <w:tc>
          <w:tcPr>
            <w:tcW w:w="3269" w:type="pct"/>
            <w:shd w:val="clear" w:color="auto" w:fill="auto"/>
          </w:tcPr>
          <w:p w14:paraId="77905AEE" w14:textId="6F254B63" w:rsidR="00CD22D0" w:rsidRDefault="00CD22D0" w:rsidP="00A50542">
            <w:pPr>
              <w:autoSpaceDE w:val="0"/>
              <w:autoSpaceDN w:val="0"/>
              <w:adjustRightInd w:val="0"/>
              <w:spacing w:before="120" w:after="120"/>
              <w:rPr>
                <w:rFonts w:cs="Verdana"/>
                <w:color w:val="000000"/>
              </w:rPr>
            </w:pPr>
            <w:r w:rsidRPr="003F1A88">
              <w:rPr>
                <w:color w:val="000000"/>
              </w:rPr>
              <w:t xml:space="preserve">Contact the </w:t>
            </w:r>
            <w:hyperlink r:id="rId19" w:anchor="!/view?docid=9eef064d-c7d7-42f7-9026-1497496b4d51" w:history="1">
              <w:r w:rsidR="00B21837">
                <w:rPr>
                  <w:rStyle w:val="Hyperlink"/>
                </w:rPr>
                <w:t>Senior Team (016311)</w:t>
              </w:r>
            </w:hyperlink>
            <w:r w:rsidRPr="003F1A88">
              <w:rPr>
                <w:color w:val="000000"/>
              </w:rPr>
              <w:t>.</w:t>
            </w:r>
            <w:r>
              <w:rPr>
                <w:rFonts w:cs="Verdana"/>
                <w:color w:val="000000"/>
              </w:rPr>
              <w:t xml:space="preserve">  </w:t>
            </w:r>
          </w:p>
          <w:p w14:paraId="77FD47AE" w14:textId="039DF6FA" w:rsidR="00CD22D0" w:rsidRPr="003F1A88" w:rsidRDefault="00CD22D0" w:rsidP="7332C88D">
            <w:pPr>
              <w:autoSpaceDE w:val="0"/>
              <w:autoSpaceDN w:val="0"/>
              <w:adjustRightInd w:val="0"/>
              <w:spacing w:before="120" w:after="120"/>
              <w:rPr>
                <w:rFonts w:ascii="Helvetica" w:hAnsi="Helvetica" w:cs="Helvetica"/>
                <w:b/>
                <w:bCs/>
                <w:color w:val="000000" w:themeColor="text1"/>
              </w:rPr>
            </w:pPr>
            <w:r w:rsidRPr="7332C88D">
              <w:rPr>
                <w:rFonts w:cs="Verdana"/>
                <w:b/>
                <w:bCs/>
                <w:color w:val="000000" w:themeColor="text1"/>
              </w:rPr>
              <w:t>Senior Team Only</w:t>
            </w:r>
            <w:r w:rsidR="00C140C1" w:rsidRPr="7332C88D">
              <w:rPr>
                <w:rFonts w:cs="Verdana"/>
                <w:b/>
                <w:bCs/>
                <w:color w:val="000000" w:themeColor="text1"/>
              </w:rPr>
              <w:t>:</w:t>
            </w:r>
            <w:r w:rsidRPr="7332C88D">
              <w:rPr>
                <w:rFonts w:cs="Verdana"/>
                <w:color w:val="000000" w:themeColor="text1"/>
              </w:rPr>
              <w:t xml:space="preserve"> Refer to</w:t>
            </w:r>
            <w:r w:rsidR="00660CE9">
              <w:rPr>
                <w:rFonts w:cs="Verdana"/>
                <w:color w:val="000000" w:themeColor="text1"/>
              </w:rPr>
              <w:t xml:space="preserve"> </w:t>
            </w:r>
            <w:hyperlink r:id="rId20" w:anchor="!/view?docid=1a0d8a0c-047a-49c3-9c29-519a18e1161e" w:history="1">
              <w:r w:rsidR="00660CE9">
                <w:rPr>
                  <w:rStyle w:val="Hyperlink"/>
                  <w:rFonts w:cs="Verdana"/>
                </w:rPr>
                <w:t>Senior Team - Credit, Mail Tag, Call Pull, Billing, and Payment Index (055127)</w:t>
              </w:r>
            </w:hyperlink>
          </w:p>
        </w:tc>
      </w:tr>
      <w:tr w:rsidR="00837544" w14:paraId="04703223" w14:textId="77777777" w:rsidTr="004023BC">
        <w:tc>
          <w:tcPr>
            <w:tcW w:w="318" w:type="pct"/>
            <w:vMerge/>
          </w:tcPr>
          <w:p w14:paraId="7100DEE8" w14:textId="6667EFEB" w:rsidR="00CD22D0" w:rsidRPr="003F1A88" w:rsidRDefault="00CD22D0" w:rsidP="00A5054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413" w:type="pct"/>
          </w:tcPr>
          <w:p w14:paraId="49746BE8" w14:textId="032E2805" w:rsidR="00CD22D0" w:rsidRPr="00A560E6" w:rsidRDefault="00CD22D0" w:rsidP="00A50542">
            <w:pPr>
              <w:spacing w:before="120" w:after="120"/>
              <w:rPr>
                <w:color w:val="000000"/>
              </w:rPr>
            </w:pPr>
            <w:bookmarkStart w:id="36" w:name="_Toc395777985"/>
            <w:bookmarkStart w:id="37" w:name="_Toc429982129"/>
            <w:bookmarkStart w:id="38" w:name="charge"/>
            <w:bookmarkStart w:id="39" w:name="electroniccheck"/>
            <w:r w:rsidRPr="00A560E6">
              <w:rPr>
                <w:color w:val="000000"/>
              </w:rPr>
              <w:t>Member requests the charge for an order to be placed on another payment type (credit card, electronic check) after the order has shipped</w:t>
            </w:r>
            <w:bookmarkEnd w:id="36"/>
            <w:bookmarkEnd w:id="37"/>
            <w:bookmarkEnd w:id="38"/>
            <w:bookmarkEnd w:id="39"/>
          </w:p>
        </w:tc>
        <w:tc>
          <w:tcPr>
            <w:tcW w:w="3269" w:type="pct"/>
            <w:shd w:val="clear" w:color="auto" w:fill="auto"/>
          </w:tcPr>
          <w:p w14:paraId="125C866A" w14:textId="0A658EBD" w:rsidR="00CD22D0" w:rsidRPr="00276E74" w:rsidRDefault="00CD22D0" w:rsidP="00A50542">
            <w:pPr>
              <w:spacing w:before="120" w:after="12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65295">
              <w:rPr>
                <w:color w:val="000000"/>
              </w:rPr>
              <w:t>Create an RM task, Billing and Payment Dispute</w:t>
            </w:r>
            <w:r w:rsidR="00837544" w:rsidRPr="00A65295">
              <w:rPr>
                <w:color w:val="000000"/>
              </w:rPr>
              <w:t>.</w:t>
            </w:r>
            <w:r w:rsidR="00837544" w:rsidRPr="00276E74">
              <w:rPr>
                <w:color w:val="FF0000"/>
              </w:rPr>
              <w:t xml:space="preserve"> </w:t>
            </w:r>
          </w:p>
          <w:p w14:paraId="029D4FE7" w14:textId="50B17EEE" w:rsidR="00CD22D0" w:rsidRPr="00A65295" w:rsidRDefault="00CD22D0" w:rsidP="00A50542">
            <w:pPr>
              <w:numPr>
                <w:ilvl w:val="0"/>
                <w:numId w:val="34"/>
              </w:numPr>
              <w:spacing w:before="120" w:after="120"/>
              <w:rPr>
                <w:bCs/>
                <w:color w:val="000000"/>
              </w:rPr>
            </w:pPr>
            <w:r w:rsidRPr="00A65295">
              <w:rPr>
                <w:b/>
                <w:bCs/>
                <w:color w:val="000000"/>
              </w:rPr>
              <w:t>Task Category</w:t>
            </w:r>
            <w:r w:rsidR="00C140C1">
              <w:rPr>
                <w:b/>
                <w:bCs/>
                <w:color w:val="000000"/>
              </w:rPr>
              <w:t xml:space="preserve">:  </w:t>
            </w:r>
            <w:r w:rsidRPr="00A65295">
              <w:rPr>
                <w:bCs/>
                <w:color w:val="000000"/>
              </w:rPr>
              <w:t xml:space="preserve"> Billing/Payment</w:t>
            </w:r>
          </w:p>
          <w:p w14:paraId="680EF7A7" w14:textId="190822BF" w:rsidR="00CD22D0" w:rsidRPr="00A65295" w:rsidRDefault="00CD22D0" w:rsidP="00A50542">
            <w:pPr>
              <w:numPr>
                <w:ilvl w:val="0"/>
                <w:numId w:val="34"/>
              </w:numPr>
              <w:spacing w:before="120" w:after="120"/>
              <w:rPr>
                <w:bCs/>
                <w:color w:val="000000"/>
              </w:rPr>
            </w:pPr>
            <w:r w:rsidRPr="00A65295">
              <w:rPr>
                <w:b/>
                <w:bCs/>
                <w:color w:val="000000"/>
              </w:rPr>
              <w:t>Task Type</w:t>
            </w:r>
            <w:r w:rsidR="00C140C1">
              <w:rPr>
                <w:b/>
                <w:bCs/>
                <w:color w:val="000000"/>
              </w:rPr>
              <w:t xml:space="preserve">:  </w:t>
            </w:r>
            <w:r w:rsidRPr="00A65295">
              <w:rPr>
                <w:bCs/>
                <w:color w:val="000000"/>
              </w:rPr>
              <w:t xml:space="preserve"> Payment Dispute</w:t>
            </w:r>
          </w:p>
          <w:p w14:paraId="213FBE5A" w14:textId="258E0148" w:rsidR="00CD22D0" w:rsidRDefault="00CD22D0" w:rsidP="00A50542">
            <w:pPr>
              <w:numPr>
                <w:ilvl w:val="0"/>
                <w:numId w:val="34"/>
              </w:numPr>
              <w:spacing w:before="120" w:after="120"/>
              <w:rPr>
                <w:bCs/>
                <w:color w:val="000000"/>
              </w:rPr>
            </w:pPr>
            <w:r w:rsidRPr="00A65295">
              <w:rPr>
                <w:b/>
                <w:bCs/>
                <w:color w:val="000000"/>
              </w:rPr>
              <w:t>Queue</w:t>
            </w:r>
            <w:r w:rsidR="00C140C1">
              <w:rPr>
                <w:b/>
                <w:bCs/>
                <w:color w:val="000000"/>
              </w:rPr>
              <w:t xml:space="preserve">:  </w:t>
            </w:r>
            <w:r w:rsidRPr="00A65295">
              <w:rPr>
                <w:bCs/>
                <w:color w:val="000000"/>
              </w:rPr>
              <w:t xml:space="preserve"> Finance </w:t>
            </w:r>
            <w:r>
              <w:rPr>
                <w:bCs/>
                <w:color w:val="000000"/>
              </w:rPr>
              <w:t>–</w:t>
            </w:r>
            <w:r w:rsidRPr="00A65295">
              <w:rPr>
                <w:bCs/>
                <w:color w:val="000000"/>
              </w:rPr>
              <w:t xml:space="preserve"> Northbrook</w:t>
            </w:r>
          </w:p>
          <w:p w14:paraId="47EB6F66" w14:textId="53D3EF50" w:rsidR="00CD22D0" w:rsidRDefault="1D20860A" w:rsidP="00180755">
            <w:pPr>
              <w:numPr>
                <w:ilvl w:val="0"/>
                <w:numId w:val="34"/>
              </w:numPr>
              <w:spacing w:before="120" w:after="120"/>
              <w:rPr>
                <w:noProof/>
              </w:rPr>
            </w:pPr>
            <w:r w:rsidRPr="675D1EAA">
              <w:rPr>
                <w:b/>
                <w:bCs/>
                <w:color w:val="000000" w:themeColor="text1"/>
              </w:rPr>
              <w:t>Notes</w:t>
            </w:r>
            <w:r w:rsidR="00C140C1">
              <w:rPr>
                <w:b/>
                <w:bCs/>
                <w:color w:val="000000" w:themeColor="text1"/>
              </w:rPr>
              <w:t xml:space="preserve">:  </w:t>
            </w:r>
            <w:r w:rsidR="5F25B0E3" w:rsidRPr="00C140C1">
              <w:rPr>
                <w:color w:val="000000" w:themeColor="text1"/>
              </w:rPr>
              <w:t>Include</w:t>
            </w:r>
            <w:r w:rsidRPr="675D1EAA">
              <w:rPr>
                <w:color w:val="000000" w:themeColor="text1"/>
              </w:rPr>
              <w:t xml:space="preserve"> the payment confirmation number in the task and request the member be mailed a billing statement showing the recent payment</w:t>
            </w:r>
            <w:r w:rsidR="00837544" w:rsidRPr="675D1EAA">
              <w:rPr>
                <w:color w:val="000000" w:themeColor="text1"/>
              </w:rPr>
              <w:t xml:space="preserve">. </w:t>
            </w:r>
            <w:r w:rsidR="004A475C" w:rsidRPr="675D1EAA">
              <w:rPr>
                <w:color w:val="000000" w:themeColor="text1"/>
              </w:rPr>
              <w:t>E</w:t>
            </w:r>
            <w:r w:rsidRPr="675D1EAA">
              <w:rPr>
                <w:color w:val="000000" w:themeColor="text1"/>
              </w:rPr>
              <w:t xml:space="preserve">nsure </w:t>
            </w:r>
            <w:r w:rsidR="004A475C" w:rsidRPr="675D1EAA">
              <w:rPr>
                <w:color w:val="000000" w:themeColor="text1"/>
              </w:rPr>
              <w:t>to</w:t>
            </w:r>
            <w:r w:rsidRPr="675D1EAA">
              <w:rPr>
                <w:color w:val="000000" w:themeColor="text1"/>
              </w:rPr>
              <w:t xml:space="preserve"> note which payment method this department should use (instead of the one that was used).</w:t>
            </w:r>
            <w:r>
              <w:t xml:space="preserve"> </w:t>
            </w:r>
          </w:p>
          <w:p w14:paraId="2E1D7FDC" w14:textId="77777777" w:rsidR="00CD22D0" w:rsidRPr="00A560E6" w:rsidRDefault="00CD22D0" w:rsidP="00A50542">
            <w:pPr>
              <w:spacing w:before="120"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CBEF2AA" w14:textId="5C26F3F2" w:rsidR="00CD22D0" w:rsidRPr="00A560E6" w:rsidRDefault="00CD22D0" w:rsidP="00A50542">
            <w:pPr>
              <w:spacing w:before="120" w:after="120"/>
              <w:rPr>
                <w:color w:val="000000"/>
              </w:rPr>
            </w:pPr>
            <w:r w:rsidRPr="00A560E6">
              <w:rPr>
                <w:rFonts w:cs="Arial"/>
                <w:b/>
                <w:noProof/>
                <w:color w:val="000000"/>
              </w:rPr>
              <w:drawing>
                <wp:inline distT="0" distB="0" distL="0" distR="0" wp14:anchorId="54E71663" wp14:editId="3975EB15">
                  <wp:extent cx="238125" cy="2095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/>
                <w:color w:val="000000"/>
              </w:rPr>
              <w:t xml:space="preserve"> </w:t>
            </w:r>
            <w:r w:rsidRPr="00A560E6">
              <w:rPr>
                <w:rFonts w:cs="Arial"/>
                <w:color w:val="000000"/>
              </w:rPr>
              <w:t>Do not remove the original form of payment from the member’s profile</w:t>
            </w:r>
            <w:r w:rsidR="00837544" w:rsidRPr="00A560E6">
              <w:rPr>
                <w:rFonts w:cs="Arial"/>
                <w:color w:val="000000"/>
              </w:rPr>
              <w:t xml:space="preserve">. </w:t>
            </w:r>
            <w:r w:rsidRPr="00A560E6">
              <w:rPr>
                <w:rFonts w:cs="Arial"/>
                <w:color w:val="000000"/>
              </w:rPr>
              <w:t>The member will need to call us back and have that payment method removed once the original payment has been reversed out</w:t>
            </w:r>
            <w:r w:rsidR="00837544" w:rsidRPr="00A560E6">
              <w:rPr>
                <w:rFonts w:cs="Arial"/>
                <w:color w:val="000000"/>
              </w:rPr>
              <w:t xml:space="preserve">. </w:t>
            </w:r>
          </w:p>
        </w:tc>
      </w:tr>
      <w:tr w:rsidR="00837544" w14:paraId="4A3E7027" w14:textId="77777777" w:rsidTr="004023BC">
        <w:tc>
          <w:tcPr>
            <w:tcW w:w="318" w:type="pct"/>
            <w:vMerge/>
          </w:tcPr>
          <w:p w14:paraId="5F401C0A" w14:textId="00A5B2B7" w:rsidR="00CD22D0" w:rsidRPr="003F1A88" w:rsidRDefault="00CD22D0" w:rsidP="00A5054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413" w:type="pct"/>
          </w:tcPr>
          <w:p w14:paraId="398095BB" w14:textId="77777777" w:rsidR="00CD22D0" w:rsidRPr="00A560E6" w:rsidRDefault="00CD22D0" w:rsidP="00A50542">
            <w:pPr>
              <w:spacing w:before="120" w:after="120"/>
              <w:rPr>
                <w:color w:val="000000"/>
              </w:rPr>
            </w:pPr>
            <w:bookmarkStart w:id="40" w:name="_Toc395777986"/>
            <w:bookmarkStart w:id="41" w:name="_Toc429982130"/>
            <w:bookmarkStart w:id="42" w:name="copay"/>
            <w:bookmarkStart w:id="43" w:name="highcopay"/>
            <w:r w:rsidRPr="00A560E6">
              <w:rPr>
                <w:color w:val="000000"/>
              </w:rPr>
              <w:t>Member is aware that their copay is a high copay and provides authorization to charge their credit card for the amount</w:t>
            </w:r>
            <w:bookmarkEnd w:id="40"/>
            <w:bookmarkEnd w:id="41"/>
            <w:bookmarkEnd w:id="42"/>
            <w:bookmarkEnd w:id="43"/>
          </w:p>
        </w:tc>
        <w:tc>
          <w:tcPr>
            <w:tcW w:w="3269" w:type="pct"/>
            <w:shd w:val="clear" w:color="auto" w:fill="auto"/>
          </w:tcPr>
          <w:p w14:paraId="14FD0891" w14:textId="6DA4C39E" w:rsidR="00CD22D0" w:rsidRPr="00A560E6" w:rsidRDefault="1D20860A" w:rsidP="675D1EAA">
            <w:pPr>
              <w:pStyle w:val="Dotbullet"/>
              <w:numPr>
                <w:ilvl w:val="0"/>
                <w:numId w:val="0"/>
              </w:numPr>
              <w:spacing w:before="120" w:after="120"/>
              <w:rPr>
                <w:color w:val="FF0000"/>
              </w:rPr>
            </w:pPr>
            <w:r>
              <w:t xml:space="preserve">If </w:t>
            </w:r>
            <w:r w:rsidR="1D4238C2">
              <w:t>the order</w:t>
            </w:r>
            <w:r>
              <w:t xml:space="preserve"> is in Payment Exception, release the order</w:t>
            </w:r>
            <w:r w:rsidR="00837544">
              <w:t xml:space="preserve">. </w:t>
            </w:r>
            <w:r>
              <w:t xml:space="preserve">Refer to </w:t>
            </w:r>
            <w:hyperlink r:id="rId21" w:anchor="!/view?docid=e655c92e-f73e-4069-a5d5-2804e4278124">
              <w:r w:rsidR="00660CE9">
                <w:rPr>
                  <w:rStyle w:val="Hyperlink"/>
                </w:rPr>
                <w:t>Manage Resolve Diverts Immediate Release Of Orders (117593)</w:t>
              </w:r>
            </w:hyperlink>
            <w:r w:rsidR="004A475C" w:rsidRPr="675D1EAA">
              <w:rPr>
                <w:rStyle w:val="Hyperlink"/>
              </w:rPr>
              <w:t>.</w:t>
            </w:r>
            <w:r>
              <w:t xml:space="preserve">  </w:t>
            </w:r>
            <w:r w:rsidRPr="675D1EAA">
              <w:rPr>
                <w:noProof/>
              </w:rPr>
              <w:t xml:space="preserve"> </w:t>
            </w:r>
          </w:p>
        </w:tc>
      </w:tr>
      <w:tr w:rsidR="00837544" w14:paraId="26BD4AF7" w14:textId="77777777" w:rsidTr="004023BC">
        <w:tc>
          <w:tcPr>
            <w:tcW w:w="318" w:type="pct"/>
            <w:vMerge/>
          </w:tcPr>
          <w:p w14:paraId="58615AF6" w14:textId="0D4A977E" w:rsidR="00CD22D0" w:rsidRPr="003F1A88" w:rsidRDefault="00CD22D0" w:rsidP="00A5054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413" w:type="pct"/>
          </w:tcPr>
          <w:p w14:paraId="29EB848F" w14:textId="3DB7EDBF" w:rsidR="00CD22D0" w:rsidRPr="00E85739" w:rsidRDefault="00CD22D0" w:rsidP="00A50542">
            <w:pPr>
              <w:spacing w:before="120" w:after="120"/>
              <w:rPr>
                <w:color w:val="000000"/>
              </w:rPr>
            </w:pPr>
            <w:bookmarkStart w:id="44" w:name="_Toc395777987"/>
            <w:bookmarkStart w:id="45" w:name="_Toc429982131"/>
            <w:bookmarkStart w:id="46" w:name="transaction"/>
            <w:bookmarkStart w:id="47" w:name="paymenttransaction"/>
            <w:r w:rsidRPr="00E85739">
              <w:rPr>
                <w:color w:val="000000"/>
              </w:rPr>
              <w:t>Member needs a payment transaction report for their records or to provide to their FSA and we are unable to request an invoice due to the order being more than 30 days old</w:t>
            </w:r>
            <w:bookmarkEnd w:id="44"/>
            <w:bookmarkEnd w:id="45"/>
            <w:bookmarkEnd w:id="46"/>
            <w:bookmarkEnd w:id="47"/>
          </w:p>
        </w:tc>
        <w:tc>
          <w:tcPr>
            <w:tcW w:w="3269" w:type="pct"/>
            <w:shd w:val="clear" w:color="auto" w:fill="auto"/>
          </w:tcPr>
          <w:p w14:paraId="4B4918B9" w14:textId="71D4D48E" w:rsidR="00CD22D0" w:rsidRPr="00276E74" w:rsidRDefault="00CD22D0" w:rsidP="00A50542">
            <w:pPr>
              <w:spacing w:before="120" w:after="12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65295">
              <w:rPr>
                <w:color w:val="000000"/>
              </w:rPr>
              <w:t>Create an RM task, Billing and Payment Dispute</w:t>
            </w:r>
            <w:r w:rsidR="00837544" w:rsidRPr="00A65295">
              <w:rPr>
                <w:color w:val="000000"/>
              </w:rPr>
              <w:t>.</w:t>
            </w:r>
            <w:r w:rsidR="00837544" w:rsidRPr="00276E74">
              <w:rPr>
                <w:color w:val="FF0000"/>
              </w:rPr>
              <w:t xml:space="preserve"> </w:t>
            </w:r>
          </w:p>
          <w:p w14:paraId="4E464294" w14:textId="3C5CF9E5" w:rsidR="00CD22D0" w:rsidRPr="00A65295" w:rsidRDefault="00CD22D0" w:rsidP="00A50542">
            <w:pPr>
              <w:numPr>
                <w:ilvl w:val="0"/>
                <w:numId w:val="34"/>
              </w:numPr>
              <w:spacing w:before="120" w:after="120"/>
              <w:rPr>
                <w:bCs/>
                <w:color w:val="000000"/>
              </w:rPr>
            </w:pPr>
            <w:r w:rsidRPr="00A65295">
              <w:rPr>
                <w:b/>
                <w:bCs/>
                <w:color w:val="000000"/>
              </w:rPr>
              <w:t>Task Category</w:t>
            </w:r>
            <w:r w:rsidR="00C140C1">
              <w:rPr>
                <w:b/>
                <w:bCs/>
                <w:color w:val="000000"/>
              </w:rPr>
              <w:t xml:space="preserve">:  </w:t>
            </w:r>
            <w:r w:rsidRPr="00A65295">
              <w:rPr>
                <w:bCs/>
                <w:color w:val="000000"/>
              </w:rPr>
              <w:t xml:space="preserve"> Billing/Payment</w:t>
            </w:r>
          </w:p>
          <w:p w14:paraId="78750BA4" w14:textId="47E92CCC" w:rsidR="00CD22D0" w:rsidRPr="00A65295" w:rsidRDefault="00CD22D0" w:rsidP="00A50542">
            <w:pPr>
              <w:numPr>
                <w:ilvl w:val="0"/>
                <w:numId w:val="34"/>
              </w:numPr>
              <w:spacing w:before="120" w:after="120"/>
              <w:rPr>
                <w:bCs/>
                <w:color w:val="000000"/>
              </w:rPr>
            </w:pPr>
            <w:r w:rsidRPr="00A65295">
              <w:rPr>
                <w:b/>
                <w:bCs/>
                <w:color w:val="000000"/>
              </w:rPr>
              <w:t>Task Type</w:t>
            </w:r>
            <w:r w:rsidR="00C140C1">
              <w:rPr>
                <w:b/>
                <w:bCs/>
                <w:color w:val="000000"/>
              </w:rPr>
              <w:t xml:space="preserve">:  </w:t>
            </w:r>
            <w:r w:rsidRPr="00A65295">
              <w:rPr>
                <w:bCs/>
                <w:color w:val="000000"/>
              </w:rPr>
              <w:t xml:space="preserve"> Payment Dispute</w:t>
            </w:r>
          </w:p>
          <w:p w14:paraId="3D4C97A7" w14:textId="5DB02CB2" w:rsidR="00CD22D0" w:rsidRDefault="00CD22D0" w:rsidP="00A50542">
            <w:pPr>
              <w:numPr>
                <w:ilvl w:val="0"/>
                <w:numId w:val="34"/>
              </w:numPr>
              <w:spacing w:before="120" w:after="120"/>
              <w:rPr>
                <w:bCs/>
                <w:color w:val="000000"/>
              </w:rPr>
            </w:pPr>
            <w:r w:rsidRPr="00A65295">
              <w:rPr>
                <w:b/>
                <w:bCs/>
                <w:color w:val="000000"/>
              </w:rPr>
              <w:t>Queue</w:t>
            </w:r>
            <w:r w:rsidR="00C140C1">
              <w:rPr>
                <w:b/>
                <w:bCs/>
                <w:color w:val="000000"/>
              </w:rPr>
              <w:t xml:space="preserve">:  </w:t>
            </w:r>
            <w:r w:rsidRPr="00A65295">
              <w:rPr>
                <w:bCs/>
                <w:color w:val="000000"/>
              </w:rPr>
              <w:t xml:space="preserve"> Finance </w:t>
            </w:r>
            <w:r>
              <w:rPr>
                <w:bCs/>
                <w:color w:val="000000"/>
              </w:rPr>
              <w:t>–</w:t>
            </w:r>
            <w:r w:rsidRPr="00A65295">
              <w:rPr>
                <w:bCs/>
                <w:color w:val="000000"/>
              </w:rPr>
              <w:t xml:space="preserve"> Northbrook</w:t>
            </w:r>
          </w:p>
          <w:p w14:paraId="3E62ABEC" w14:textId="4AAF8979" w:rsidR="00CD22D0" w:rsidRPr="00544820" w:rsidRDefault="1D20860A" w:rsidP="00180755">
            <w:pPr>
              <w:numPr>
                <w:ilvl w:val="0"/>
                <w:numId w:val="34"/>
              </w:numPr>
              <w:spacing w:before="120" w:after="120"/>
              <w:rPr>
                <w:color w:val="000000"/>
              </w:rPr>
            </w:pPr>
            <w:r w:rsidRPr="675D1EAA">
              <w:rPr>
                <w:b/>
                <w:bCs/>
                <w:color w:val="000000" w:themeColor="text1"/>
              </w:rPr>
              <w:t>Notes</w:t>
            </w:r>
            <w:r w:rsidR="00C140C1">
              <w:rPr>
                <w:b/>
                <w:bCs/>
                <w:color w:val="000000" w:themeColor="text1"/>
              </w:rPr>
              <w:t xml:space="preserve">:  </w:t>
            </w:r>
            <w:r w:rsidR="70F536AA" w:rsidRPr="00C140C1">
              <w:rPr>
                <w:color w:val="000000" w:themeColor="text1"/>
              </w:rPr>
              <w:t>Please</w:t>
            </w:r>
            <w:r w:rsidRPr="675D1EAA">
              <w:rPr>
                <w:color w:val="000000" w:themeColor="text1"/>
              </w:rPr>
              <w:t xml:space="preserve"> send the member a</w:t>
            </w:r>
            <w:r w:rsidRPr="675D1EAA">
              <w:rPr>
                <w:b/>
                <w:bCs/>
                <w:color w:val="000000" w:themeColor="text1"/>
              </w:rPr>
              <w:t xml:space="preserve"> </w:t>
            </w:r>
            <w:r w:rsidRPr="675D1EAA">
              <w:rPr>
                <w:color w:val="000000" w:themeColor="text1"/>
              </w:rPr>
              <w:t>transaction history report from &lt;date&gt; to &lt;date&gt;</w:t>
            </w:r>
            <w:r w:rsidR="005378E4" w:rsidRPr="675D1EAA">
              <w:rPr>
                <w:color w:val="000000" w:themeColor="text1"/>
              </w:rPr>
              <w:t>.</w:t>
            </w:r>
          </w:p>
          <w:p w14:paraId="6A6A56CC" w14:textId="77777777" w:rsidR="00CD22D0" w:rsidRPr="00544820" w:rsidRDefault="00CD22D0" w:rsidP="00A50542">
            <w:pPr>
              <w:pStyle w:val="Dotbullet"/>
              <w:numPr>
                <w:ilvl w:val="0"/>
                <w:numId w:val="0"/>
              </w:numPr>
              <w:spacing w:before="120" w:after="120"/>
              <w:rPr>
                <w:color w:val="000000"/>
                <w:szCs w:val="24"/>
              </w:rPr>
            </w:pPr>
          </w:p>
          <w:p w14:paraId="0C90B6B1" w14:textId="4B39B482" w:rsidR="00CD22D0" w:rsidRPr="00E62D74" w:rsidRDefault="1D20860A" w:rsidP="004023BC">
            <w:pPr>
              <w:spacing w:before="120" w:after="120"/>
              <w:rPr>
                <w:color w:val="000000"/>
              </w:rPr>
            </w:pPr>
            <w:r w:rsidRPr="675D1EAA">
              <w:rPr>
                <w:b/>
                <w:bCs/>
              </w:rPr>
              <w:t>Note</w:t>
            </w:r>
            <w:r w:rsidR="00C140C1">
              <w:rPr>
                <w:b/>
                <w:bCs/>
              </w:rPr>
              <w:t xml:space="preserve">:  </w:t>
            </w:r>
            <w:r w:rsidR="273D8E63" w:rsidRPr="00C140C1">
              <w:t>All</w:t>
            </w:r>
            <w:r w:rsidRPr="00C140C1">
              <w:t xml:space="preserve"> </w:t>
            </w:r>
            <w:r w:rsidRPr="675D1EAA">
              <w:t xml:space="preserve">requests must be mailed to the </w:t>
            </w:r>
            <w:r w:rsidR="7AD3BE90" w:rsidRPr="675D1EAA">
              <w:t>default</w:t>
            </w:r>
            <w:r w:rsidRPr="675D1EAA">
              <w:t xml:space="preserve"> address on file</w:t>
            </w:r>
            <w:r w:rsidR="00837544" w:rsidRPr="675D1EAA">
              <w:t xml:space="preserve">. </w:t>
            </w:r>
            <w:r w:rsidRPr="675D1EAA">
              <w:t xml:space="preserve">Requests to be mailed to a different address, other than the default address, or to an Authorized party must be submitted in writing by the </w:t>
            </w:r>
            <w:bookmarkStart w:id="48" w:name="_Int_GVbuOUq5"/>
            <w:r w:rsidRPr="675D1EAA">
              <w:t>member</w:t>
            </w:r>
            <w:bookmarkEnd w:id="48"/>
            <w:r w:rsidRPr="675D1EAA">
              <w:t xml:space="preserve"> themselves or their designated Power of Attorney (</w:t>
            </w:r>
            <w:r w:rsidRPr="004023BC">
              <w:rPr>
                <w:b/>
                <w:bCs/>
              </w:rPr>
              <w:t>POA</w:t>
            </w:r>
            <w:r w:rsidRPr="675D1EAA">
              <w:t>)</w:t>
            </w:r>
            <w:r w:rsidR="00837544" w:rsidRPr="675D1EAA">
              <w:t xml:space="preserve">. </w:t>
            </w:r>
          </w:p>
        </w:tc>
      </w:tr>
      <w:tr w:rsidR="00837544" w14:paraId="2A79BC69" w14:textId="77777777" w:rsidTr="004023BC">
        <w:tc>
          <w:tcPr>
            <w:tcW w:w="318" w:type="pct"/>
            <w:vMerge/>
          </w:tcPr>
          <w:p w14:paraId="46F1B514" w14:textId="65F9692B" w:rsidR="00CD22D0" w:rsidRPr="003F1A88" w:rsidRDefault="00CD22D0" w:rsidP="00A5054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413" w:type="pct"/>
          </w:tcPr>
          <w:p w14:paraId="41BCA7D1" w14:textId="77777777" w:rsidR="00CD22D0" w:rsidRPr="00E85739" w:rsidRDefault="00CD22D0" w:rsidP="00A50542">
            <w:pPr>
              <w:spacing w:before="120" w:after="120"/>
              <w:rPr>
                <w:color w:val="000000"/>
              </w:rPr>
            </w:pPr>
            <w:bookmarkStart w:id="49" w:name="_Toc395777988"/>
            <w:bookmarkStart w:id="50" w:name="_Toc429982132"/>
            <w:bookmarkStart w:id="51" w:name="receipt"/>
            <w:r w:rsidRPr="00E85739">
              <w:rPr>
                <w:color w:val="000000"/>
              </w:rPr>
              <w:t>Member requests a receipt for a payment made to an outstanding balance</w:t>
            </w:r>
            <w:bookmarkEnd w:id="49"/>
            <w:bookmarkEnd w:id="50"/>
            <w:bookmarkEnd w:id="51"/>
          </w:p>
        </w:tc>
        <w:tc>
          <w:tcPr>
            <w:tcW w:w="3269" w:type="pct"/>
            <w:shd w:val="clear" w:color="auto" w:fill="auto"/>
          </w:tcPr>
          <w:p w14:paraId="7D7ED7CF" w14:textId="5E21FDB3" w:rsidR="00CD22D0" w:rsidRDefault="00CD22D0" w:rsidP="00A50542">
            <w:pPr>
              <w:numPr>
                <w:ilvl w:val="0"/>
                <w:numId w:val="19"/>
              </w:numPr>
              <w:spacing w:before="120" w:after="120"/>
              <w:rPr>
                <w:bCs/>
                <w:color w:val="000000"/>
              </w:rPr>
            </w:pPr>
            <w:r w:rsidRPr="00E62D74">
              <w:rPr>
                <w:bCs/>
                <w:color w:val="000000"/>
              </w:rPr>
              <w:t>Provide the confirmation number associated with the payment</w:t>
            </w:r>
            <w:r>
              <w:rPr>
                <w:bCs/>
                <w:color w:val="000000"/>
              </w:rPr>
              <w:t xml:space="preserve"> only if requested</w:t>
            </w:r>
            <w:r w:rsidR="00837544" w:rsidRPr="00E62D74">
              <w:rPr>
                <w:bCs/>
                <w:color w:val="000000"/>
              </w:rPr>
              <w:t xml:space="preserve">. </w:t>
            </w:r>
          </w:p>
          <w:p w14:paraId="062A2D11" w14:textId="6A0DA9CF" w:rsidR="00CD22D0" w:rsidRPr="00E62D74" w:rsidRDefault="00CD22D0" w:rsidP="00A50542">
            <w:pPr>
              <w:numPr>
                <w:ilvl w:val="0"/>
                <w:numId w:val="19"/>
              </w:numPr>
              <w:spacing w:before="120" w:after="12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</w:t>
            </w:r>
            <w:r w:rsidRPr="00E62D74">
              <w:rPr>
                <w:bCs/>
                <w:color w:val="000000"/>
              </w:rPr>
              <w:t xml:space="preserve">dvise the member that the payment will </w:t>
            </w:r>
            <w:r>
              <w:rPr>
                <w:bCs/>
                <w:color w:val="000000"/>
              </w:rPr>
              <w:t>display</w:t>
            </w:r>
            <w:r w:rsidRPr="00E62D74">
              <w:rPr>
                <w:bCs/>
                <w:color w:val="000000"/>
              </w:rPr>
              <w:t xml:space="preserve"> on their bank/credit card statement, and that they can also verify their account balance at </w:t>
            </w:r>
            <w:r>
              <w:rPr>
                <w:bCs/>
                <w:color w:val="000000"/>
              </w:rPr>
              <w:t>the Member Web Portal</w:t>
            </w:r>
            <w:r w:rsidRPr="00E62D74">
              <w:rPr>
                <w:bCs/>
                <w:color w:val="000000"/>
              </w:rPr>
              <w:t>.</w:t>
            </w:r>
          </w:p>
          <w:p w14:paraId="1B0FAB3C" w14:textId="77777777" w:rsidR="00CD22D0" w:rsidRPr="00E62D74" w:rsidRDefault="00CD22D0" w:rsidP="00A50542">
            <w:pPr>
              <w:numPr>
                <w:ilvl w:val="1"/>
                <w:numId w:val="19"/>
              </w:numPr>
              <w:tabs>
                <w:tab w:val="clear" w:pos="1080"/>
              </w:tabs>
              <w:spacing w:before="120" w:after="120"/>
              <w:ind w:left="736"/>
              <w:rPr>
                <w:bCs/>
                <w:color w:val="000000"/>
              </w:rPr>
            </w:pPr>
            <w:r w:rsidRPr="00E62D74">
              <w:rPr>
                <w:bCs/>
                <w:color w:val="000000"/>
              </w:rPr>
              <w:t xml:space="preserve">If </w:t>
            </w:r>
            <w:r>
              <w:rPr>
                <w:bCs/>
                <w:color w:val="000000"/>
              </w:rPr>
              <w:t xml:space="preserve">the </w:t>
            </w:r>
            <w:r w:rsidRPr="00E62D74">
              <w:rPr>
                <w:bCs/>
                <w:color w:val="000000"/>
              </w:rPr>
              <w:t>member is not satisfied, send the following task:</w:t>
            </w:r>
          </w:p>
          <w:p w14:paraId="4328F044" w14:textId="389BB2FA" w:rsidR="00CD22D0" w:rsidRPr="00E62D74" w:rsidRDefault="00CD22D0" w:rsidP="00A50542">
            <w:pPr>
              <w:numPr>
                <w:ilvl w:val="2"/>
                <w:numId w:val="34"/>
              </w:numPr>
              <w:tabs>
                <w:tab w:val="clear" w:pos="1800"/>
              </w:tabs>
              <w:spacing w:before="120" w:after="120"/>
              <w:ind w:left="1096"/>
              <w:rPr>
                <w:bCs/>
                <w:color w:val="000000"/>
              </w:rPr>
            </w:pPr>
            <w:r w:rsidRPr="00E62D74">
              <w:rPr>
                <w:b/>
                <w:bCs/>
                <w:color w:val="000000"/>
              </w:rPr>
              <w:t>Task Category</w:t>
            </w:r>
            <w:r w:rsidR="00C140C1">
              <w:rPr>
                <w:b/>
                <w:bCs/>
                <w:color w:val="000000"/>
              </w:rPr>
              <w:t xml:space="preserve">:  </w:t>
            </w:r>
            <w:r w:rsidRPr="00E62D74">
              <w:rPr>
                <w:bCs/>
                <w:color w:val="000000"/>
              </w:rPr>
              <w:t xml:space="preserve"> Billing/Payment</w:t>
            </w:r>
          </w:p>
          <w:p w14:paraId="149647E2" w14:textId="2785B09A" w:rsidR="00CD22D0" w:rsidRPr="00E62D74" w:rsidRDefault="00CD22D0" w:rsidP="00A50542">
            <w:pPr>
              <w:numPr>
                <w:ilvl w:val="2"/>
                <w:numId w:val="34"/>
              </w:numPr>
              <w:tabs>
                <w:tab w:val="clear" w:pos="1800"/>
              </w:tabs>
              <w:spacing w:before="120" w:after="120"/>
              <w:ind w:left="1096"/>
              <w:rPr>
                <w:bCs/>
                <w:color w:val="000000"/>
              </w:rPr>
            </w:pPr>
            <w:r w:rsidRPr="00E62D74">
              <w:rPr>
                <w:b/>
                <w:bCs/>
                <w:color w:val="000000"/>
              </w:rPr>
              <w:t>Task Type</w:t>
            </w:r>
            <w:r w:rsidR="00C140C1">
              <w:rPr>
                <w:b/>
                <w:bCs/>
                <w:color w:val="000000"/>
              </w:rPr>
              <w:t xml:space="preserve">:  </w:t>
            </w:r>
            <w:r w:rsidRPr="00E62D74">
              <w:rPr>
                <w:bCs/>
                <w:color w:val="000000"/>
              </w:rPr>
              <w:t xml:space="preserve"> Payment Dispute</w:t>
            </w:r>
          </w:p>
          <w:p w14:paraId="64506125" w14:textId="5519D30A" w:rsidR="00CD22D0" w:rsidRPr="00E62D74" w:rsidRDefault="00CD22D0" w:rsidP="00A50542">
            <w:pPr>
              <w:numPr>
                <w:ilvl w:val="2"/>
                <w:numId w:val="34"/>
              </w:numPr>
              <w:tabs>
                <w:tab w:val="clear" w:pos="1800"/>
              </w:tabs>
              <w:spacing w:before="120" w:after="120"/>
              <w:ind w:left="1096"/>
              <w:rPr>
                <w:bCs/>
                <w:color w:val="000000"/>
              </w:rPr>
            </w:pPr>
            <w:r w:rsidRPr="00E62D74">
              <w:rPr>
                <w:b/>
                <w:bCs/>
                <w:color w:val="000000"/>
              </w:rPr>
              <w:t>Queue</w:t>
            </w:r>
            <w:r w:rsidR="00C140C1">
              <w:rPr>
                <w:b/>
                <w:bCs/>
                <w:color w:val="000000"/>
              </w:rPr>
              <w:t xml:space="preserve">:  </w:t>
            </w:r>
            <w:r w:rsidRPr="00E62D74">
              <w:rPr>
                <w:bCs/>
                <w:color w:val="000000"/>
              </w:rPr>
              <w:t xml:space="preserve"> Finance - Northbrook</w:t>
            </w:r>
          </w:p>
          <w:p w14:paraId="7AABC38C" w14:textId="5AC2021E" w:rsidR="00CD22D0" w:rsidRPr="00E62D74" w:rsidRDefault="1D20860A" w:rsidP="00A50542">
            <w:pPr>
              <w:numPr>
                <w:ilvl w:val="2"/>
                <w:numId w:val="34"/>
              </w:numPr>
              <w:tabs>
                <w:tab w:val="clear" w:pos="1800"/>
              </w:tabs>
              <w:spacing w:before="120" w:after="120"/>
              <w:ind w:left="1096"/>
              <w:rPr>
                <w:color w:val="000000"/>
              </w:rPr>
            </w:pPr>
            <w:r w:rsidRPr="675D1EAA">
              <w:rPr>
                <w:b/>
                <w:bCs/>
                <w:color w:val="000000" w:themeColor="text1"/>
              </w:rPr>
              <w:t>Notes</w:t>
            </w:r>
            <w:r w:rsidR="00C140C1">
              <w:rPr>
                <w:b/>
                <w:bCs/>
                <w:color w:val="000000" w:themeColor="text1"/>
              </w:rPr>
              <w:t xml:space="preserve">:  </w:t>
            </w:r>
            <w:r w:rsidR="7D5093F2" w:rsidRPr="00C140C1">
              <w:rPr>
                <w:color w:val="000000" w:themeColor="text1"/>
              </w:rPr>
              <w:t>Include</w:t>
            </w:r>
            <w:r w:rsidRPr="675D1EAA">
              <w:rPr>
                <w:color w:val="000000" w:themeColor="text1"/>
              </w:rPr>
              <w:t xml:space="preserve"> the payment confirmation number in the task and request the member be mailed a billing statement showing the recent payment.</w:t>
            </w:r>
          </w:p>
        </w:tc>
      </w:tr>
      <w:tr w:rsidR="00837544" w14:paraId="2652BC87" w14:textId="77777777" w:rsidTr="004023BC">
        <w:tc>
          <w:tcPr>
            <w:tcW w:w="318" w:type="pct"/>
            <w:vMerge/>
          </w:tcPr>
          <w:p w14:paraId="1B3DC703" w14:textId="20CF92D8" w:rsidR="00CD22D0" w:rsidRPr="003F1A88" w:rsidRDefault="00CD22D0" w:rsidP="00A5054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413" w:type="pct"/>
          </w:tcPr>
          <w:p w14:paraId="2C0880C7" w14:textId="77777777" w:rsidR="00CD22D0" w:rsidRPr="00E85739" w:rsidRDefault="00CD22D0" w:rsidP="004023BC">
            <w:pPr>
              <w:spacing w:before="120" w:after="120"/>
              <w:rPr>
                <w:color w:val="000000"/>
              </w:rPr>
            </w:pPr>
            <w:bookmarkStart w:id="52" w:name="Mbradvccalredchgcantfindpmt"/>
            <w:bookmarkStart w:id="53" w:name="account"/>
            <w:bookmarkStart w:id="54" w:name="bankaccount"/>
            <w:r w:rsidRPr="004A1B36">
              <w:t>Member</w:t>
            </w:r>
            <w:r>
              <w:t xml:space="preserve"> advises their credit card or bank account has been charged and we are unable to locate payment</w:t>
            </w:r>
            <w:bookmarkEnd w:id="52"/>
            <w:bookmarkEnd w:id="53"/>
            <w:bookmarkEnd w:id="54"/>
          </w:p>
        </w:tc>
        <w:tc>
          <w:tcPr>
            <w:tcW w:w="3269" w:type="pct"/>
            <w:shd w:val="clear" w:color="auto" w:fill="auto"/>
          </w:tcPr>
          <w:p w14:paraId="5D411F18" w14:textId="1C2BEB27" w:rsidR="00CD22D0" w:rsidRPr="00E62D74" w:rsidRDefault="00CD22D0" w:rsidP="004023BC">
            <w:pPr>
              <w:autoSpaceDE w:val="0"/>
              <w:autoSpaceDN w:val="0"/>
              <w:adjustRightInd w:val="0"/>
              <w:spacing w:before="120" w:after="12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Contact the </w:t>
            </w:r>
            <w:hyperlink r:id="rId22" w:anchor="!/view?docid=9eef064d-c7d7-42f7-9026-1497496b4d51" w:history="1">
              <w:r w:rsidR="004023BC">
                <w:rPr>
                  <w:rStyle w:val="Hyperlink"/>
                  <w:bCs/>
                </w:rPr>
                <w:t>Senior Team (016311)</w:t>
              </w:r>
            </w:hyperlink>
            <w:r>
              <w:rPr>
                <w:bCs/>
                <w:color w:val="000000"/>
              </w:rPr>
              <w:t xml:space="preserve">.  </w:t>
            </w:r>
            <w:r>
              <w:rPr>
                <w:rFonts w:cs="Verdana"/>
                <w:color w:val="000000"/>
              </w:rPr>
              <w:t xml:space="preserve"> </w:t>
            </w:r>
          </w:p>
        </w:tc>
      </w:tr>
      <w:tr w:rsidR="00837544" w14:paraId="1B3FC1A7" w14:textId="77777777" w:rsidTr="004023BC">
        <w:tc>
          <w:tcPr>
            <w:tcW w:w="318" w:type="pct"/>
            <w:vMerge/>
          </w:tcPr>
          <w:p w14:paraId="4F175498" w14:textId="3D9DB3AF" w:rsidR="00CD22D0" w:rsidRPr="003F1A88" w:rsidRDefault="00CD22D0" w:rsidP="00A50542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413" w:type="pct"/>
          </w:tcPr>
          <w:p w14:paraId="4D1524FB" w14:textId="77777777" w:rsidR="00CD22D0" w:rsidRPr="004A1B36" w:rsidRDefault="00CD22D0" w:rsidP="00660CE9">
            <w:pPr>
              <w:spacing w:before="120" w:after="120"/>
            </w:pPr>
            <w:bookmarkStart w:id="55" w:name="processed"/>
            <w:bookmarkStart w:id="56" w:name="processedaftershipment"/>
            <w:r>
              <w:t xml:space="preserve">Payment processed after shipment   </w:t>
            </w:r>
            <w:bookmarkEnd w:id="55"/>
            <w:bookmarkEnd w:id="56"/>
          </w:p>
        </w:tc>
        <w:tc>
          <w:tcPr>
            <w:tcW w:w="3269" w:type="pct"/>
            <w:shd w:val="clear" w:color="auto" w:fill="auto"/>
          </w:tcPr>
          <w:p w14:paraId="3F38A240" w14:textId="5550655F" w:rsidR="00CD22D0" w:rsidRDefault="1D20860A" w:rsidP="004023BC">
            <w:pPr>
              <w:spacing w:before="120" w:after="120"/>
              <w:rPr>
                <w:color w:val="000000"/>
                <w:sz w:val="27"/>
                <w:szCs w:val="27"/>
              </w:rPr>
            </w:pPr>
            <w:r w:rsidRPr="675D1EAA">
              <w:rPr>
                <w:color w:val="000000" w:themeColor="text1"/>
              </w:rPr>
              <w:t>When a card is not able to be processed at the time the order is placed, it will then charge the “Default” credit card the following business day</w:t>
            </w:r>
            <w:r w:rsidR="00837544" w:rsidRPr="675D1EAA">
              <w:rPr>
                <w:color w:val="000000" w:themeColor="text1"/>
              </w:rPr>
              <w:t xml:space="preserve">. </w:t>
            </w:r>
            <w:r w:rsidRPr="675D1EAA">
              <w:rPr>
                <w:color w:val="000000" w:themeColor="text1"/>
              </w:rPr>
              <w:t xml:space="preserve">These </w:t>
            </w:r>
            <w:bookmarkStart w:id="57" w:name="_Int_uT6Vqk93"/>
            <w:r w:rsidRPr="675D1EAA">
              <w:rPr>
                <w:color w:val="000000" w:themeColor="text1"/>
              </w:rPr>
              <w:t>charges</w:t>
            </w:r>
            <w:bookmarkEnd w:id="57"/>
            <w:r w:rsidRPr="675D1EAA">
              <w:rPr>
                <w:color w:val="000000" w:themeColor="text1"/>
              </w:rPr>
              <w:t xml:space="preserve"> will occur every business day, Monday through Friday</w:t>
            </w:r>
            <w:r w:rsidR="00837544" w:rsidRPr="675D1EAA">
              <w:rPr>
                <w:color w:val="000000" w:themeColor="text1"/>
              </w:rPr>
              <w:t xml:space="preserve">. </w:t>
            </w:r>
            <w:r w:rsidRPr="675D1EAA">
              <w:rPr>
                <w:color w:val="000000" w:themeColor="text1"/>
              </w:rPr>
              <w:t>The process will only run for account balances totaling $100 or under.</w:t>
            </w:r>
          </w:p>
          <w:p w14:paraId="7AB54EC2" w14:textId="77777777" w:rsidR="00CD22D0" w:rsidRDefault="00CD22D0" w:rsidP="004023BC">
            <w:pPr>
              <w:spacing w:before="120" w:after="12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</w:rPr>
              <w:t> </w:t>
            </w:r>
          </w:p>
          <w:p w14:paraId="189B5CB1" w14:textId="5FD830C8" w:rsidR="00CD22D0" w:rsidRDefault="00CD22D0" w:rsidP="004023BC">
            <w:pPr>
              <w:spacing w:before="120" w:after="120"/>
              <w:rPr>
                <w:bCs/>
                <w:color w:val="000000"/>
              </w:rPr>
            </w:pPr>
            <w:r>
              <w:rPr>
                <w:color w:val="000000"/>
              </w:rPr>
              <w:t>The following comment will be placed in the comments section of the member’s account</w:t>
            </w:r>
            <w:r w:rsidR="00C140C1">
              <w:rPr>
                <w:color w:val="000000"/>
              </w:rPr>
              <w:t xml:space="preserve">:  </w:t>
            </w:r>
            <w:r>
              <w:rPr>
                <w:color w:val="000000"/>
              </w:rPr>
              <w:t xml:space="preserve"> </w:t>
            </w:r>
            <w:r w:rsidRPr="00332C4D">
              <w:rPr>
                <w:bCs/>
                <w:color w:val="000000"/>
              </w:rPr>
              <w:t xml:space="preserve">Collections Team…credit card on file for automatic charge </w:t>
            </w:r>
            <w:r>
              <w:rPr>
                <w:bCs/>
                <w:color w:val="000000"/>
              </w:rPr>
              <w:t>&lt;</w:t>
            </w:r>
            <w:r w:rsidRPr="00332C4D">
              <w:rPr>
                <w:bCs/>
                <w:color w:val="000000"/>
              </w:rPr>
              <w:t>default box checked</w:t>
            </w:r>
            <w:r>
              <w:rPr>
                <w:bCs/>
                <w:color w:val="000000"/>
              </w:rPr>
              <w:t>&gt;</w:t>
            </w:r>
            <w:r w:rsidRPr="00332C4D">
              <w:rPr>
                <w:bCs/>
                <w:color w:val="000000"/>
              </w:rPr>
              <w:t xml:space="preserve"> has been processed for the open past due balance of </w:t>
            </w:r>
            <w:r w:rsidR="004A475C">
              <w:rPr>
                <w:bCs/>
                <w:color w:val="000000"/>
              </w:rPr>
              <w:t>&lt;</w:t>
            </w:r>
            <w:r w:rsidRPr="00332C4D">
              <w:rPr>
                <w:bCs/>
                <w:color w:val="000000"/>
              </w:rPr>
              <w:t>$</w:t>
            </w:r>
            <w:r w:rsidR="004A475C">
              <w:rPr>
                <w:bCs/>
                <w:color w:val="000000"/>
              </w:rPr>
              <w:t xml:space="preserve"> </w:t>
            </w:r>
            <w:r w:rsidRPr="00332C4D">
              <w:rPr>
                <w:bCs/>
                <w:color w:val="000000"/>
              </w:rPr>
              <w:t>amount</w:t>
            </w:r>
            <w:r>
              <w:rPr>
                <w:bCs/>
                <w:color w:val="000000"/>
              </w:rPr>
              <w:t xml:space="preserve">&gt;. </w:t>
            </w:r>
          </w:p>
        </w:tc>
      </w:tr>
      <w:tr w:rsidR="008D1E76" w:rsidRPr="003F1A88" w14:paraId="61198C4C" w14:textId="77777777" w:rsidTr="004023BC">
        <w:tc>
          <w:tcPr>
            <w:tcW w:w="318" w:type="pct"/>
          </w:tcPr>
          <w:p w14:paraId="77F4E4DA" w14:textId="4282E385" w:rsidR="008D1E76" w:rsidRPr="003F1A88" w:rsidRDefault="00CD22D0" w:rsidP="00A5054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82" w:type="pct"/>
            <w:gridSpan w:val="2"/>
            <w:tcBorders>
              <w:bottom w:val="single" w:sz="4" w:space="0" w:color="auto"/>
            </w:tcBorders>
          </w:tcPr>
          <w:p w14:paraId="08FC8073" w14:textId="123F24F4" w:rsidR="00E62D74" w:rsidRDefault="00C866CB" w:rsidP="00A50542">
            <w:pPr>
              <w:spacing w:before="120" w:after="120"/>
            </w:pPr>
            <w:r>
              <w:rPr>
                <w:color w:val="000000"/>
              </w:rPr>
              <w:t>For t</w:t>
            </w:r>
            <w:r w:rsidR="00E62D74" w:rsidRPr="007E64A5">
              <w:rPr>
                <w:color w:val="000000"/>
              </w:rPr>
              <w:t>he member request</w:t>
            </w:r>
            <w:r>
              <w:rPr>
                <w:color w:val="000000"/>
              </w:rPr>
              <w:t>ing a</w:t>
            </w:r>
            <w:r w:rsidR="00E62D74" w:rsidRPr="007E64A5">
              <w:rPr>
                <w:color w:val="000000"/>
              </w:rPr>
              <w:t xml:space="preserve"> callback, follow the procedure for </w:t>
            </w:r>
            <w:hyperlink r:id="rId23" w:anchor="!/view?docid=1deb6339-c28a-4591-bb3c-c244a0c0fcdf" w:history="1">
              <w:r w:rsidR="004023BC">
                <w:rPr>
                  <w:rStyle w:val="Hyperlink"/>
                  <w:bCs/>
                </w:rPr>
                <w:t>Participant (Member) Callback Request (010590)</w:t>
              </w:r>
            </w:hyperlink>
            <w:r w:rsidR="00E62D74" w:rsidRPr="003F1A88">
              <w:rPr>
                <w:color w:val="333333"/>
              </w:rPr>
              <w:t>.</w:t>
            </w:r>
            <w:r w:rsidR="00E62D74">
              <w:t xml:space="preserve"> </w:t>
            </w:r>
          </w:p>
          <w:p w14:paraId="59D87BFD" w14:textId="77777777" w:rsidR="008D1E76" w:rsidRPr="007E64A5" w:rsidRDefault="00E62D74" w:rsidP="00A50542">
            <w:pPr>
              <w:numPr>
                <w:ilvl w:val="0"/>
                <w:numId w:val="20"/>
              </w:numPr>
              <w:spacing w:before="120" w:after="120"/>
              <w:rPr>
                <w:color w:val="000000"/>
              </w:rPr>
            </w:pPr>
            <w:r w:rsidRPr="007E64A5">
              <w:rPr>
                <w:color w:val="000000"/>
              </w:rPr>
              <w:t>In the callback task, indicate the member requested the callback.</w:t>
            </w:r>
          </w:p>
        </w:tc>
      </w:tr>
    </w:tbl>
    <w:p w14:paraId="2C283553" w14:textId="77777777" w:rsidR="00192AB4" w:rsidRPr="00192AB4" w:rsidRDefault="00192AB4" w:rsidP="00C969DE">
      <w:pPr>
        <w:rPr>
          <w:b/>
          <w:bCs/>
        </w:rPr>
      </w:pPr>
      <w:bookmarkStart w:id="58" w:name="_Available_Task_Types"/>
      <w:bookmarkStart w:id="59" w:name="_Various_Work_Instructions_2"/>
      <w:bookmarkStart w:id="60" w:name="_Log_Activity:"/>
      <w:bookmarkStart w:id="61" w:name="_Resolution_Time:"/>
      <w:bookmarkStart w:id="62" w:name="_Alternatives"/>
      <w:bookmarkStart w:id="63" w:name="_Exceptions"/>
      <w:bookmarkEnd w:id="58"/>
      <w:bookmarkEnd w:id="59"/>
      <w:bookmarkEnd w:id="60"/>
      <w:bookmarkEnd w:id="61"/>
      <w:bookmarkEnd w:id="62"/>
      <w:bookmarkEnd w:id="63"/>
    </w:p>
    <w:bookmarkStart w:id="64" w:name="_Associated_Documents"/>
    <w:bookmarkStart w:id="65" w:name="_Parent_SOP"/>
    <w:bookmarkEnd w:id="64"/>
    <w:bookmarkEnd w:id="65"/>
    <w:p w14:paraId="1D927258" w14:textId="00A3463E" w:rsidR="00574875" w:rsidRDefault="006511E0" w:rsidP="004023BC">
      <w:pPr>
        <w:spacing w:before="120" w:after="120"/>
        <w:jc w:val="right"/>
      </w:pPr>
      <w:r>
        <w:fldChar w:fldCharType="begin"/>
      </w:r>
      <w:r>
        <w:instrText>HYPERLINK  \l "_top"</w:instrText>
      </w:r>
      <w:r>
        <w:fldChar w:fldCharType="separate"/>
      </w:r>
      <w:r w:rsidRPr="006511E0">
        <w:rPr>
          <w:rStyle w:val="Hyperlink"/>
        </w:rPr>
        <w:t>Top of the Document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A415C" w:rsidRPr="003F1A88" w14:paraId="2F851E47" w14:textId="77777777" w:rsidTr="004023BC">
        <w:tc>
          <w:tcPr>
            <w:tcW w:w="5000" w:type="pct"/>
            <w:shd w:val="clear" w:color="auto" w:fill="BFBFBF" w:themeFill="background1" w:themeFillShade="BF"/>
          </w:tcPr>
          <w:p w14:paraId="16394E7F" w14:textId="77777777" w:rsidR="00AA415C" w:rsidRPr="003F1A88" w:rsidRDefault="00AA415C" w:rsidP="00A50542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66" w:name="_Toc131156671"/>
            <w:bookmarkStart w:id="67" w:name="OLE_LINK4"/>
            <w:bookmarkStart w:id="68" w:name="OLE_LINK5"/>
            <w:r w:rsidRPr="003F1A88">
              <w:rPr>
                <w:iCs w:val="0"/>
              </w:rPr>
              <w:t>Exceptions</w:t>
            </w:r>
            <w:bookmarkEnd w:id="66"/>
          </w:p>
        </w:tc>
      </w:tr>
      <w:bookmarkEnd w:id="67"/>
      <w:bookmarkEnd w:id="68"/>
    </w:tbl>
    <w:p w14:paraId="20E74FDA" w14:textId="77777777" w:rsidR="00574875" w:rsidRDefault="00574875" w:rsidP="00AA415C">
      <w:pPr>
        <w:rPr>
          <w:b/>
          <w:bCs/>
        </w:rPr>
      </w:pPr>
    </w:p>
    <w:p w14:paraId="64EF31AA" w14:textId="77777777" w:rsidR="00AA415C" w:rsidRDefault="00AA415C" w:rsidP="004023BC">
      <w:pPr>
        <w:spacing w:before="120" w:after="120"/>
        <w:rPr>
          <w:b/>
          <w:bCs/>
        </w:rPr>
      </w:pPr>
      <w:r w:rsidRPr="00192AB4">
        <w:rPr>
          <w:b/>
          <w:bCs/>
        </w:rPr>
        <w:t>Future Fill Orders</w:t>
      </w:r>
    </w:p>
    <w:p w14:paraId="47512DEF" w14:textId="38F91542" w:rsidR="00AA415C" w:rsidRDefault="00AA415C" w:rsidP="004023BC">
      <w:pPr>
        <w:pStyle w:val="Dashbullet"/>
        <w:widowControl/>
        <w:numPr>
          <w:ilvl w:val="0"/>
          <w:numId w:val="20"/>
        </w:numPr>
        <w:spacing w:before="120" w:after="120"/>
        <w:ind w:left="360"/>
      </w:pPr>
      <w:r w:rsidRPr="675D1EAA">
        <w:rPr>
          <w:snapToGrid/>
        </w:rPr>
        <w:t xml:space="preserve">If </w:t>
      </w:r>
      <w:r w:rsidR="4CFA51FB" w:rsidRPr="675D1EAA">
        <w:rPr>
          <w:snapToGrid/>
        </w:rPr>
        <w:t>the order</w:t>
      </w:r>
      <w:r w:rsidRPr="675D1EAA">
        <w:rPr>
          <w:snapToGrid/>
        </w:rPr>
        <w:t xml:space="preserve"> is in future </w:t>
      </w:r>
      <w:bookmarkStart w:id="69" w:name="_Int_4ubiXCDV"/>
      <w:r w:rsidRPr="675D1EAA">
        <w:rPr>
          <w:snapToGrid/>
        </w:rPr>
        <w:t>fill</w:t>
      </w:r>
      <w:bookmarkEnd w:id="69"/>
      <w:r w:rsidR="006A13B7">
        <w:rPr>
          <w:snapToGrid/>
          <w:szCs w:val="24"/>
        </w:rPr>
        <w:t>,</w:t>
      </w:r>
      <w:r w:rsidRPr="675D1EAA">
        <w:rPr>
          <w:snapToGrid/>
        </w:rPr>
        <w:t xml:space="preserve"> the member will be charged when the order is shipped.</w:t>
      </w:r>
    </w:p>
    <w:p w14:paraId="105C083D" w14:textId="77777777" w:rsidR="00AA415C" w:rsidRPr="00D804BA" w:rsidRDefault="00AA415C" w:rsidP="00AA415C">
      <w:pPr>
        <w:pStyle w:val="Dashbullet"/>
        <w:widowControl/>
        <w:numPr>
          <w:ilvl w:val="0"/>
          <w:numId w:val="0"/>
        </w:numPr>
        <w:rPr>
          <w:snapToGrid/>
          <w:szCs w:val="24"/>
        </w:rPr>
      </w:pPr>
      <w:r w:rsidRPr="00D804BA">
        <w:rPr>
          <w:snapToGrid/>
          <w:szCs w:val="24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1"/>
        <w:gridCol w:w="8469"/>
      </w:tblGrid>
      <w:tr w:rsidR="00AA415C" w:rsidRPr="003F1A88" w14:paraId="71652AAE" w14:textId="77777777" w:rsidTr="004023BC">
        <w:trPr>
          <w:trHeight w:val="54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B4BA8B" w14:textId="77777777" w:rsidR="00AA415C" w:rsidRPr="003F1A88" w:rsidRDefault="00AA415C" w:rsidP="00A50542">
            <w:pPr>
              <w:spacing w:before="120" w:after="120"/>
              <w:jc w:val="center"/>
              <w:rPr>
                <w:b/>
                <w:bCs/>
              </w:rPr>
            </w:pPr>
            <w:r w:rsidRPr="00D804BA">
              <w:rPr>
                <w:b/>
                <w:bCs/>
              </w:rPr>
              <w:t>R</w:t>
            </w:r>
            <w:r w:rsidRPr="003F1A88">
              <w:rPr>
                <w:b/>
                <w:bCs/>
              </w:rPr>
              <w:t xml:space="preserve">eturned to </w:t>
            </w:r>
            <w:r w:rsidR="00F80216">
              <w:rPr>
                <w:b/>
                <w:bCs/>
              </w:rPr>
              <w:t>Member</w:t>
            </w:r>
            <w:r w:rsidRPr="003F1A88">
              <w:rPr>
                <w:b/>
                <w:bCs/>
              </w:rPr>
              <w:t xml:space="preserve"> (RTP)</w:t>
            </w:r>
          </w:p>
        </w:tc>
      </w:tr>
      <w:tr w:rsidR="00AA415C" w:rsidRPr="003F1A88" w14:paraId="7D29028C" w14:textId="77777777" w:rsidTr="004023BC">
        <w:trPr>
          <w:trHeight w:val="54"/>
        </w:trPr>
        <w:tc>
          <w:tcPr>
            <w:tcW w:w="1730" w:type="pct"/>
            <w:shd w:val="clear" w:color="auto" w:fill="D0CECE" w:themeFill="background2" w:themeFillShade="E6"/>
          </w:tcPr>
          <w:p w14:paraId="51233A4A" w14:textId="77777777" w:rsidR="00AA415C" w:rsidRPr="003F1A88" w:rsidRDefault="00AA415C" w:rsidP="00A50542">
            <w:pPr>
              <w:spacing w:before="120" w:after="120"/>
              <w:jc w:val="center"/>
              <w:rPr>
                <w:b/>
              </w:rPr>
            </w:pPr>
            <w:bookmarkStart w:id="70" w:name="_Hlk96425582"/>
            <w:r w:rsidRPr="003F1A88">
              <w:rPr>
                <w:b/>
              </w:rPr>
              <w:t>If…</w:t>
            </w:r>
          </w:p>
        </w:tc>
        <w:tc>
          <w:tcPr>
            <w:tcW w:w="3270" w:type="pct"/>
            <w:shd w:val="clear" w:color="auto" w:fill="D0CECE" w:themeFill="background2" w:themeFillShade="E6"/>
          </w:tcPr>
          <w:p w14:paraId="4F800412" w14:textId="77777777" w:rsidR="00AA415C" w:rsidRPr="003F1A88" w:rsidRDefault="00AA415C" w:rsidP="00A50542">
            <w:pPr>
              <w:spacing w:before="120" w:after="120"/>
              <w:jc w:val="center"/>
              <w:rPr>
                <w:b/>
              </w:rPr>
            </w:pPr>
            <w:r w:rsidRPr="003F1A88">
              <w:rPr>
                <w:b/>
              </w:rPr>
              <w:t>Then</w:t>
            </w:r>
            <w:r w:rsidR="00342C9B">
              <w:rPr>
                <w:b/>
              </w:rPr>
              <w:t xml:space="preserve"> the member</w:t>
            </w:r>
            <w:r w:rsidRPr="003F1A88">
              <w:rPr>
                <w:b/>
              </w:rPr>
              <w:t>…</w:t>
            </w:r>
          </w:p>
        </w:tc>
      </w:tr>
      <w:tr w:rsidR="00AA415C" w:rsidRPr="003F1A88" w14:paraId="0BE0FB40" w14:textId="77777777" w:rsidTr="004023BC">
        <w:trPr>
          <w:trHeight w:val="54"/>
        </w:trPr>
        <w:tc>
          <w:tcPr>
            <w:tcW w:w="1730" w:type="pct"/>
          </w:tcPr>
          <w:p w14:paraId="2953B729" w14:textId="77777777" w:rsidR="00AA415C" w:rsidRPr="003F1A88" w:rsidRDefault="00AA415C" w:rsidP="00A50542">
            <w:pPr>
              <w:spacing w:before="120" w:after="120"/>
            </w:pPr>
            <w:r w:rsidRPr="003F1A88">
              <w:t>Entire order is returned unfilled</w:t>
            </w:r>
          </w:p>
        </w:tc>
        <w:tc>
          <w:tcPr>
            <w:tcW w:w="3270" w:type="pct"/>
          </w:tcPr>
          <w:p w14:paraId="0BA674F1" w14:textId="77777777" w:rsidR="00AA415C" w:rsidRPr="003F1A88" w:rsidRDefault="00342C9B" w:rsidP="00A50542">
            <w:pPr>
              <w:spacing w:before="120" w:after="120"/>
            </w:pPr>
            <w:r>
              <w:t>R</w:t>
            </w:r>
            <w:r w:rsidR="00AA415C" w:rsidRPr="003F1A88">
              <w:t>eceive</w:t>
            </w:r>
            <w:r>
              <w:t>s</w:t>
            </w:r>
            <w:r w:rsidR="00AA415C" w:rsidRPr="003F1A88">
              <w:t xml:space="preserve"> a check for the full amount of the RTP order.</w:t>
            </w:r>
          </w:p>
        </w:tc>
      </w:tr>
      <w:tr w:rsidR="00AA415C" w:rsidRPr="003F1A88" w14:paraId="2B827D91" w14:textId="77777777" w:rsidTr="004023BC">
        <w:trPr>
          <w:trHeight w:val="54"/>
        </w:trPr>
        <w:tc>
          <w:tcPr>
            <w:tcW w:w="1730" w:type="pct"/>
          </w:tcPr>
          <w:p w14:paraId="5113747B" w14:textId="59198CE1" w:rsidR="001924FD" w:rsidRPr="003F1A88" w:rsidRDefault="00AA415C" w:rsidP="00A50542">
            <w:pPr>
              <w:spacing w:before="120" w:after="120"/>
            </w:pPr>
            <w:r w:rsidRPr="003F1A88">
              <w:t xml:space="preserve">Only part of the order was </w:t>
            </w:r>
            <w:r w:rsidR="00A62C52" w:rsidRPr="003F1A88">
              <w:t>RTP,</w:t>
            </w:r>
            <w:r w:rsidRPr="003F1A88">
              <w:t xml:space="preserve"> and a check was used to pay for the order</w:t>
            </w:r>
          </w:p>
        </w:tc>
        <w:tc>
          <w:tcPr>
            <w:tcW w:w="3270" w:type="pct"/>
          </w:tcPr>
          <w:p w14:paraId="72686F4B" w14:textId="395CFE75" w:rsidR="00AA415C" w:rsidRPr="003F1A88" w:rsidRDefault="00342C9B" w:rsidP="00A50542">
            <w:pPr>
              <w:spacing w:before="120" w:after="120"/>
            </w:pPr>
            <w:r>
              <w:t>R</w:t>
            </w:r>
            <w:r w:rsidR="00AA415C">
              <w:t>eceive</w:t>
            </w:r>
            <w:r>
              <w:t>s</w:t>
            </w:r>
            <w:r w:rsidR="00AA415C">
              <w:t xml:space="preserve"> </w:t>
            </w:r>
            <w:r w:rsidR="0538A0C9">
              <w:t>credit</w:t>
            </w:r>
            <w:r w:rsidR="00AA415C">
              <w:t xml:space="preserve"> on the account for any cost not applied to that order.</w:t>
            </w:r>
          </w:p>
        </w:tc>
      </w:tr>
      <w:tr w:rsidR="00AA415C" w:rsidRPr="003F1A88" w14:paraId="52845CA4" w14:textId="77777777" w:rsidTr="004023BC">
        <w:trPr>
          <w:trHeight w:val="54"/>
        </w:trPr>
        <w:tc>
          <w:tcPr>
            <w:tcW w:w="1730" w:type="pct"/>
          </w:tcPr>
          <w:p w14:paraId="4817FE1D" w14:textId="77777777" w:rsidR="00AA415C" w:rsidRPr="003F1A88" w:rsidRDefault="00AA415C" w:rsidP="00A50542">
            <w:pPr>
              <w:spacing w:before="120" w:after="120"/>
            </w:pPr>
            <w:r w:rsidRPr="003F1A88">
              <w:t xml:space="preserve">Part of the order was RTP and a credit </w:t>
            </w:r>
            <w:r w:rsidRPr="003F1A88">
              <w:rPr>
                <w:color w:val="000000"/>
              </w:rPr>
              <w:t>card, electronic check was used to pay for that order</w:t>
            </w:r>
          </w:p>
        </w:tc>
        <w:tc>
          <w:tcPr>
            <w:tcW w:w="3270" w:type="pct"/>
          </w:tcPr>
          <w:p w14:paraId="5B7C8197" w14:textId="77777777" w:rsidR="00AA415C" w:rsidRPr="003F1A88" w:rsidRDefault="00342C9B" w:rsidP="00A50542">
            <w:pPr>
              <w:spacing w:before="120" w:after="120"/>
            </w:pPr>
            <w:r>
              <w:t>C</w:t>
            </w:r>
            <w:r w:rsidR="00AA415C" w:rsidRPr="003F1A88">
              <w:t>harged for the prescriptions that were filled and shipped.</w:t>
            </w:r>
          </w:p>
        </w:tc>
      </w:tr>
      <w:bookmarkEnd w:id="70"/>
    </w:tbl>
    <w:p w14:paraId="3AE2D0CD" w14:textId="386AD778" w:rsidR="00D20733" w:rsidRDefault="00D20733" w:rsidP="002C285D">
      <w:pPr>
        <w:jc w:val="right"/>
      </w:pPr>
    </w:p>
    <w:p w14:paraId="75D8DBE6" w14:textId="3F274750" w:rsidR="00C91926" w:rsidRDefault="00744957" w:rsidP="004023BC">
      <w:pPr>
        <w:spacing w:before="120" w:after="120"/>
        <w:jc w:val="right"/>
      </w:pPr>
      <w:hyperlink w:anchor="_top" w:history="1">
        <w:r w:rsidRPr="00744957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6E3076" w14:paraId="49CE28B8" w14:textId="77777777" w:rsidTr="004023BC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E889BCF" w14:textId="6C6D9E7E" w:rsidR="006E3076" w:rsidRDefault="006E3076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71" w:name="OLE_LINK38"/>
            <w:bookmarkStart w:id="72" w:name="OLE_LINK39"/>
            <w:bookmarkStart w:id="73" w:name="_Toc131156672"/>
            <w:r>
              <w:rPr>
                <w:iCs w:val="0"/>
              </w:rPr>
              <w:t>Credits on Account</w:t>
            </w:r>
            <w:bookmarkEnd w:id="71"/>
            <w:bookmarkEnd w:id="72"/>
            <w:bookmarkEnd w:id="73"/>
          </w:p>
        </w:tc>
      </w:tr>
    </w:tbl>
    <w:p w14:paraId="61D487C5" w14:textId="3BA40325" w:rsidR="00012A3A" w:rsidRDefault="00012A3A" w:rsidP="003248CF"/>
    <w:p w14:paraId="41A9901A" w14:textId="1F5700F8" w:rsidR="003248CF" w:rsidRDefault="006E3076" w:rsidP="004023BC">
      <w:pPr>
        <w:spacing w:before="120" w:after="120"/>
      </w:pPr>
      <w:r>
        <w:t>If the member has a credit on their account and request</w:t>
      </w:r>
      <w:r w:rsidR="005C2618">
        <w:t>s</w:t>
      </w:r>
      <w:r>
        <w:t xml:space="preserve"> </w:t>
      </w:r>
      <w:r w:rsidR="005C2618">
        <w:t xml:space="preserve">that the </w:t>
      </w:r>
      <w:r>
        <w:t xml:space="preserve">credit be transferred to another </w:t>
      </w:r>
      <w:r w:rsidR="005C2618">
        <w:t xml:space="preserve">account, </w:t>
      </w:r>
      <w:r>
        <w:t>open the following task</w:t>
      </w:r>
      <w:r w:rsidR="00C140C1">
        <w:t xml:space="preserve">:  </w:t>
      </w:r>
    </w:p>
    <w:p w14:paraId="74549A0E" w14:textId="3AD86AA4" w:rsidR="006E3076" w:rsidRDefault="006E3076" w:rsidP="00776097">
      <w:pPr>
        <w:spacing w:before="120" w:after="120"/>
        <w:ind w:left="540"/>
      </w:pPr>
      <w:r>
        <w:t xml:space="preserve">• </w:t>
      </w:r>
      <w:r>
        <w:rPr>
          <w:b/>
          <w:bCs/>
        </w:rPr>
        <w:t>Task Category</w:t>
      </w:r>
      <w:r w:rsidR="00C140C1">
        <w:rPr>
          <w:b/>
          <w:bCs/>
        </w:rPr>
        <w:t xml:space="preserve">:  </w:t>
      </w:r>
      <w:r>
        <w:t xml:space="preserve"> Billing/Payment</w:t>
      </w:r>
    </w:p>
    <w:p w14:paraId="6CA6FF72" w14:textId="14F6FA38" w:rsidR="006E3076" w:rsidRDefault="006E3076" w:rsidP="00776097">
      <w:pPr>
        <w:spacing w:before="120" w:after="120"/>
        <w:ind w:left="540"/>
      </w:pPr>
      <w:r>
        <w:t xml:space="preserve">• </w:t>
      </w:r>
      <w:r>
        <w:rPr>
          <w:b/>
          <w:bCs/>
        </w:rPr>
        <w:t>Task Type</w:t>
      </w:r>
      <w:r w:rsidR="00C140C1">
        <w:rPr>
          <w:b/>
          <w:bCs/>
        </w:rPr>
        <w:t xml:space="preserve">:  </w:t>
      </w:r>
      <w:r>
        <w:t xml:space="preserve"> Payment Dispute</w:t>
      </w:r>
    </w:p>
    <w:p w14:paraId="035876C7" w14:textId="61E9FD99" w:rsidR="00F61A5D" w:rsidRDefault="006E3076" w:rsidP="00776097">
      <w:pPr>
        <w:spacing w:before="120" w:after="120"/>
        <w:ind w:left="540"/>
      </w:pPr>
      <w:r>
        <w:t xml:space="preserve">• </w:t>
      </w:r>
      <w:r>
        <w:rPr>
          <w:b/>
          <w:bCs/>
        </w:rPr>
        <w:t>Queue</w:t>
      </w:r>
      <w:r w:rsidR="00C140C1">
        <w:rPr>
          <w:b/>
          <w:bCs/>
        </w:rPr>
        <w:t xml:space="preserve">:  </w:t>
      </w:r>
      <w:r w:rsidR="006A13B7">
        <w:rPr>
          <w:b/>
          <w:bCs/>
        </w:rPr>
        <w:t xml:space="preserve"> </w:t>
      </w:r>
      <w:r>
        <w:t>Finance – Northbrook</w:t>
      </w:r>
    </w:p>
    <w:p w14:paraId="21700DC6" w14:textId="68B2CCD1" w:rsidR="006E3076" w:rsidRDefault="006E3076" w:rsidP="00776097">
      <w:pPr>
        <w:numPr>
          <w:ilvl w:val="0"/>
          <w:numId w:val="45"/>
        </w:numPr>
        <w:spacing w:before="120" w:after="120"/>
      </w:pPr>
      <w:r w:rsidRPr="675D1EAA">
        <w:rPr>
          <w:b/>
          <w:bCs/>
        </w:rPr>
        <w:t>Note</w:t>
      </w:r>
      <w:r w:rsidR="00F61A5D" w:rsidRPr="675D1EAA">
        <w:rPr>
          <w:b/>
          <w:bCs/>
        </w:rPr>
        <w:t>s</w:t>
      </w:r>
      <w:r w:rsidR="00C140C1">
        <w:rPr>
          <w:b/>
          <w:bCs/>
        </w:rPr>
        <w:t xml:space="preserve">:  </w:t>
      </w:r>
      <w:r w:rsidR="771CCB43" w:rsidRPr="00C140C1">
        <w:t>Include</w:t>
      </w:r>
      <w:r>
        <w:t xml:space="preserve"> details as to why the request to transfer credit. </w:t>
      </w:r>
    </w:p>
    <w:p w14:paraId="62CD19E7" w14:textId="2E685FE5" w:rsidR="006E3076" w:rsidRDefault="006A13B7" w:rsidP="00776097">
      <w:pPr>
        <w:spacing w:before="120" w:after="120"/>
      </w:pPr>
      <w:r w:rsidRPr="675D1EAA">
        <w:rPr>
          <w:b/>
          <w:bCs/>
        </w:rPr>
        <w:t xml:space="preserve">          </w:t>
      </w:r>
      <w:r w:rsidR="006E3076" w:rsidRPr="675D1EAA">
        <w:rPr>
          <w:b/>
          <w:bCs/>
        </w:rPr>
        <w:t>Example</w:t>
      </w:r>
      <w:r w:rsidR="00C140C1">
        <w:rPr>
          <w:b/>
          <w:bCs/>
        </w:rPr>
        <w:t xml:space="preserve">:  </w:t>
      </w:r>
      <w:r w:rsidR="0AAF1837" w:rsidRPr="00C140C1">
        <w:t>Termed</w:t>
      </w:r>
      <w:r w:rsidR="006E3076" w:rsidRPr="00C140C1">
        <w:t xml:space="preserve"> </w:t>
      </w:r>
      <w:r w:rsidR="006E3076">
        <w:t xml:space="preserve">account to new account. </w:t>
      </w:r>
    </w:p>
    <w:p w14:paraId="385977B7" w14:textId="77777777" w:rsidR="00D234DC" w:rsidRDefault="00D234DC" w:rsidP="00776097">
      <w:pPr>
        <w:spacing w:before="120" w:after="120"/>
        <w:ind w:left="900"/>
      </w:pPr>
    </w:p>
    <w:p w14:paraId="5245F91E" w14:textId="673EADF1" w:rsidR="006E3076" w:rsidRDefault="006E3076" w:rsidP="004023BC">
      <w:pPr>
        <w:spacing w:before="120" w:after="120"/>
      </w:pPr>
      <w:r>
        <w:rPr>
          <w:noProof/>
        </w:rPr>
        <w:drawing>
          <wp:inline distT="0" distB="0" distL="0" distR="0" wp14:anchorId="40CC2FDA" wp14:editId="66F308D1">
            <wp:extent cx="236220" cy="213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t>Old and new account</w:t>
      </w:r>
      <w:r w:rsidR="00D234DC">
        <w:t>s</w:t>
      </w:r>
      <w:r>
        <w:t xml:space="preserve"> </w:t>
      </w:r>
      <w:r w:rsidR="00F61A5D">
        <w:t>must</w:t>
      </w:r>
      <w:r>
        <w:t xml:space="preserve"> be with Caremark </w:t>
      </w:r>
      <w:bookmarkStart w:id="74" w:name="OLE_LINK8"/>
      <w:r w:rsidR="007C18A2">
        <w:t>Home Delivery/</w:t>
      </w:r>
      <w:r>
        <w:t>Mail Order</w:t>
      </w:r>
      <w:bookmarkEnd w:id="74"/>
      <w:r w:rsidR="00D234DC">
        <w:t xml:space="preserve">. </w:t>
      </w:r>
    </w:p>
    <w:p w14:paraId="7BD4BAA2" w14:textId="2B08D5FC" w:rsidR="00012A3A" w:rsidRDefault="00012A3A" w:rsidP="00D378CA"/>
    <w:p w14:paraId="0D05E537" w14:textId="77777777" w:rsidR="00012A3A" w:rsidRDefault="00012A3A" w:rsidP="002C285D">
      <w:pPr>
        <w:jc w:val="right"/>
      </w:pPr>
    </w:p>
    <w:p w14:paraId="49443D76" w14:textId="65FB2A86" w:rsidR="00B3522A" w:rsidRPr="00D378CA" w:rsidRDefault="00744957" w:rsidP="004023BC">
      <w:pPr>
        <w:spacing w:before="120" w:after="120"/>
        <w:jc w:val="right"/>
        <w:rPr>
          <w:color w:val="0000FF"/>
          <w:u w:val="single"/>
        </w:rPr>
      </w:pPr>
      <w:hyperlink w:anchor="_top" w:history="1">
        <w:r w:rsidRPr="00744957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9476D" w:rsidRPr="003F1A88" w14:paraId="72600B5E" w14:textId="77777777" w:rsidTr="00574875">
        <w:tc>
          <w:tcPr>
            <w:tcW w:w="5000" w:type="pct"/>
            <w:shd w:val="clear" w:color="auto" w:fill="C0C0C0"/>
          </w:tcPr>
          <w:p w14:paraId="50A8AF75" w14:textId="69ED0E35" w:rsidR="0099476D" w:rsidRPr="003F1A88" w:rsidRDefault="0099476D" w:rsidP="00A50542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75" w:name="_Toc131156673"/>
            <w:bookmarkStart w:id="76" w:name="OLE_LINK1"/>
            <w:r>
              <w:rPr>
                <w:iCs w:val="0"/>
              </w:rPr>
              <w:t>Overdraft Fees</w:t>
            </w:r>
            <w:bookmarkEnd w:id="75"/>
          </w:p>
        </w:tc>
      </w:tr>
    </w:tbl>
    <w:p w14:paraId="40E15F8D" w14:textId="38078CDB" w:rsidR="007274B0" w:rsidRDefault="007274B0" w:rsidP="00A50542">
      <w:pPr>
        <w:spacing w:before="120" w:after="120"/>
        <w:rPr>
          <w:bCs/>
        </w:rPr>
      </w:pPr>
      <w:bookmarkStart w:id="77" w:name="OLE_LINK3"/>
      <w:bookmarkEnd w:id="76"/>
      <w:r w:rsidRPr="00180755">
        <w:rPr>
          <w:b/>
        </w:rPr>
        <w:t>Note</w:t>
      </w:r>
      <w:r w:rsidR="00C140C1">
        <w:rPr>
          <w:b/>
        </w:rPr>
        <w:t xml:space="preserve">:  </w:t>
      </w:r>
      <w:r w:rsidR="00C91926">
        <w:rPr>
          <w:bCs/>
        </w:rPr>
        <w:t>I</w:t>
      </w:r>
      <w:r>
        <w:rPr>
          <w:bCs/>
        </w:rPr>
        <w:t xml:space="preserve">f </w:t>
      </w:r>
      <w:r w:rsidR="00F61A5D">
        <w:rPr>
          <w:bCs/>
        </w:rPr>
        <w:t>the</w:t>
      </w:r>
      <w:r>
        <w:rPr>
          <w:bCs/>
        </w:rPr>
        <w:t xml:space="preserve"> check is returned for insufficient funds there is a </w:t>
      </w:r>
      <w:r w:rsidR="00776097" w:rsidRPr="004023BC">
        <w:rPr>
          <w:bCs/>
        </w:rPr>
        <w:t>$25 “Service Fee”</w:t>
      </w:r>
      <w:r w:rsidR="00776097">
        <w:rPr>
          <w:bCs/>
        </w:rPr>
        <w:t xml:space="preserve">, refer to </w:t>
      </w:r>
      <w:hyperlink r:id="rId24" w:anchor="!/view?docid=81e02f8c-463a-4b7e-9600-6667a90c6569" w:history="1">
        <w:r w:rsidR="00776097">
          <w:rPr>
            <w:rStyle w:val="Hyperlink"/>
            <w:bCs/>
          </w:rPr>
          <w:t>Returned Checks NSF Check Copies (024375)</w:t>
        </w:r>
      </w:hyperlink>
      <w:r w:rsidR="00776097">
        <w:rPr>
          <w:bCs/>
        </w:rPr>
        <w:t>.</w:t>
      </w:r>
    </w:p>
    <w:bookmarkEnd w:id="77"/>
    <w:p w14:paraId="69A11C9E" w14:textId="54399A4D" w:rsidR="0099476D" w:rsidRPr="00342C9B" w:rsidRDefault="007274B0" w:rsidP="00A50542">
      <w:pPr>
        <w:spacing w:before="120" w:after="120"/>
        <w:rPr>
          <w:bCs/>
        </w:rPr>
      </w:pPr>
      <w:r>
        <w:rPr>
          <w:bCs/>
        </w:rPr>
        <w:t xml:space="preserve"> </w:t>
      </w:r>
      <w:r w:rsidR="00342C9B" w:rsidRPr="00342C9B">
        <w:rPr>
          <w:bCs/>
        </w:rPr>
        <w:t>Refer to as 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1"/>
        <w:gridCol w:w="8469"/>
      </w:tblGrid>
      <w:tr w:rsidR="0099476D" w:rsidRPr="009B6FCE" w14:paraId="50195A07" w14:textId="77777777" w:rsidTr="004023BC">
        <w:tc>
          <w:tcPr>
            <w:tcW w:w="1730" w:type="pct"/>
            <w:shd w:val="clear" w:color="auto" w:fill="D9D9D9" w:themeFill="background1" w:themeFillShade="D9"/>
          </w:tcPr>
          <w:p w14:paraId="64D3C2D2" w14:textId="77777777" w:rsidR="0099476D" w:rsidRPr="0099476D" w:rsidRDefault="0099476D" w:rsidP="00A50542">
            <w:pPr>
              <w:spacing w:before="120" w:after="120"/>
              <w:jc w:val="center"/>
              <w:rPr>
                <w:b/>
              </w:rPr>
            </w:pPr>
            <w:r w:rsidRPr="0099476D">
              <w:rPr>
                <w:b/>
              </w:rPr>
              <w:t>If…</w:t>
            </w:r>
          </w:p>
        </w:tc>
        <w:tc>
          <w:tcPr>
            <w:tcW w:w="3270" w:type="pct"/>
            <w:shd w:val="clear" w:color="auto" w:fill="D9D9D9" w:themeFill="background1" w:themeFillShade="D9"/>
          </w:tcPr>
          <w:p w14:paraId="2AE5E1EF" w14:textId="77777777" w:rsidR="0099476D" w:rsidRPr="0099476D" w:rsidRDefault="0099476D" w:rsidP="00A50542">
            <w:pPr>
              <w:spacing w:before="120" w:after="120"/>
              <w:jc w:val="center"/>
              <w:rPr>
                <w:b/>
              </w:rPr>
            </w:pPr>
            <w:r w:rsidRPr="0099476D">
              <w:rPr>
                <w:b/>
              </w:rPr>
              <w:t>Then…</w:t>
            </w:r>
          </w:p>
        </w:tc>
      </w:tr>
      <w:tr w:rsidR="0099476D" w:rsidRPr="009B6FCE" w14:paraId="51C4C2E4" w14:textId="77777777" w:rsidTr="004023BC">
        <w:tc>
          <w:tcPr>
            <w:tcW w:w="1730" w:type="pct"/>
          </w:tcPr>
          <w:p w14:paraId="779F8DF7" w14:textId="6BADCE0C" w:rsidR="0099476D" w:rsidRPr="0099476D" w:rsidRDefault="0099476D" w:rsidP="00A50542">
            <w:pPr>
              <w:spacing w:before="120" w:after="120"/>
            </w:pPr>
            <w:r w:rsidRPr="0099476D">
              <w:t xml:space="preserve">Member disputing overdraft fee caused due to </w:t>
            </w:r>
            <w:r w:rsidR="001924FD">
              <w:t xml:space="preserve">our </w:t>
            </w:r>
            <w:r w:rsidR="007C18A2">
              <w:t>Home Delivery/</w:t>
            </w:r>
            <w:r w:rsidR="001924FD">
              <w:t>mail order pharmacy</w:t>
            </w:r>
            <w:r w:rsidRPr="0099476D">
              <w:t xml:space="preserve"> error</w:t>
            </w:r>
          </w:p>
        </w:tc>
        <w:tc>
          <w:tcPr>
            <w:tcW w:w="3270" w:type="pct"/>
          </w:tcPr>
          <w:p w14:paraId="3F162B40" w14:textId="77ADBD26" w:rsidR="0099476D" w:rsidRDefault="16398DE4" w:rsidP="00A50542">
            <w:pPr>
              <w:spacing w:before="120" w:after="120"/>
            </w:pPr>
            <w:bookmarkStart w:id="78" w:name="_Int_sPsyrd8l"/>
            <w:r>
              <w:t>Member</w:t>
            </w:r>
            <w:bookmarkEnd w:id="78"/>
            <w:r>
              <w:t xml:space="preserve"> will need to send clear copies of the entire </w:t>
            </w:r>
            <w:r w:rsidR="648B1361">
              <w:t>month's</w:t>
            </w:r>
            <w:r>
              <w:t xml:space="preserve"> bank statement.</w:t>
            </w:r>
          </w:p>
          <w:p w14:paraId="50860D17" w14:textId="0CFBE518" w:rsidR="00342C9B" w:rsidRDefault="00342C9B" w:rsidP="00A50542">
            <w:pPr>
              <w:spacing w:before="120" w:after="120"/>
            </w:pPr>
            <w:r>
              <w:t>I</w:t>
            </w:r>
            <w:r w:rsidR="0066759E">
              <w:t>nclude</w:t>
            </w:r>
            <w:r>
              <w:t xml:space="preserve"> the following information</w:t>
            </w:r>
            <w:r w:rsidR="00C140C1">
              <w:t xml:space="preserve">:  </w:t>
            </w:r>
          </w:p>
          <w:p w14:paraId="41B11933" w14:textId="77777777" w:rsidR="00342C9B" w:rsidRDefault="0066759E" w:rsidP="00A50542">
            <w:pPr>
              <w:numPr>
                <w:ilvl w:val="0"/>
                <w:numId w:val="20"/>
              </w:numPr>
              <w:spacing w:before="120" w:after="120"/>
              <w:ind w:left="481"/>
            </w:pPr>
            <w:r>
              <w:t>ID Number</w:t>
            </w:r>
          </w:p>
          <w:p w14:paraId="42209E4E" w14:textId="77777777" w:rsidR="00342C9B" w:rsidRDefault="0066759E" w:rsidP="00A50542">
            <w:pPr>
              <w:numPr>
                <w:ilvl w:val="0"/>
                <w:numId w:val="20"/>
              </w:numPr>
              <w:spacing w:before="120" w:after="120"/>
              <w:ind w:left="481"/>
            </w:pPr>
            <w:r>
              <w:t>Name</w:t>
            </w:r>
          </w:p>
          <w:p w14:paraId="7865FBF0" w14:textId="4B094051" w:rsidR="0066759E" w:rsidRDefault="004551B3" w:rsidP="00A50542">
            <w:pPr>
              <w:numPr>
                <w:ilvl w:val="0"/>
                <w:numId w:val="20"/>
              </w:numPr>
              <w:spacing w:before="120" w:after="120"/>
              <w:ind w:left="481"/>
            </w:pPr>
            <w:r>
              <w:t>Address</w:t>
            </w:r>
            <w:r w:rsidR="0066759E">
              <w:t xml:space="preserve"> and any relevant information to the error (Order Number, Prescription Number, </w:t>
            </w:r>
            <w:r w:rsidR="005E73AD">
              <w:t>e</w:t>
            </w:r>
            <w:r w:rsidR="0066759E">
              <w:t>tc</w:t>
            </w:r>
            <w:r w:rsidR="00B21837">
              <w:t>etera</w:t>
            </w:r>
            <w:r w:rsidR="0066759E">
              <w:t>)</w:t>
            </w:r>
          </w:p>
          <w:p w14:paraId="7B7F0BB6" w14:textId="77777777" w:rsidR="0066759E" w:rsidRDefault="0066759E" w:rsidP="00A50542">
            <w:pPr>
              <w:spacing w:before="120" w:after="120"/>
            </w:pPr>
          </w:p>
          <w:p w14:paraId="53F14A1D" w14:textId="4FADF9D0" w:rsidR="0066759E" w:rsidRPr="0099476D" w:rsidRDefault="0066759E" w:rsidP="00A50542">
            <w:pPr>
              <w:spacing w:before="120" w:after="120"/>
            </w:pPr>
            <w:r>
              <w:t>Fax to:</w:t>
            </w:r>
          </w:p>
          <w:p w14:paraId="6AB52442" w14:textId="77777777" w:rsidR="0099476D" w:rsidRPr="0099476D" w:rsidRDefault="0099476D" w:rsidP="00A50542">
            <w:pPr>
              <w:spacing w:before="120" w:after="120"/>
            </w:pPr>
            <w:r w:rsidRPr="0099476D">
              <w:t xml:space="preserve">CVS </w:t>
            </w:r>
            <w:r w:rsidR="0066759E">
              <w:t>Health</w:t>
            </w:r>
          </w:p>
          <w:p w14:paraId="423CDD21" w14:textId="77777777" w:rsidR="0099476D" w:rsidRPr="0099476D" w:rsidRDefault="0099476D" w:rsidP="00A50542">
            <w:pPr>
              <w:spacing w:before="120" w:after="120"/>
            </w:pPr>
            <w:r w:rsidRPr="0099476D">
              <w:t>Attn PMT Disputes</w:t>
            </w:r>
          </w:p>
          <w:p w14:paraId="69F40C76" w14:textId="639DB09D" w:rsidR="0066759E" w:rsidRDefault="0066759E" w:rsidP="00A50542">
            <w:pPr>
              <w:spacing w:before="120" w:after="120"/>
            </w:pPr>
            <w:r>
              <w:t>Fax</w:t>
            </w:r>
            <w:r w:rsidR="00C140C1">
              <w:t xml:space="preserve">:  </w:t>
            </w:r>
            <w:r>
              <w:t xml:space="preserve"> 480-860-3508</w:t>
            </w:r>
          </w:p>
          <w:p w14:paraId="528EEB4D" w14:textId="77777777" w:rsidR="0066759E" w:rsidRDefault="0066759E" w:rsidP="00A50542">
            <w:pPr>
              <w:spacing w:before="120" w:after="120"/>
            </w:pPr>
          </w:p>
          <w:p w14:paraId="4FE5BA0B" w14:textId="77777777" w:rsidR="0066759E" w:rsidRDefault="0066759E" w:rsidP="00A50542">
            <w:pPr>
              <w:spacing w:before="120" w:after="120"/>
            </w:pPr>
            <w:r>
              <w:t>Or</w:t>
            </w:r>
          </w:p>
          <w:p w14:paraId="3B1F265E" w14:textId="77777777" w:rsidR="0066759E" w:rsidRDefault="0066759E" w:rsidP="00A50542">
            <w:pPr>
              <w:spacing w:before="120" w:after="120"/>
            </w:pPr>
          </w:p>
          <w:p w14:paraId="350FACFB" w14:textId="0250FE8F" w:rsidR="0066759E" w:rsidRDefault="0066759E" w:rsidP="00A50542">
            <w:pPr>
              <w:spacing w:before="120" w:after="120"/>
            </w:pPr>
            <w:r>
              <w:t>Mail to:</w:t>
            </w:r>
          </w:p>
          <w:p w14:paraId="356BE1F1" w14:textId="77777777" w:rsidR="0066759E" w:rsidRDefault="0066759E" w:rsidP="00A50542">
            <w:pPr>
              <w:spacing w:before="120" w:after="120"/>
            </w:pPr>
            <w:r>
              <w:t>CVS Health</w:t>
            </w:r>
          </w:p>
          <w:p w14:paraId="06C79C57" w14:textId="651FE9C5" w:rsidR="0066759E" w:rsidRDefault="00A41D7C" w:rsidP="00A50542">
            <w:pPr>
              <w:spacing w:before="120" w:after="120"/>
            </w:pPr>
            <w:r>
              <w:t xml:space="preserve">3100 </w:t>
            </w:r>
            <w:r w:rsidR="0066759E">
              <w:t>Sanders Road</w:t>
            </w:r>
          </w:p>
          <w:p w14:paraId="32C57B84" w14:textId="77777777" w:rsidR="0066759E" w:rsidRDefault="0066759E" w:rsidP="00A50542">
            <w:pPr>
              <w:spacing w:before="120" w:after="120"/>
            </w:pPr>
            <w:r>
              <w:t>Attn PMT Disputes</w:t>
            </w:r>
          </w:p>
          <w:p w14:paraId="38BD5077" w14:textId="77777777" w:rsidR="0099476D" w:rsidRPr="0099476D" w:rsidRDefault="0099476D" w:rsidP="00A50542">
            <w:pPr>
              <w:spacing w:before="120" w:after="120"/>
            </w:pPr>
            <w:r w:rsidRPr="0099476D">
              <w:t>Northbrook, IL, 60062</w:t>
            </w:r>
          </w:p>
        </w:tc>
      </w:tr>
    </w:tbl>
    <w:p w14:paraId="0475809F" w14:textId="77777777" w:rsidR="0099476D" w:rsidRDefault="0099476D" w:rsidP="0099476D"/>
    <w:p w14:paraId="3C2D284B" w14:textId="7B8A86DC" w:rsidR="00B53889" w:rsidRDefault="00E5188B" w:rsidP="004023BC">
      <w:pPr>
        <w:spacing w:before="120" w:after="120"/>
        <w:jc w:val="right"/>
      </w:pPr>
      <w:hyperlink w:anchor="_top" w:history="1">
        <w:r w:rsidRPr="00E5188B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B53889" w14:paraId="38876605" w14:textId="77777777" w:rsidTr="00B5388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7ADFB1E" w14:textId="338D6721" w:rsidR="00B53889" w:rsidRDefault="00B53889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79" w:name="_Toc131156674"/>
            <w:r>
              <w:rPr>
                <w:iCs w:val="0"/>
              </w:rPr>
              <w:t>Scenario Guide</w:t>
            </w:r>
            <w:r w:rsidR="00C91926">
              <w:rPr>
                <w:iCs w:val="0"/>
              </w:rPr>
              <w:t xml:space="preserve"> </w:t>
            </w:r>
            <w:bookmarkEnd w:id="79"/>
          </w:p>
        </w:tc>
      </w:tr>
    </w:tbl>
    <w:p w14:paraId="73792932" w14:textId="53D01703" w:rsidR="00B53889" w:rsidRDefault="00B53889" w:rsidP="001924FD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1"/>
        <w:gridCol w:w="8469"/>
      </w:tblGrid>
      <w:tr w:rsidR="00B53889" w14:paraId="475BC3C1" w14:textId="77777777" w:rsidTr="004023BC"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93AC48" w14:textId="77777777" w:rsidR="00B53889" w:rsidRDefault="00B53889">
            <w:pPr>
              <w:spacing w:before="12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If...</w:t>
            </w:r>
          </w:p>
        </w:tc>
        <w:tc>
          <w:tcPr>
            <w:tcW w:w="3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453700" w14:textId="77777777" w:rsidR="00B53889" w:rsidRDefault="00B53889">
            <w:pPr>
              <w:spacing w:before="12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Then...</w:t>
            </w:r>
          </w:p>
        </w:tc>
      </w:tr>
      <w:tr w:rsidR="00B53889" w14:paraId="0A7DED92" w14:textId="77777777" w:rsidTr="004023BC"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1AB44" w14:textId="77777777" w:rsidR="00B53889" w:rsidRDefault="00B53889">
            <w:pPr>
              <w:spacing w:before="120" w:after="120"/>
              <w:rPr>
                <w:b/>
                <w:color w:val="000000"/>
              </w:rPr>
            </w:pPr>
            <w:r>
              <w:rPr>
                <w:color w:val="000000"/>
              </w:rPr>
              <w:t>Member’s dispute is regarding a diabetic kit that did not process correctly, and all the prescriptions were filled on the same date or if the order was billed under the incorrect ID #</w:t>
            </w:r>
          </w:p>
        </w:tc>
        <w:tc>
          <w:tcPr>
            <w:tcW w:w="3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4159C" w14:textId="2E9E6DAA" w:rsidR="00B53889" w:rsidRDefault="00B53889">
            <w:pPr>
              <w:spacing w:before="120" w:after="120"/>
              <w:rPr>
                <w:b/>
                <w:color w:val="000000"/>
              </w:rPr>
            </w:pPr>
            <w:r>
              <w:t xml:space="preserve">Refer to the </w:t>
            </w:r>
            <w:hyperlink r:id="rId25" w:anchor="!/view?docid=5d4876c1-e43f-41d8-ba45-0e4a72aee882" w:history="1">
              <w:r w:rsidR="004023BC">
                <w:rPr>
                  <w:rStyle w:val="Hyperlink"/>
                </w:rPr>
                <w:t>Copay - Mail Order Reverse and Reprocess Claim (021894)</w:t>
              </w:r>
            </w:hyperlink>
            <w:r>
              <w:t xml:space="preserve"> </w:t>
            </w:r>
            <w:r>
              <w:rPr>
                <w:noProof/>
              </w:rPr>
              <w:t xml:space="preserve">for doing a reverse and reprocess of claim. </w:t>
            </w:r>
          </w:p>
        </w:tc>
      </w:tr>
      <w:tr w:rsidR="00B53889" w14:paraId="5567AF16" w14:textId="77777777" w:rsidTr="004023BC"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FC319" w14:textId="77777777" w:rsidR="00B53889" w:rsidRDefault="00B53889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Member is disputing the copay due to our filling a 30-day supply (and being charged for a 90-day supply) or the member was expecting generic copay for a branded generic</w:t>
            </w:r>
          </w:p>
        </w:tc>
        <w:tc>
          <w:tcPr>
            <w:tcW w:w="3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C4D62" w14:textId="2FBC68FF" w:rsidR="00B53889" w:rsidRDefault="00B53889">
            <w:pPr>
              <w:spacing w:before="120" w:after="120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8871DA7" wp14:editId="641FB700">
                  <wp:extent cx="238125" cy="2190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Do not send a task. </w:t>
            </w:r>
          </w:p>
          <w:p w14:paraId="09F15E07" w14:textId="77777777" w:rsidR="00B53889" w:rsidRDefault="00B53889">
            <w:pPr>
              <w:spacing w:before="120" w:after="120"/>
              <w:rPr>
                <w:color w:val="000000"/>
              </w:rPr>
            </w:pPr>
          </w:p>
          <w:p w14:paraId="0BB0F994" w14:textId="3577F398" w:rsidR="00B53889" w:rsidRDefault="00B53889">
            <w:pPr>
              <w:spacing w:before="120" w:after="120"/>
              <w:rPr>
                <w:color w:val="000000"/>
              </w:rPr>
            </w:pPr>
            <w:r w:rsidRPr="675D1EAA">
              <w:rPr>
                <w:b/>
                <w:bCs/>
                <w:color w:val="000000" w:themeColor="text1"/>
              </w:rPr>
              <w:t>Note</w:t>
            </w:r>
            <w:r w:rsidR="00C140C1">
              <w:rPr>
                <w:b/>
                <w:bCs/>
                <w:color w:val="000000" w:themeColor="text1"/>
              </w:rPr>
              <w:t xml:space="preserve">:  </w:t>
            </w:r>
            <w:r w:rsidR="399FAC3B" w:rsidRPr="00C140C1">
              <w:rPr>
                <w:color w:val="000000" w:themeColor="text1"/>
              </w:rPr>
              <w:t>Dispute</w:t>
            </w:r>
            <w:r w:rsidRPr="675D1EAA">
              <w:rPr>
                <w:color w:val="000000" w:themeColor="text1"/>
              </w:rPr>
              <w:t xml:space="preserve"> task should only be submitted if there is a verifiable PBM error. </w:t>
            </w:r>
          </w:p>
          <w:p w14:paraId="1F635DBD" w14:textId="07C66EBB" w:rsidR="00B53889" w:rsidRDefault="00B53889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Contact the </w:t>
            </w:r>
            <w:hyperlink r:id="rId26" w:anchor="!/view?docid=9eef064d-c7d7-42f7-9026-1497496b4d51" w:history="1">
              <w:r w:rsidR="004023BC">
                <w:rPr>
                  <w:rStyle w:val="Hyperlink"/>
                </w:rPr>
                <w:t>Senior Team (016311)</w:t>
              </w:r>
            </w:hyperlink>
            <w:r>
              <w:rPr>
                <w:color w:val="000000"/>
              </w:rPr>
              <w:t xml:space="preserve"> for assistance if needed. </w:t>
            </w:r>
          </w:p>
          <w:p w14:paraId="420FCD43" w14:textId="77777777" w:rsidR="00B53889" w:rsidRDefault="00B53889">
            <w:pPr>
              <w:spacing w:before="120" w:after="120"/>
              <w:rPr>
                <w:color w:val="000000"/>
              </w:rPr>
            </w:pPr>
          </w:p>
          <w:p w14:paraId="7342669E" w14:textId="1B067BD2" w:rsidR="00B53889" w:rsidRDefault="00B53889">
            <w:pPr>
              <w:spacing w:before="120" w:after="120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52897BA4" wp14:editId="76663362">
                  <wp:extent cx="238125" cy="2095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Do not send for “courtesy copay” adjustment requests</w:t>
            </w:r>
            <w:r w:rsidR="00837544">
              <w:rPr>
                <w:color w:val="000000"/>
              </w:rPr>
              <w:t xml:space="preserve">. </w:t>
            </w:r>
          </w:p>
        </w:tc>
      </w:tr>
      <w:tr w:rsidR="00B53889" w14:paraId="2FDA2091" w14:textId="77777777" w:rsidTr="004023BC"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4CA38" w14:textId="77777777" w:rsidR="00B53889" w:rsidRDefault="00B53889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After completing test claims, and verifying with the senior team that the co-pay did not process according to the plan design</w:t>
            </w:r>
          </w:p>
        </w:tc>
        <w:tc>
          <w:tcPr>
            <w:tcW w:w="3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E770D" w14:textId="30C7E405" w:rsidR="00B53889" w:rsidRDefault="00B53889">
            <w:pPr>
              <w:spacing w:before="120" w:after="120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7F591299" wp14:editId="71C1BEF6">
                  <wp:extent cx="238125" cy="2095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Do not send a dispute task.</w:t>
            </w:r>
          </w:p>
          <w:p w14:paraId="3CE9E3BF" w14:textId="77777777" w:rsidR="00B53889" w:rsidRDefault="00B53889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Send an </w:t>
            </w:r>
            <w:r>
              <w:rPr>
                <w:b/>
                <w:color w:val="000000"/>
              </w:rPr>
              <w:t>AE Consideration</w:t>
            </w:r>
            <w:r>
              <w:rPr>
                <w:color w:val="000000"/>
              </w:rPr>
              <w:t xml:space="preserve"> Task. </w:t>
            </w:r>
          </w:p>
          <w:p w14:paraId="73D2EECD" w14:textId="77777777" w:rsidR="00B53889" w:rsidRDefault="00B53889">
            <w:pPr>
              <w:spacing w:before="120" w:after="120"/>
              <w:rPr>
                <w:color w:val="000000"/>
              </w:rPr>
            </w:pPr>
          </w:p>
          <w:p w14:paraId="7E201532" w14:textId="55C8DBFE" w:rsidR="00B53889" w:rsidRDefault="00B53889">
            <w:pPr>
              <w:spacing w:before="120" w:after="120"/>
              <w:rPr>
                <w:color w:val="000000"/>
              </w:rPr>
            </w:pPr>
            <w:r w:rsidRPr="675D1EAA">
              <w:rPr>
                <w:b/>
                <w:bCs/>
                <w:color w:val="000000" w:themeColor="text1"/>
              </w:rPr>
              <w:t>Note</w:t>
            </w:r>
            <w:r w:rsidR="00C140C1">
              <w:rPr>
                <w:b/>
                <w:bCs/>
                <w:color w:val="000000" w:themeColor="text1"/>
              </w:rPr>
              <w:t xml:space="preserve">:  </w:t>
            </w:r>
            <w:r w:rsidR="667D1250" w:rsidRPr="00C140C1">
              <w:rPr>
                <w:color w:val="000000" w:themeColor="text1"/>
              </w:rPr>
              <w:t>This</w:t>
            </w:r>
            <w:r w:rsidRPr="675D1EAA">
              <w:rPr>
                <w:color w:val="000000" w:themeColor="text1"/>
              </w:rPr>
              <w:t xml:space="preserve"> does not apply </w:t>
            </w:r>
            <w:r w:rsidR="4D36612F" w:rsidRPr="675D1EAA">
              <w:rPr>
                <w:color w:val="000000" w:themeColor="text1"/>
              </w:rPr>
              <w:t>to</w:t>
            </w:r>
            <w:r w:rsidRPr="675D1EAA">
              <w:rPr>
                <w:color w:val="000000" w:themeColor="text1"/>
              </w:rPr>
              <w:t xml:space="preserve"> members who are unhappy with their co-pays.</w:t>
            </w:r>
          </w:p>
        </w:tc>
      </w:tr>
    </w:tbl>
    <w:p w14:paraId="710FBBB5" w14:textId="03A104FF" w:rsidR="00B53889" w:rsidRDefault="00B53889" w:rsidP="001924FD">
      <w:pPr>
        <w:jc w:val="right"/>
      </w:pPr>
    </w:p>
    <w:p w14:paraId="5019A600" w14:textId="7DF4FDC2" w:rsidR="00B53889" w:rsidRDefault="006F75C6" w:rsidP="004023BC">
      <w:pPr>
        <w:spacing w:before="120" w:after="120"/>
        <w:jc w:val="right"/>
      </w:pPr>
      <w:hyperlink w:anchor="_top" w:history="1">
        <w:r w:rsidRPr="006F75C6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1924FD" w:rsidRPr="003F1A88" w14:paraId="781F7235" w14:textId="77777777" w:rsidTr="004023BC">
        <w:tc>
          <w:tcPr>
            <w:tcW w:w="5000" w:type="pct"/>
            <w:shd w:val="clear" w:color="auto" w:fill="BFBFBF" w:themeFill="background1" w:themeFillShade="BF"/>
          </w:tcPr>
          <w:p w14:paraId="2055014C" w14:textId="77777777" w:rsidR="001924FD" w:rsidRPr="003F1A88" w:rsidRDefault="001924FD" w:rsidP="00A50542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80" w:name="_Toc131156675"/>
            <w:bookmarkStart w:id="81" w:name="OLE_LINK37"/>
            <w:r>
              <w:rPr>
                <w:iCs w:val="0"/>
              </w:rPr>
              <w:t>Resolution Time</w:t>
            </w:r>
            <w:bookmarkEnd w:id="80"/>
            <w:r>
              <w:rPr>
                <w:iCs w:val="0"/>
              </w:rPr>
              <w:t xml:space="preserve"> </w:t>
            </w:r>
            <w:r w:rsidR="006A64FC">
              <w:rPr>
                <w:iCs w:val="0"/>
              </w:rPr>
              <w:t xml:space="preserve"> </w:t>
            </w:r>
            <w:r>
              <w:rPr>
                <w:iCs w:val="0"/>
              </w:rPr>
              <w:t xml:space="preserve"> </w:t>
            </w:r>
            <w:r>
              <w:rPr>
                <w:rFonts w:cs="Verdana"/>
                <w:color w:val="000000"/>
              </w:rPr>
              <w:t xml:space="preserve"> </w:t>
            </w:r>
          </w:p>
        </w:tc>
      </w:tr>
    </w:tbl>
    <w:p w14:paraId="696D64E5" w14:textId="77777777" w:rsidR="001924FD" w:rsidRDefault="006A64FC" w:rsidP="00A50542">
      <w:pPr>
        <w:spacing w:before="120" w:after="120"/>
      </w:pPr>
      <w:r w:rsidRPr="005378E4">
        <w:rPr>
          <w:bCs/>
        </w:rPr>
        <w:t>Up to</w:t>
      </w:r>
      <w:r>
        <w:rPr>
          <w:b/>
        </w:rPr>
        <w:t xml:space="preserve"> </w:t>
      </w:r>
      <w:r>
        <w:t>t</w:t>
      </w:r>
      <w:r w:rsidR="001924FD">
        <w:t xml:space="preserve">hree (3) </w:t>
      </w:r>
      <w:r>
        <w:t xml:space="preserve">business days </w:t>
      </w:r>
    </w:p>
    <w:bookmarkEnd w:id="81"/>
    <w:p w14:paraId="24C498F5" w14:textId="2E5252C7" w:rsidR="00574875" w:rsidRDefault="006F75C6" w:rsidP="004023BC">
      <w:pPr>
        <w:spacing w:before="120" w:after="120"/>
        <w:jc w:val="right"/>
      </w:pPr>
      <w:r>
        <w:fldChar w:fldCharType="begin"/>
      </w:r>
      <w:r>
        <w:instrText>HYPERLINK  \l "_top"</w:instrText>
      </w:r>
      <w:r>
        <w:fldChar w:fldCharType="separate"/>
      </w:r>
      <w:r w:rsidRPr="006F75C6">
        <w:rPr>
          <w:rStyle w:val="Hyperlink"/>
        </w:rPr>
        <w:t>Top of the Document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BC5B29" w:rsidRPr="003F1A88" w14:paraId="40085053" w14:textId="77777777" w:rsidTr="004023BC">
        <w:tc>
          <w:tcPr>
            <w:tcW w:w="5000" w:type="pct"/>
            <w:shd w:val="clear" w:color="auto" w:fill="BFBFBF" w:themeFill="background1" w:themeFillShade="BF"/>
          </w:tcPr>
          <w:p w14:paraId="252CBAD5" w14:textId="77777777" w:rsidR="00BC5B29" w:rsidRPr="003F1A88" w:rsidRDefault="0036743E" w:rsidP="00A50542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82" w:name="_Toc131156676"/>
            <w:r>
              <w:rPr>
                <w:iCs w:val="0"/>
              </w:rPr>
              <w:t>Related Documents</w:t>
            </w:r>
            <w:bookmarkEnd w:id="82"/>
          </w:p>
        </w:tc>
      </w:tr>
    </w:tbl>
    <w:p w14:paraId="19FE5CEB" w14:textId="0584CE2C" w:rsidR="006A64FC" w:rsidRPr="00A50542" w:rsidRDefault="00000000" w:rsidP="00A50542">
      <w:pPr>
        <w:spacing w:before="120" w:after="120"/>
        <w:rPr>
          <w:bCs/>
        </w:rPr>
      </w:pPr>
      <w:hyperlink r:id="rId27" w:anchor="!/view?docid=bdac0c67-5fee-47ba-a3aa-aab84900cf78" w:history="1">
        <w:r w:rsidR="004023BC">
          <w:rPr>
            <w:rStyle w:val="Hyperlink"/>
            <w:bCs/>
          </w:rPr>
          <w:t>Log Activity/Capture Activity Codes (005164)</w:t>
        </w:r>
      </w:hyperlink>
    </w:p>
    <w:p w14:paraId="4E3F51E7" w14:textId="63D1E430" w:rsidR="004378B7" w:rsidRPr="00A50542" w:rsidRDefault="00000000" w:rsidP="00A50542">
      <w:pPr>
        <w:spacing w:before="120" w:after="120"/>
        <w:rPr>
          <w:bCs/>
        </w:rPr>
      </w:pPr>
      <w:hyperlink r:id="rId28" w:anchor="!/view?docid=c1f1028b-e42c-4b4f-a4cf-cc0b42c91606" w:history="1">
        <w:r w:rsidR="004023BC">
          <w:rPr>
            <w:rStyle w:val="Hyperlink"/>
            <w:bCs/>
          </w:rPr>
          <w:t>Customer Care Abbreviations, Definitions, and Terms Index (017428)</w:t>
        </w:r>
      </w:hyperlink>
    </w:p>
    <w:p w14:paraId="6E35DD09" w14:textId="17CE3B42" w:rsidR="00BC5B29" w:rsidRPr="00D20733" w:rsidRDefault="0036743E" w:rsidP="00A50542">
      <w:pPr>
        <w:spacing w:before="120" w:after="120"/>
      </w:pPr>
      <w:r w:rsidRPr="0036743E">
        <w:rPr>
          <w:b/>
        </w:rPr>
        <w:t xml:space="preserve">Parent </w:t>
      </w:r>
      <w:r w:rsidR="006A64FC">
        <w:rPr>
          <w:b/>
        </w:rPr>
        <w:t>Document</w:t>
      </w:r>
      <w:r w:rsidR="00C140C1">
        <w:rPr>
          <w:b/>
        </w:rPr>
        <w:t xml:space="preserve">:  </w:t>
      </w:r>
      <w:r>
        <w:rPr>
          <w:b/>
        </w:rPr>
        <w:t xml:space="preserve"> </w:t>
      </w:r>
      <w:hyperlink r:id="rId29" w:history="1">
        <w:r w:rsidR="00BC5B29" w:rsidRPr="00B704FA">
          <w:rPr>
            <w:color w:val="0000FF"/>
            <w:u w:val="single"/>
          </w:rPr>
          <w:t>CALL 0049 Customer Care Internal and External Call Handling</w:t>
        </w:r>
      </w:hyperlink>
    </w:p>
    <w:p w14:paraId="01992F99" w14:textId="35D329DC" w:rsidR="004023BC" w:rsidRDefault="006F75C6" w:rsidP="004023BC">
      <w:pPr>
        <w:spacing w:before="120" w:after="120"/>
        <w:jc w:val="right"/>
      </w:pPr>
      <w:hyperlink w:anchor="_top" w:history="1">
        <w:r w:rsidRPr="006F75C6">
          <w:rPr>
            <w:rStyle w:val="Hyperlink"/>
          </w:rPr>
          <w:t>Top of the Document</w:t>
        </w:r>
      </w:hyperlink>
    </w:p>
    <w:p w14:paraId="4071C888" w14:textId="77777777" w:rsidR="00192AB4" w:rsidRPr="00C247CB" w:rsidRDefault="007F5C6D" w:rsidP="00192AB4">
      <w:pPr>
        <w:jc w:val="center"/>
        <w:rPr>
          <w:sz w:val="16"/>
          <w:szCs w:val="16"/>
        </w:rPr>
      </w:pPr>
      <w:r>
        <w:rPr>
          <w:sz w:val="16"/>
          <w:szCs w:val="16"/>
        </w:rPr>
        <w:t>Not to be Reproduced o</w:t>
      </w:r>
      <w:r w:rsidR="00192AB4" w:rsidRPr="00C247CB">
        <w:rPr>
          <w:sz w:val="16"/>
          <w:szCs w:val="16"/>
        </w:rPr>
        <w:t xml:space="preserve">r Disclosed to Others </w:t>
      </w:r>
      <w:r w:rsidR="004551B3" w:rsidRPr="00C247CB">
        <w:rPr>
          <w:sz w:val="16"/>
          <w:szCs w:val="16"/>
        </w:rPr>
        <w:t>without</w:t>
      </w:r>
      <w:r w:rsidR="00192AB4" w:rsidRPr="00C247CB">
        <w:rPr>
          <w:sz w:val="16"/>
          <w:szCs w:val="16"/>
        </w:rPr>
        <w:t xml:space="preserve"> Prior Written Approval</w:t>
      </w:r>
    </w:p>
    <w:p w14:paraId="6826DE5F" w14:textId="77777777" w:rsidR="00192AB4" w:rsidRDefault="00192AB4" w:rsidP="00192AB4">
      <w:pPr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>ELEC</w:t>
      </w:r>
      <w:r w:rsidR="007E64A5">
        <w:rPr>
          <w:b/>
          <w:color w:val="000000"/>
          <w:sz w:val="16"/>
          <w:szCs w:val="16"/>
        </w:rPr>
        <w:t>TRONIC DATA = OFFICIAL VERSION /</w:t>
      </w:r>
      <w:r w:rsidRPr="00C247CB">
        <w:rPr>
          <w:b/>
          <w:color w:val="000000"/>
          <w:sz w:val="16"/>
          <w:szCs w:val="16"/>
        </w:rPr>
        <w:t xml:space="preserve"> PAPER COPY </w:t>
      </w:r>
      <w:r w:rsidR="007E64A5">
        <w:rPr>
          <w:b/>
          <w:color w:val="000000"/>
          <w:sz w:val="16"/>
          <w:szCs w:val="16"/>
        </w:rPr>
        <w:t>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sectPr w:rsidR="00192AB4" w:rsidSect="00D2073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2FFCD" w14:textId="77777777" w:rsidR="00007F32" w:rsidRDefault="00007F32">
      <w:r>
        <w:separator/>
      </w:r>
    </w:p>
  </w:endnote>
  <w:endnote w:type="continuationSeparator" w:id="0">
    <w:p w14:paraId="5D8DBAD7" w14:textId="77777777" w:rsidR="00007F32" w:rsidRDefault="0000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A083C" w14:textId="77777777" w:rsidR="00007F32" w:rsidRDefault="00007F32">
      <w:r>
        <w:separator/>
      </w:r>
    </w:p>
  </w:footnote>
  <w:footnote w:type="continuationSeparator" w:id="0">
    <w:p w14:paraId="260C7683" w14:textId="77777777" w:rsidR="00007F32" w:rsidRDefault="00007F32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sPsyrd8l" int2:invalidationBookmarkName="" int2:hashCode="aFPJim9DWLv+0b" int2:id="p63dQltk">
      <int2:state int2:value="Rejected" int2:type="AugLoop_Text_Critique"/>
    </int2:bookmark>
    <int2:bookmark int2:bookmarkName="_Int_4ubiXCDV" int2:invalidationBookmarkName="" int2:hashCode="euyXRLoVVOTTj+" int2:id="2d4g81b3">
      <int2:state int2:value="Rejected" int2:type="AugLoop_Text_Critique"/>
    </int2:bookmark>
    <int2:bookmark int2:bookmarkName="_Int_uT6Vqk93" int2:invalidationBookmarkName="" int2:hashCode="x1jOUZTXERIqnK" int2:id="tVAJivBj">
      <int2:state int2:value="Rejected" int2:type="AugLoop_Text_Critique"/>
    </int2:bookmark>
    <int2:bookmark int2:bookmarkName="_Int_GVbuOUq5" int2:invalidationBookmarkName="" int2:hashCode="ZGe6o7GHNz45MU" int2:id="fms2RqDW">
      <int2:state int2:value="Rejected" int2:type="AugLoop_Text_Critique"/>
    </int2:bookmark>
    <int2:bookmark int2:bookmarkName="_Int_32VMaLJA" int2:invalidationBookmarkName="" int2:hashCode="fUJ4qHWQD/1/Yh" int2:id="zOdBoXnh">
      <int2:state int2:value="Rejected" int2:type="AugLoop_Text_Critique"/>
    </int2:bookmark>
    <int2:bookmark int2:bookmarkName="_Int_fLZvPm5k" int2:invalidationBookmarkName="" int2:hashCode="rzg1DjqlB2uY/9" int2:id="7rpbkcbC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1" type="#_x0000_t75" style="width:18.75pt;height:17.25pt" o:bullet="t">
        <v:imagedata r:id="rId1" o:title="Icon - Important Information"/>
      </v:shape>
    </w:pict>
  </w:numPicBullet>
  <w:numPicBullet w:numPicBulletId="1">
    <w:pict>
      <v:shape id="_x0000_i1372" type="#_x0000_t75" style="width:18.75pt;height:16.5pt;visibility:visible;mso-wrap-style:square" o:bullet="t">
        <v:imagedata r:id="rId2" o:title=""/>
      </v:shape>
    </w:pict>
  </w:numPicBullet>
  <w:abstractNum w:abstractNumId="0" w15:restartNumberingAfterBreak="0">
    <w:nsid w:val="007001A1"/>
    <w:multiLevelType w:val="hybridMultilevel"/>
    <w:tmpl w:val="93324D90"/>
    <w:lvl w:ilvl="0" w:tplc="F404CE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240B4"/>
    <w:multiLevelType w:val="hybridMultilevel"/>
    <w:tmpl w:val="03D0A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73C94"/>
    <w:multiLevelType w:val="hybridMultilevel"/>
    <w:tmpl w:val="5178F7B6"/>
    <w:lvl w:ilvl="0" w:tplc="4F04BD9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05F76"/>
    <w:multiLevelType w:val="multilevel"/>
    <w:tmpl w:val="D222238A"/>
    <w:lvl w:ilvl="0">
      <w:start w:val="1"/>
      <w:numFmt w:val="bullet"/>
      <w:lvlText w:val=""/>
      <w:lvlJc w:val="left"/>
      <w:pPr>
        <w:tabs>
          <w:tab w:val="num" w:pos="533"/>
        </w:tabs>
        <w:ind w:left="533" w:hanging="17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E65D5"/>
    <w:multiLevelType w:val="hybridMultilevel"/>
    <w:tmpl w:val="19007BE4"/>
    <w:lvl w:ilvl="0" w:tplc="5EBCD65E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b/>
        <w:color w:val="FFFFFF"/>
        <w:sz w:val="28"/>
        <w:szCs w:val="28"/>
      </w:rPr>
    </w:lvl>
    <w:lvl w:ilvl="1" w:tplc="75B04F4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FF718DE"/>
    <w:multiLevelType w:val="hybridMultilevel"/>
    <w:tmpl w:val="2A64AE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2B5D03"/>
    <w:multiLevelType w:val="hybridMultilevel"/>
    <w:tmpl w:val="2234A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94B5A"/>
    <w:multiLevelType w:val="hybridMultilevel"/>
    <w:tmpl w:val="F994366A"/>
    <w:lvl w:ilvl="0" w:tplc="F3360C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06FC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68CF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54CA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2C1C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A2DA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064C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8E65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C892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1C9D7586"/>
    <w:multiLevelType w:val="hybridMultilevel"/>
    <w:tmpl w:val="DA3605CC"/>
    <w:lvl w:ilvl="0" w:tplc="D1DEF2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D6E0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64B1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429F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28B0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345C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EC9D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4A04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5C3F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DE74AFB"/>
    <w:multiLevelType w:val="hybridMultilevel"/>
    <w:tmpl w:val="0D388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A5C3E"/>
    <w:multiLevelType w:val="hybridMultilevel"/>
    <w:tmpl w:val="087E2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C30273"/>
    <w:multiLevelType w:val="hybridMultilevel"/>
    <w:tmpl w:val="69544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046EB0"/>
    <w:multiLevelType w:val="hybridMultilevel"/>
    <w:tmpl w:val="2B40A7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B832ED"/>
    <w:multiLevelType w:val="hybridMultilevel"/>
    <w:tmpl w:val="D6DE9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724181"/>
    <w:multiLevelType w:val="hybridMultilevel"/>
    <w:tmpl w:val="42E01624"/>
    <w:lvl w:ilvl="0" w:tplc="053081EC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2DEA1E3A"/>
    <w:multiLevelType w:val="hybridMultilevel"/>
    <w:tmpl w:val="62FE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E41D2"/>
    <w:multiLevelType w:val="hybridMultilevel"/>
    <w:tmpl w:val="C67041F8"/>
    <w:lvl w:ilvl="0" w:tplc="053081EC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376B5179"/>
    <w:multiLevelType w:val="hybridMultilevel"/>
    <w:tmpl w:val="D0247538"/>
    <w:lvl w:ilvl="0" w:tplc="782A7A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D480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E05A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566F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4C54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8AA7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F81E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EC2E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04AA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9165323"/>
    <w:multiLevelType w:val="hybridMultilevel"/>
    <w:tmpl w:val="7804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B61568"/>
    <w:multiLevelType w:val="hybridMultilevel"/>
    <w:tmpl w:val="9B1E7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0891264"/>
    <w:multiLevelType w:val="multilevel"/>
    <w:tmpl w:val="6986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0C03A7E"/>
    <w:multiLevelType w:val="hybridMultilevel"/>
    <w:tmpl w:val="5120A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DC37AF"/>
    <w:multiLevelType w:val="multilevel"/>
    <w:tmpl w:val="5178F7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92BCC"/>
    <w:multiLevelType w:val="hybridMultilevel"/>
    <w:tmpl w:val="13C271A4"/>
    <w:lvl w:ilvl="0" w:tplc="505A0C08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9EF1DBD"/>
    <w:multiLevelType w:val="hybridMultilevel"/>
    <w:tmpl w:val="45B6B8FC"/>
    <w:lvl w:ilvl="0" w:tplc="253A781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2E791F"/>
    <w:multiLevelType w:val="hybridMultilevel"/>
    <w:tmpl w:val="FD9601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016B0E"/>
    <w:multiLevelType w:val="singleLevel"/>
    <w:tmpl w:val="B14074BC"/>
    <w:lvl w:ilvl="0">
      <w:start w:val="1"/>
      <w:numFmt w:val="bullet"/>
      <w:pStyle w:val="Dash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0313B1A"/>
    <w:multiLevelType w:val="hybridMultilevel"/>
    <w:tmpl w:val="D7B02CEC"/>
    <w:lvl w:ilvl="0" w:tplc="053081E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D713E8"/>
    <w:multiLevelType w:val="hybridMultilevel"/>
    <w:tmpl w:val="99642C56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BD1180"/>
    <w:multiLevelType w:val="hybridMultilevel"/>
    <w:tmpl w:val="09045FC0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E68CF"/>
    <w:multiLevelType w:val="hybridMultilevel"/>
    <w:tmpl w:val="D0F25A6A"/>
    <w:lvl w:ilvl="0" w:tplc="053081E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3631F49"/>
    <w:multiLevelType w:val="hybridMultilevel"/>
    <w:tmpl w:val="D222238A"/>
    <w:lvl w:ilvl="0" w:tplc="2012D14E">
      <w:start w:val="1"/>
      <w:numFmt w:val="bullet"/>
      <w:lvlText w:val=""/>
      <w:lvlJc w:val="left"/>
      <w:pPr>
        <w:tabs>
          <w:tab w:val="num" w:pos="533"/>
        </w:tabs>
        <w:ind w:left="533" w:hanging="17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E5DFF"/>
    <w:multiLevelType w:val="hybridMultilevel"/>
    <w:tmpl w:val="74BCE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4205A5"/>
    <w:multiLevelType w:val="hybridMultilevel"/>
    <w:tmpl w:val="590CB6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95520F"/>
    <w:multiLevelType w:val="hybridMultilevel"/>
    <w:tmpl w:val="8918DDD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48314E"/>
    <w:multiLevelType w:val="hybridMultilevel"/>
    <w:tmpl w:val="F384A5EA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EA611E"/>
    <w:multiLevelType w:val="hybridMultilevel"/>
    <w:tmpl w:val="F9889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A5B8C"/>
    <w:multiLevelType w:val="hybridMultilevel"/>
    <w:tmpl w:val="9E8CCEB0"/>
    <w:lvl w:ilvl="0" w:tplc="82BAA2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B57086"/>
    <w:multiLevelType w:val="hybridMultilevel"/>
    <w:tmpl w:val="2DEE70D6"/>
    <w:lvl w:ilvl="0" w:tplc="5B4272B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1EE9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C430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1839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58B8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2A2D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0469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7C98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413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 w15:restartNumberingAfterBreak="0">
    <w:nsid w:val="784E21AF"/>
    <w:multiLevelType w:val="hybridMultilevel"/>
    <w:tmpl w:val="E8AE2160"/>
    <w:lvl w:ilvl="0" w:tplc="3954D6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D6C70F0"/>
    <w:multiLevelType w:val="hybridMultilevel"/>
    <w:tmpl w:val="E6AE38BC"/>
    <w:lvl w:ilvl="0" w:tplc="90F447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204391"/>
    <w:multiLevelType w:val="hybridMultilevel"/>
    <w:tmpl w:val="81D2BC2E"/>
    <w:lvl w:ilvl="0" w:tplc="C9CE73B4">
      <w:start w:val="1"/>
      <w:numFmt w:val="lowerLetter"/>
      <w:lvlText w:val="%1."/>
      <w:lvlJc w:val="left"/>
      <w:pPr>
        <w:ind w:left="36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647275629">
    <w:abstractNumId w:val="24"/>
  </w:num>
  <w:num w:numId="2" w16cid:durableId="1973708356">
    <w:abstractNumId w:val="3"/>
  </w:num>
  <w:num w:numId="3" w16cid:durableId="541137557">
    <w:abstractNumId w:val="41"/>
  </w:num>
  <w:num w:numId="4" w16cid:durableId="1075468350">
    <w:abstractNumId w:val="30"/>
  </w:num>
  <w:num w:numId="5" w16cid:durableId="1767575403">
    <w:abstractNumId w:val="28"/>
  </w:num>
  <w:num w:numId="6" w16cid:durableId="2007391949">
    <w:abstractNumId w:val="26"/>
  </w:num>
  <w:num w:numId="7" w16cid:durableId="298075488">
    <w:abstractNumId w:val="25"/>
  </w:num>
  <w:num w:numId="8" w16cid:durableId="268046558">
    <w:abstractNumId w:val="31"/>
  </w:num>
  <w:num w:numId="9" w16cid:durableId="199056222">
    <w:abstractNumId w:val="37"/>
  </w:num>
  <w:num w:numId="10" w16cid:durableId="76279849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59777563">
    <w:abstractNumId w:val="2"/>
  </w:num>
  <w:num w:numId="12" w16cid:durableId="168178825">
    <w:abstractNumId w:val="39"/>
  </w:num>
  <w:num w:numId="13" w16cid:durableId="1724866504">
    <w:abstractNumId w:val="23"/>
  </w:num>
  <w:num w:numId="14" w16cid:durableId="374934209">
    <w:abstractNumId w:val="5"/>
  </w:num>
  <w:num w:numId="15" w16cid:durableId="146095231">
    <w:abstractNumId w:val="33"/>
  </w:num>
  <w:num w:numId="16" w16cid:durableId="396781835">
    <w:abstractNumId w:val="4"/>
  </w:num>
  <w:num w:numId="17" w16cid:durableId="147332130">
    <w:abstractNumId w:val="42"/>
  </w:num>
  <w:num w:numId="18" w16cid:durableId="1619754295">
    <w:abstractNumId w:val="16"/>
  </w:num>
  <w:num w:numId="19" w16cid:durableId="761220799">
    <w:abstractNumId w:val="29"/>
  </w:num>
  <w:num w:numId="20" w16cid:durableId="798646576">
    <w:abstractNumId w:val="38"/>
  </w:num>
  <w:num w:numId="21" w16cid:durableId="1357196494">
    <w:abstractNumId w:val="0"/>
  </w:num>
  <w:num w:numId="22" w16cid:durableId="1591692403">
    <w:abstractNumId w:val="12"/>
  </w:num>
  <w:num w:numId="23" w16cid:durableId="168535247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07072736">
    <w:abstractNumId w:val="22"/>
  </w:num>
  <w:num w:numId="25" w16cid:durableId="179009326">
    <w:abstractNumId w:val="9"/>
  </w:num>
  <w:num w:numId="26" w16cid:durableId="436296638">
    <w:abstractNumId w:val="19"/>
  </w:num>
  <w:num w:numId="27" w16cid:durableId="1358194313">
    <w:abstractNumId w:val="11"/>
  </w:num>
  <w:num w:numId="28" w16cid:durableId="483356496">
    <w:abstractNumId w:val="35"/>
  </w:num>
  <w:num w:numId="29" w16cid:durableId="2043557622">
    <w:abstractNumId w:val="36"/>
  </w:num>
  <w:num w:numId="30" w16cid:durableId="1342469095">
    <w:abstractNumId w:val="20"/>
  </w:num>
  <w:num w:numId="31" w16cid:durableId="1777215321">
    <w:abstractNumId w:val="34"/>
  </w:num>
  <w:num w:numId="32" w16cid:durableId="1967391937">
    <w:abstractNumId w:val="6"/>
  </w:num>
  <w:num w:numId="33" w16cid:durableId="1032806992">
    <w:abstractNumId w:val="27"/>
  </w:num>
  <w:num w:numId="34" w16cid:durableId="2124300600">
    <w:abstractNumId w:val="32"/>
  </w:num>
  <w:num w:numId="35" w16cid:durableId="128281896">
    <w:abstractNumId w:val="13"/>
  </w:num>
  <w:num w:numId="36" w16cid:durableId="1364406598">
    <w:abstractNumId w:val="14"/>
  </w:num>
  <w:num w:numId="37" w16cid:durableId="759912225">
    <w:abstractNumId w:val="1"/>
  </w:num>
  <w:num w:numId="38" w16cid:durableId="1704476020">
    <w:abstractNumId w:val="40"/>
  </w:num>
  <w:num w:numId="39" w16cid:durableId="1688361619">
    <w:abstractNumId w:val="8"/>
  </w:num>
  <w:num w:numId="40" w16cid:durableId="681516989">
    <w:abstractNumId w:val="43"/>
  </w:num>
  <w:num w:numId="41" w16cid:durableId="1693340452">
    <w:abstractNumId w:val="7"/>
  </w:num>
  <w:num w:numId="42" w16cid:durableId="832993654">
    <w:abstractNumId w:val="21"/>
  </w:num>
  <w:num w:numId="43" w16cid:durableId="534582330">
    <w:abstractNumId w:val="18"/>
  </w:num>
  <w:num w:numId="44" w16cid:durableId="248733172">
    <w:abstractNumId w:val="15"/>
  </w:num>
  <w:num w:numId="45" w16cid:durableId="1666935062">
    <w:abstractNumId w:val="17"/>
  </w:num>
  <w:num w:numId="46" w16cid:durableId="5531980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6E46"/>
    <w:rsid w:val="00007F32"/>
    <w:rsid w:val="00012A3A"/>
    <w:rsid w:val="000151A9"/>
    <w:rsid w:val="00015A2E"/>
    <w:rsid w:val="000212C5"/>
    <w:rsid w:val="00021494"/>
    <w:rsid w:val="000270E6"/>
    <w:rsid w:val="0003117A"/>
    <w:rsid w:val="00045DD4"/>
    <w:rsid w:val="000565B1"/>
    <w:rsid w:val="000623AE"/>
    <w:rsid w:val="00066106"/>
    <w:rsid w:val="00067D48"/>
    <w:rsid w:val="00076904"/>
    <w:rsid w:val="000825E5"/>
    <w:rsid w:val="00083C4A"/>
    <w:rsid w:val="00084B32"/>
    <w:rsid w:val="0008665F"/>
    <w:rsid w:val="00091AAC"/>
    <w:rsid w:val="00095816"/>
    <w:rsid w:val="00095869"/>
    <w:rsid w:val="000A0A84"/>
    <w:rsid w:val="000A0AFF"/>
    <w:rsid w:val="000A719E"/>
    <w:rsid w:val="000B13B7"/>
    <w:rsid w:val="000B3C4C"/>
    <w:rsid w:val="000B73D5"/>
    <w:rsid w:val="000B7AF9"/>
    <w:rsid w:val="000C07A9"/>
    <w:rsid w:val="000C4CCE"/>
    <w:rsid w:val="000C4D7D"/>
    <w:rsid w:val="000D20DF"/>
    <w:rsid w:val="000D6714"/>
    <w:rsid w:val="000E0B76"/>
    <w:rsid w:val="000E191A"/>
    <w:rsid w:val="000E1A7F"/>
    <w:rsid w:val="000E1E56"/>
    <w:rsid w:val="000F155C"/>
    <w:rsid w:val="000F1837"/>
    <w:rsid w:val="000F6272"/>
    <w:rsid w:val="001022E5"/>
    <w:rsid w:val="00104BC8"/>
    <w:rsid w:val="00111C7B"/>
    <w:rsid w:val="001153B9"/>
    <w:rsid w:val="001243A5"/>
    <w:rsid w:val="001254E9"/>
    <w:rsid w:val="00136D3C"/>
    <w:rsid w:val="0015753F"/>
    <w:rsid w:val="0016273A"/>
    <w:rsid w:val="001640C3"/>
    <w:rsid w:val="001657FD"/>
    <w:rsid w:val="00173B38"/>
    <w:rsid w:val="00180755"/>
    <w:rsid w:val="001924FD"/>
    <w:rsid w:val="0019260D"/>
    <w:rsid w:val="00192AB4"/>
    <w:rsid w:val="0019353A"/>
    <w:rsid w:val="0019468B"/>
    <w:rsid w:val="001A03A0"/>
    <w:rsid w:val="001B2288"/>
    <w:rsid w:val="001B4510"/>
    <w:rsid w:val="001D128E"/>
    <w:rsid w:val="001D29B4"/>
    <w:rsid w:val="001F0414"/>
    <w:rsid w:val="001F35AE"/>
    <w:rsid w:val="002016B4"/>
    <w:rsid w:val="00215763"/>
    <w:rsid w:val="0021626F"/>
    <w:rsid w:val="002230B6"/>
    <w:rsid w:val="00225D92"/>
    <w:rsid w:val="0022740A"/>
    <w:rsid w:val="0023562C"/>
    <w:rsid w:val="00243FD1"/>
    <w:rsid w:val="002609A1"/>
    <w:rsid w:val="002715F6"/>
    <w:rsid w:val="002765B7"/>
    <w:rsid w:val="00281B50"/>
    <w:rsid w:val="002821A7"/>
    <w:rsid w:val="00286BC1"/>
    <w:rsid w:val="00290FBB"/>
    <w:rsid w:val="002A0499"/>
    <w:rsid w:val="002B543A"/>
    <w:rsid w:val="002B593E"/>
    <w:rsid w:val="002C285D"/>
    <w:rsid w:val="002C6A2F"/>
    <w:rsid w:val="002C6FA4"/>
    <w:rsid w:val="002D0C6B"/>
    <w:rsid w:val="002D1805"/>
    <w:rsid w:val="002D633E"/>
    <w:rsid w:val="002E0BF1"/>
    <w:rsid w:val="002E34B0"/>
    <w:rsid w:val="002E66FE"/>
    <w:rsid w:val="002E72D5"/>
    <w:rsid w:val="002F3135"/>
    <w:rsid w:val="002F7142"/>
    <w:rsid w:val="00300378"/>
    <w:rsid w:val="0030192F"/>
    <w:rsid w:val="00303F88"/>
    <w:rsid w:val="00306467"/>
    <w:rsid w:val="003075FB"/>
    <w:rsid w:val="00312248"/>
    <w:rsid w:val="003124DE"/>
    <w:rsid w:val="003154A7"/>
    <w:rsid w:val="00322FDE"/>
    <w:rsid w:val="003242D5"/>
    <w:rsid w:val="003248CF"/>
    <w:rsid w:val="0032782A"/>
    <w:rsid w:val="00332C4D"/>
    <w:rsid w:val="00342C9B"/>
    <w:rsid w:val="0034438B"/>
    <w:rsid w:val="003445FF"/>
    <w:rsid w:val="003462C6"/>
    <w:rsid w:val="00355C4E"/>
    <w:rsid w:val="00360319"/>
    <w:rsid w:val="00365C24"/>
    <w:rsid w:val="0036743E"/>
    <w:rsid w:val="00373E77"/>
    <w:rsid w:val="00375B63"/>
    <w:rsid w:val="003815A8"/>
    <w:rsid w:val="00386DB4"/>
    <w:rsid w:val="00395269"/>
    <w:rsid w:val="003A1962"/>
    <w:rsid w:val="003A4044"/>
    <w:rsid w:val="003A5BE8"/>
    <w:rsid w:val="003A66A4"/>
    <w:rsid w:val="003B4DA6"/>
    <w:rsid w:val="003C081F"/>
    <w:rsid w:val="003D28CE"/>
    <w:rsid w:val="003D2D22"/>
    <w:rsid w:val="003D4DB1"/>
    <w:rsid w:val="003D7F0A"/>
    <w:rsid w:val="003E3D95"/>
    <w:rsid w:val="003E60BF"/>
    <w:rsid w:val="003F1A88"/>
    <w:rsid w:val="003F3AD6"/>
    <w:rsid w:val="003F43E5"/>
    <w:rsid w:val="003F57E2"/>
    <w:rsid w:val="004023BC"/>
    <w:rsid w:val="00402B51"/>
    <w:rsid w:val="004059CE"/>
    <w:rsid w:val="00406DB5"/>
    <w:rsid w:val="004113B1"/>
    <w:rsid w:val="00416BFC"/>
    <w:rsid w:val="00430987"/>
    <w:rsid w:val="00432C47"/>
    <w:rsid w:val="00433F21"/>
    <w:rsid w:val="004378B7"/>
    <w:rsid w:val="004418AD"/>
    <w:rsid w:val="00447C01"/>
    <w:rsid w:val="004551B3"/>
    <w:rsid w:val="00455639"/>
    <w:rsid w:val="00455C8F"/>
    <w:rsid w:val="00457EAE"/>
    <w:rsid w:val="00462C19"/>
    <w:rsid w:val="00465375"/>
    <w:rsid w:val="00471913"/>
    <w:rsid w:val="0047719A"/>
    <w:rsid w:val="00480876"/>
    <w:rsid w:val="00481443"/>
    <w:rsid w:val="00485A27"/>
    <w:rsid w:val="00487FB7"/>
    <w:rsid w:val="00493459"/>
    <w:rsid w:val="004A0585"/>
    <w:rsid w:val="004A475C"/>
    <w:rsid w:val="004A47C3"/>
    <w:rsid w:val="004A4E69"/>
    <w:rsid w:val="004B0D37"/>
    <w:rsid w:val="004B4AD0"/>
    <w:rsid w:val="004B4B9F"/>
    <w:rsid w:val="004C1309"/>
    <w:rsid w:val="004C14AD"/>
    <w:rsid w:val="004C3473"/>
    <w:rsid w:val="004D0C8A"/>
    <w:rsid w:val="004E77D4"/>
    <w:rsid w:val="004F6E31"/>
    <w:rsid w:val="00500B6A"/>
    <w:rsid w:val="00523B8F"/>
    <w:rsid w:val="00523C8F"/>
    <w:rsid w:val="00523FB4"/>
    <w:rsid w:val="00524CDD"/>
    <w:rsid w:val="00525C5D"/>
    <w:rsid w:val="005271B7"/>
    <w:rsid w:val="00532D02"/>
    <w:rsid w:val="00534F60"/>
    <w:rsid w:val="005378E4"/>
    <w:rsid w:val="005404F7"/>
    <w:rsid w:val="00544820"/>
    <w:rsid w:val="0054496E"/>
    <w:rsid w:val="0055568F"/>
    <w:rsid w:val="00570A73"/>
    <w:rsid w:val="00571B2A"/>
    <w:rsid w:val="005743F9"/>
    <w:rsid w:val="00574875"/>
    <w:rsid w:val="00576DFF"/>
    <w:rsid w:val="00584A73"/>
    <w:rsid w:val="005910B5"/>
    <w:rsid w:val="005A660E"/>
    <w:rsid w:val="005B6BBF"/>
    <w:rsid w:val="005C2618"/>
    <w:rsid w:val="005C4F29"/>
    <w:rsid w:val="005C5182"/>
    <w:rsid w:val="005D2444"/>
    <w:rsid w:val="005D346E"/>
    <w:rsid w:val="005D3B2C"/>
    <w:rsid w:val="005D6E83"/>
    <w:rsid w:val="005E562C"/>
    <w:rsid w:val="005E73AD"/>
    <w:rsid w:val="00607D8F"/>
    <w:rsid w:val="00613570"/>
    <w:rsid w:val="00622D77"/>
    <w:rsid w:val="0062743B"/>
    <w:rsid w:val="00631179"/>
    <w:rsid w:val="00636B18"/>
    <w:rsid w:val="00637CA1"/>
    <w:rsid w:val="00643D2F"/>
    <w:rsid w:val="00643E4C"/>
    <w:rsid w:val="006511E0"/>
    <w:rsid w:val="00654495"/>
    <w:rsid w:val="00657930"/>
    <w:rsid w:val="00660CE9"/>
    <w:rsid w:val="00665616"/>
    <w:rsid w:val="0066759E"/>
    <w:rsid w:val="0067740C"/>
    <w:rsid w:val="00691FD3"/>
    <w:rsid w:val="00697A4C"/>
    <w:rsid w:val="00697E5C"/>
    <w:rsid w:val="006A0481"/>
    <w:rsid w:val="006A13B7"/>
    <w:rsid w:val="006A6333"/>
    <w:rsid w:val="006A64FC"/>
    <w:rsid w:val="006B6826"/>
    <w:rsid w:val="006C007C"/>
    <w:rsid w:val="006C61FC"/>
    <w:rsid w:val="006D612B"/>
    <w:rsid w:val="006D671E"/>
    <w:rsid w:val="006E01E1"/>
    <w:rsid w:val="006E0E45"/>
    <w:rsid w:val="006E3076"/>
    <w:rsid w:val="006E41C2"/>
    <w:rsid w:val="006E4B03"/>
    <w:rsid w:val="006F2509"/>
    <w:rsid w:val="006F581F"/>
    <w:rsid w:val="006F75C6"/>
    <w:rsid w:val="00704AF2"/>
    <w:rsid w:val="00707693"/>
    <w:rsid w:val="007274B0"/>
    <w:rsid w:val="0073294A"/>
    <w:rsid w:val="007345AC"/>
    <w:rsid w:val="00744772"/>
    <w:rsid w:val="00744957"/>
    <w:rsid w:val="00744A82"/>
    <w:rsid w:val="00744B70"/>
    <w:rsid w:val="0075237F"/>
    <w:rsid w:val="00752689"/>
    <w:rsid w:val="00752801"/>
    <w:rsid w:val="00755CD8"/>
    <w:rsid w:val="00760109"/>
    <w:rsid w:val="00775225"/>
    <w:rsid w:val="00775C7C"/>
    <w:rsid w:val="00776097"/>
    <w:rsid w:val="00784601"/>
    <w:rsid w:val="00784CB8"/>
    <w:rsid w:val="00784FCE"/>
    <w:rsid w:val="00785E38"/>
    <w:rsid w:val="00786BEB"/>
    <w:rsid w:val="0079630B"/>
    <w:rsid w:val="00797157"/>
    <w:rsid w:val="007A3DA5"/>
    <w:rsid w:val="007A590D"/>
    <w:rsid w:val="007A5B8F"/>
    <w:rsid w:val="007B470F"/>
    <w:rsid w:val="007B5382"/>
    <w:rsid w:val="007C18A2"/>
    <w:rsid w:val="007C398F"/>
    <w:rsid w:val="007C4E26"/>
    <w:rsid w:val="007C7126"/>
    <w:rsid w:val="007C7C15"/>
    <w:rsid w:val="007C7E4A"/>
    <w:rsid w:val="007D7530"/>
    <w:rsid w:val="007E0201"/>
    <w:rsid w:val="007E2594"/>
    <w:rsid w:val="007E64A5"/>
    <w:rsid w:val="007F5AA2"/>
    <w:rsid w:val="007F5C6D"/>
    <w:rsid w:val="007F602E"/>
    <w:rsid w:val="008029F9"/>
    <w:rsid w:val="00806B9D"/>
    <w:rsid w:val="008206A9"/>
    <w:rsid w:val="0082306A"/>
    <w:rsid w:val="00830AD5"/>
    <w:rsid w:val="008368EB"/>
    <w:rsid w:val="00837544"/>
    <w:rsid w:val="00840610"/>
    <w:rsid w:val="0084205A"/>
    <w:rsid w:val="008429E2"/>
    <w:rsid w:val="00843D0D"/>
    <w:rsid w:val="00846DED"/>
    <w:rsid w:val="008717E9"/>
    <w:rsid w:val="00872A32"/>
    <w:rsid w:val="008739E5"/>
    <w:rsid w:val="00877414"/>
    <w:rsid w:val="00880B9C"/>
    <w:rsid w:val="00882E26"/>
    <w:rsid w:val="00894816"/>
    <w:rsid w:val="008A104B"/>
    <w:rsid w:val="008B5F8B"/>
    <w:rsid w:val="008C2197"/>
    <w:rsid w:val="008C226D"/>
    <w:rsid w:val="008C3493"/>
    <w:rsid w:val="008C60EB"/>
    <w:rsid w:val="008C7BC1"/>
    <w:rsid w:val="008D11A6"/>
    <w:rsid w:val="008D1C11"/>
    <w:rsid w:val="008D1E76"/>
    <w:rsid w:val="008D1EA5"/>
    <w:rsid w:val="008D2D64"/>
    <w:rsid w:val="008D46DE"/>
    <w:rsid w:val="008D7CE8"/>
    <w:rsid w:val="008E47B7"/>
    <w:rsid w:val="008E5D28"/>
    <w:rsid w:val="008F122E"/>
    <w:rsid w:val="009020C6"/>
    <w:rsid w:val="00902E07"/>
    <w:rsid w:val="009067F9"/>
    <w:rsid w:val="00907CD5"/>
    <w:rsid w:val="00907EEE"/>
    <w:rsid w:val="00910DB5"/>
    <w:rsid w:val="00917B91"/>
    <w:rsid w:val="00922EA8"/>
    <w:rsid w:val="009241B5"/>
    <w:rsid w:val="00930370"/>
    <w:rsid w:val="00935D63"/>
    <w:rsid w:val="00937587"/>
    <w:rsid w:val="00953D99"/>
    <w:rsid w:val="009738DB"/>
    <w:rsid w:val="009745F7"/>
    <w:rsid w:val="00976E7E"/>
    <w:rsid w:val="0099476D"/>
    <w:rsid w:val="0099763B"/>
    <w:rsid w:val="009B6FCE"/>
    <w:rsid w:val="009D5239"/>
    <w:rsid w:val="009D6741"/>
    <w:rsid w:val="009E0899"/>
    <w:rsid w:val="009F1901"/>
    <w:rsid w:val="00A00B92"/>
    <w:rsid w:val="00A02A5C"/>
    <w:rsid w:val="00A05391"/>
    <w:rsid w:val="00A11FAC"/>
    <w:rsid w:val="00A141FD"/>
    <w:rsid w:val="00A2085C"/>
    <w:rsid w:val="00A27B6E"/>
    <w:rsid w:val="00A30854"/>
    <w:rsid w:val="00A31852"/>
    <w:rsid w:val="00A3321A"/>
    <w:rsid w:val="00A333BA"/>
    <w:rsid w:val="00A34D00"/>
    <w:rsid w:val="00A40E31"/>
    <w:rsid w:val="00A41D7C"/>
    <w:rsid w:val="00A50542"/>
    <w:rsid w:val="00A51E04"/>
    <w:rsid w:val="00A52B25"/>
    <w:rsid w:val="00A560E6"/>
    <w:rsid w:val="00A575E9"/>
    <w:rsid w:val="00A62C52"/>
    <w:rsid w:val="00A65295"/>
    <w:rsid w:val="00A7166B"/>
    <w:rsid w:val="00A80B40"/>
    <w:rsid w:val="00A81FBF"/>
    <w:rsid w:val="00A85045"/>
    <w:rsid w:val="00A86A09"/>
    <w:rsid w:val="00A952A1"/>
    <w:rsid w:val="00A97B7D"/>
    <w:rsid w:val="00AA3ECB"/>
    <w:rsid w:val="00AA415C"/>
    <w:rsid w:val="00AA7372"/>
    <w:rsid w:val="00AB33E1"/>
    <w:rsid w:val="00AB4BB3"/>
    <w:rsid w:val="00AC287D"/>
    <w:rsid w:val="00AC2A58"/>
    <w:rsid w:val="00AC49FC"/>
    <w:rsid w:val="00AD1646"/>
    <w:rsid w:val="00AD19FC"/>
    <w:rsid w:val="00AD7DB8"/>
    <w:rsid w:val="00AE20F6"/>
    <w:rsid w:val="00B006D3"/>
    <w:rsid w:val="00B05114"/>
    <w:rsid w:val="00B2113D"/>
    <w:rsid w:val="00B21837"/>
    <w:rsid w:val="00B2534E"/>
    <w:rsid w:val="00B25642"/>
    <w:rsid w:val="00B26045"/>
    <w:rsid w:val="00B30D27"/>
    <w:rsid w:val="00B31C4F"/>
    <w:rsid w:val="00B3522A"/>
    <w:rsid w:val="00B3605E"/>
    <w:rsid w:val="00B36B09"/>
    <w:rsid w:val="00B40722"/>
    <w:rsid w:val="00B409DE"/>
    <w:rsid w:val="00B43840"/>
    <w:rsid w:val="00B46A95"/>
    <w:rsid w:val="00B53889"/>
    <w:rsid w:val="00B54593"/>
    <w:rsid w:val="00B548B1"/>
    <w:rsid w:val="00B549A0"/>
    <w:rsid w:val="00B54C9B"/>
    <w:rsid w:val="00B54EEC"/>
    <w:rsid w:val="00B56AC4"/>
    <w:rsid w:val="00B756D7"/>
    <w:rsid w:val="00B77AFA"/>
    <w:rsid w:val="00B820BE"/>
    <w:rsid w:val="00B95B53"/>
    <w:rsid w:val="00BA1115"/>
    <w:rsid w:val="00BA1F00"/>
    <w:rsid w:val="00BA38C2"/>
    <w:rsid w:val="00BA7A93"/>
    <w:rsid w:val="00BB371A"/>
    <w:rsid w:val="00BB4637"/>
    <w:rsid w:val="00BC5B29"/>
    <w:rsid w:val="00BC7277"/>
    <w:rsid w:val="00BD0E37"/>
    <w:rsid w:val="00BD1A38"/>
    <w:rsid w:val="00BD288E"/>
    <w:rsid w:val="00BD53AD"/>
    <w:rsid w:val="00BD7085"/>
    <w:rsid w:val="00BF06D9"/>
    <w:rsid w:val="00BF302E"/>
    <w:rsid w:val="00BF3F2D"/>
    <w:rsid w:val="00BF5E16"/>
    <w:rsid w:val="00BF74E9"/>
    <w:rsid w:val="00C01981"/>
    <w:rsid w:val="00C02FC1"/>
    <w:rsid w:val="00C04914"/>
    <w:rsid w:val="00C04936"/>
    <w:rsid w:val="00C13AB3"/>
    <w:rsid w:val="00C140C1"/>
    <w:rsid w:val="00C159F9"/>
    <w:rsid w:val="00C22009"/>
    <w:rsid w:val="00C258B9"/>
    <w:rsid w:val="00C33363"/>
    <w:rsid w:val="00C34242"/>
    <w:rsid w:val="00C36E7B"/>
    <w:rsid w:val="00C4217E"/>
    <w:rsid w:val="00C51562"/>
    <w:rsid w:val="00C53F1C"/>
    <w:rsid w:val="00C559CC"/>
    <w:rsid w:val="00C566B3"/>
    <w:rsid w:val="00C645B3"/>
    <w:rsid w:val="00C65611"/>
    <w:rsid w:val="00C67B32"/>
    <w:rsid w:val="00C70D10"/>
    <w:rsid w:val="00C731EF"/>
    <w:rsid w:val="00C740D8"/>
    <w:rsid w:val="00C754B7"/>
    <w:rsid w:val="00C841D9"/>
    <w:rsid w:val="00C866CB"/>
    <w:rsid w:val="00C91926"/>
    <w:rsid w:val="00C920A7"/>
    <w:rsid w:val="00C969DE"/>
    <w:rsid w:val="00CB0C1D"/>
    <w:rsid w:val="00CB2CC8"/>
    <w:rsid w:val="00CB68CA"/>
    <w:rsid w:val="00CD0D98"/>
    <w:rsid w:val="00CD22D0"/>
    <w:rsid w:val="00CD2F6E"/>
    <w:rsid w:val="00CE0EA2"/>
    <w:rsid w:val="00CE26A3"/>
    <w:rsid w:val="00CE2EA2"/>
    <w:rsid w:val="00CE3B2E"/>
    <w:rsid w:val="00CE7B52"/>
    <w:rsid w:val="00CF13E1"/>
    <w:rsid w:val="00CF5F45"/>
    <w:rsid w:val="00D04669"/>
    <w:rsid w:val="00D05669"/>
    <w:rsid w:val="00D14B56"/>
    <w:rsid w:val="00D20733"/>
    <w:rsid w:val="00D226FE"/>
    <w:rsid w:val="00D234DC"/>
    <w:rsid w:val="00D25B24"/>
    <w:rsid w:val="00D320C4"/>
    <w:rsid w:val="00D36733"/>
    <w:rsid w:val="00D378CA"/>
    <w:rsid w:val="00D41864"/>
    <w:rsid w:val="00D43580"/>
    <w:rsid w:val="00D44D50"/>
    <w:rsid w:val="00D4502C"/>
    <w:rsid w:val="00D46634"/>
    <w:rsid w:val="00D471B5"/>
    <w:rsid w:val="00D56CBB"/>
    <w:rsid w:val="00D571DB"/>
    <w:rsid w:val="00D717A8"/>
    <w:rsid w:val="00D7414A"/>
    <w:rsid w:val="00D76313"/>
    <w:rsid w:val="00D804BA"/>
    <w:rsid w:val="00D85254"/>
    <w:rsid w:val="00D901A3"/>
    <w:rsid w:val="00D93290"/>
    <w:rsid w:val="00D934F1"/>
    <w:rsid w:val="00D973D7"/>
    <w:rsid w:val="00DA2B2D"/>
    <w:rsid w:val="00DA5535"/>
    <w:rsid w:val="00DA597C"/>
    <w:rsid w:val="00DB047A"/>
    <w:rsid w:val="00DB2113"/>
    <w:rsid w:val="00DB5157"/>
    <w:rsid w:val="00DB5A3E"/>
    <w:rsid w:val="00DB66F8"/>
    <w:rsid w:val="00DC023E"/>
    <w:rsid w:val="00DC0A07"/>
    <w:rsid w:val="00DC31B7"/>
    <w:rsid w:val="00DC7C5A"/>
    <w:rsid w:val="00DD2232"/>
    <w:rsid w:val="00DD471C"/>
    <w:rsid w:val="00DD7490"/>
    <w:rsid w:val="00DE6685"/>
    <w:rsid w:val="00E0632E"/>
    <w:rsid w:val="00E11137"/>
    <w:rsid w:val="00E16C4D"/>
    <w:rsid w:val="00E27972"/>
    <w:rsid w:val="00E36636"/>
    <w:rsid w:val="00E5188B"/>
    <w:rsid w:val="00E62B8C"/>
    <w:rsid w:val="00E62D74"/>
    <w:rsid w:val="00E645A6"/>
    <w:rsid w:val="00E74BAA"/>
    <w:rsid w:val="00E85739"/>
    <w:rsid w:val="00E9511F"/>
    <w:rsid w:val="00EA0D50"/>
    <w:rsid w:val="00EA38B4"/>
    <w:rsid w:val="00EA5090"/>
    <w:rsid w:val="00EA7966"/>
    <w:rsid w:val="00EB13A2"/>
    <w:rsid w:val="00EB204E"/>
    <w:rsid w:val="00EB52F0"/>
    <w:rsid w:val="00EB57EB"/>
    <w:rsid w:val="00EC2CF0"/>
    <w:rsid w:val="00EC3394"/>
    <w:rsid w:val="00EC704A"/>
    <w:rsid w:val="00ED28F3"/>
    <w:rsid w:val="00EE128A"/>
    <w:rsid w:val="00EE284F"/>
    <w:rsid w:val="00EE3011"/>
    <w:rsid w:val="00EE4FB5"/>
    <w:rsid w:val="00EF052A"/>
    <w:rsid w:val="00F011C6"/>
    <w:rsid w:val="00F0253A"/>
    <w:rsid w:val="00F0321D"/>
    <w:rsid w:val="00F03AB9"/>
    <w:rsid w:val="00F04CD1"/>
    <w:rsid w:val="00F063AC"/>
    <w:rsid w:val="00F11AB3"/>
    <w:rsid w:val="00F122BB"/>
    <w:rsid w:val="00F23381"/>
    <w:rsid w:val="00F3173B"/>
    <w:rsid w:val="00F32687"/>
    <w:rsid w:val="00F32792"/>
    <w:rsid w:val="00F3413A"/>
    <w:rsid w:val="00F353A3"/>
    <w:rsid w:val="00F35FDA"/>
    <w:rsid w:val="00F47528"/>
    <w:rsid w:val="00F51150"/>
    <w:rsid w:val="00F53208"/>
    <w:rsid w:val="00F560F3"/>
    <w:rsid w:val="00F574DC"/>
    <w:rsid w:val="00F5760B"/>
    <w:rsid w:val="00F60A28"/>
    <w:rsid w:val="00F61A5D"/>
    <w:rsid w:val="00F62F61"/>
    <w:rsid w:val="00F6359C"/>
    <w:rsid w:val="00F65C5B"/>
    <w:rsid w:val="00F67BD0"/>
    <w:rsid w:val="00F750AC"/>
    <w:rsid w:val="00F80216"/>
    <w:rsid w:val="00F838DA"/>
    <w:rsid w:val="00F859B7"/>
    <w:rsid w:val="00F86918"/>
    <w:rsid w:val="00F97E09"/>
    <w:rsid w:val="00FA29AF"/>
    <w:rsid w:val="00FA5EBE"/>
    <w:rsid w:val="00FA7A02"/>
    <w:rsid w:val="00FB1BE2"/>
    <w:rsid w:val="00FB49B5"/>
    <w:rsid w:val="00FC1C44"/>
    <w:rsid w:val="00FC49D1"/>
    <w:rsid w:val="00FD0721"/>
    <w:rsid w:val="00FD1306"/>
    <w:rsid w:val="00FE19F7"/>
    <w:rsid w:val="00FE7DE9"/>
    <w:rsid w:val="00FF2CF1"/>
    <w:rsid w:val="0538A0C9"/>
    <w:rsid w:val="055B2E64"/>
    <w:rsid w:val="07EAE0C1"/>
    <w:rsid w:val="0AAF1837"/>
    <w:rsid w:val="14814E12"/>
    <w:rsid w:val="16398DE4"/>
    <w:rsid w:val="16ED6BCA"/>
    <w:rsid w:val="1C536927"/>
    <w:rsid w:val="1D20860A"/>
    <w:rsid w:val="1D4238C2"/>
    <w:rsid w:val="204D64DA"/>
    <w:rsid w:val="273D8E63"/>
    <w:rsid w:val="28542096"/>
    <w:rsid w:val="2B1FDB21"/>
    <w:rsid w:val="3138EC88"/>
    <w:rsid w:val="31E56C2B"/>
    <w:rsid w:val="3546A7F0"/>
    <w:rsid w:val="354C55C3"/>
    <w:rsid w:val="36382B30"/>
    <w:rsid w:val="399FAC3B"/>
    <w:rsid w:val="3B4BF4D7"/>
    <w:rsid w:val="44BA6C1F"/>
    <w:rsid w:val="47F20CE1"/>
    <w:rsid w:val="4A608A52"/>
    <w:rsid w:val="4BFE24A4"/>
    <w:rsid w:val="4CFA51FB"/>
    <w:rsid w:val="4D36612F"/>
    <w:rsid w:val="54F8CEB7"/>
    <w:rsid w:val="59FE90A6"/>
    <w:rsid w:val="5AF84E58"/>
    <w:rsid w:val="5F25B0E3"/>
    <w:rsid w:val="632D6B76"/>
    <w:rsid w:val="648B1361"/>
    <w:rsid w:val="65C14E49"/>
    <w:rsid w:val="667D1250"/>
    <w:rsid w:val="675D1EAA"/>
    <w:rsid w:val="68850C72"/>
    <w:rsid w:val="6DFE4AE1"/>
    <w:rsid w:val="6FC4B761"/>
    <w:rsid w:val="6FF6D386"/>
    <w:rsid w:val="70F536AA"/>
    <w:rsid w:val="71C44076"/>
    <w:rsid w:val="729748D8"/>
    <w:rsid w:val="7332C88D"/>
    <w:rsid w:val="75E0B5FF"/>
    <w:rsid w:val="771CCB43"/>
    <w:rsid w:val="7AD3BE90"/>
    <w:rsid w:val="7D509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B4CEBA"/>
  <w15:chartTrackingRefBased/>
  <w15:docId w15:val="{E5EC62DF-DC83-4EF0-B143-E2D5A5E3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3D2F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3D7F0A"/>
    <w:pPr>
      <w:spacing w:after="240"/>
      <w:outlineLvl w:val="0"/>
    </w:pPr>
    <w:rPr>
      <w:rFonts w:cs="Arial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3D7F0A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765B7"/>
    <w:pPr>
      <w:keepNext/>
      <w:outlineLvl w:val="2"/>
    </w:pPr>
    <w:rPr>
      <w:bCs/>
      <w:szCs w:val="26"/>
      <w:lang w:val="x-none" w:eastAsia="x-none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2765B7"/>
    <w:rPr>
      <w:rFonts w:ascii="Verdana" w:hAnsi="Verdana" w:cs="Arial"/>
      <w:bCs/>
      <w:sz w:val="24"/>
      <w:szCs w:val="26"/>
    </w:rPr>
  </w:style>
  <w:style w:type="character" w:customStyle="1" w:styleId="Heading1Char">
    <w:name w:val="Heading 1 Char"/>
    <w:link w:val="Heading1"/>
    <w:rsid w:val="003D7F0A"/>
    <w:rPr>
      <w:rFonts w:ascii="Verdana" w:hAnsi="Verdana" w:cs="Arial"/>
      <w:b/>
      <w:sz w:val="36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customStyle="1" w:styleId="InsideAddressName">
    <w:name w:val="Inside Address Name"/>
    <w:basedOn w:val="Normal"/>
    <w:next w:val="Normal"/>
    <w:rsid w:val="00C969DE"/>
    <w:pPr>
      <w:spacing w:before="22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Dotbullet">
    <w:name w:val="Dot bullet"/>
    <w:basedOn w:val="Normal"/>
    <w:rsid w:val="00C969DE"/>
    <w:pPr>
      <w:widowControl w:val="0"/>
      <w:numPr>
        <w:numId w:val="2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paragraph" w:customStyle="1" w:styleId="Dashbullet">
    <w:name w:val="Dash bullet"/>
    <w:basedOn w:val="Normal"/>
    <w:rsid w:val="00C969DE"/>
    <w:pPr>
      <w:widowControl w:val="0"/>
      <w:numPr>
        <w:numId w:val="5"/>
      </w:numPr>
      <w:tabs>
        <w:tab w:val="clear" w:pos="360"/>
      </w:tabs>
      <w:ind w:left="1440"/>
    </w:pPr>
    <w:rPr>
      <w:snapToGrid w:val="0"/>
      <w:szCs w:val="20"/>
    </w:rPr>
  </w:style>
  <w:style w:type="paragraph" w:styleId="DocumentMap">
    <w:name w:val="Document Map"/>
    <w:basedOn w:val="Normal"/>
    <w:semiHidden/>
    <w:rsid w:val="00F04CD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846DE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A952A1"/>
  </w:style>
  <w:style w:type="paragraph" w:styleId="TOC3">
    <w:name w:val="toc 3"/>
    <w:basedOn w:val="Normal"/>
    <w:next w:val="Normal"/>
    <w:autoRedefine/>
    <w:uiPriority w:val="39"/>
    <w:rsid w:val="002765B7"/>
    <w:rPr>
      <w:color w:val="0066FF"/>
      <w:u w:val="single"/>
    </w:rPr>
  </w:style>
  <w:style w:type="paragraph" w:styleId="TOC2">
    <w:name w:val="toc 2"/>
    <w:basedOn w:val="Normal"/>
    <w:next w:val="Normal"/>
    <w:autoRedefine/>
    <w:uiPriority w:val="39"/>
    <w:rsid w:val="00C140C1"/>
    <w:pPr>
      <w:tabs>
        <w:tab w:val="right" w:leader="dot" w:pos="12950"/>
      </w:tabs>
    </w:pPr>
  </w:style>
  <w:style w:type="paragraph" w:styleId="NormalWeb">
    <w:name w:val="Normal (Web)"/>
    <w:basedOn w:val="Normal"/>
    <w:uiPriority w:val="99"/>
    <w:unhideWhenUsed/>
    <w:rsid w:val="002C285D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rsid w:val="00707693"/>
    <w:rPr>
      <w:sz w:val="16"/>
      <w:szCs w:val="16"/>
    </w:rPr>
  </w:style>
  <w:style w:type="paragraph" w:styleId="CommentText">
    <w:name w:val="annotation text"/>
    <w:basedOn w:val="Normal"/>
    <w:link w:val="CommentTextChar"/>
    <w:rsid w:val="00707693"/>
    <w:rPr>
      <w:sz w:val="20"/>
      <w:szCs w:val="20"/>
    </w:rPr>
  </w:style>
  <w:style w:type="character" w:customStyle="1" w:styleId="CommentTextChar">
    <w:name w:val="Comment Text Char"/>
    <w:link w:val="CommentText"/>
    <w:rsid w:val="00707693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707693"/>
    <w:rPr>
      <w:b/>
      <w:bCs/>
    </w:rPr>
  </w:style>
  <w:style w:type="character" w:customStyle="1" w:styleId="CommentSubjectChar">
    <w:name w:val="Comment Subject Char"/>
    <w:link w:val="CommentSubject"/>
    <w:rsid w:val="00707693"/>
    <w:rPr>
      <w:rFonts w:ascii="Verdana" w:hAnsi="Verdana"/>
      <w:b/>
      <w:bCs/>
    </w:rPr>
  </w:style>
  <w:style w:type="paragraph" w:styleId="ListParagraph">
    <w:name w:val="List Paragraph"/>
    <w:basedOn w:val="Normal"/>
    <w:uiPriority w:val="34"/>
    <w:qFormat/>
    <w:rsid w:val="00F60A28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content-id">
    <w:name w:val="content-id"/>
    <w:rsid w:val="005E562C"/>
  </w:style>
  <w:style w:type="paragraph" w:customStyle="1" w:styleId="style-scope">
    <w:name w:val="style-scope"/>
    <w:basedOn w:val="Normal"/>
    <w:rsid w:val="005E562C"/>
    <w:pPr>
      <w:spacing w:before="100" w:beforeAutospacing="1" w:after="100" w:afterAutospacing="1"/>
    </w:pPr>
    <w:rPr>
      <w:rFonts w:ascii="Times New Roman" w:hAnsi="Times New Roman"/>
    </w:rPr>
  </w:style>
  <w:style w:type="paragraph" w:styleId="Revision">
    <w:name w:val="Revision"/>
    <w:hidden/>
    <w:uiPriority w:val="99"/>
    <w:semiHidden/>
    <w:rsid w:val="005743F9"/>
    <w:rPr>
      <w:rFonts w:ascii="Verdana" w:hAnsi="Verdana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6A64FC"/>
    <w:rPr>
      <w:color w:val="605E5C"/>
      <w:shd w:val="clear" w:color="auto" w:fill="E1DFDD"/>
    </w:rPr>
  </w:style>
  <w:style w:type="paragraph" w:styleId="TOC9">
    <w:name w:val="toc 9"/>
    <w:basedOn w:val="Normal"/>
    <w:next w:val="Normal"/>
    <w:autoRedefine/>
    <w:rsid w:val="00C04914"/>
    <w:pPr>
      <w:ind w:left="1920"/>
    </w:pPr>
  </w:style>
  <w:style w:type="character" w:customStyle="1" w:styleId="Heading2Char">
    <w:name w:val="Heading 2 Char"/>
    <w:basedOn w:val="DefaultParagraphFont"/>
    <w:link w:val="Heading2"/>
    <w:rsid w:val="003D7F0A"/>
    <w:rPr>
      <w:rFonts w:ascii="Verdana" w:hAnsi="Verdana" w:cs="Arial"/>
      <w:b/>
      <w:bCs/>
      <w:iCs/>
      <w:sz w:val="28"/>
      <w:szCs w:val="28"/>
    </w:rPr>
  </w:style>
  <w:style w:type="character" w:styleId="Mention">
    <w:name w:val="Mention"/>
    <w:basedOn w:val="DefaultParagraphFont"/>
    <w:uiPriority w:val="99"/>
    <w:unhideWhenUsed/>
    <w:rsid w:val="000E1A7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6427">
                  <w:marLeft w:val="1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3137">
              <w:marLeft w:val="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6089">
              <w:marLeft w:val="1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60161">
                  <w:marLeft w:val="1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policy.corp.cvscaremark.com/pnp/faces/DocRenderer?documentId=CALL-004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hyperlink" Target="https://thesource.cvshealth.com/nuxeo/thesource/" TargetMode="External"/><Relationship Id="rId32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6" ma:contentTypeDescription="Create a new document." ma:contentTypeScope="" ma:versionID="6d519dc933cfb08945c308d964b1a8ee">
  <xsd:schema xmlns:xsd="http://www.w3.org/2001/XMLSchema" xmlns:xs="http://www.w3.org/2001/XMLSchema" xmlns:p="http://schemas.microsoft.com/office/2006/metadata/properties" xmlns:ns2="810b087e-e63c-4859-ac56-9c3d955541ca" xmlns:ns3="89dc5ef0-1810-41f1-9388-914db552e87d" targetNamespace="http://schemas.microsoft.com/office/2006/metadata/properties" ma:root="true" ma:fieldsID="88c8ad6de65165f782b9df854fe14144" ns2:_="" ns3:_="">
    <xsd:import namespace="810b087e-e63c-4859-ac56-9c3d955541ca"/>
    <xsd:import namespace="89dc5ef0-1810-41f1-9388-914db552e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5ef0-1810-41f1-9388-914db552e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0178AF-19FE-4112-89B2-840D373CA3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89dc5ef0-1810-41f1-9388-914db552e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2D816C-44E7-4232-B263-64495FAD27C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6A33AD6-39D0-473A-8471-31855E40B8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8FE15D0-C554-4FA2-AC74-C110D210DB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5</TotalTime>
  <Pages>1</Pages>
  <Words>2175</Words>
  <Characters>12399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SolerZayas, Nadya G</cp:lastModifiedBy>
  <cp:revision>8</cp:revision>
  <dcterms:created xsi:type="dcterms:W3CDTF">2024-08-09T15:24:00Z</dcterms:created>
  <dcterms:modified xsi:type="dcterms:W3CDTF">2024-08-09T15:38:00Z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2021-10-07T14:41:13Z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d2bbb127-32c6-4478-b4c6-34eb710022a7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0x010100C54942C34D83FF4FA91571050E536A93</vt:lpwstr>
  </property>
</Properties>
</file>