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DE6B" w14:textId="409218D9" w:rsidR="000142A6" w:rsidRPr="003016CA" w:rsidRDefault="007D26FE" w:rsidP="00466FC7">
      <w:pPr>
        <w:pStyle w:val="Heading1"/>
        <w:spacing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Alleged_Non-Conformance_and"/>
      <w:bookmarkStart w:id="2" w:name="_Ref29713559"/>
      <w:bookmarkStart w:id="3" w:name="_Toc464029338"/>
      <w:bookmarkEnd w:id="0"/>
      <w:bookmarkEnd w:id="1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0142A6">
        <w:rPr>
          <w:rFonts w:ascii="Verdana" w:hAnsi="Verdana"/>
          <w:color w:val="000000"/>
          <w:sz w:val="36"/>
          <w:szCs w:val="36"/>
        </w:rPr>
        <w:t>Alleged Non</w:t>
      </w:r>
      <w:r w:rsidR="0003620F">
        <w:rPr>
          <w:rFonts w:ascii="Verdana" w:hAnsi="Verdana"/>
          <w:color w:val="000000"/>
          <w:sz w:val="36"/>
          <w:szCs w:val="36"/>
        </w:rPr>
        <w:t>-</w:t>
      </w:r>
      <w:bookmarkEnd w:id="2"/>
      <w:r w:rsidR="0003620F">
        <w:rPr>
          <w:rFonts w:ascii="Verdana" w:hAnsi="Verdana"/>
          <w:color w:val="000000"/>
          <w:sz w:val="36"/>
          <w:szCs w:val="36"/>
        </w:rPr>
        <w:t xml:space="preserve">Conformance </w:t>
      </w:r>
      <w:r w:rsidR="005C052A" w:rsidRPr="003016CA">
        <w:rPr>
          <w:rFonts w:ascii="Verdana" w:hAnsi="Verdana"/>
          <w:color w:val="000000"/>
          <w:sz w:val="36"/>
          <w:szCs w:val="36"/>
        </w:rPr>
        <w:t>and Call Pull Requests</w:t>
      </w:r>
      <w:bookmarkEnd w:id="3"/>
    </w:p>
    <w:p w14:paraId="5BEFC0AD" w14:textId="77777777" w:rsidR="00E02309" w:rsidRDefault="00E02309" w:rsidP="00B63ED1">
      <w:pPr>
        <w:pStyle w:val="TOC2"/>
      </w:pPr>
    </w:p>
    <w:p w14:paraId="5E21655B" w14:textId="51F26A95" w:rsidR="00AF01F2" w:rsidRDefault="00E542CE" w:rsidP="00B63E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30AE">
        <w:fldChar w:fldCharType="begin"/>
      </w:r>
      <w:r w:rsidRPr="002F30AE">
        <w:instrText xml:space="preserve"> TOC \o "2-2" \n \p " " \h \z \u </w:instrText>
      </w:r>
      <w:r w:rsidRPr="002F30AE">
        <w:fldChar w:fldCharType="separate"/>
      </w:r>
      <w:hyperlink w:anchor="_Toc118813327" w:history="1">
        <w:r w:rsidR="00AF01F2" w:rsidRPr="00445039">
          <w:rPr>
            <w:rStyle w:val="Hyperlink"/>
            <w:noProof/>
          </w:rPr>
          <w:t>Reminder</w:t>
        </w:r>
      </w:hyperlink>
    </w:p>
    <w:p w14:paraId="423A2E59" w14:textId="66F2EC5E" w:rsidR="00AF01F2" w:rsidRDefault="00AF01F2" w:rsidP="00B63E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813328" w:history="1">
        <w:r w:rsidRPr="00445039">
          <w:rPr>
            <w:rStyle w:val="Hyperlink"/>
            <w:noProof/>
          </w:rPr>
          <w:t>Alleged Error in Translation of a Prescription</w:t>
        </w:r>
      </w:hyperlink>
    </w:p>
    <w:p w14:paraId="4D10E173" w14:textId="364A051D" w:rsidR="00AF01F2" w:rsidRDefault="00AF01F2" w:rsidP="00B63E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813329" w:history="1">
        <w:r w:rsidRPr="00445039">
          <w:rPr>
            <w:rStyle w:val="Hyperlink"/>
            <w:noProof/>
          </w:rPr>
          <w:t>Alleged Error in Placing Order</w:t>
        </w:r>
      </w:hyperlink>
    </w:p>
    <w:p w14:paraId="1BA5DFCE" w14:textId="5D8C87F7" w:rsidR="00AF01F2" w:rsidRDefault="00AF01F2" w:rsidP="00B63E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813330" w:history="1">
        <w:r w:rsidRPr="00445039">
          <w:rPr>
            <w:rStyle w:val="Hyperlink"/>
            <w:noProof/>
          </w:rPr>
          <w:t>Alleged Error Requiring a Call Pull</w:t>
        </w:r>
      </w:hyperlink>
    </w:p>
    <w:p w14:paraId="4587B24F" w14:textId="14485CC6" w:rsidR="00AF01F2" w:rsidRDefault="00AF01F2" w:rsidP="00B63E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813331" w:history="1">
        <w:r w:rsidRPr="00445039">
          <w:rPr>
            <w:rStyle w:val="Hyperlink"/>
            <w:noProof/>
          </w:rPr>
          <w:t>Resolution Time</w:t>
        </w:r>
      </w:hyperlink>
    </w:p>
    <w:p w14:paraId="01D05DB0" w14:textId="430BE749" w:rsidR="00AF01F2" w:rsidRDefault="00AF01F2" w:rsidP="00B63E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813332" w:history="1">
        <w:r w:rsidRPr="00445039">
          <w:rPr>
            <w:rStyle w:val="Hyperlink"/>
            <w:noProof/>
          </w:rPr>
          <w:t>Alternatives</w:t>
        </w:r>
      </w:hyperlink>
    </w:p>
    <w:p w14:paraId="31A6EC60" w14:textId="4230F580" w:rsidR="00AF01F2" w:rsidRDefault="00AF01F2" w:rsidP="00B63E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813333" w:history="1">
        <w:r w:rsidRPr="00445039">
          <w:rPr>
            <w:rStyle w:val="Hyperlink"/>
            <w:noProof/>
          </w:rPr>
          <w:t>Related Documents</w:t>
        </w:r>
      </w:hyperlink>
    </w:p>
    <w:p w14:paraId="536C1666" w14:textId="434B5D66" w:rsidR="00E542CE" w:rsidRDefault="00E542CE" w:rsidP="00E542CE">
      <w:r w:rsidRPr="002F30AE">
        <w:fldChar w:fldCharType="end"/>
      </w:r>
    </w:p>
    <w:p w14:paraId="5F4C022B" w14:textId="77777777" w:rsidR="005A6152" w:rsidRDefault="005A6152" w:rsidP="00E542CE"/>
    <w:p w14:paraId="6350A1E9" w14:textId="00CA720F" w:rsidR="0076490E" w:rsidRPr="00996BA0" w:rsidRDefault="0076490E" w:rsidP="00466FC7">
      <w:bookmarkStart w:id="4" w:name="_Overview"/>
      <w:bookmarkEnd w:id="4"/>
      <w:r w:rsidRPr="00996BA0">
        <w:rPr>
          <w:b/>
          <w:bCs/>
        </w:rPr>
        <w:t>Description</w:t>
      </w:r>
      <w:proofErr w:type="gramStart"/>
      <w:r w:rsidRPr="00996BA0">
        <w:rPr>
          <w:b/>
          <w:bCs/>
        </w:rPr>
        <w:t xml:space="preserve">:  </w:t>
      </w:r>
      <w:r w:rsidR="00024566">
        <w:t>I</w:t>
      </w:r>
      <w:r w:rsidR="00B86AF3" w:rsidRPr="00996BA0">
        <w:t>nstructions</w:t>
      </w:r>
      <w:proofErr w:type="gramEnd"/>
      <w:r w:rsidR="00B86AF3" w:rsidRPr="00996BA0">
        <w:t xml:space="preserve"> for handling a claim or incident</w:t>
      </w:r>
      <w:r w:rsidRPr="00996BA0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6490E" w:rsidRPr="00996BA0" w14:paraId="37716D88" w14:textId="77777777" w:rsidTr="00466FC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6060E1" w14:textId="55CDFCE4" w:rsidR="0076490E" w:rsidRPr="00996BA0" w:rsidRDefault="0076490E" w:rsidP="0054647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18813327"/>
            <w:r w:rsidRPr="00996BA0">
              <w:rPr>
                <w:rFonts w:ascii="Verdana" w:hAnsi="Verdana"/>
                <w:i w:val="0"/>
                <w:iCs w:val="0"/>
              </w:rPr>
              <w:t>Reminder</w:t>
            </w:r>
            <w:bookmarkEnd w:id="5"/>
          </w:p>
        </w:tc>
      </w:tr>
    </w:tbl>
    <w:p w14:paraId="158461C5" w14:textId="77777777" w:rsidR="005E6620" w:rsidRDefault="005E6620" w:rsidP="00A02474">
      <w:pPr>
        <w:rPr>
          <w:b/>
        </w:rPr>
      </w:pPr>
    </w:p>
    <w:p w14:paraId="7D52A7FA" w14:textId="1C2A156B" w:rsidR="00B86AF3" w:rsidRPr="00996BA0" w:rsidRDefault="00B86AF3" w:rsidP="00A02474">
      <w:r w:rsidRPr="00996BA0">
        <w:rPr>
          <w:b/>
        </w:rPr>
        <w:t>Examples</w:t>
      </w:r>
      <w:r w:rsidR="00E542CE" w:rsidRPr="00996BA0">
        <w:rPr>
          <w:b/>
        </w:rPr>
        <w:t xml:space="preserve">:  </w:t>
      </w:r>
      <w:r w:rsidR="00E542CE" w:rsidRPr="00996BA0">
        <w:t>I</w:t>
      </w:r>
      <w:r w:rsidRPr="00996BA0">
        <w:t>nc</w:t>
      </w:r>
      <w:r w:rsidR="000E3B80" w:rsidRPr="00996BA0">
        <w:t xml:space="preserve">lude the member stating that we: </w:t>
      </w:r>
    </w:p>
    <w:p w14:paraId="6703288A" w14:textId="7E9CB0EF" w:rsidR="00B86AF3" w:rsidRPr="00996BA0" w:rsidRDefault="00B86AF3" w:rsidP="00A02474">
      <w:pPr>
        <w:numPr>
          <w:ilvl w:val="0"/>
          <w:numId w:val="32"/>
        </w:numPr>
      </w:pPr>
      <w:r w:rsidRPr="00996BA0">
        <w:t>Incorrectly translated a prescription</w:t>
      </w:r>
      <w:r w:rsidR="00CB5E96">
        <w:t>.</w:t>
      </w:r>
    </w:p>
    <w:p w14:paraId="7F3726BF" w14:textId="1FC1ECB1" w:rsidR="000142A6" w:rsidRPr="00996BA0" w:rsidRDefault="00B86AF3" w:rsidP="00A02474">
      <w:pPr>
        <w:numPr>
          <w:ilvl w:val="0"/>
          <w:numId w:val="32"/>
        </w:numPr>
      </w:pPr>
      <w:r w:rsidRPr="00996BA0">
        <w:t>I</w:t>
      </w:r>
      <w:r w:rsidR="000142A6" w:rsidRPr="00996BA0">
        <w:t xml:space="preserve">ncorrectly placed their new prescription or refill order. </w:t>
      </w:r>
      <w:r w:rsidRPr="00996BA0">
        <w:t>These r</w:t>
      </w:r>
      <w:r w:rsidR="000142A6" w:rsidRPr="00996BA0">
        <w:t>equest</w:t>
      </w:r>
      <w:r w:rsidRPr="00996BA0">
        <w:t>s</w:t>
      </w:r>
      <w:r w:rsidR="000142A6" w:rsidRPr="00996BA0">
        <w:t xml:space="preserve"> </w:t>
      </w:r>
      <w:r w:rsidRPr="00996BA0">
        <w:t>are</w:t>
      </w:r>
      <w:r w:rsidR="000142A6" w:rsidRPr="00996BA0">
        <w:t xml:space="preserve"> only honored if within 90 days from ship date </w:t>
      </w:r>
      <w:r w:rsidR="00951021">
        <w:t>(</w:t>
      </w:r>
      <w:r w:rsidR="000142A6" w:rsidRPr="00C03994">
        <w:t xml:space="preserve">ship date </w:t>
      </w:r>
      <w:r w:rsidR="00FB2259" w:rsidRPr="00C03994">
        <w:t>is</w:t>
      </w:r>
      <w:r w:rsidR="000142A6" w:rsidRPr="00996BA0">
        <w:rPr>
          <w:b/>
          <w:bCs/>
        </w:rPr>
        <w:t xml:space="preserve"> </w:t>
      </w:r>
      <w:r w:rsidR="00951021">
        <w:rPr>
          <w:b/>
          <w:bCs/>
        </w:rPr>
        <w:t>D</w:t>
      </w:r>
      <w:r w:rsidR="000142A6" w:rsidRPr="00996BA0">
        <w:rPr>
          <w:b/>
          <w:bCs/>
        </w:rPr>
        <w:t>ay 1</w:t>
      </w:r>
      <w:r w:rsidR="00951021">
        <w:t>)</w:t>
      </w:r>
      <w:r w:rsidR="00C03994">
        <w:t>.</w:t>
      </w:r>
    </w:p>
    <w:p w14:paraId="179B10DA" w14:textId="21E6776C" w:rsidR="000142A6" w:rsidRDefault="00B86AF3" w:rsidP="001C0AC0">
      <w:pPr>
        <w:numPr>
          <w:ilvl w:val="0"/>
          <w:numId w:val="32"/>
        </w:numPr>
      </w:pPr>
      <w:r w:rsidRPr="00996BA0">
        <w:t xml:space="preserve">Did not comply with the member’s wishes, such as applying a payment to the proper </w:t>
      </w:r>
      <w:r w:rsidR="00221B1D" w:rsidRPr="00996BA0">
        <w:t xml:space="preserve">payment method or </w:t>
      </w:r>
      <w:r w:rsidR="005D5E69">
        <w:t xml:space="preserve">customer care representative </w:t>
      </w:r>
      <w:r w:rsidR="00366132">
        <w:t>(</w:t>
      </w:r>
      <w:r w:rsidR="00221B1D" w:rsidRPr="00996BA0">
        <w:t>CCR</w:t>
      </w:r>
      <w:r w:rsidR="00366132">
        <w:t>)</w:t>
      </w:r>
      <w:r w:rsidR="00221B1D" w:rsidRPr="00996BA0">
        <w:t xml:space="preserve"> provided incorrect information.</w:t>
      </w:r>
      <w:r w:rsidRPr="00996BA0">
        <w:t xml:space="preserve"> If the alleged error was made by a CCR, </w:t>
      </w:r>
      <w:r w:rsidR="00221B1D" w:rsidRPr="00996BA0">
        <w:t>a request can be submitted to pull the call to verify.</w:t>
      </w:r>
      <w:r w:rsidR="001C0AC0">
        <w:br/>
      </w:r>
      <w:r w:rsidR="00E542CE" w:rsidRPr="001C0AC0">
        <w:rPr>
          <w:b/>
        </w:rPr>
        <w:t>Note:</w:t>
      </w:r>
      <w:r w:rsidR="00E542CE" w:rsidRPr="00996BA0">
        <w:t xml:space="preserve">  I</w:t>
      </w:r>
      <w:r w:rsidR="00792FC6" w:rsidRPr="00996BA0">
        <w:t xml:space="preserve">f a payment issue involves the </w:t>
      </w:r>
      <w:r w:rsidR="00E96722">
        <w:t>i</w:t>
      </w:r>
      <w:r w:rsidR="00792FC6" w:rsidRPr="00996BA0">
        <w:t xml:space="preserve">nstallment </w:t>
      </w:r>
      <w:r w:rsidR="00E96722">
        <w:t>p</w:t>
      </w:r>
      <w:r w:rsidR="00792FC6" w:rsidRPr="00996BA0">
        <w:t xml:space="preserve">ayments, refer to </w:t>
      </w:r>
      <w:bookmarkStart w:id="6" w:name="OLE_LINK3"/>
      <w:r w:rsidR="00C11642" w:rsidRPr="00996BA0">
        <w:fldChar w:fldCharType="begin"/>
      </w:r>
      <w:r w:rsidR="004843EC">
        <w:instrText>HYPERLINK "https://thesource.cvshealth.com/nuxeo/thesource/" \l "!/view?docid=9765cf50-e615-4720-83e4-32ad0bd81c64"</w:instrText>
      </w:r>
      <w:r w:rsidR="00C11642" w:rsidRPr="00996BA0">
        <w:fldChar w:fldCharType="separate"/>
      </w:r>
      <w:bookmarkEnd w:id="6"/>
      <w:r w:rsidR="004843EC">
        <w:rPr>
          <w:rStyle w:val="Hyperlink"/>
        </w:rPr>
        <w:t>Copay Installment Payments (087380)</w:t>
      </w:r>
      <w:r w:rsidR="00C11642" w:rsidRPr="00996BA0">
        <w:fldChar w:fldCharType="end"/>
      </w:r>
      <w:r w:rsidR="00151D27" w:rsidRPr="00996BA0">
        <w:t>.</w:t>
      </w:r>
      <w:bookmarkStart w:id="7" w:name="_Rationale"/>
      <w:bookmarkStart w:id="8" w:name="_Definitions"/>
      <w:bookmarkStart w:id="9" w:name="_Abbreviations/Definitions"/>
      <w:bookmarkEnd w:id="7"/>
      <w:bookmarkEnd w:id="8"/>
      <w:bookmarkEnd w:id="9"/>
    </w:p>
    <w:p w14:paraId="7D46D539" w14:textId="77777777" w:rsidR="005E6620" w:rsidRPr="00996BA0" w:rsidRDefault="005E6620" w:rsidP="00466FC7"/>
    <w:p w14:paraId="32E232F1" w14:textId="2CA62D97" w:rsidR="000142A6" w:rsidRPr="00996BA0" w:rsidRDefault="000142A6">
      <w:pPr>
        <w:jc w:val="right"/>
      </w:pPr>
      <w:hyperlink w:anchor="_top" w:history="1">
        <w:r w:rsidRPr="00AF01F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42A6" w:rsidRPr="00B01743" w14:paraId="01E1C1B1" w14:textId="77777777" w:rsidTr="00466FC7">
        <w:tc>
          <w:tcPr>
            <w:tcW w:w="5000" w:type="pct"/>
            <w:shd w:val="clear" w:color="auto" w:fill="BFBFBF" w:themeFill="background1" w:themeFillShade="BF"/>
          </w:tcPr>
          <w:p w14:paraId="2AC926C9" w14:textId="50CEF113" w:rsidR="000142A6" w:rsidRPr="00B01743" w:rsidRDefault="000142A6" w:rsidP="00F7020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Various_Work_Instructions"/>
            <w:bookmarkStart w:id="11" w:name="_Process"/>
            <w:bookmarkStart w:id="12" w:name="_Various_Work_Instructions1"/>
            <w:bookmarkStart w:id="13" w:name="_Various_Work_Instructions_1"/>
            <w:bookmarkStart w:id="14" w:name="_Translation_Error_Process"/>
            <w:bookmarkStart w:id="15" w:name="_Alleged_Translation_Nonconformance"/>
            <w:bookmarkStart w:id="16" w:name="_Alleged_Error_in"/>
            <w:bookmarkStart w:id="17" w:name="_Toc464029340"/>
            <w:bookmarkStart w:id="18" w:name="_Toc118813328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B01743">
              <w:rPr>
                <w:rFonts w:ascii="Verdana" w:hAnsi="Verdana"/>
                <w:i w:val="0"/>
                <w:iCs w:val="0"/>
              </w:rPr>
              <w:t xml:space="preserve">Alleged </w:t>
            </w:r>
            <w:r w:rsidR="00B86AF3" w:rsidRPr="00B01743">
              <w:rPr>
                <w:rFonts w:ascii="Verdana" w:hAnsi="Verdana"/>
                <w:i w:val="0"/>
                <w:iCs w:val="0"/>
              </w:rPr>
              <w:t xml:space="preserve">Error in </w:t>
            </w:r>
            <w:r w:rsidRPr="00B01743">
              <w:rPr>
                <w:rFonts w:ascii="Verdana" w:hAnsi="Verdana"/>
                <w:i w:val="0"/>
                <w:iCs w:val="0"/>
              </w:rPr>
              <w:t>Translation</w:t>
            </w:r>
            <w:r w:rsidR="00B86AF3" w:rsidRPr="00B01743">
              <w:rPr>
                <w:rFonts w:ascii="Verdana" w:hAnsi="Verdana"/>
                <w:i w:val="0"/>
                <w:iCs w:val="0"/>
              </w:rPr>
              <w:t xml:space="preserve"> of a Prescription</w:t>
            </w:r>
            <w:bookmarkEnd w:id="17"/>
            <w:bookmarkEnd w:id="18"/>
          </w:p>
        </w:tc>
      </w:tr>
    </w:tbl>
    <w:p w14:paraId="51F1A780" w14:textId="77777777" w:rsidR="005E6620" w:rsidRDefault="005E6620" w:rsidP="00404330"/>
    <w:p w14:paraId="4CD06084" w14:textId="3B51F35A" w:rsidR="000142A6" w:rsidRPr="00B01743" w:rsidRDefault="00F54930" w:rsidP="00404330">
      <w:r w:rsidRPr="00B01743">
        <w:t>Perform the following steps:</w:t>
      </w:r>
    </w:p>
    <w:tbl>
      <w:tblPr>
        <w:tblW w:w="50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2274"/>
      </w:tblGrid>
      <w:tr w:rsidR="00E371A0" w:rsidRPr="00B01743" w14:paraId="2442984C" w14:textId="77777777" w:rsidTr="00E371A0">
        <w:tc>
          <w:tcPr>
            <w:tcW w:w="318" w:type="pct"/>
            <w:shd w:val="clear" w:color="auto" w:fill="D9D9D9" w:themeFill="background1" w:themeFillShade="D9"/>
          </w:tcPr>
          <w:p w14:paraId="71139127" w14:textId="77777777" w:rsidR="000142A6" w:rsidRPr="00B01743" w:rsidRDefault="000142A6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Step</w:t>
            </w:r>
          </w:p>
        </w:tc>
        <w:tc>
          <w:tcPr>
            <w:tcW w:w="4682" w:type="pct"/>
            <w:shd w:val="clear" w:color="auto" w:fill="D9D9D9" w:themeFill="background1" w:themeFillShade="D9"/>
          </w:tcPr>
          <w:p w14:paraId="16B476E9" w14:textId="77777777" w:rsidR="000142A6" w:rsidRPr="00B01743" w:rsidRDefault="000142A6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Action</w:t>
            </w:r>
          </w:p>
        </w:tc>
      </w:tr>
      <w:tr w:rsidR="000142A6" w:rsidRPr="00B01743" w14:paraId="5453E686" w14:textId="77777777" w:rsidTr="00466FC7">
        <w:tc>
          <w:tcPr>
            <w:tcW w:w="318" w:type="pct"/>
          </w:tcPr>
          <w:p w14:paraId="29D9524F" w14:textId="77777777" w:rsidR="000142A6" w:rsidRPr="00B01743" w:rsidRDefault="002764C8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1</w:t>
            </w:r>
          </w:p>
        </w:tc>
        <w:tc>
          <w:tcPr>
            <w:tcW w:w="4682" w:type="pct"/>
          </w:tcPr>
          <w:p w14:paraId="1614AC73" w14:textId="6CC5FE22" w:rsidR="000142A6" w:rsidRPr="00B01743" w:rsidRDefault="00BE00E6" w:rsidP="00B0334F">
            <w:r w:rsidRPr="00B01743">
              <w:t xml:space="preserve">Locate and click </w:t>
            </w:r>
            <w:r w:rsidR="00FF021C" w:rsidRPr="00B01743">
              <w:t xml:space="preserve">the order </w:t>
            </w:r>
            <w:r w:rsidRPr="00B01743">
              <w:t xml:space="preserve">number </w:t>
            </w:r>
            <w:r w:rsidR="00FF021C" w:rsidRPr="00B01743">
              <w:t xml:space="preserve">containing </w:t>
            </w:r>
            <w:r w:rsidR="000142A6" w:rsidRPr="00B01743">
              <w:t xml:space="preserve">the </w:t>
            </w:r>
            <w:r w:rsidR="00664DFB">
              <w:t>prescription</w:t>
            </w:r>
            <w:r w:rsidR="000142A6" w:rsidRPr="00B01743">
              <w:t xml:space="preserve"> number(s) of the medication in question.</w:t>
            </w:r>
          </w:p>
          <w:p w14:paraId="32286FC0" w14:textId="5BE15D64" w:rsidR="00BE00E6" w:rsidRPr="00B01743" w:rsidRDefault="00BE00E6" w:rsidP="00B0334F">
            <w:r w:rsidRPr="00B01743">
              <w:rPr>
                <w:b/>
              </w:rPr>
              <w:t>Result:</w:t>
            </w:r>
            <w:r w:rsidRPr="00B01743">
              <w:t xml:space="preserve">  </w:t>
            </w:r>
            <w:r w:rsidRPr="00B01743">
              <w:rPr>
                <w:bCs/>
              </w:rPr>
              <w:t>Order Status</w:t>
            </w:r>
            <w:r w:rsidRPr="00B01743">
              <w:t xml:space="preserve"> screen display</w:t>
            </w:r>
            <w:r w:rsidR="00E542CE" w:rsidRPr="00B01743">
              <w:t>s</w:t>
            </w:r>
            <w:r w:rsidR="00EB1D0C" w:rsidRPr="00B01743">
              <w:t xml:space="preserve">. </w:t>
            </w:r>
          </w:p>
        </w:tc>
      </w:tr>
      <w:tr w:rsidR="000142A6" w:rsidRPr="00B01743" w14:paraId="11869021" w14:textId="77777777" w:rsidTr="00466FC7">
        <w:tc>
          <w:tcPr>
            <w:tcW w:w="318" w:type="pct"/>
          </w:tcPr>
          <w:p w14:paraId="31BF915A" w14:textId="77777777" w:rsidR="000142A6" w:rsidRPr="00B01743" w:rsidRDefault="002764C8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2</w:t>
            </w:r>
          </w:p>
        </w:tc>
        <w:tc>
          <w:tcPr>
            <w:tcW w:w="4682" w:type="pct"/>
          </w:tcPr>
          <w:p w14:paraId="1D37E80A" w14:textId="77777777" w:rsidR="000142A6" w:rsidRPr="00B01743" w:rsidRDefault="000142A6" w:rsidP="00F7020B">
            <w:pPr>
              <w:rPr>
                <w:b/>
                <w:bCs/>
              </w:rPr>
            </w:pPr>
            <w:r w:rsidRPr="00B01743">
              <w:t xml:space="preserve">Determine if this request is within 90 days from ship date </w:t>
            </w:r>
            <w:r w:rsidRPr="00B01743">
              <w:rPr>
                <w:b/>
                <w:bCs/>
              </w:rPr>
              <w:t>(ship date is day 1)</w:t>
            </w:r>
            <w:r w:rsidRPr="00B01743">
              <w:t>.</w:t>
            </w:r>
          </w:p>
          <w:p w14:paraId="04CD7FE8" w14:textId="4A4CF7B1" w:rsidR="000142A6" w:rsidRPr="00B01743" w:rsidRDefault="000142A6" w:rsidP="002B522C">
            <w:pPr>
              <w:numPr>
                <w:ilvl w:val="0"/>
                <w:numId w:val="9"/>
              </w:numPr>
              <w:tabs>
                <w:tab w:val="clear" w:pos="720"/>
              </w:tabs>
              <w:ind w:left="556"/>
            </w:pPr>
            <w:r w:rsidRPr="00B01743">
              <w:t xml:space="preserve">If request is within 90 days, go to Step </w:t>
            </w:r>
            <w:r w:rsidR="002764C8" w:rsidRPr="00B01743">
              <w:t>3</w:t>
            </w:r>
            <w:r w:rsidRPr="00B01743">
              <w:t>.</w:t>
            </w:r>
          </w:p>
          <w:p w14:paraId="468C5ADC" w14:textId="5B02A3AD" w:rsidR="000142A6" w:rsidRPr="00B01743" w:rsidRDefault="000142A6" w:rsidP="002B522C">
            <w:pPr>
              <w:numPr>
                <w:ilvl w:val="0"/>
                <w:numId w:val="9"/>
              </w:numPr>
              <w:tabs>
                <w:tab w:val="clear" w:pos="720"/>
              </w:tabs>
              <w:ind w:left="556"/>
            </w:pPr>
            <w:r w:rsidRPr="00B01743">
              <w:t xml:space="preserve">If request </w:t>
            </w:r>
            <w:r w:rsidRPr="00B01743">
              <w:rPr>
                <w:b/>
                <w:bCs/>
              </w:rPr>
              <w:t>is not</w:t>
            </w:r>
            <w:r w:rsidRPr="00B01743">
              <w:t xml:space="preserve"> within 90 days from ship date, inform plan </w:t>
            </w:r>
            <w:r w:rsidR="00B83C99" w:rsidRPr="00B01743">
              <w:t>member</w:t>
            </w:r>
            <w:r w:rsidRPr="00B01743">
              <w:t xml:space="preserve"> </w:t>
            </w:r>
            <w:r w:rsidR="00306AFE">
              <w:t xml:space="preserve">that </w:t>
            </w:r>
            <w:r w:rsidRPr="00B01743">
              <w:t>return will not be accepted and no credit will be given.</w:t>
            </w:r>
          </w:p>
        </w:tc>
      </w:tr>
      <w:tr w:rsidR="00E542CE" w:rsidRPr="00B01743" w14:paraId="521BACC4" w14:textId="77777777" w:rsidTr="00466FC7">
        <w:trPr>
          <w:trHeight w:val="2333"/>
        </w:trPr>
        <w:tc>
          <w:tcPr>
            <w:tcW w:w="318" w:type="pct"/>
          </w:tcPr>
          <w:p w14:paraId="7253EC2C" w14:textId="2E03424A" w:rsidR="00E542CE" w:rsidRPr="00B01743" w:rsidRDefault="002764C8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3</w:t>
            </w:r>
          </w:p>
        </w:tc>
        <w:tc>
          <w:tcPr>
            <w:tcW w:w="4682" w:type="pct"/>
          </w:tcPr>
          <w:p w14:paraId="189837F1" w14:textId="4C266AF0" w:rsidR="00E542CE" w:rsidRPr="00B01743" w:rsidRDefault="00E542CE" w:rsidP="005B3EDC">
            <w:r w:rsidRPr="00B01743">
              <w:t xml:space="preserve">Click the </w:t>
            </w:r>
            <w:r w:rsidR="00236378" w:rsidRPr="005B3EDC">
              <w:rPr>
                <w:b/>
                <w:bCs/>
              </w:rPr>
              <w:t>Plus</w:t>
            </w:r>
            <w:r w:rsidR="00236378">
              <w:t xml:space="preserve"> </w:t>
            </w:r>
            <w:r w:rsidR="00236378" w:rsidRPr="00B01743">
              <w:t>(</w:t>
            </w:r>
            <w:r w:rsidR="00236378" w:rsidRPr="00AD136C">
              <w:rPr>
                <w:b/>
                <w:bCs/>
              </w:rPr>
              <w:t>+</w:t>
            </w:r>
            <w:r w:rsidR="00236378" w:rsidRPr="00B01743">
              <w:t>)</w:t>
            </w:r>
            <w:r w:rsidR="00236378">
              <w:t xml:space="preserve"> button </w:t>
            </w:r>
            <w:r w:rsidRPr="00B01743">
              <w:t xml:space="preserve">for the </w:t>
            </w:r>
            <w:r w:rsidR="005B3EDC">
              <w:t>prescription</w:t>
            </w:r>
            <w:r w:rsidRPr="00B01743">
              <w:t xml:space="preserve"> number to expand or display Prescription Details.</w:t>
            </w:r>
          </w:p>
          <w:p w14:paraId="22A6D804" w14:textId="578F9467" w:rsidR="00E542CE" w:rsidRPr="00B01743" w:rsidRDefault="00E542CE" w:rsidP="00F117B6">
            <w:pPr>
              <w:numPr>
                <w:ilvl w:val="0"/>
                <w:numId w:val="33"/>
              </w:numPr>
            </w:pPr>
            <w:r w:rsidRPr="00B01743">
              <w:t xml:space="preserve">Determine if there </w:t>
            </w:r>
            <w:r w:rsidR="00374D17">
              <w:t>is</w:t>
            </w:r>
            <w:r w:rsidRPr="00B01743">
              <w:t xml:space="preserve"> a DAW, TIP</w:t>
            </w:r>
            <w:r w:rsidR="00EC24BF">
              <w:t>,</w:t>
            </w:r>
            <w:r w:rsidRPr="00B01743">
              <w:t xml:space="preserve"> or CCM intervention</w:t>
            </w:r>
            <w:r w:rsidR="00374D17">
              <w:t xml:space="preserve"> </w:t>
            </w:r>
            <w:r w:rsidRPr="00B01743">
              <w:t xml:space="preserve">indicated on the screen. If so, refer to </w:t>
            </w:r>
            <w:hyperlink r:id="rId11" w:anchor="!/view?docid=92f4cbaf-20a3-4f57-a897-7b2f9f1b4f36" w:history="1">
              <w:r w:rsidR="008C78E1">
                <w:rPr>
                  <w:rStyle w:val="Hyperlink"/>
                </w:rPr>
                <w:t>Intervention Changebacks (004594)</w:t>
              </w:r>
            </w:hyperlink>
            <w:r w:rsidRPr="00B01743">
              <w:t xml:space="preserve"> procedure.</w:t>
            </w:r>
          </w:p>
          <w:p w14:paraId="77A717DF" w14:textId="7B1C4798" w:rsidR="00E92EF9" w:rsidRPr="00B01743" w:rsidRDefault="00E542CE" w:rsidP="00F117B6">
            <w:pPr>
              <w:numPr>
                <w:ilvl w:val="0"/>
                <w:numId w:val="33"/>
              </w:numPr>
            </w:pPr>
            <w:r w:rsidRPr="006E3946">
              <w:t xml:space="preserve">Determine if a change was made to the </w:t>
            </w:r>
            <w:r w:rsidR="00EC24BF">
              <w:t>prescription</w:t>
            </w:r>
            <w:r w:rsidRPr="006E3946">
              <w:t xml:space="preserve"> due to doctor call/fax. If so, inform </w:t>
            </w:r>
            <w:r w:rsidR="7F52792B" w:rsidRPr="006E3946">
              <w:t>member</w:t>
            </w:r>
            <w:r w:rsidRPr="006E3946">
              <w:t>.</w:t>
            </w:r>
          </w:p>
          <w:p w14:paraId="57812C65" w14:textId="0A51F0B8" w:rsidR="00FC778C" w:rsidRPr="00B01743" w:rsidRDefault="00E542CE" w:rsidP="00F117B6">
            <w:pPr>
              <w:numPr>
                <w:ilvl w:val="1"/>
                <w:numId w:val="33"/>
              </w:numPr>
              <w:rPr>
                <w:rFonts w:cs="Verdana"/>
                <w:color w:val="333333"/>
              </w:rPr>
            </w:pPr>
            <w:r w:rsidRPr="00B01743">
              <w:t xml:space="preserve">If </w:t>
            </w:r>
            <w:r w:rsidR="000E3B80" w:rsidRPr="00B01743">
              <w:t>we have</w:t>
            </w:r>
            <w:r w:rsidRPr="00B01743">
              <w:t xml:space="preserve"> incorrectly translated the fill or refill, ask member to hold and</w:t>
            </w:r>
            <w:r w:rsidR="004965D8" w:rsidRPr="00B01743">
              <w:t xml:space="preserve"> </w:t>
            </w:r>
            <w:hyperlink r:id="rId12" w:anchor="!/view?docid=18c64566-0ebb-4760-96fe-04da06185de0" w:history="1">
              <w:r w:rsidR="009832F6">
                <w:rPr>
                  <w:rStyle w:val="Hyperlink"/>
                </w:rPr>
                <w:t>Warm transfer (066076)</w:t>
              </w:r>
            </w:hyperlink>
            <w:r w:rsidR="00E92EF9" w:rsidRPr="00B01743">
              <w:rPr>
                <w:rFonts w:cs="Verdana"/>
              </w:rPr>
              <w:t xml:space="preserve"> </w:t>
            </w:r>
            <w:r w:rsidR="00FC778C" w:rsidRPr="00B01743">
              <w:t>to</w:t>
            </w:r>
            <w:r w:rsidR="00FC778C" w:rsidRPr="00B01743">
              <w:rPr>
                <w:color w:val="333333"/>
              </w:rPr>
              <w:t xml:space="preserve"> </w:t>
            </w:r>
            <w:hyperlink r:id="rId13" w:anchor="!/view?docid=f22eb77e-4033-4ad9-9afb-fc262f29faad" w:history="1">
              <w:r w:rsidR="00E47837">
                <w:rPr>
                  <w:rStyle w:val="Hyperlink"/>
                </w:rPr>
                <w:t>Clinical Care Services Clinical Counseling (004378)</w:t>
              </w:r>
            </w:hyperlink>
            <w:r w:rsidR="00FC778C" w:rsidRPr="00B01743">
              <w:rPr>
                <w:color w:val="333333"/>
              </w:rPr>
              <w:t xml:space="preserve"> </w:t>
            </w:r>
          </w:p>
          <w:p w14:paraId="11911648" w14:textId="456B4A97" w:rsidR="00FC778C" w:rsidRPr="00B01743" w:rsidRDefault="00FC778C" w:rsidP="00F117B6">
            <w:pPr>
              <w:numPr>
                <w:ilvl w:val="2"/>
                <w:numId w:val="33"/>
              </w:numPr>
            </w:pPr>
            <w:r w:rsidRPr="00B01743">
              <w:t xml:space="preserve">Ensure Clinical Care Services are within their </w:t>
            </w:r>
            <w:r w:rsidR="000711E5">
              <w:t>h</w:t>
            </w:r>
            <w:r w:rsidRPr="00B01743">
              <w:t xml:space="preserve">ours of </w:t>
            </w:r>
            <w:r w:rsidR="000711E5">
              <w:t>o</w:t>
            </w:r>
            <w:r w:rsidRPr="00B01743">
              <w:t>peration</w:t>
            </w:r>
            <w:r w:rsidR="00270693" w:rsidRPr="00B01743">
              <w:t>.</w:t>
            </w:r>
          </w:p>
          <w:p w14:paraId="061077BD" w14:textId="77777777" w:rsidR="00FC778C" w:rsidRPr="00B01743" w:rsidRDefault="00FC778C" w:rsidP="00F117B6">
            <w:pPr>
              <w:numPr>
                <w:ilvl w:val="2"/>
                <w:numId w:val="33"/>
              </w:numPr>
            </w:pPr>
            <w:r w:rsidRPr="00B01743">
              <w:t xml:space="preserve">Continue to </w:t>
            </w:r>
            <w:r w:rsidRPr="00B01743">
              <w:rPr>
                <w:b/>
              </w:rPr>
              <w:t>warm</w:t>
            </w:r>
            <w:r w:rsidRPr="00B01743">
              <w:t xml:space="preserve"> transfer when the matter is </w:t>
            </w:r>
            <w:r w:rsidRPr="00B01743">
              <w:rPr>
                <w:b/>
              </w:rPr>
              <w:t>complicated or escalated</w:t>
            </w:r>
            <w:r w:rsidRPr="00B01743">
              <w:t>. These are not appropriate calls for a cold transfer.</w:t>
            </w:r>
          </w:p>
          <w:p w14:paraId="53515DF8" w14:textId="77777777" w:rsidR="00D77A26" w:rsidRDefault="000711E5" w:rsidP="00D77A26">
            <w:pPr>
              <w:numPr>
                <w:ilvl w:val="2"/>
                <w:numId w:val="33"/>
              </w:numPr>
            </w:pPr>
            <w:r w:rsidRPr="000711E5">
              <w:rPr>
                <w:bCs/>
              </w:rPr>
              <w:t>Continue to</w:t>
            </w:r>
            <w:r>
              <w:rPr>
                <w:b/>
              </w:rPr>
              <w:t xml:space="preserve"> warm transfer </w:t>
            </w:r>
            <w:r w:rsidR="00FC778C" w:rsidRPr="00B01743">
              <w:rPr>
                <w:b/>
              </w:rPr>
              <w:t>Medicare D</w:t>
            </w:r>
            <w:r w:rsidR="00FC778C" w:rsidRPr="00B01743">
              <w:t xml:space="preserve"> members</w:t>
            </w:r>
            <w:r w:rsidR="00D77A26">
              <w:t>.</w:t>
            </w:r>
          </w:p>
          <w:p w14:paraId="281BEB39" w14:textId="787AB56C" w:rsidR="00F7020B" w:rsidRPr="00B01743" w:rsidRDefault="00FC778C" w:rsidP="00D77A26">
            <w:pPr>
              <w:numPr>
                <w:ilvl w:val="2"/>
                <w:numId w:val="33"/>
              </w:numPr>
            </w:pPr>
            <w:r w:rsidRPr="00B01743">
              <w:t>Check client specific process</w:t>
            </w:r>
            <w:r w:rsidR="00270693" w:rsidRPr="00B01743">
              <w:t>.</w:t>
            </w:r>
          </w:p>
        </w:tc>
      </w:tr>
    </w:tbl>
    <w:p w14:paraId="0ABFCADA" w14:textId="77777777" w:rsidR="000142A6" w:rsidRPr="00B01743" w:rsidRDefault="000142A6">
      <w:pPr>
        <w:jc w:val="right"/>
      </w:pPr>
    </w:p>
    <w:p w14:paraId="7AD5B308" w14:textId="7F131F37" w:rsidR="000142A6" w:rsidRPr="00B01743" w:rsidRDefault="000142A6">
      <w:pPr>
        <w:jc w:val="right"/>
      </w:pPr>
      <w:hyperlink w:anchor="_top" w:history="1">
        <w:r w:rsidRPr="00AF01F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42A6" w:rsidRPr="00B01743" w14:paraId="4D2C87D2" w14:textId="77777777" w:rsidTr="00466FC7">
        <w:tc>
          <w:tcPr>
            <w:tcW w:w="5000" w:type="pct"/>
            <w:shd w:val="clear" w:color="auto" w:fill="BFBFBF" w:themeFill="background1" w:themeFillShade="BF"/>
          </w:tcPr>
          <w:p w14:paraId="73422FB1" w14:textId="0A999A5D" w:rsidR="000142A6" w:rsidRPr="00B01743" w:rsidRDefault="00B86AF3" w:rsidP="00F7020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CCR_Error_Process"/>
            <w:bookmarkStart w:id="20" w:name="_CCR_Alleged_Nonconformance"/>
            <w:bookmarkStart w:id="21" w:name="_Toc464029341"/>
            <w:bookmarkStart w:id="22" w:name="OLE_LINK20"/>
            <w:bookmarkStart w:id="23" w:name="_Toc118813329"/>
            <w:bookmarkEnd w:id="19"/>
            <w:bookmarkEnd w:id="20"/>
            <w:r w:rsidRPr="00B01743">
              <w:rPr>
                <w:rFonts w:ascii="Verdana" w:hAnsi="Verdana"/>
                <w:i w:val="0"/>
                <w:iCs w:val="0"/>
              </w:rPr>
              <w:t>Alleged Error in Placing Order</w:t>
            </w:r>
            <w:bookmarkEnd w:id="21"/>
            <w:bookmarkEnd w:id="22"/>
            <w:bookmarkEnd w:id="23"/>
          </w:p>
        </w:tc>
      </w:tr>
    </w:tbl>
    <w:p w14:paraId="484D48C2" w14:textId="77777777" w:rsidR="005E6620" w:rsidRDefault="005E6620" w:rsidP="00F7020B"/>
    <w:p w14:paraId="40635A22" w14:textId="7E381367" w:rsidR="000142A6" w:rsidRPr="00B01743" w:rsidRDefault="00F54930" w:rsidP="00F7020B">
      <w:r w:rsidRPr="00B01743">
        <w:t>Perform the following steps:</w:t>
      </w:r>
    </w:p>
    <w:tbl>
      <w:tblPr>
        <w:tblW w:w="506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33"/>
        <w:gridCol w:w="1714"/>
        <w:gridCol w:w="2497"/>
        <w:gridCol w:w="8058"/>
      </w:tblGrid>
      <w:tr w:rsidR="00E371A0" w:rsidRPr="00B01743" w14:paraId="03264D23" w14:textId="77777777" w:rsidTr="00466FC7">
        <w:trPr>
          <w:trHeight w:val="144"/>
        </w:trPr>
        <w:tc>
          <w:tcPr>
            <w:tcW w:w="318" w:type="pct"/>
            <w:shd w:val="clear" w:color="auto" w:fill="D9D9D9" w:themeFill="background1" w:themeFillShade="D9"/>
          </w:tcPr>
          <w:p w14:paraId="3E8591D5" w14:textId="77777777" w:rsidR="000142A6" w:rsidRPr="001C22DA" w:rsidRDefault="000142A6" w:rsidP="001C22DA">
            <w:pPr>
              <w:jc w:val="center"/>
              <w:rPr>
                <w:b/>
                <w:bCs/>
              </w:rPr>
            </w:pPr>
            <w:r w:rsidRPr="001C22DA">
              <w:rPr>
                <w:b/>
                <w:bCs/>
              </w:rPr>
              <w:t>Step</w:t>
            </w:r>
          </w:p>
        </w:tc>
        <w:tc>
          <w:tcPr>
            <w:tcW w:w="4682" w:type="pct"/>
            <w:gridSpan w:val="3"/>
            <w:shd w:val="clear" w:color="auto" w:fill="D9D9D9" w:themeFill="background1" w:themeFillShade="D9"/>
          </w:tcPr>
          <w:p w14:paraId="25387D29" w14:textId="77777777" w:rsidR="000142A6" w:rsidRPr="001C22DA" w:rsidRDefault="000142A6" w:rsidP="001C22DA">
            <w:pPr>
              <w:jc w:val="center"/>
              <w:rPr>
                <w:b/>
                <w:bCs/>
              </w:rPr>
            </w:pPr>
            <w:r w:rsidRPr="001C22DA">
              <w:rPr>
                <w:b/>
                <w:bCs/>
              </w:rPr>
              <w:t>Action</w:t>
            </w:r>
          </w:p>
        </w:tc>
      </w:tr>
      <w:tr w:rsidR="00E371A0" w:rsidRPr="00B01743" w14:paraId="03BACAAB" w14:textId="77777777" w:rsidTr="00E371A0">
        <w:trPr>
          <w:trHeight w:val="144"/>
        </w:trPr>
        <w:tc>
          <w:tcPr>
            <w:tcW w:w="318" w:type="pct"/>
          </w:tcPr>
          <w:p w14:paraId="6F69F6E0" w14:textId="77777777" w:rsidR="005F7CAA" w:rsidRPr="00B01743" w:rsidRDefault="002764C8" w:rsidP="00F7020B">
            <w:pPr>
              <w:pStyle w:val="TableText"/>
              <w:jc w:val="center"/>
              <w:rPr>
                <w:b/>
              </w:rPr>
            </w:pPr>
            <w:r w:rsidRPr="00B01743">
              <w:rPr>
                <w:b/>
              </w:rPr>
              <w:t>1</w:t>
            </w:r>
          </w:p>
        </w:tc>
        <w:tc>
          <w:tcPr>
            <w:tcW w:w="4682" w:type="pct"/>
            <w:gridSpan w:val="3"/>
          </w:tcPr>
          <w:p w14:paraId="4F30F44D" w14:textId="074BD897" w:rsidR="005F7CAA" w:rsidRPr="00B01743" w:rsidRDefault="005F7CAA" w:rsidP="00F7020B">
            <w:pPr>
              <w:rPr>
                <w:color w:val="000000"/>
              </w:rPr>
            </w:pPr>
            <w:r w:rsidRPr="00B01743">
              <w:rPr>
                <w:color w:val="000000"/>
              </w:rPr>
              <w:t xml:space="preserve">From the </w:t>
            </w:r>
            <w:r w:rsidR="00937B73" w:rsidRPr="00B01743">
              <w:rPr>
                <w:noProof/>
                <w:color w:val="000000"/>
              </w:rPr>
              <w:drawing>
                <wp:inline distT="0" distB="0" distL="0" distR="0" wp14:anchorId="545496C4" wp14:editId="2592AEE2">
                  <wp:extent cx="742950" cy="228600"/>
                  <wp:effectExtent l="0" t="0" r="0" b="0"/>
                  <wp:docPr id="97" name="Picture 97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743">
              <w:rPr>
                <w:color w:val="000000"/>
              </w:rPr>
              <w:t xml:space="preserve"> click on the prescription number to access </w:t>
            </w:r>
            <w:r w:rsidR="00937B73" w:rsidRPr="00B01743">
              <w:rPr>
                <w:noProof/>
                <w:color w:val="000000"/>
              </w:rPr>
              <w:drawing>
                <wp:inline distT="0" distB="0" distL="0" distR="0" wp14:anchorId="4C28AF79" wp14:editId="625C1041">
                  <wp:extent cx="1000125" cy="32385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743">
              <w:rPr>
                <w:color w:val="000000"/>
              </w:rPr>
              <w:t xml:space="preserve"> to verify what the </w:t>
            </w:r>
            <w:r w:rsidR="00B83C99" w:rsidRPr="00B01743">
              <w:rPr>
                <w:color w:val="000000"/>
              </w:rPr>
              <w:t>member</w:t>
            </w:r>
            <w:r w:rsidRPr="00B01743">
              <w:rPr>
                <w:color w:val="000000"/>
              </w:rPr>
              <w:t xml:space="preserve"> intended to order:</w:t>
            </w:r>
          </w:p>
          <w:p w14:paraId="2419015F" w14:textId="77777777" w:rsidR="005F7CAA" w:rsidRPr="00B01743" w:rsidRDefault="005F7CAA" w:rsidP="00A75348">
            <w:r w:rsidRPr="00B01743">
              <w:t>Rx Number</w:t>
            </w:r>
          </w:p>
          <w:p w14:paraId="6E56535B" w14:textId="77777777" w:rsidR="005F7CAA" w:rsidRPr="00B01743" w:rsidRDefault="005F7CAA" w:rsidP="00A75348">
            <w:r w:rsidRPr="00B01743">
              <w:t>Name of Medication</w:t>
            </w:r>
          </w:p>
          <w:p w14:paraId="00C8AC98" w14:textId="77777777" w:rsidR="005F7CAA" w:rsidRPr="00B01743" w:rsidRDefault="005F7CAA" w:rsidP="00A75348">
            <w:r w:rsidRPr="00B01743">
              <w:t>Strength</w:t>
            </w:r>
          </w:p>
          <w:p w14:paraId="52E2E5A6" w14:textId="1519DF8E" w:rsidR="005F7CAA" w:rsidRPr="00B01743" w:rsidRDefault="005F7CAA" w:rsidP="00A75348">
            <w:r w:rsidRPr="00B01743">
              <w:t>Quantity</w:t>
            </w:r>
          </w:p>
          <w:p w14:paraId="1CA2106C" w14:textId="77777777" w:rsidR="00A12271" w:rsidRPr="00B01743" w:rsidRDefault="00A12271" w:rsidP="00A12271">
            <w:pPr>
              <w:ind w:left="720"/>
              <w:rPr>
                <w:color w:val="000000"/>
              </w:rPr>
            </w:pPr>
          </w:p>
          <w:p w14:paraId="6590EC01" w14:textId="04BAA416" w:rsidR="005F7CAA" w:rsidRPr="00B01743" w:rsidRDefault="005F7CAA" w:rsidP="000D5859">
            <w:r w:rsidRPr="00B01743">
              <w:t xml:space="preserve">Compare </w:t>
            </w:r>
            <w:r w:rsidR="00B83C99" w:rsidRPr="00B01743">
              <w:t>member</w:t>
            </w:r>
            <w:r w:rsidRPr="00B01743">
              <w:t>’s intentions with what was ordered</w:t>
            </w:r>
            <w:r w:rsidR="00EB1D0C" w:rsidRPr="00B01743">
              <w:t xml:space="preserve">. </w:t>
            </w:r>
          </w:p>
        </w:tc>
      </w:tr>
      <w:tr w:rsidR="00E371A0" w:rsidRPr="00B01743" w14:paraId="573FFFC0" w14:textId="77777777" w:rsidTr="00E371A0">
        <w:trPr>
          <w:trHeight w:val="144"/>
        </w:trPr>
        <w:tc>
          <w:tcPr>
            <w:tcW w:w="318" w:type="pct"/>
          </w:tcPr>
          <w:p w14:paraId="2FFDAF9B" w14:textId="77777777" w:rsidR="000142A6" w:rsidRPr="00B01743" w:rsidRDefault="002764C8" w:rsidP="00F7020B">
            <w:pPr>
              <w:pStyle w:val="TableText"/>
              <w:jc w:val="center"/>
              <w:rPr>
                <w:b/>
              </w:rPr>
            </w:pPr>
            <w:r w:rsidRPr="00B01743">
              <w:rPr>
                <w:b/>
              </w:rPr>
              <w:t>2</w:t>
            </w:r>
          </w:p>
        </w:tc>
        <w:tc>
          <w:tcPr>
            <w:tcW w:w="4682" w:type="pct"/>
            <w:gridSpan w:val="3"/>
          </w:tcPr>
          <w:p w14:paraId="32468A9A" w14:textId="105CBDCE" w:rsidR="000142A6" w:rsidRPr="00B01743" w:rsidRDefault="00F37EE2" w:rsidP="00C525F0">
            <w:r w:rsidRPr="00B01743">
              <w:rPr>
                <w:color w:val="000000"/>
              </w:rPr>
              <w:t xml:space="preserve">On </w:t>
            </w:r>
            <w:r w:rsidR="00A812D2" w:rsidRPr="00B01743">
              <w:rPr>
                <w:color w:val="000000"/>
              </w:rPr>
              <w:t>the</w:t>
            </w:r>
            <w:r w:rsidR="00A12271" w:rsidRPr="00B01743">
              <w:rPr>
                <w:color w:val="000000"/>
              </w:rPr>
              <w:t xml:space="preserve"> </w:t>
            </w:r>
            <w:r w:rsidR="00937B73" w:rsidRPr="00B01743">
              <w:rPr>
                <w:noProof/>
                <w:color w:val="0000FF"/>
              </w:rPr>
              <w:drawing>
                <wp:inline distT="0" distB="0" distL="0" distR="0" wp14:anchorId="4FE09FBB" wp14:editId="5F784399">
                  <wp:extent cx="742950" cy="228600"/>
                  <wp:effectExtent l="0" t="0" r="0" b="0"/>
                  <wp:docPr id="99" name="Picture 99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743">
              <w:t>, l</w:t>
            </w:r>
            <w:r w:rsidR="000142A6" w:rsidRPr="00B01743">
              <w:t xml:space="preserve">ocate </w:t>
            </w:r>
            <w:r w:rsidRPr="00B01743">
              <w:rPr>
                <w:color w:val="000000"/>
              </w:rPr>
              <w:t>the order containing the</w:t>
            </w:r>
            <w:r w:rsidRPr="00B01743">
              <w:t xml:space="preserve"> </w:t>
            </w:r>
            <w:r w:rsidR="000142A6" w:rsidRPr="00B01743">
              <w:t>prescription in question</w:t>
            </w:r>
            <w:r w:rsidR="00EC2538" w:rsidRPr="00B01743">
              <w:t>.</w:t>
            </w:r>
            <w:r w:rsidR="000142A6" w:rsidRPr="00B01743">
              <w:t xml:space="preserve"> </w:t>
            </w:r>
          </w:p>
        </w:tc>
      </w:tr>
      <w:tr w:rsidR="00E371A0" w:rsidRPr="00B01743" w14:paraId="486A7F48" w14:textId="77777777" w:rsidTr="00E371A0">
        <w:trPr>
          <w:trHeight w:val="144"/>
        </w:trPr>
        <w:tc>
          <w:tcPr>
            <w:tcW w:w="318" w:type="pct"/>
            <w:vMerge w:val="restart"/>
          </w:tcPr>
          <w:p w14:paraId="4D433F5E" w14:textId="77777777" w:rsidR="00F37EE2" w:rsidRPr="00B01743" w:rsidRDefault="002764C8" w:rsidP="00F7020B">
            <w:pPr>
              <w:pStyle w:val="TableText"/>
              <w:jc w:val="center"/>
              <w:rPr>
                <w:b/>
              </w:rPr>
            </w:pPr>
            <w:r w:rsidRPr="00B01743">
              <w:rPr>
                <w:b/>
              </w:rPr>
              <w:t>3</w:t>
            </w:r>
          </w:p>
        </w:tc>
        <w:tc>
          <w:tcPr>
            <w:tcW w:w="4682" w:type="pct"/>
            <w:gridSpan w:val="3"/>
            <w:tcBorders>
              <w:bottom w:val="single" w:sz="6" w:space="0" w:color="auto"/>
            </w:tcBorders>
          </w:tcPr>
          <w:p w14:paraId="27E2D217" w14:textId="77777777" w:rsidR="00F37EE2" w:rsidRPr="00B01743" w:rsidRDefault="00F37EE2" w:rsidP="00F7020B">
            <w:r w:rsidRPr="00B01743">
              <w:t>Verify how order was received:</w:t>
            </w:r>
            <w:r w:rsidR="000E3B80" w:rsidRPr="00B01743">
              <w:t xml:space="preserve">  </w:t>
            </w:r>
            <w:r w:rsidR="00E92EF9" w:rsidRPr="00B01743">
              <w:rPr>
                <w:noProof/>
              </w:rPr>
              <w:t xml:space="preserve"> </w:t>
            </w:r>
          </w:p>
          <w:p w14:paraId="43A28722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Web</w:t>
            </w:r>
          </w:p>
          <w:p w14:paraId="4D2707D4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IVR</w:t>
            </w:r>
          </w:p>
          <w:p w14:paraId="6D64401B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CSR</w:t>
            </w:r>
          </w:p>
          <w:p w14:paraId="39FC41D2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Phone</w:t>
            </w:r>
          </w:p>
          <w:p w14:paraId="1D75F26D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ERX</w:t>
            </w:r>
          </w:p>
          <w:p w14:paraId="50E210F8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Mail</w:t>
            </w:r>
          </w:p>
          <w:p w14:paraId="0BB1DDFA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Auto Refill</w:t>
            </w:r>
          </w:p>
          <w:p w14:paraId="419D782B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Auto Renewal</w:t>
            </w:r>
          </w:p>
          <w:p w14:paraId="5117D3E0" w14:textId="77777777" w:rsidR="000E3B80" w:rsidRPr="00B01743" w:rsidRDefault="000E3B80" w:rsidP="00C525F0">
            <w:pPr>
              <w:numPr>
                <w:ilvl w:val="0"/>
                <w:numId w:val="34"/>
              </w:numPr>
            </w:pPr>
            <w:r w:rsidRPr="00B01743">
              <w:t>SMS Text</w:t>
            </w:r>
          </w:p>
          <w:p w14:paraId="1A281271" w14:textId="380308F2" w:rsidR="00F37EE2" w:rsidRPr="00B01743" w:rsidRDefault="00E542CE" w:rsidP="00F7020B">
            <w:r w:rsidRPr="00B01743">
              <w:rPr>
                <w:b/>
              </w:rPr>
              <w:t>Tip:</w:t>
            </w:r>
            <w:r w:rsidRPr="00B01743">
              <w:t xml:space="preserve">  I</w:t>
            </w:r>
            <w:r w:rsidR="00F37EE2" w:rsidRPr="00B01743">
              <w:t xml:space="preserve">nformation </w:t>
            </w:r>
            <w:r w:rsidRPr="00B01743">
              <w:t>located</w:t>
            </w:r>
            <w:r w:rsidR="00F37EE2" w:rsidRPr="00B01743">
              <w:t xml:space="preserve"> on the </w:t>
            </w:r>
            <w:r w:rsidR="00937B73" w:rsidRPr="00B01743">
              <w:rPr>
                <w:noProof/>
                <w:color w:val="0000FF"/>
              </w:rPr>
              <w:drawing>
                <wp:inline distT="0" distB="0" distL="0" distR="0" wp14:anchorId="775C9C8D" wp14:editId="1DB41C7F">
                  <wp:extent cx="742950" cy="228600"/>
                  <wp:effectExtent l="0" t="0" r="0" b="0"/>
                  <wp:docPr id="100" name="Picture 100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7EE2" w:rsidRPr="00B01743">
              <w:t xml:space="preserve"> on the left side of the screen in Prescription List Detail</w:t>
            </w:r>
            <w:r w:rsidR="00A93E0F" w:rsidRPr="00B01743">
              <w:t xml:space="preserve">. </w:t>
            </w:r>
          </w:p>
          <w:p w14:paraId="0E583945" w14:textId="77777777" w:rsidR="00F37EE2" w:rsidRPr="00B01743" w:rsidRDefault="00F37EE2" w:rsidP="00F7020B">
            <w:pPr>
              <w:rPr>
                <w:color w:val="000000"/>
              </w:rPr>
            </w:pPr>
          </w:p>
          <w:p w14:paraId="6999B2BA" w14:textId="411E4AA7" w:rsidR="00F37EE2" w:rsidRPr="00B01743" w:rsidRDefault="00F37EE2" w:rsidP="00F7020B">
            <w:r w:rsidRPr="00B01743">
              <w:rPr>
                <w:b/>
                <w:color w:val="000000"/>
              </w:rPr>
              <w:t>N</w:t>
            </w:r>
            <w:r w:rsidR="00B83C99" w:rsidRPr="00B01743">
              <w:rPr>
                <w:b/>
                <w:color w:val="000000"/>
              </w:rPr>
              <w:t>ote</w:t>
            </w:r>
            <w:r w:rsidRPr="00B01743">
              <w:rPr>
                <w:b/>
                <w:color w:val="000000"/>
              </w:rPr>
              <w:t>:</w:t>
            </w:r>
            <w:r w:rsidRPr="00B01743">
              <w:rPr>
                <w:color w:val="000000"/>
              </w:rPr>
              <w:t xml:space="preserve">  </w:t>
            </w:r>
            <w:r w:rsidR="001D3AEC">
              <w:rPr>
                <w:color w:val="000000"/>
              </w:rPr>
              <w:t>If</w:t>
            </w:r>
            <w:r w:rsidRPr="00B01743">
              <w:rPr>
                <w:color w:val="000000"/>
              </w:rPr>
              <w:t xml:space="preserve"> the order was received by Web or IVR, determine if </w:t>
            </w:r>
            <w:r w:rsidR="007D0516" w:rsidRPr="00B01743">
              <w:rPr>
                <w:color w:val="000000"/>
              </w:rPr>
              <w:t xml:space="preserve">the </w:t>
            </w:r>
            <w:r w:rsidR="00B83C99" w:rsidRPr="00B01743">
              <w:rPr>
                <w:color w:val="000000"/>
              </w:rPr>
              <w:t>member</w:t>
            </w:r>
            <w:r w:rsidRPr="00B01743">
              <w:rPr>
                <w:color w:val="000000"/>
              </w:rPr>
              <w:t xml:space="preserve"> </w:t>
            </w:r>
            <w:r w:rsidR="007D0516" w:rsidRPr="00B01743">
              <w:rPr>
                <w:color w:val="000000"/>
              </w:rPr>
              <w:t>made the error</w:t>
            </w:r>
            <w:r w:rsidRPr="00B01743">
              <w:rPr>
                <w:color w:val="000000"/>
              </w:rPr>
              <w:t xml:space="preserve"> in inputting the information</w:t>
            </w:r>
            <w:r w:rsidR="00A93E0F" w:rsidRPr="00B01743">
              <w:t xml:space="preserve">. </w:t>
            </w:r>
          </w:p>
        </w:tc>
      </w:tr>
      <w:tr w:rsidR="00E371A0" w:rsidRPr="00B01743" w14:paraId="2887ABB0" w14:textId="77777777" w:rsidTr="00E371A0">
        <w:trPr>
          <w:trHeight w:val="144"/>
        </w:trPr>
        <w:tc>
          <w:tcPr>
            <w:tcW w:w="318" w:type="pct"/>
            <w:vMerge/>
          </w:tcPr>
          <w:p w14:paraId="38A1D4B5" w14:textId="77777777" w:rsidR="00F37EE2" w:rsidRPr="00B01743" w:rsidRDefault="00F37EE2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  <w:shd w:val="clear" w:color="auto" w:fill="D9D9D9" w:themeFill="background1" w:themeFillShade="D9"/>
          </w:tcPr>
          <w:p w14:paraId="3369FEA5" w14:textId="77777777" w:rsidR="00F37EE2" w:rsidRPr="00B01743" w:rsidRDefault="00B83C99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If…</w:t>
            </w:r>
          </w:p>
        </w:tc>
        <w:tc>
          <w:tcPr>
            <w:tcW w:w="4028" w:type="pct"/>
            <w:gridSpan w:val="2"/>
            <w:shd w:val="clear" w:color="auto" w:fill="D9D9D9" w:themeFill="background1" w:themeFillShade="D9"/>
          </w:tcPr>
          <w:p w14:paraId="045AC016" w14:textId="77777777" w:rsidR="00F37EE2" w:rsidRPr="00B01743" w:rsidRDefault="00F37EE2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Then…</w:t>
            </w:r>
          </w:p>
        </w:tc>
      </w:tr>
      <w:tr w:rsidR="00E371A0" w:rsidRPr="00B01743" w14:paraId="6A55AE1F" w14:textId="77777777" w:rsidTr="00E371A0">
        <w:trPr>
          <w:trHeight w:val="144"/>
        </w:trPr>
        <w:tc>
          <w:tcPr>
            <w:tcW w:w="318" w:type="pct"/>
            <w:vMerge/>
          </w:tcPr>
          <w:p w14:paraId="77D25268" w14:textId="77777777" w:rsidR="00F37EE2" w:rsidRPr="00B01743" w:rsidRDefault="00F37EE2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  <w:vMerge w:val="restart"/>
          </w:tcPr>
          <w:p w14:paraId="5AB046F5" w14:textId="77777777" w:rsidR="00F37EE2" w:rsidRPr="00B01743" w:rsidRDefault="00F37EE2" w:rsidP="00466FC7">
            <w:r w:rsidRPr="00B01743">
              <w:t>Yes</w:t>
            </w:r>
          </w:p>
        </w:tc>
        <w:tc>
          <w:tcPr>
            <w:tcW w:w="4028" w:type="pct"/>
            <w:gridSpan w:val="2"/>
            <w:tcBorders>
              <w:bottom w:val="single" w:sz="6" w:space="0" w:color="auto"/>
            </w:tcBorders>
          </w:tcPr>
          <w:p w14:paraId="379F037D" w14:textId="5837E9DF" w:rsidR="00F37EE2" w:rsidRPr="00B01743" w:rsidRDefault="00F37EE2" w:rsidP="005E6620">
            <w:r w:rsidRPr="00B01743">
              <w:t>Determine if the plan allows for an override to utilize an early fill</w:t>
            </w:r>
            <w:r w:rsidR="00A93E0F" w:rsidRPr="00B01743">
              <w:t xml:space="preserve">. </w:t>
            </w:r>
          </w:p>
        </w:tc>
      </w:tr>
      <w:tr w:rsidR="00E371A0" w:rsidRPr="00B01743" w14:paraId="7B34C8B2" w14:textId="77777777" w:rsidTr="00466FC7">
        <w:trPr>
          <w:trHeight w:val="144"/>
        </w:trPr>
        <w:tc>
          <w:tcPr>
            <w:tcW w:w="318" w:type="pct"/>
            <w:vMerge/>
          </w:tcPr>
          <w:p w14:paraId="7405C1B0" w14:textId="77777777" w:rsidR="00F37EE2" w:rsidRPr="00B01743" w:rsidRDefault="00F37EE2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  <w:vMerge/>
          </w:tcPr>
          <w:p w14:paraId="1BE46265" w14:textId="77777777" w:rsidR="00F37EE2" w:rsidRPr="00B01743" w:rsidRDefault="00F37EE2" w:rsidP="00466FC7"/>
        </w:tc>
        <w:tc>
          <w:tcPr>
            <w:tcW w:w="953" w:type="pct"/>
            <w:shd w:val="clear" w:color="auto" w:fill="D9D9D9" w:themeFill="background1" w:themeFillShade="D9"/>
          </w:tcPr>
          <w:p w14:paraId="239F6E12" w14:textId="77777777" w:rsidR="00F37EE2" w:rsidRPr="00B01743" w:rsidRDefault="00B83C99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If…</w:t>
            </w:r>
          </w:p>
        </w:tc>
        <w:tc>
          <w:tcPr>
            <w:tcW w:w="3075" w:type="pct"/>
            <w:shd w:val="clear" w:color="auto" w:fill="D9D9D9" w:themeFill="background1" w:themeFillShade="D9"/>
          </w:tcPr>
          <w:p w14:paraId="364E76EA" w14:textId="77777777" w:rsidR="00F37EE2" w:rsidRPr="00B01743" w:rsidRDefault="00F37EE2" w:rsidP="00F7020B">
            <w:pPr>
              <w:jc w:val="center"/>
              <w:rPr>
                <w:b/>
              </w:rPr>
            </w:pPr>
            <w:r w:rsidRPr="00B01743">
              <w:rPr>
                <w:b/>
              </w:rPr>
              <w:t>Then…</w:t>
            </w:r>
          </w:p>
        </w:tc>
      </w:tr>
      <w:tr w:rsidR="00E371A0" w:rsidRPr="00B01743" w14:paraId="65BE7520" w14:textId="77777777" w:rsidTr="00466FC7">
        <w:trPr>
          <w:trHeight w:val="144"/>
        </w:trPr>
        <w:tc>
          <w:tcPr>
            <w:tcW w:w="318" w:type="pct"/>
            <w:vMerge/>
          </w:tcPr>
          <w:p w14:paraId="33043EC3" w14:textId="77777777" w:rsidR="00F37EE2" w:rsidRPr="00B01743" w:rsidRDefault="00F37EE2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  <w:vMerge/>
          </w:tcPr>
          <w:p w14:paraId="44E8A079" w14:textId="77777777" w:rsidR="00F37EE2" w:rsidRPr="00B01743" w:rsidRDefault="00F37EE2" w:rsidP="00466FC7"/>
        </w:tc>
        <w:tc>
          <w:tcPr>
            <w:tcW w:w="953" w:type="pct"/>
          </w:tcPr>
          <w:p w14:paraId="2B610F6F" w14:textId="77777777" w:rsidR="00F37EE2" w:rsidRPr="00B01743" w:rsidRDefault="00F37EE2" w:rsidP="00466FC7">
            <w:r w:rsidRPr="00B01743">
              <w:t>Yes</w:t>
            </w:r>
          </w:p>
          <w:p w14:paraId="4599E81F" w14:textId="77777777" w:rsidR="000E3B80" w:rsidRPr="00B01743" w:rsidRDefault="000E3B80" w:rsidP="00466FC7"/>
        </w:tc>
        <w:tc>
          <w:tcPr>
            <w:tcW w:w="3075" w:type="pct"/>
          </w:tcPr>
          <w:p w14:paraId="3C6ABC16" w14:textId="77777777" w:rsidR="00F37EE2" w:rsidRPr="00B01743" w:rsidRDefault="00F37EE2" w:rsidP="005E6620">
            <w:r w:rsidRPr="00B01743">
              <w:t>Proceed with process to request override</w:t>
            </w:r>
            <w:r w:rsidR="00EC2538" w:rsidRPr="00B01743">
              <w:t>.</w:t>
            </w:r>
          </w:p>
        </w:tc>
      </w:tr>
      <w:tr w:rsidR="00E371A0" w:rsidRPr="00B01743" w14:paraId="5F261CB6" w14:textId="77777777" w:rsidTr="00466FC7">
        <w:trPr>
          <w:trHeight w:val="144"/>
        </w:trPr>
        <w:tc>
          <w:tcPr>
            <w:tcW w:w="318" w:type="pct"/>
            <w:vMerge/>
          </w:tcPr>
          <w:p w14:paraId="56A0445C" w14:textId="77777777" w:rsidR="00F37EE2" w:rsidRPr="00B01743" w:rsidRDefault="00F37EE2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  <w:vMerge/>
          </w:tcPr>
          <w:p w14:paraId="5D6B614D" w14:textId="77777777" w:rsidR="00F37EE2" w:rsidRPr="00B01743" w:rsidRDefault="00F37EE2" w:rsidP="00466FC7"/>
        </w:tc>
        <w:tc>
          <w:tcPr>
            <w:tcW w:w="953" w:type="pct"/>
          </w:tcPr>
          <w:p w14:paraId="7B80A5AE" w14:textId="77777777" w:rsidR="00F37EE2" w:rsidRPr="00B01743" w:rsidRDefault="00F37EE2" w:rsidP="00466FC7">
            <w:r w:rsidRPr="00B01743">
              <w:t>No</w:t>
            </w:r>
          </w:p>
        </w:tc>
        <w:tc>
          <w:tcPr>
            <w:tcW w:w="3075" w:type="pct"/>
          </w:tcPr>
          <w:p w14:paraId="1160F4D5" w14:textId="3571DFE1" w:rsidR="00F37EE2" w:rsidRPr="00B01743" w:rsidRDefault="00F37EE2" w:rsidP="005E6620">
            <w:r w:rsidRPr="00B01743">
              <w:t xml:space="preserve">Advise the </w:t>
            </w:r>
            <w:r w:rsidR="00B83C99" w:rsidRPr="00B01743">
              <w:t>member</w:t>
            </w:r>
            <w:r w:rsidRPr="00B01743">
              <w:t xml:space="preserve"> that </w:t>
            </w:r>
            <w:r w:rsidR="00F41CB3">
              <w:t>they are</w:t>
            </w:r>
            <w:r w:rsidRPr="00B01743">
              <w:t xml:space="preserve"> responsible for 100% of the out-of-pocket cost for the replaced medication.</w:t>
            </w:r>
          </w:p>
          <w:p w14:paraId="4F9D4327" w14:textId="77777777" w:rsidR="000E3B80" w:rsidRPr="00B01743" w:rsidRDefault="000E3B80" w:rsidP="005E6620"/>
        </w:tc>
      </w:tr>
      <w:tr w:rsidR="00E371A0" w:rsidRPr="00B01743" w14:paraId="649A8040" w14:textId="77777777" w:rsidTr="00E371A0">
        <w:trPr>
          <w:trHeight w:val="144"/>
        </w:trPr>
        <w:tc>
          <w:tcPr>
            <w:tcW w:w="318" w:type="pct"/>
            <w:vMerge/>
          </w:tcPr>
          <w:p w14:paraId="54286163" w14:textId="77777777" w:rsidR="00F37EE2" w:rsidRPr="00B01743" w:rsidRDefault="00F37EE2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</w:tcPr>
          <w:p w14:paraId="2C2CE2B1" w14:textId="77777777" w:rsidR="00F37EE2" w:rsidRPr="00B01743" w:rsidRDefault="00F37EE2" w:rsidP="00466FC7">
            <w:r w:rsidRPr="00B01743">
              <w:t>No</w:t>
            </w:r>
          </w:p>
        </w:tc>
        <w:tc>
          <w:tcPr>
            <w:tcW w:w="4028" w:type="pct"/>
            <w:gridSpan w:val="2"/>
          </w:tcPr>
          <w:p w14:paraId="51015DF7" w14:textId="77777777" w:rsidR="000E3B80" w:rsidRPr="00B01743" w:rsidRDefault="00F37EE2" w:rsidP="005E6620">
            <w:r w:rsidRPr="00B01743">
              <w:t xml:space="preserve">Proceed to the next step. </w:t>
            </w:r>
          </w:p>
          <w:p w14:paraId="3C7EB961" w14:textId="77777777" w:rsidR="00F37EE2" w:rsidRPr="00B01743" w:rsidRDefault="00F37EE2" w:rsidP="005E6620">
            <w:r w:rsidRPr="00B01743">
              <w:t xml:space="preserve"> </w:t>
            </w:r>
          </w:p>
        </w:tc>
      </w:tr>
      <w:tr w:rsidR="00E371A0" w:rsidRPr="00B01743" w14:paraId="18BA7743" w14:textId="77777777" w:rsidTr="00E371A0">
        <w:trPr>
          <w:trHeight w:val="144"/>
        </w:trPr>
        <w:tc>
          <w:tcPr>
            <w:tcW w:w="318" w:type="pct"/>
          </w:tcPr>
          <w:p w14:paraId="1636F211" w14:textId="77777777" w:rsidR="000142A6" w:rsidRPr="00B01743" w:rsidRDefault="002764C8" w:rsidP="00F7020B">
            <w:pPr>
              <w:pStyle w:val="TableText"/>
              <w:jc w:val="center"/>
              <w:rPr>
                <w:b/>
              </w:rPr>
            </w:pPr>
            <w:r w:rsidRPr="00B01743">
              <w:rPr>
                <w:b/>
              </w:rPr>
              <w:t>4</w:t>
            </w:r>
          </w:p>
        </w:tc>
        <w:tc>
          <w:tcPr>
            <w:tcW w:w="4682" w:type="pct"/>
            <w:gridSpan w:val="3"/>
          </w:tcPr>
          <w:p w14:paraId="54F12F58" w14:textId="77777777" w:rsidR="000142A6" w:rsidRPr="00B01743" w:rsidRDefault="000142A6" w:rsidP="004403E1">
            <w:r w:rsidRPr="00B01743">
              <w:t xml:space="preserve">Review the following screens: </w:t>
            </w:r>
          </w:p>
          <w:p w14:paraId="43B23383" w14:textId="77777777" w:rsidR="000142A6" w:rsidRPr="00B01743" w:rsidRDefault="000142A6" w:rsidP="004403E1">
            <w:pPr>
              <w:numPr>
                <w:ilvl w:val="0"/>
                <w:numId w:val="35"/>
              </w:numPr>
            </w:pPr>
            <w:r w:rsidRPr="00B01743">
              <w:t>Activity Screen</w:t>
            </w:r>
          </w:p>
          <w:p w14:paraId="266EFBB0" w14:textId="77777777" w:rsidR="000142A6" w:rsidRPr="00B01743" w:rsidRDefault="000142A6" w:rsidP="004403E1">
            <w:pPr>
              <w:numPr>
                <w:ilvl w:val="0"/>
                <w:numId w:val="35"/>
              </w:numPr>
            </w:pPr>
            <w:r w:rsidRPr="00B01743">
              <w:t xml:space="preserve">View Comments </w:t>
            </w:r>
          </w:p>
          <w:p w14:paraId="0ABA5347" w14:textId="77777777" w:rsidR="000142A6" w:rsidRPr="00B01743" w:rsidRDefault="000142A6" w:rsidP="004403E1">
            <w:pPr>
              <w:numPr>
                <w:ilvl w:val="0"/>
                <w:numId w:val="35"/>
              </w:numPr>
            </w:pPr>
            <w:r w:rsidRPr="00B01743">
              <w:t>Transaction History</w:t>
            </w:r>
          </w:p>
          <w:p w14:paraId="29197115" w14:textId="6793DF5A" w:rsidR="000142A6" w:rsidRPr="00B01743" w:rsidRDefault="005F7CAA" w:rsidP="004403E1">
            <w:pPr>
              <w:numPr>
                <w:ilvl w:val="0"/>
                <w:numId w:val="35"/>
              </w:numPr>
            </w:pPr>
            <w:r w:rsidRPr="00B01743">
              <w:t xml:space="preserve">Order Status </w:t>
            </w:r>
            <w:r w:rsidR="000142A6" w:rsidRPr="00B01743">
              <w:t>(Settlement Codes</w:t>
            </w:r>
            <w:r w:rsidRPr="00B01743">
              <w:t xml:space="preserve">, Conflict Codes, </w:t>
            </w:r>
            <w:r w:rsidR="00AF057F">
              <w:t xml:space="preserve">and </w:t>
            </w:r>
            <w:r w:rsidRPr="00B01743">
              <w:t>Prescription Notes</w:t>
            </w:r>
            <w:r w:rsidR="000142A6" w:rsidRPr="00B01743">
              <w:t>)</w:t>
            </w:r>
          </w:p>
          <w:p w14:paraId="2B23D54B" w14:textId="5C433962" w:rsidR="000142A6" w:rsidRPr="00B01743" w:rsidRDefault="00866268" w:rsidP="004403E1">
            <w:pPr>
              <w:numPr>
                <w:ilvl w:val="0"/>
                <w:numId w:val="35"/>
              </w:numPr>
            </w:pPr>
            <w:r w:rsidRPr="00B01743">
              <w:t>the</w:t>
            </w:r>
            <w:r w:rsidR="000142A6" w:rsidRPr="00B01743">
              <w:t>Source Plan Design</w:t>
            </w:r>
          </w:p>
        </w:tc>
      </w:tr>
      <w:tr w:rsidR="00E371A0" w:rsidRPr="00B01743" w14:paraId="5D7D51CC" w14:textId="77777777" w:rsidTr="00E371A0">
        <w:trPr>
          <w:trHeight w:val="144"/>
        </w:trPr>
        <w:tc>
          <w:tcPr>
            <w:tcW w:w="318" w:type="pct"/>
            <w:vMerge w:val="restart"/>
          </w:tcPr>
          <w:p w14:paraId="447E1716" w14:textId="4BC3801F" w:rsidR="00B27CBC" w:rsidRPr="00246968" w:rsidRDefault="002764C8" w:rsidP="00246968">
            <w:pPr>
              <w:jc w:val="center"/>
              <w:rPr>
                <w:b/>
                <w:bCs/>
              </w:rPr>
            </w:pPr>
            <w:r w:rsidRPr="00246968">
              <w:rPr>
                <w:b/>
                <w:bCs/>
              </w:rPr>
              <w:t>5</w:t>
            </w:r>
          </w:p>
        </w:tc>
        <w:tc>
          <w:tcPr>
            <w:tcW w:w="4682" w:type="pct"/>
            <w:gridSpan w:val="3"/>
            <w:tcBorders>
              <w:bottom w:val="single" w:sz="6" w:space="0" w:color="auto"/>
            </w:tcBorders>
          </w:tcPr>
          <w:p w14:paraId="3448875A" w14:textId="3EF01479" w:rsidR="00B27CBC" w:rsidRPr="00B01743" w:rsidRDefault="00B27CBC" w:rsidP="00246968">
            <w:pPr>
              <w:rPr>
                <w:b/>
              </w:rPr>
            </w:pPr>
            <w:r w:rsidRPr="00B01743">
              <w:t xml:space="preserve">Determine if there was CCR or </w:t>
            </w:r>
            <w:r w:rsidR="000E3B80" w:rsidRPr="00B01743">
              <w:t>PBM</w:t>
            </w:r>
            <w:r w:rsidRPr="00B01743">
              <w:t xml:space="preserve"> N</w:t>
            </w:r>
            <w:r w:rsidR="0003620F" w:rsidRPr="00B01743">
              <w:t>on-</w:t>
            </w:r>
            <w:r w:rsidR="003949A2" w:rsidRPr="00B01743">
              <w:t>C</w:t>
            </w:r>
            <w:r w:rsidR="0003620F" w:rsidRPr="00B01743">
              <w:t>onf</w:t>
            </w:r>
            <w:r w:rsidRPr="00B01743">
              <w:t xml:space="preserve">ormance in processing the order, by </w:t>
            </w:r>
            <w:r w:rsidR="00F6350C">
              <w:t>reviewing</w:t>
            </w:r>
            <w:r w:rsidRPr="00B01743">
              <w:t xml:space="preserve"> the above screens </w:t>
            </w:r>
            <w:r w:rsidR="00C85EEF">
              <w:t>for errors</w:t>
            </w:r>
            <w:r w:rsidR="00A93E0F" w:rsidRPr="00B01743">
              <w:t xml:space="preserve">. </w:t>
            </w:r>
          </w:p>
        </w:tc>
      </w:tr>
      <w:tr w:rsidR="00E371A0" w:rsidRPr="00B01743" w14:paraId="439E630E" w14:textId="77777777" w:rsidTr="00E371A0">
        <w:trPr>
          <w:trHeight w:val="144"/>
        </w:trPr>
        <w:tc>
          <w:tcPr>
            <w:tcW w:w="318" w:type="pct"/>
            <w:vMerge/>
          </w:tcPr>
          <w:p w14:paraId="2BB7F19A" w14:textId="77777777" w:rsidR="00B27CBC" w:rsidRPr="00B01743" w:rsidRDefault="00B27CBC" w:rsidP="00F7020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  <w:shd w:val="clear" w:color="auto" w:fill="D9D9D9" w:themeFill="background1" w:themeFillShade="D9"/>
          </w:tcPr>
          <w:p w14:paraId="4ABC6967" w14:textId="77777777" w:rsidR="00B27CBC" w:rsidRPr="00C85EEF" w:rsidRDefault="00B27CBC" w:rsidP="00C85EEF">
            <w:pPr>
              <w:jc w:val="center"/>
              <w:rPr>
                <w:b/>
                <w:bCs/>
              </w:rPr>
            </w:pPr>
            <w:r w:rsidRPr="00C85EEF">
              <w:rPr>
                <w:b/>
                <w:bCs/>
              </w:rPr>
              <w:t>If…</w:t>
            </w:r>
          </w:p>
        </w:tc>
        <w:tc>
          <w:tcPr>
            <w:tcW w:w="4028" w:type="pct"/>
            <w:gridSpan w:val="2"/>
            <w:shd w:val="clear" w:color="auto" w:fill="D9D9D9" w:themeFill="background1" w:themeFillShade="D9"/>
          </w:tcPr>
          <w:p w14:paraId="392460B2" w14:textId="77777777" w:rsidR="00B27CBC" w:rsidRPr="00C85EEF" w:rsidRDefault="00B27CBC" w:rsidP="00C85EEF">
            <w:pPr>
              <w:jc w:val="center"/>
              <w:rPr>
                <w:b/>
                <w:bCs/>
              </w:rPr>
            </w:pPr>
            <w:r w:rsidRPr="00C85EEF">
              <w:rPr>
                <w:b/>
                <w:bCs/>
              </w:rPr>
              <w:t>Then…</w:t>
            </w:r>
          </w:p>
        </w:tc>
      </w:tr>
      <w:tr w:rsidR="00E371A0" w:rsidRPr="00B01743" w14:paraId="349590BC" w14:textId="77777777" w:rsidTr="00E371A0">
        <w:trPr>
          <w:trHeight w:val="144"/>
        </w:trPr>
        <w:tc>
          <w:tcPr>
            <w:tcW w:w="318" w:type="pct"/>
            <w:vMerge/>
          </w:tcPr>
          <w:p w14:paraId="2E4AFA7C" w14:textId="77777777" w:rsidR="00B27CBC" w:rsidRPr="00B01743" w:rsidRDefault="00B27CBC" w:rsidP="00F7020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</w:tcPr>
          <w:p w14:paraId="0D783E31" w14:textId="77777777" w:rsidR="00B27CBC" w:rsidRPr="00B01743" w:rsidRDefault="00B27CBC" w:rsidP="005E6620">
            <w:r w:rsidRPr="00B01743">
              <w:t>No</w:t>
            </w:r>
          </w:p>
        </w:tc>
        <w:tc>
          <w:tcPr>
            <w:tcW w:w="4028" w:type="pct"/>
            <w:gridSpan w:val="2"/>
          </w:tcPr>
          <w:p w14:paraId="58F69ACB" w14:textId="2595F3E7" w:rsidR="00B27CBC" w:rsidRPr="00B01743" w:rsidRDefault="00B27CBC" w:rsidP="005E6620">
            <w:r w:rsidRPr="00B01743">
              <w:t>Educate the member that the information is accurate</w:t>
            </w:r>
            <w:r w:rsidR="00A93E0F" w:rsidRPr="00B01743">
              <w:t xml:space="preserve">. </w:t>
            </w:r>
          </w:p>
          <w:p w14:paraId="079D320B" w14:textId="77777777" w:rsidR="00B27CBC" w:rsidRPr="00B01743" w:rsidRDefault="00B27CBC" w:rsidP="005E6620"/>
        </w:tc>
      </w:tr>
      <w:tr w:rsidR="00E371A0" w:rsidRPr="00B01743" w14:paraId="511CDCDF" w14:textId="77777777" w:rsidTr="00E371A0">
        <w:trPr>
          <w:trHeight w:val="144"/>
        </w:trPr>
        <w:tc>
          <w:tcPr>
            <w:tcW w:w="318" w:type="pct"/>
            <w:vMerge/>
          </w:tcPr>
          <w:p w14:paraId="68DE53BC" w14:textId="77777777" w:rsidR="00B27CBC" w:rsidRPr="00B01743" w:rsidRDefault="00B27CBC" w:rsidP="00F7020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</w:tcPr>
          <w:p w14:paraId="343F5287" w14:textId="77777777" w:rsidR="000E3B80" w:rsidRPr="00B01743" w:rsidRDefault="00B27CBC" w:rsidP="005E6620">
            <w:r w:rsidRPr="00B01743">
              <w:t xml:space="preserve">Yes, and the order is in process </w:t>
            </w:r>
            <w:r w:rsidRPr="00725BA4">
              <w:rPr>
                <w:b/>
                <w:bCs/>
              </w:rPr>
              <w:t>and</w:t>
            </w:r>
            <w:r w:rsidRPr="00B01743">
              <w:t xml:space="preserve"> </w:t>
            </w:r>
            <w:r w:rsidR="000E3B80" w:rsidRPr="00B01743">
              <w:t xml:space="preserve">the order </w:t>
            </w:r>
            <w:r w:rsidRPr="00B01743">
              <w:t>can be canceled</w:t>
            </w:r>
            <w:r w:rsidR="000E3B80" w:rsidRPr="00B01743">
              <w:t xml:space="preserve">  </w:t>
            </w:r>
          </w:p>
          <w:p w14:paraId="7C4DC8DA" w14:textId="77777777" w:rsidR="00B27CBC" w:rsidRPr="00B01743" w:rsidRDefault="000E3B80" w:rsidP="00466FC7">
            <w:r w:rsidRPr="00B01743">
              <w:rPr>
                <w:noProof/>
              </w:rPr>
              <w:t xml:space="preserve"> </w:t>
            </w:r>
          </w:p>
          <w:p w14:paraId="4F1F3BCB" w14:textId="77777777" w:rsidR="00B27CBC" w:rsidRPr="00B01743" w:rsidRDefault="00B27CBC" w:rsidP="00466FC7"/>
          <w:p w14:paraId="7C45CA76" w14:textId="77777777" w:rsidR="00B27CBC" w:rsidRPr="00B01743" w:rsidRDefault="00B27CBC" w:rsidP="00466FC7"/>
        </w:tc>
        <w:tc>
          <w:tcPr>
            <w:tcW w:w="4028" w:type="pct"/>
            <w:gridSpan w:val="2"/>
          </w:tcPr>
          <w:p w14:paraId="1C750A67" w14:textId="6CF934CE" w:rsidR="00B27CBC" w:rsidRPr="00B01743" w:rsidRDefault="00B27CBC" w:rsidP="00466FC7">
            <w:r w:rsidRPr="00B01743">
              <w:t xml:space="preserve">Refer to </w:t>
            </w:r>
            <w:hyperlink r:id="rId17" w:anchor="!/view?docid=c67b914f-1f29-4331-9bf1-d79214260f5f" w:history="1">
              <w:r w:rsidR="006F2613">
                <w:rPr>
                  <w:rStyle w:val="Hyperlink"/>
                  <w:bCs/>
                </w:rPr>
                <w:t>Cancel Order, Prescription Refill or New Prescription (004761)</w:t>
              </w:r>
            </w:hyperlink>
            <w:r w:rsidRPr="00B01743">
              <w:t>.</w:t>
            </w:r>
          </w:p>
        </w:tc>
      </w:tr>
      <w:tr w:rsidR="00E371A0" w:rsidRPr="00B01743" w14:paraId="106758E7" w14:textId="77777777" w:rsidTr="00E371A0">
        <w:trPr>
          <w:trHeight w:val="144"/>
        </w:trPr>
        <w:tc>
          <w:tcPr>
            <w:tcW w:w="318" w:type="pct"/>
            <w:vMerge/>
          </w:tcPr>
          <w:p w14:paraId="5B522D7A" w14:textId="77777777" w:rsidR="00B27CBC" w:rsidRPr="00B01743" w:rsidRDefault="00B27CBC" w:rsidP="00F7020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</w:tcPr>
          <w:p w14:paraId="7AA792AF" w14:textId="4D516301" w:rsidR="00B27CBC" w:rsidRPr="00B01743" w:rsidRDefault="00B27CBC" w:rsidP="0064299F">
            <w:pPr>
              <w:rPr>
                <w:noProof/>
              </w:rPr>
            </w:pPr>
            <w:r w:rsidRPr="00B01743">
              <w:t xml:space="preserve">Yes, and the order has shipped or is beyond the point of canceling </w:t>
            </w:r>
            <w:r w:rsidRPr="00725BA4">
              <w:rPr>
                <w:b/>
                <w:bCs/>
              </w:rPr>
              <w:t>and</w:t>
            </w:r>
            <w:r w:rsidRPr="00B01743">
              <w:t xml:space="preserve"> there was a </w:t>
            </w:r>
            <w:r w:rsidR="00020C21" w:rsidRPr="00B01743">
              <w:t>PBM</w:t>
            </w:r>
            <w:r w:rsidRPr="00B01743">
              <w:t xml:space="preserve"> error in translating</w:t>
            </w:r>
            <w:r w:rsidR="00020C21" w:rsidRPr="00B01743">
              <w:rPr>
                <w:noProof/>
              </w:rPr>
              <w:t xml:space="preserve"> </w:t>
            </w:r>
          </w:p>
          <w:p w14:paraId="09B33CF6" w14:textId="77777777" w:rsidR="000E3B80" w:rsidRPr="00B01743" w:rsidRDefault="000E3B80" w:rsidP="00F7020B">
            <w:pPr>
              <w:pStyle w:val="TableText"/>
              <w:rPr>
                <w:color w:val="auto"/>
              </w:rPr>
            </w:pPr>
          </w:p>
        </w:tc>
        <w:tc>
          <w:tcPr>
            <w:tcW w:w="4028" w:type="pct"/>
            <w:gridSpan w:val="2"/>
          </w:tcPr>
          <w:p w14:paraId="0E100B13" w14:textId="22CF82D2" w:rsidR="00C87117" w:rsidRPr="00B01743" w:rsidRDefault="009832F6" w:rsidP="00F7020B">
            <w:pPr>
              <w:autoSpaceDE w:val="0"/>
              <w:autoSpaceDN w:val="0"/>
              <w:adjustRightInd w:val="0"/>
              <w:rPr>
                <w:rFonts w:cs="Verdana"/>
                <w:color w:val="333333"/>
              </w:rPr>
            </w:pPr>
            <w:hyperlink r:id="rId18" w:anchor="!/view?docid=18c64566-0ebb-4760-96fe-04da06185de0" w:history="1">
              <w:r>
                <w:rPr>
                  <w:rStyle w:val="Hyperlink"/>
                </w:rPr>
                <w:t>Warm transfer (066076)</w:t>
              </w:r>
            </w:hyperlink>
            <w:r w:rsidR="001010C3" w:rsidRPr="00B01743">
              <w:rPr>
                <w:color w:val="333333"/>
              </w:rPr>
              <w:t xml:space="preserve"> to Clinical Care Services</w:t>
            </w:r>
            <w:r w:rsidR="00AB19F8" w:rsidRPr="00B01743">
              <w:rPr>
                <w:color w:val="333333"/>
              </w:rPr>
              <w:t>.</w:t>
            </w:r>
          </w:p>
          <w:p w14:paraId="1885840A" w14:textId="5553DE24" w:rsidR="00C87117" w:rsidRPr="00B01743" w:rsidRDefault="00C87117" w:rsidP="00033772">
            <w:pPr>
              <w:numPr>
                <w:ilvl w:val="0"/>
                <w:numId w:val="39"/>
              </w:numPr>
            </w:pPr>
            <w:r w:rsidRPr="00B01743">
              <w:t xml:space="preserve">Ensure Clinical Care Services are within their </w:t>
            </w:r>
            <w:r w:rsidR="00904E74">
              <w:t>h</w:t>
            </w:r>
            <w:r w:rsidRPr="00B01743">
              <w:t xml:space="preserve">ours of </w:t>
            </w:r>
            <w:r w:rsidR="00904E74">
              <w:t>o</w:t>
            </w:r>
            <w:r w:rsidRPr="00B01743">
              <w:t>peration</w:t>
            </w:r>
            <w:r w:rsidR="00EB2AFE" w:rsidRPr="00B01743">
              <w:t>.</w:t>
            </w:r>
          </w:p>
          <w:p w14:paraId="55272695" w14:textId="0D7DEFB6" w:rsidR="00C87117" w:rsidRPr="00B01743" w:rsidRDefault="00C87117" w:rsidP="00033772">
            <w:pPr>
              <w:numPr>
                <w:ilvl w:val="0"/>
                <w:numId w:val="39"/>
              </w:numPr>
            </w:pPr>
            <w:r w:rsidRPr="00B01743">
              <w:t xml:space="preserve">Continue to </w:t>
            </w:r>
            <w:r w:rsidRPr="00B01743">
              <w:rPr>
                <w:b/>
              </w:rPr>
              <w:t>warm</w:t>
            </w:r>
            <w:r w:rsidRPr="00B01743">
              <w:t xml:space="preserve"> transfer when the matter is </w:t>
            </w:r>
            <w:r w:rsidRPr="00B01743">
              <w:rPr>
                <w:b/>
              </w:rPr>
              <w:t>complicated or escalated</w:t>
            </w:r>
            <w:r w:rsidRPr="00B01743">
              <w:t>.</w:t>
            </w:r>
            <w:r w:rsidR="00996BA0" w:rsidRPr="00B01743">
              <w:t xml:space="preserve"> </w:t>
            </w:r>
            <w:r w:rsidRPr="00B01743">
              <w:t>These are not appropriate calls for a cold transfer.</w:t>
            </w:r>
          </w:p>
          <w:p w14:paraId="5A000FBF" w14:textId="2E61D15B" w:rsidR="00C87117" w:rsidRPr="00B01743" w:rsidRDefault="00965B75" w:rsidP="00033772">
            <w:pPr>
              <w:numPr>
                <w:ilvl w:val="0"/>
                <w:numId w:val="39"/>
              </w:numPr>
            </w:pPr>
            <w:r w:rsidRPr="00965B75">
              <w:rPr>
                <w:bCs/>
              </w:rPr>
              <w:t>Continue to</w:t>
            </w:r>
            <w:r>
              <w:rPr>
                <w:b/>
              </w:rPr>
              <w:t xml:space="preserve"> warm </w:t>
            </w:r>
            <w:r w:rsidRPr="00965B75">
              <w:rPr>
                <w:bCs/>
              </w:rPr>
              <w:t>transfer</w:t>
            </w:r>
            <w:r>
              <w:rPr>
                <w:b/>
              </w:rPr>
              <w:t xml:space="preserve"> </w:t>
            </w:r>
            <w:r w:rsidR="00C87117" w:rsidRPr="00B01743">
              <w:rPr>
                <w:b/>
              </w:rPr>
              <w:t>Medicare D</w:t>
            </w:r>
            <w:r w:rsidR="00C87117" w:rsidRPr="00B01743">
              <w:t xml:space="preserve"> members</w:t>
            </w:r>
            <w:r w:rsidR="00EB2AFE" w:rsidRPr="00B01743">
              <w:t>.</w:t>
            </w:r>
          </w:p>
          <w:p w14:paraId="4F69089F" w14:textId="14400E8B" w:rsidR="00C87117" w:rsidRPr="00B01743" w:rsidRDefault="00C87117" w:rsidP="00033772">
            <w:pPr>
              <w:numPr>
                <w:ilvl w:val="0"/>
                <w:numId w:val="39"/>
              </w:numPr>
            </w:pPr>
            <w:r w:rsidRPr="00B01743">
              <w:t>Check client specific process</w:t>
            </w:r>
            <w:r w:rsidR="00EB2AFE" w:rsidRPr="00B01743">
              <w:t>.</w:t>
            </w:r>
          </w:p>
          <w:p w14:paraId="0B7CADBB" w14:textId="77777777" w:rsidR="00C87117" w:rsidRPr="00B01743" w:rsidRDefault="00C87117" w:rsidP="00F7020B">
            <w:pPr>
              <w:ind w:left="720"/>
              <w:rPr>
                <w:color w:val="000000"/>
              </w:rPr>
            </w:pPr>
          </w:p>
          <w:p w14:paraId="298FE595" w14:textId="50979A12" w:rsidR="00B27CBC" w:rsidRPr="00B01743" w:rsidRDefault="00E92EF9" w:rsidP="00A12271">
            <w:pPr>
              <w:rPr>
                <w:color w:val="000000"/>
              </w:rPr>
            </w:pPr>
            <w:r w:rsidRPr="00B01743">
              <w:rPr>
                <w:b/>
                <w:color w:val="000000"/>
              </w:rPr>
              <w:t xml:space="preserve">Result:  </w:t>
            </w:r>
            <w:r w:rsidR="00B27CBC" w:rsidRPr="00B01743">
              <w:rPr>
                <w:color w:val="000000"/>
              </w:rPr>
              <w:t>Clinical Care Services discuss</w:t>
            </w:r>
            <w:r w:rsidRPr="00B01743">
              <w:rPr>
                <w:color w:val="000000"/>
              </w:rPr>
              <w:t>es</w:t>
            </w:r>
            <w:r w:rsidR="00B27CBC" w:rsidRPr="00B01743">
              <w:rPr>
                <w:color w:val="000000"/>
              </w:rPr>
              <w:t xml:space="preserve"> with the member and issue</w:t>
            </w:r>
            <w:r w:rsidR="00D8122C">
              <w:rPr>
                <w:color w:val="000000"/>
              </w:rPr>
              <w:t>s</w:t>
            </w:r>
            <w:r w:rsidR="00B27CBC" w:rsidRPr="00B01743">
              <w:rPr>
                <w:color w:val="000000"/>
              </w:rPr>
              <w:t xml:space="preserve"> a copay credit if appropriate.</w:t>
            </w:r>
          </w:p>
        </w:tc>
      </w:tr>
      <w:tr w:rsidR="00E371A0" w:rsidRPr="00B01743" w14:paraId="1301D52E" w14:textId="77777777" w:rsidTr="00E371A0">
        <w:trPr>
          <w:trHeight w:val="144"/>
        </w:trPr>
        <w:tc>
          <w:tcPr>
            <w:tcW w:w="318" w:type="pct"/>
            <w:vMerge/>
          </w:tcPr>
          <w:p w14:paraId="67CA4C3D" w14:textId="77777777" w:rsidR="00B27CBC" w:rsidRPr="00B01743" w:rsidRDefault="00B27CBC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654" w:type="pct"/>
          </w:tcPr>
          <w:p w14:paraId="56DBB473" w14:textId="77777777" w:rsidR="00B27CBC" w:rsidRPr="00B01743" w:rsidRDefault="00B27CBC" w:rsidP="005E6620">
            <w:pPr>
              <w:rPr>
                <w:noProof/>
              </w:rPr>
            </w:pPr>
            <w:r w:rsidRPr="00B01743">
              <w:t xml:space="preserve">Yes, and the order has shipped or is beyond the point of canceling </w:t>
            </w:r>
            <w:r w:rsidRPr="00725BA4">
              <w:rPr>
                <w:b/>
                <w:bCs/>
              </w:rPr>
              <w:t>and</w:t>
            </w:r>
            <w:r w:rsidRPr="00B01743">
              <w:t xml:space="preserve"> there was a CCR error in placing the order</w:t>
            </w:r>
            <w:r w:rsidR="00020C21" w:rsidRPr="00B01743">
              <w:rPr>
                <w:noProof/>
              </w:rPr>
              <w:t xml:space="preserve"> </w:t>
            </w:r>
          </w:p>
          <w:p w14:paraId="45A67605" w14:textId="77777777" w:rsidR="000E3B80" w:rsidRPr="00B01743" w:rsidRDefault="000E3B80" w:rsidP="00466FC7"/>
        </w:tc>
        <w:tc>
          <w:tcPr>
            <w:tcW w:w="4028" w:type="pct"/>
            <w:gridSpan w:val="2"/>
          </w:tcPr>
          <w:p w14:paraId="1E0A7A48" w14:textId="5F65431D" w:rsidR="00B27CBC" w:rsidRPr="00B01743" w:rsidRDefault="00B27CBC" w:rsidP="005E6620">
            <w:pPr>
              <w:rPr>
                <w:color w:val="000000"/>
              </w:rPr>
            </w:pPr>
            <w:r w:rsidRPr="00B01743">
              <w:rPr>
                <w:color w:val="000000"/>
              </w:rPr>
              <w:t xml:space="preserve">Refer to </w:t>
            </w:r>
            <w:hyperlink w:anchor="_Alleged_Error_Requiring" w:history="1">
              <w:r w:rsidRPr="00B01743">
                <w:rPr>
                  <w:rStyle w:val="Hyperlink"/>
                </w:rPr>
                <w:t>Alleged Error Requiring a Call Pull</w:t>
              </w:r>
              <w:r w:rsidR="00EB2AFE" w:rsidRPr="00B01743">
                <w:rPr>
                  <w:rStyle w:val="Hyperlink"/>
                </w:rPr>
                <w:t>.</w:t>
              </w:r>
            </w:hyperlink>
          </w:p>
        </w:tc>
      </w:tr>
    </w:tbl>
    <w:p w14:paraId="485C01F4" w14:textId="77777777" w:rsidR="000142A6" w:rsidRPr="00B01743" w:rsidRDefault="000142A6">
      <w:pPr>
        <w:jc w:val="right"/>
      </w:pPr>
    </w:p>
    <w:p w14:paraId="0CC3C8FB" w14:textId="0306987C" w:rsidR="000142A6" w:rsidRPr="00B01743" w:rsidRDefault="000142A6">
      <w:pPr>
        <w:jc w:val="right"/>
      </w:pPr>
      <w:hyperlink w:anchor="_top" w:history="1">
        <w:r w:rsidRPr="00AF01F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87C43" w:rsidRPr="00B01743" w14:paraId="3F174143" w14:textId="77777777" w:rsidTr="00466FC7">
        <w:tc>
          <w:tcPr>
            <w:tcW w:w="5000" w:type="pct"/>
            <w:shd w:val="clear" w:color="auto" w:fill="BFBFBF" w:themeFill="background1" w:themeFillShade="BF"/>
          </w:tcPr>
          <w:p w14:paraId="4E0208C5" w14:textId="715C44EE" w:rsidR="00987C43" w:rsidRPr="00B01743" w:rsidRDefault="005A7916" w:rsidP="00F10E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4" w:name="_Alleged_Error_Requiring"/>
            <w:bookmarkStart w:id="25" w:name="_Toc464029342"/>
            <w:bookmarkStart w:id="26" w:name="_Toc118813330"/>
            <w:bookmarkStart w:id="27" w:name="OLE_LINK23"/>
            <w:bookmarkEnd w:id="24"/>
            <w:r w:rsidRPr="00B01743">
              <w:rPr>
                <w:rFonts w:ascii="Verdana" w:hAnsi="Verdana"/>
                <w:i w:val="0"/>
                <w:iCs w:val="0"/>
              </w:rPr>
              <w:t>Alleged Error Requiring a Call Pull</w:t>
            </w:r>
            <w:bookmarkEnd w:id="25"/>
            <w:bookmarkEnd w:id="26"/>
            <w:r w:rsidRPr="00B01743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27"/>
          </w:p>
        </w:tc>
      </w:tr>
    </w:tbl>
    <w:p w14:paraId="50124CE4" w14:textId="77777777" w:rsidR="005E6620" w:rsidRDefault="005E6620" w:rsidP="008F6D65"/>
    <w:p w14:paraId="7C7A6E86" w14:textId="21E7AE31" w:rsidR="00F10E5B" w:rsidRPr="00B01743" w:rsidRDefault="00221B1D" w:rsidP="008F6D65">
      <w:pPr>
        <w:rPr>
          <w:noProof/>
        </w:rPr>
      </w:pPr>
      <w:r w:rsidRPr="00B01743">
        <w:t xml:space="preserve">Calls may be pulled and reviewed </w:t>
      </w:r>
      <w:r w:rsidR="000139E7">
        <w:t>when</w:t>
      </w:r>
      <w:r w:rsidRPr="00B01743">
        <w:t xml:space="preserve"> the member believes they were provided incorrect </w:t>
      </w:r>
      <w:r w:rsidR="000A45A3" w:rsidRPr="00B01743">
        <w:t>information</w:t>
      </w:r>
      <w:r w:rsidR="000B73F3" w:rsidRPr="00B01743">
        <w:t xml:space="preserve"> or an order was placed incorrectly by a CCR</w:t>
      </w:r>
      <w:r w:rsidR="00EB1D0C" w:rsidRPr="00B01743">
        <w:t xml:space="preserve">. </w:t>
      </w:r>
      <w:r w:rsidR="00020C21" w:rsidRPr="00B01743">
        <w:rPr>
          <w:noProof/>
        </w:rPr>
        <w:t xml:space="preserve"> </w:t>
      </w:r>
    </w:p>
    <w:p w14:paraId="59D4AEC0" w14:textId="77777777" w:rsidR="00A12271" w:rsidRPr="00B01743" w:rsidRDefault="00A12271" w:rsidP="00466FC7">
      <w:pPr>
        <w:rPr>
          <w:b/>
        </w:rPr>
      </w:pPr>
    </w:p>
    <w:p w14:paraId="0C8E6C00" w14:textId="74169E23" w:rsidR="00221B1D" w:rsidRPr="00B01743" w:rsidRDefault="000E3B80" w:rsidP="008F6D65">
      <w:pPr>
        <w:rPr>
          <w:color w:val="000000"/>
        </w:rPr>
      </w:pPr>
      <w:r w:rsidRPr="00B01743">
        <w:rPr>
          <w:b/>
        </w:rPr>
        <w:t>Examples</w:t>
      </w:r>
      <w:r w:rsidRPr="00B01743">
        <w:t xml:space="preserve">:  Include CCR ordered incorrect medication, misquoting pricing, eligibility for a return/mail tag, or providing </w:t>
      </w:r>
      <w:r w:rsidR="00E46A53">
        <w:t>c</w:t>
      </w:r>
      <w:r w:rsidRPr="00B01743">
        <w:t xml:space="preserve">linical </w:t>
      </w:r>
      <w:r w:rsidR="002764C8" w:rsidRPr="00B01743">
        <w:t>advice</w:t>
      </w:r>
      <w:r w:rsidR="00EB1D0C" w:rsidRPr="00B01743">
        <w:t xml:space="preserve">. </w:t>
      </w:r>
      <w:r w:rsidRPr="00B01743">
        <w:t>A call may also be pulled if the member reports being mistreated by a CCR (failing to be courteous, yelling at the member, etc</w:t>
      </w:r>
      <w:r w:rsidR="00907A95">
        <w:t>etera</w:t>
      </w:r>
      <w:r w:rsidRPr="00B01743">
        <w:t>).</w:t>
      </w:r>
    </w:p>
    <w:p w14:paraId="4ED204AE" w14:textId="77777777" w:rsidR="00221B1D" w:rsidRPr="00B01743" w:rsidRDefault="00221B1D" w:rsidP="008F6D65">
      <w:pPr>
        <w:rPr>
          <w:color w:val="000000"/>
        </w:rPr>
      </w:pPr>
    </w:p>
    <w:p w14:paraId="6A0A6864" w14:textId="7413A9CE" w:rsidR="00987C43" w:rsidRPr="00B01743" w:rsidRDefault="00987C43" w:rsidP="008F6D65">
      <w:pPr>
        <w:rPr>
          <w:color w:val="000000"/>
        </w:rPr>
      </w:pPr>
      <w:r w:rsidRPr="00B01743">
        <w:rPr>
          <w:color w:val="000000"/>
        </w:rPr>
        <w:t xml:space="preserve">Perform the steps below when handling an issue of </w:t>
      </w:r>
      <w:r w:rsidR="002E45D4">
        <w:rPr>
          <w:color w:val="000000"/>
        </w:rPr>
        <w:t>n</w:t>
      </w:r>
      <w:r w:rsidR="0003620F" w:rsidRPr="00B01743">
        <w:rPr>
          <w:color w:val="000000"/>
        </w:rPr>
        <w:t>on-</w:t>
      </w:r>
      <w:r w:rsidR="002E45D4">
        <w:rPr>
          <w:color w:val="000000"/>
        </w:rPr>
        <w:t>c</w:t>
      </w:r>
      <w:r w:rsidR="00A07643" w:rsidRPr="00B01743">
        <w:rPr>
          <w:color w:val="000000"/>
        </w:rPr>
        <w:t>o</w:t>
      </w:r>
      <w:r w:rsidR="0003620F" w:rsidRPr="00B01743">
        <w:rPr>
          <w:color w:val="000000"/>
        </w:rPr>
        <w:t>nf</w:t>
      </w:r>
      <w:r w:rsidRPr="00B01743">
        <w:rPr>
          <w:color w:val="000000"/>
        </w:rPr>
        <w:t>ormance:</w:t>
      </w:r>
    </w:p>
    <w:tbl>
      <w:tblPr>
        <w:tblW w:w="50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3411"/>
        <w:gridCol w:w="2700"/>
        <w:gridCol w:w="6163"/>
      </w:tblGrid>
      <w:tr w:rsidR="00B13071" w:rsidRPr="00B01743" w14:paraId="6120FCB9" w14:textId="77777777" w:rsidTr="00466FC7">
        <w:tc>
          <w:tcPr>
            <w:tcW w:w="318" w:type="pct"/>
            <w:shd w:val="clear" w:color="auto" w:fill="D9D9D9" w:themeFill="background1" w:themeFillShade="D9"/>
          </w:tcPr>
          <w:p w14:paraId="2C53B4B9" w14:textId="77777777" w:rsidR="00987C43" w:rsidRPr="00B01743" w:rsidRDefault="00987C43" w:rsidP="00F10E5B">
            <w:pPr>
              <w:jc w:val="center"/>
              <w:rPr>
                <w:b/>
              </w:rPr>
            </w:pPr>
            <w:r w:rsidRPr="00B01743">
              <w:rPr>
                <w:b/>
              </w:rPr>
              <w:t>Step</w:t>
            </w:r>
          </w:p>
        </w:tc>
        <w:tc>
          <w:tcPr>
            <w:tcW w:w="4682" w:type="pct"/>
            <w:gridSpan w:val="3"/>
            <w:shd w:val="clear" w:color="auto" w:fill="D9D9D9" w:themeFill="background1" w:themeFillShade="D9"/>
          </w:tcPr>
          <w:p w14:paraId="2248E25E" w14:textId="77777777" w:rsidR="00987C43" w:rsidRPr="00B01743" w:rsidRDefault="00987C43" w:rsidP="00F10E5B">
            <w:pPr>
              <w:jc w:val="center"/>
              <w:rPr>
                <w:b/>
              </w:rPr>
            </w:pPr>
            <w:r w:rsidRPr="00B01743">
              <w:rPr>
                <w:b/>
              </w:rPr>
              <w:t xml:space="preserve">Action </w:t>
            </w:r>
          </w:p>
        </w:tc>
      </w:tr>
      <w:tr w:rsidR="00E371A0" w:rsidRPr="00B01743" w14:paraId="183D58F0" w14:textId="77777777" w:rsidTr="00E371A0">
        <w:tc>
          <w:tcPr>
            <w:tcW w:w="318" w:type="pct"/>
          </w:tcPr>
          <w:p w14:paraId="498C3779" w14:textId="77777777" w:rsidR="00987C43" w:rsidRPr="00B01743" w:rsidRDefault="002764C8" w:rsidP="00F10E5B">
            <w:pPr>
              <w:jc w:val="center"/>
              <w:rPr>
                <w:b/>
              </w:rPr>
            </w:pPr>
            <w:r w:rsidRPr="00B01743">
              <w:rPr>
                <w:b/>
              </w:rPr>
              <w:t>1</w:t>
            </w:r>
          </w:p>
        </w:tc>
        <w:tc>
          <w:tcPr>
            <w:tcW w:w="4682" w:type="pct"/>
            <w:gridSpan w:val="3"/>
          </w:tcPr>
          <w:p w14:paraId="2338F6E0" w14:textId="126E08C5" w:rsidR="00987C43" w:rsidRPr="00B01743" w:rsidRDefault="00987C43" w:rsidP="00F10E5B">
            <w:r w:rsidRPr="00B01743">
              <w:t xml:space="preserve">Locate prescription in question from the </w:t>
            </w:r>
            <w:r w:rsidR="00937B73" w:rsidRPr="00B01743">
              <w:rPr>
                <w:noProof/>
                <w:color w:val="0000FF"/>
              </w:rPr>
              <w:drawing>
                <wp:inline distT="0" distB="0" distL="0" distR="0" wp14:anchorId="36EEC256" wp14:editId="61054294">
                  <wp:extent cx="838200" cy="266700"/>
                  <wp:effectExtent l="0" t="0" r="0" b="0"/>
                  <wp:docPr id="5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743">
              <w:t>.</w:t>
            </w:r>
          </w:p>
          <w:p w14:paraId="5B63A1A7" w14:textId="77777777" w:rsidR="00020C21" w:rsidRPr="00B01743" w:rsidRDefault="00020C21" w:rsidP="00F10E5B"/>
        </w:tc>
      </w:tr>
      <w:tr w:rsidR="00E371A0" w:rsidRPr="00B01743" w14:paraId="72637F90" w14:textId="77777777" w:rsidTr="00E371A0">
        <w:trPr>
          <w:trHeight w:val="540"/>
        </w:trPr>
        <w:tc>
          <w:tcPr>
            <w:tcW w:w="318" w:type="pct"/>
            <w:vMerge w:val="restart"/>
          </w:tcPr>
          <w:p w14:paraId="0489BDCB" w14:textId="0907B3D3" w:rsidR="00C924D1" w:rsidRPr="00B01743" w:rsidRDefault="00C924D1" w:rsidP="00F10E5B">
            <w:pPr>
              <w:jc w:val="center"/>
              <w:rPr>
                <w:b/>
              </w:rPr>
            </w:pPr>
            <w:r w:rsidRPr="00B01743">
              <w:rPr>
                <w:b/>
              </w:rPr>
              <w:t>2</w:t>
            </w:r>
          </w:p>
        </w:tc>
        <w:tc>
          <w:tcPr>
            <w:tcW w:w="4682" w:type="pct"/>
            <w:gridSpan w:val="3"/>
            <w:tcBorders>
              <w:bottom w:val="single" w:sz="4" w:space="0" w:color="auto"/>
            </w:tcBorders>
          </w:tcPr>
          <w:p w14:paraId="27F9A253" w14:textId="3524BD1A" w:rsidR="00C924D1" w:rsidRPr="00B01743" w:rsidRDefault="00C94A12" w:rsidP="00466FC7">
            <w:r w:rsidRPr="00B01743">
              <w:t>Review the</w:t>
            </w:r>
            <w:r>
              <w:t>se</w:t>
            </w:r>
            <w:r w:rsidRPr="00B01743">
              <w:t xml:space="preserve"> screens </w:t>
            </w:r>
            <w:r w:rsidR="00C924D1" w:rsidRPr="00B01743">
              <w:t xml:space="preserve">to validate CCR/PBM </w:t>
            </w:r>
            <w:r w:rsidR="00223BDE">
              <w:t>n</w:t>
            </w:r>
            <w:r w:rsidR="00C924D1" w:rsidRPr="00B01743">
              <w:t>on-</w:t>
            </w:r>
            <w:r w:rsidR="00223BDE">
              <w:t>c</w:t>
            </w:r>
            <w:r w:rsidR="00C924D1" w:rsidRPr="00B01743">
              <w:t>onformance</w:t>
            </w:r>
            <w:r w:rsidR="00223BDE">
              <w:t>:</w:t>
            </w:r>
            <w:r w:rsidR="00C924D1" w:rsidRPr="00B01743">
              <w:t xml:space="preserve"> </w:t>
            </w:r>
          </w:p>
          <w:p w14:paraId="2ED50D11" w14:textId="77777777" w:rsidR="00C924D1" w:rsidRPr="00B01743" w:rsidRDefault="00C924D1" w:rsidP="003C5D94">
            <w:pPr>
              <w:numPr>
                <w:ilvl w:val="0"/>
                <w:numId w:val="36"/>
              </w:numPr>
            </w:pPr>
            <w:r w:rsidRPr="00B01743">
              <w:t>Activity Screen</w:t>
            </w:r>
          </w:p>
          <w:p w14:paraId="3E630085" w14:textId="77777777" w:rsidR="00C924D1" w:rsidRPr="00B01743" w:rsidRDefault="00C924D1" w:rsidP="003C5D94">
            <w:pPr>
              <w:numPr>
                <w:ilvl w:val="0"/>
                <w:numId w:val="36"/>
              </w:numPr>
            </w:pPr>
            <w:r w:rsidRPr="00B01743">
              <w:t xml:space="preserve">View Comments </w:t>
            </w:r>
          </w:p>
          <w:p w14:paraId="7717C2C2" w14:textId="77777777" w:rsidR="00C924D1" w:rsidRPr="00B01743" w:rsidRDefault="00C924D1" w:rsidP="003C5D94">
            <w:pPr>
              <w:numPr>
                <w:ilvl w:val="0"/>
                <w:numId w:val="36"/>
              </w:numPr>
            </w:pPr>
            <w:r w:rsidRPr="00B01743">
              <w:t>Transaction History</w:t>
            </w:r>
          </w:p>
          <w:p w14:paraId="65978183" w14:textId="77777777" w:rsidR="00C924D1" w:rsidRPr="00B01743" w:rsidRDefault="00C924D1" w:rsidP="003C5D94">
            <w:pPr>
              <w:numPr>
                <w:ilvl w:val="0"/>
                <w:numId w:val="36"/>
              </w:numPr>
            </w:pPr>
            <w:r w:rsidRPr="00B01743">
              <w:t>View Problems (View Notepad, View Versions, View Settlement Codes)</w:t>
            </w:r>
          </w:p>
          <w:p w14:paraId="0050744E" w14:textId="77777777" w:rsidR="00C924D1" w:rsidRPr="00B01743" w:rsidRDefault="00C924D1" w:rsidP="003C5D94">
            <w:pPr>
              <w:numPr>
                <w:ilvl w:val="0"/>
                <w:numId w:val="36"/>
              </w:numPr>
            </w:pPr>
            <w:r w:rsidRPr="00B01743">
              <w:t xml:space="preserve">View CIF in theSource </w:t>
            </w:r>
          </w:p>
          <w:p w14:paraId="44971092" w14:textId="08AC274D" w:rsidR="00C924D1" w:rsidRPr="00B01743" w:rsidRDefault="00C924D1" w:rsidP="00466FC7">
            <w:pPr>
              <w:numPr>
                <w:ilvl w:val="0"/>
                <w:numId w:val="36"/>
              </w:numPr>
            </w:pPr>
            <w:r w:rsidRPr="00B01743">
              <w:t xml:space="preserve">View Plan Summary </w:t>
            </w:r>
          </w:p>
        </w:tc>
      </w:tr>
      <w:tr w:rsidR="00B13071" w:rsidRPr="00B01743" w14:paraId="7A83786E" w14:textId="77777777" w:rsidTr="00466FC7">
        <w:trPr>
          <w:trHeight w:val="540"/>
        </w:trPr>
        <w:tc>
          <w:tcPr>
            <w:tcW w:w="318" w:type="pct"/>
            <w:vMerge/>
          </w:tcPr>
          <w:p w14:paraId="6E219EF0" w14:textId="77777777" w:rsidR="00C924D1" w:rsidRPr="00B01743" w:rsidRDefault="00C924D1" w:rsidP="0059384A">
            <w:pPr>
              <w:jc w:val="center"/>
              <w:rPr>
                <w:b/>
              </w:rPr>
            </w:pPr>
          </w:p>
        </w:tc>
        <w:tc>
          <w:tcPr>
            <w:tcW w:w="1301" w:type="pct"/>
            <w:shd w:val="clear" w:color="auto" w:fill="D9D9D9" w:themeFill="background1" w:themeFillShade="D9"/>
          </w:tcPr>
          <w:p w14:paraId="1ADB3F1F" w14:textId="77777777" w:rsidR="00C924D1" w:rsidRPr="00BA4B8A" w:rsidRDefault="00C924D1" w:rsidP="00BA4B8A">
            <w:pPr>
              <w:jc w:val="center"/>
              <w:rPr>
                <w:b/>
                <w:bCs/>
              </w:rPr>
            </w:pPr>
            <w:r w:rsidRPr="00BA4B8A">
              <w:rPr>
                <w:b/>
                <w:bCs/>
              </w:rPr>
              <w:t>If the CCR determines that…</w:t>
            </w:r>
          </w:p>
        </w:tc>
        <w:tc>
          <w:tcPr>
            <w:tcW w:w="3381" w:type="pct"/>
            <w:gridSpan w:val="2"/>
            <w:shd w:val="clear" w:color="auto" w:fill="D9D9D9" w:themeFill="background1" w:themeFillShade="D9"/>
          </w:tcPr>
          <w:p w14:paraId="68114B52" w14:textId="77777777" w:rsidR="00C924D1" w:rsidRPr="00BA4B8A" w:rsidRDefault="00C924D1" w:rsidP="00BA4B8A">
            <w:pPr>
              <w:jc w:val="center"/>
              <w:rPr>
                <w:b/>
                <w:bCs/>
              </w:rPr>
            </w:pPr>
            <w:r w:rsidRPr="00BA4B8A">
              <w:rPr>
                <w:b/>
                <w:bCs/>
              </w:rPr>
              <w:t>Then…</w:t>
            </w:r>
          </w:p>
        </w:tc>
      </w:tr>
      <w:tr w:rsidR="00B13071" w:rsidRPr="00B01743" w14:paraId="3601D569" w14:textId="77777777" w:rsidTr="00466FC7">
        <w:trPr>
          <w:trHeight w:val="540"/>
        </w:trPr>
        <w:tc>
          <w:tcPr>
            <w:tcW w:w="318" w:type="pct"/>
            <w:vMerge/>
          </w:tcPr>
          <w:p w14:paraId="20B00687" w14:textId="77777777" w:rsidR="00C924D1" w:rsidRPr="00B01743" w:rsidRDefault="00C924D1" w:rsidP="0059384A">
            <w:pPr>
              <w:jc w:val="center"/>
              <w:rPr>
                <w:b/>
              </w:rPr>
            </w:pPr>
          </w:p>
        </w:tc>
        <w:tc>
          <w:tcPr>
            <w:tcW w:w="1301" w:type="pct"/>
          </w:tcPr>
          <w:p w14:paraId="1BF7388B" w14:textId="67FAD73B" w:rsidR="00C924D1" w:rsidRPr="00B01743" w:rsidRDefault="00C924D1" w:rsidP="008F6D65">
            <w:r w:rsidRPr="00B01743">
              <w:t xml:space="preserve">No, there was no </w:t>
            </w:r>
            <w:r w:rsidR="00BA4B8A">
              <w:t>n</w:t>
            </w:r>
            <w:r w:rsidRPr="00B01743">
              <w:t>on-</w:t>
            </w:r>
            <w:r w:rsidR="00BA4B8A">
              <w:t>c</w:t>
            </w:r>
            <w:r w:rsidRPr="00B01743">
              <w:t>onformance</w:t>
            </w:r>
          </w:p>
        </w:tc>
        <w:tc>
          <w:tcPr>
            <w:tcW w:w="3381" w:type="pct"/>
            <w:gridSpan w:val="2"/>
          </w:tcPr>
          <w:p w14:paraId="7640FB9E" w14:textId="77777777" w:rsidR="00C924D1" w:rsidRPr="00B01743" w:rsidRDefault="00C924D1" w:rsidP="00F10E5B">
            <w:pPr>
              <w:rPr>
                <w:b/>
                <w:color w:val="000000"/>
              </w:rPr>
            </w:pPr>
            <w:r w:rsidRPr="00B01743">
              <w:t>Educate member that the information is accurate.</w:t>
            </w:r>
          </w:p>
        </w:tc>
      </w:tr>
      <w:tr w:rsidR="00B13071" w:rsidRPr="00B01743" w14:paraId="4EDCAAF2" w14:textId="77777777" w:rsidTr="00466FC7">
        <w:trPr>
          <w:trHeight w:val="427"/>
        </w:trPr>
        <w:tc>
          <w:tcPr>
            <w:tcW w:w="318" w:type="pct"/>
            <w:vMerge/>
          </w:tcPr>
          <w:p w14:paraId="7F64DE1B" w14:textId="77777777" w:rsidR="00C924D1" w:rsidRPr="00B01743" w:rsidRDefault="00C924D1" w:rsidP="0059384A">
            <w:pPr>
              <w:jc w:val="center"/>
              <w:rPr>
                <w:b/>
              </w:rPr>
            </w:pPr>
          </w:p>
        </w:tc>
        <w:tc>
          <w:tcPr>
            <w:tcW w:w="1301" w:type="pct"/>
            <w:vMerge w:val="restart"/>
          </w:tcPr>
          <w:p w14:paraId="5BA99E27" w14:textId="48B4CEEE" w:rsidR="00C924D1" w:rsidRPr="00B01743" w:rsidRDefault="00C924D1" w:rsidP="008F6D65">
            <w:r w:rsidRPr="00B01743">
              <w:t xml:space="preserve">Yes, there was </w:t>
            </w:r>
            <w:r w:rsidR="00BA4B8A">
              <w:t>n</w:t>
            </w:r>
            <w:r w:rsidRPr="00B01743">
              <w:t>on-</w:t>
            </w:r>
            <w:r w:rsidR="00BA4B8A">
              <w:t>c</w:t>
            </w:r>
            <w:r w:rsidRPr="00B01743">
              <w:t>onformance</w:t>
            </w:r>
          </w:p>
        </w:tc>
        <w:tc>
          <w:tcPr>
            <w:tcW w:w="3381" w:type="pct"/>
            <w:gridSpan w:val="2"/>
          </w:tcPr>
          <w:p w14:paraId="15253130" w14:textId="76AF8EBE" w:rsidR="00C924D1" w:rsidRPr="00B01743" w:rsidRDefault="00C924D1" w:rsidP="006B08BF">
            <w:r w:rsidRPr="00B01743">
              <w:t>Determine the nature of the Non-Conformance.</w:t>
            </w:r>
          </w:p>
        </w:tc>
      </w:tr>
      <w:tr w:rsidR="00B13071" w:rsidRPr="00B01743" w14:paraId="7FACACA2" w14:textId="77777777" w:rsidTr="00466FC7">
        <w:trPr>
          <w:trHeight w:val="427"/>
        </w:trPr>
        <w:tc>
          <w:tcPr>
            <w:tcW w:w="318" w:type="pct"/>
            <w:vMerge/>
          </w:tcPr>
          <w:p w14:paraId="0296DBB6" w14:textId="77777777" w:rsidR="00C924D1" w:rsidRPr="00B01743" w:rsidRDefault="00C924D1" w:rsidP="0059384A">
            <w:pPr>
              <w:jc w:val="center"/>
              <w:rPr>
                <w:b/>
              </w:rPr>
            </w:pPr>
          </w:p>
        </w:tc>
        <w:tc>
          <w:tcPr>
            <w:tcW w:w="1301" w:type="pct"/>
            <w:vMerge/>
          </w:tcPr>
          <w:p w14:paraId="707787C4" w14:textId="77777777" w:rsidR="00C924D1" w:rsidRPr="00B01743" w:rsidRDefault="00C924D1" w:rsidP="00466FC7"/>
        </w:tc>
        <w:tc>
          <w:tcPr>
            <w:tcW w:w="1030" w:type="pct"/>
            <w:shd w:val="clear" w:color="auto" w:fill="D9D9D9" w:themeFill="background1" w:themeFillShade="D9"/>
          </w:tcPr>
          <w:p w14:paraId="34A06251" w14:textId="1883D143" w:rsidR="00C924D1" w:rsidRPr="00B01743" w:rsidRDefault="00C924D1" w:rsidP="00F10E5B">
            <w:pPr>
              <w:jc w:val="center"/>
              <w:rPr>
                <w:b/>
                <w:color w:val="000000"/>
              </w:rPr>
            </w:pPr>
            <w:r w:rsidRPr="00B01743">
              <w:rPr>
                <w:b/>
                <w:color w:val="000000"/>
              </w:rPr>
              <w:t xml:space="preserve">If the </w:t>
            </w:r>
            <w:r w:rsidR="002521BE">
              <w:rPr>
                <w:b/>
                <w:color w:val="000000"/>
              </w:rPr>
              <w:t>n</w:t>
            </w:r>
            <w:r w:rsidRPr="00B01743">
              <w:rPr>
                <w:b/>
                <w:color w:val="000000"/>
              </w:rPr>
              <w:t>on-</w:t>
            </w:r>
            <w:r w:rsidR="002521BE">
              <w:rPr>
                <w:b/>
                <w:color w:val="000000"/>
              </w:rPr>
              <w:t>c</w:t>
            </w:r>
            <w:r w:rsidRPr="00B01743">
              <w:rPr>
                <w:b/>
                <w:color w:val="000000"/>
              </w:rPr>
              <w:t xml:space="preserve">onformance was... </w:t>
            </w:r>
          </w:p>
        </w:tc>
        <w:tc>
          <w:tcPr>
            <w:tcW w:w="2350" w:type="pct"/>
            <w:shd w:val="clear" w:color="auto" w:fill="D9D9D9" w:themeFill="background1" w:themeFillShade="D9"/>
          </w:tcPr>
          <w:p w14:paraId="07E88E6D" w14:textId="77777777" w:rsidR="00C924D1" w:rsidRPr="00B01743" w:rsidRDefault="00C924D1" w:rsidP="00F10E5B">
            <w:pPr>
              <w:jc w:val="center"/>
              <w:rPr>
                <w:b/>
                <w:color w:val="000000"/>
              </w:rPr>
            </w:pPr>
            <w:r w:rsidRPr="00B01743">
              <w:rPr>
                <w:b/>
                <w:color w:val="000000"/>
              </w:rPr>
              <w:t>Then…</w:t>
            </w:r>
          </w:p>
        </w:tc>
      </w:tr>
      <w:tr w:rsidR="00E371A0" w:rsidRPr="00B01743" w14:paraId="79A56C5D" w14:textId="77777777" w:rsidTr="00E371A0">
        <w:trPr>
          <w:trHeight w:val="427"/>
        </w:trPr>
        <w:tc>
          <w:tcPr>
            <w:tcW w:w="318" w:type="pct"/>
            <w:vMerge/>
          </w:tcPr>
          <w:p w14:paraId="1E67B62B" w14:textId="77777777" w:rsidR="00C924D1" w:rsidRPr="00B01743" w:rsidRDefault="00C924D1" w:rsidP="0059384A">
            <w:pPr>
              <w:jc w:val="center"/>
              <w:rPr>
                <w:b/>
              </w:rPr>
            </w:pPr>
          </w:p>
        </w:tc>
        <w:tc>
          <w:tcPr>
            <w:tcW w:w="1301" w:type="pct"/>
            <w:vMerge/>
          </w:tcPr>
          <w:p w14:paraId="0BC45815" w14:textId="77777777" w:rsidR="00C924D1" w:rsidRPr="00B01743" w:rsidRDefault="00C924D1" w:rsidP="00466FC7"/>
        </w:tc>
        <w:tc>
          <w:tcPr>
            <w:tcW w:w="1030" w:type="pct"/>
          </w:tcPr>
          <w:p w14:paraId="0673C38C" w14:textId="77777777" w:rsidR="00C924D1" w:rsidRPr="00B01743" w:rsidRDefault="00C924D1" w:rsidP="00F10E5B">
            <w:pPr>
              <w:rPr>
                <w:color w:val="000000"/>
              </w:rPr>
            </w:pPr>
            <w:r w:rsidRPr="00B01743">
              <w:rPr>
                <w:color w:val="000000"/>
              </w:rPr>
              <w:t>Due to CCR error.</w:t>
            </w:r>
          </w:p>
        </w:tc>
        <w:tc>
          <w:tcPr>
            <w:tcW w:w="2350" w:type="pct"/>
          </w:tcPr>
          <w:p w14:paraId="222181E4" w14:textId="5145ECDE" w:rsidR="00C924D1" w:rsidRPr="00B01743" w:rsidRDefault="00C924D1" w:rsidP="005C419B">
            <w:pPr>
              <w:numPr>
                <w:ilvl w:val="0"/>
                <w:numId w:val="37"/>
              </w:numPr>
            </w:pPr>
            <w:r w:rsidRPr="00B01743">
              <w:t>Gather all applicable information.</w:t>
            </w:r>
            <w:r w:rsidRPr="00B01743">
              <w:rPr>
                <w:noProof/>
              </w:rPr>
              <w:t xml:space="preserve"> </w:t>
            </w:r>
          </w:p>
          <w:p w14:paraId="7A80CBDC" w14:textId="74958CC2" w:rsidR="00C924D1" w:rsidRPr="00B01743" w:rsidRDefault="00C924D1" w:rsidP="005C419B">
            <w:pPr>
              <w:numPr>
                <w:ilvl w:val="0"/>
                <w:numId w:val="37"/>
              </w:numPr>
            </w:pPr>
            <w:r w:rsidRPr="00B01743">
              <w:t xml:space="preserve">Contact the </w:t>
            </w:r>
            <w:hyperlink r:id="rId19" w:anchor="!/view?docid=9eef064d-c7d7-42f7-9026-1497496b4d51" w:history="1">
              <w:r>
                <w:rPr>
                  <w:rStyle w:val="Hyperlink"/>
                </w:rPr>
                <w:t>Senior Team (016311)</w:t>
              </w:r>
            </w:hyperlink>
            <w:r w:rsidRPr="00B01743">
              <w:t xml:space="preserve"> for further assistance.  </w:t>
            </w:r>
          </w:p>
          <w:p w14:paraId="3A19B46D" w14:textId="77777777" w:rsidR="00C924D1" w:rsidRPr="00B01743" w:rsidRDefault="00C924D1" w:rsidP="004C1623"/>
          <w:p w14:paraId="072B9D08" w14:textId="7C36E6DF" w:rsidR="00C924D1" w:rsidRPr="00B01743" w:rsidRDefault="00C924D1" w:rsidP="00F10E5B">
            <w:pPr>
              <w:rPr>
                <w:color w:val="000000"/>
              </w:rPr>
            </w:pPr>
            <w:r w:rsidRPr="00B01743">
              <w:rPr>
                <w:b/>
                <w:noProof/>
                <w:color w:val="000000"/>
              </w:rPr>
              <w:drawing>
                <wp:inline distT="0" distB="0" distL="0" distR="0" wp14:anchorId="00A2337D" wp14:editId="764C2186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743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I</w:t>
            </w:r>
            <w:r w:rsidRPr="00B01743">
              <w:rPr>
                <w:color w:val="000000"/>
              </w:rPr>
              <w:t xml:space="preserve">ssue ship free credit if able to recognize between PBM Non-Conference or CCR error: </w:t>
            </w:r>
          </w:p>
          <w:p w14:paraId="2F33F0CF" w14:textId="77777777" w:rsidR="00C924D1" w:rsidRPr="00B01743" w:rsidRDefault="00C924D1" w:rsidP="00F10E5B">
            <w:pPr>
              <w:rPr>
                <w:color w:val="000000"/>
              </w:rPr>
            </w:pPr>
          </w:p>
          <w:p w14:paraId="70AEB6BD" w14:textId="09CC3B54" w:rsidR="00C924D1" w:rsidRPr="00B01743" w:rsidRDefault="00C924D1" w:rsidP="00F10E5B">
            <w:pPr>
              <w:rPr>
                <w:color w:val="000000"/>
              </w:rPr>
            </w:pPr>
            <w:r w:rsidRPr="00B01743">
              <w:rPr>
                <w:b/>
                <w:color w:val="000000"/>
              </w:rPr>
              <w:t>Example:</w:t>
            </w:r>
            <w:r w:rsidRPr="00B01743">
              <w:rPr>
                <w:color w:val="000000"/>
              </w:rPr>
              <w:t xml:space="preserve">  Member calls to escalate because they were charged $17 or </w:t>
            </w:r>
            <w:r w:rsidR="009B3298">
              <w:rPr>
                <w:color w:val="000000"/>
              </w:rPr>
              <w:t xml:space="preserve">received </w:t>
            </w:r>
            <w:r w:rsidRPr="00B01743">
              <w:rPr>
                <w:color w:val="000000"/>
              </w:rPr>
              <w:t xml:space="preserve">$23 credit in error. Verify and adjust shipping fee. </w:t>
            </w:r>
          </w:p>
        </w:tc>
      </w:tr>
      <w:tr w:rsidR="00E371A0" w:rsidRPr="00B01743" w14:paraId="59B69283" w14:textId="77777777" w:rsidTr="00E371A0">
        <w:trPr>
          <w:trHeight w:val="427"/>
        </w:trPr>
        <w:tc>
          <w:tcPr>
            <w:tcW w:w="318" w:type="pct"/>
            <w:vMerge/>
          </w:tcPr>
          <w:p w14:paraId="5A3B27CA" w14:textId="77777777" w:rsidR="00C924D1" w:rsidRPr="00B01743" w:rsidRDefault="00C924D1" w:rsidP="0059384A">
            <w:pPr>
              <w:jc w:val="center"/>
              <w:rPr>
                <w:b/>
              </w:rPr>
            </w:pPr>
          </w:p>
        </w:tc>
        <w:tc>
          <w:tcPr>
            <w:tcW w:w="1301" w:type="pct"/>
            <w:vMerge/>
          </w:tcPr>
          <w:p w14:paraId="2A7261E7" w14:textId="77777777" w:rsidR="00C924D1" w:rsidRPr="00B01743" w:rsidRDefault="00C924D1" w:rsidP="00466FC7"/>
        </w:tc>
        <w:tc>
          <w:tcPr>
            <w:tcW w:w="1030" w:type="pct"/>
          </w:tcPr>
          <w:p w14:paraId="01229584" w14:textId="5FA0F7C6" w:rsidR="00C924D1" w:rsidRPr="00B01743" w:rsidRDefault="00C924D1" w:rsidP="00F10E5B">
            <w:pPr>
              <w:rPr>
                <w:color w:val="000000"/>
              </w:rPr>
            </w:pPr>
            <w:r w:rsidRPr="00B01743">
              <w:rPr>
                <w:color w:val="000000"/>
              </w:rPr>
              <w:t xml:space="preserve">Clinical </w:t>
            </w:r>
          </w:p>
        </w:tc>
        <w:tc>
          <w:tcPr>
            <w:tcW w:w="2350" w:type="pct"/>
          </w:tcPr>
          <w:p w14:paraId="26CE9E14" w14:textId="03757A2E" w:rsidR="00C924D1" w:rsidRPr="00B01743" w:rsidRDefault="009832F6" w:rsidP="00F10E5B">
            <w:pPr>
              <w:autoSpaceDE w:val="0"/>
              <w:autoSpaceDN w:val="0"/>
              <w:adjustRightInd w:val="0"/>
              <w:rPr>
                <w:rFonts w:cs="Verdana"/>
                <w:color w:val="333333"/>
              </w:rPr>
            </w:pPr>
            <w:hyperlink r:id="rId21" w:anchor="!/view?docid=18c64566-0ebb-4760-96fe-04da06185de0" w:history="1">
              <w:r>
                <w:rPr>
                  <w:rStyle w:val="Hyperlink"/>
                </w:rPr>
                <w:t>Warm transfer (066076)</w:t>
              </w:r>
            </w:hyperlink>
            <w:r w:rsidR="00C924D1" w:rsidRPr="00B01743">
              <w:t xml:space="preserve"> to</w:t>
            </w:r>
            <w:r w:rsidR="00C924D1" w:rsidRPr="00B01743">
              <w:rPr>
                <w:color w:val="333333"/>
              </w:rPr>
              <w:t xml:space="preserve"> </w:t>
            </w:r>
            <w:hyperlink r:id="rId22" w:anchor="!/view?docid=f22eb77e-4033-4ad9-9afb-fc262f29faad" w:history="1">
              <w:r w:rsidR="00C924D1">
                <w:rPr>
                  <w:rStyle w:val="Hyperlink"/>
                </w:rPr>
                <w:t>Clinical Care Services Clinical Counseling (004378)</w:t>
              </w:r>
            </w:hyperlink>
            <w:r w:rsidR="00C3355E" w:rsidRPr="00B05307">
              <w:rPr>
                <w:rStyle w:val="Hyperlink"/>
                <w:color w:val="auto"/>
                <w:u w:val="none"/>
              </w:rPr>
              <w:t>.</w:t>
            </w:r>
            <w:r w:rsidR="00C924D1" w:rsidRPr="00B01743">
              <w:rPr>
                <w:color w:val="333333"/>
              </w:rPr>
              <w:t xml:space="preserve"> </w:t>
            </w:r>
          </w:p>
          <w:p w14:paraId="5F9336CA" w14:textId="77777777" w:rsidR="00C924D1" w:rsidRPr="00B01743" w:rsidRDefault="00C924D1" w:rsidP="00F10E5B">
            <w:pPr>
              <w:autoSpaceDE w:val="0"/>
              <w:autoSpaceDN w:val="0"/>
              <w:adjustRightInd w:val="0"/>
              <w:rPr>
                <w:color w:val="333333"/>
              </w:rPr>
            </w:pPr>
          </w:p>
          <w:p w14:paraId="2DA9BA57" w14:textId="02B7D64E" w:rsidR="00C924D1" w:rsidRPr="00B01743" w:rsidRDefault="00C924D1" w:rsidP="00B05307">
            <w:pPr>
              <w:numPr>
                <w:ilvl w:val="0"/>
                <w:numId w:val="38"/>
              </w:numPr>
            </w:pPr>
            <w:r w:rsidRPr="00B01743">
              <w:t xml:space="preserve">Ensure Clinical Care Services are within their </w:t>
            </w:r>
            <w:r w:rsidR="00FF2175">
              <w:t>h</w:t>
            </w:r>
            <w:r w:rsidRPr="00B01743">
              <w:t xml:space="preserve">ours of </w:t>
            </w:r>
            <w:r w:rsidR="00FF2175">
              <w:t>o</w:t>
            </w:r>
            <w:r w:rsidRPr="00B01743">
              <w:t>peration.</w:t>
            </w:r>
          </w:p>
          <w:p w14:paraId="635E5A65" w14:textId="621840F2" w:rsidR="00C924D1" w:rsidRPr="00B01743" w:rsidRDefault="00C924D1" w:rsidP="00B05307">
            <w:pPr>
              <w:numPr>
                <w:ilvl w:val="0"/>
                <w:numId w:val="38"/>
              </w:numPr>
            </w:pPr>
            <w:r w:rsidRPr="00B01743">
              <w:t xml:space="preserve">Continue to </w:t>
            </w:r>
            <w:r w:rsidRPr="00B01743">
              <w:rPr>
                <w:b/>
              </w:rPr>
              <w:t>warm</w:t>
            </w:r>
            <w:r w:rsidRPr="00B01743">
              <w:t xml:space="preserve"> transfer when the matter is </w:t>
            </w:r>
            <w:r w:rsidRPr="00B01743">
              <w:rPr>
                <w:b/>
              </w:rPr>
              <w:t>complicated or escalated</w:t>
            </w:r>
            <w:r w:rsidRPr="00B01743">
              <w:t>. These are not appropriate calls for a cold transfer.</w:t>
            </w:r>
          </w:p>
          <w:p w14:paraId="35BEB6C6" w14:textId="6587383F" w:rsidR="00C924D1" w:rsidRPr="00B01743" w:rsidRDefault="00FE1C3F" w:rsidP="00B05307">
            <w:pPr>
              <w:numPr>
                <w:ilvl w:val="0"/>
                <w:numId w:val="38"/>
              </w:numPr>
            </w:pPr>
            <w:r w:rsidRPr="00FE1C3F">
              <w:rPr>
                <w:bCs/>
              </w:rPr>
              <w:t>Continue to</w:t>
            </w:r>
            <w:r>
              <w:rPr>
                <w:b/>
              </w:rPr>
              <w:t xml:space="preserve"> warm </w:t>
            </w:r>
            <w:r w:rsidRPr="00FE1C3F">
              <w:rPr>
                <w:bCs/>
              </w:rPr>
              <w:t>transfer</w:t>
            </w:r>
            <w:r>
              <w:rPr>
                <w:b/>
              </w:rPr>
              <w:t xml:space="preserve"> </w:t>
            </w:r>
            <w:r w:rsidR="00C924D1" w:rsidRPr="00B01743">
              <w:rPr>
                <w:b/>
              </w:rPr>
              <w:t>Medicare D</w:t>
            </w:r>
            <w:r w:rsidR="00C924D1" w:rsidRPr="00B01743">
              <w:t xml:space="preserve"> members.</w:t>
            </w:r>
          </w:p>
          <w:p w14:paraId="70769ADA" w14:textId="0F85A307" w:rsidR="00C924D1" w:rsidRPr="00B01743" w:rsidRDefault="00C924D1" w:rsidP="00B05307">
            <w:pPr>
              <w:numPr>
                <w:ilvl w:val="0"/>
                <w:numId w:val="38"/>
              </w:numPr>
            </w:pPr>
            <w:r w:rsidRPr="00B01743">
              <w:t>Review client specific processes.</w:t>
            </w:r>
          </w:p>
          <w:p w14:paraId="111F7DA2" w14:textId="77777777" w:rsidR="00C924D1" w:rsidRPr="00B01743" w:rsidRDefault="00C924D1" w:rsidP="00F10E5B">
            <w:pPr>
              <w:rPr>
                <w:b/>
                <w:color w:val="000000"/>
              </w:rPr>
            </w:pPr>
          </w:p>
          <w:p w14:paraId="6758EE30" w14:textId="6B8B212F" w:rsidR="00C924D1" w:rsidRPr="00B01743" w:rsidRDefault="00C924D1" w:rsidP="00F10E5B">
            <w:pPr>
              <w:rPr>
                <w:b/>
                <w:color w:val="000000"/>
              </w:rPr>
            </w:pPr>
            <w:r w:rsidRPr="00B01743">
              <w:rPr>
                <w:b/>
                <w:color w:val="000000"/>
              </w:rPr>
              <w:t xml:space="preserve">Result: </w:t>
            </w:r>
            <w:r w:rsidRPr="00B01743">
              <w:rPr>
                <w:color w:val="000000"/>
              </w:rPr>
              <w:t xml:space="preserve"> Clinical Care Services discusses with the member and issue</w:t>
            </w:r>
            <w:r w:rsidR="003873B2">
              <w:rPr>
                <w:color w:val="000000"/>
              </w:rPr>
              <w:t>s</w:t>
            </w:r>
            <w:r w:rsidRPr="00B01743">
              <w:rPr>
                <w:color w:val="000000"/>
              </w:rPr>
              <w:t xml:space="preserve"> a copay credit</w:t>
            </w:r>
            <w:r w:rsidR="003873B2">
              <w:rPr>
                <w:color w:val="000000"/>
              </w:rPr>
              <w:t>,</w:t>
            </w:r>
            <w:r w:rsidRPr="00B01743">
              <w:rPr>
                <w:color w:val="000000"/>
              </w:rPr>
              <w:t xml:space="preserve"> if appropriate.</w:t>
            </w:r>
          </w:p>
        </w:tc>
      </w:tr>
      <w:tr w:rsidR="00B13071" w:rsidRPr="00B01743" w14:paraId="171E91C7" w14:textId="77777777" w:rsidTr="00466FC7">
        <w:trPr>
          <w:trHeight w:val="540"/>
        </w:trPr>
        <w:tc>
          <w:tcPr>
            <w:tcW w:w="318" w:type="pct"/>
            <w:vMerge/>
          </w:tcPr>
          <w:p w14:paraId="28C47756" w14:textId="77777777" w:rsidR="00C924D1" w:rsidRPr="00B01743" w:rsidRDefault="00C924D1" w:rsidP="0059384A">
            <w:pPr>
              <w:jc w:val="center"/>
              <w:rPr>
                <w:b/>
              </w:rPr>
            </w:pPr>
          </w:p>
        </w:tc>
        <w:tc>
          <w:tcPr>
            <w:tcW w:w="1301" w:type="pct"/>
          </w:tcPr>
          <w:p w14:paraId="1422E3EE" w14:textId="6F931F50" w:rsidR="00C924D1" w:rsidRPr="00B01743" w:rsidRDefault="00C924D1" w:rsidP="00466FC7">
            <w:r w:rsidRPr="00B01743">
              <w:t xml:space="preserve">There is </w:t>
            </w:r>
            <w:r w:rsidR="009705BC">
              <w:rPr>
                <w:b/>
                <w:bCs/>
              </w:rPr>
              <w:t>no</w:t>
            </w:r>
            <w:r w:rsidRPr="00B01743">
              <w:t xml:space="preserve"> supporting documentation within the member’s file to indicate if there was </w:t>
            </w:r>
            <w:r w:rsidR="00197784">
              <w:t>n</w:t>
            </w:r>
            <w:r w:rsidRPr="00B01743">
              <w:t>on-</w:t>
            </w:r>
            <w:r w:rsidR="00197784">
              <w:t>c</w:t>
            </w:r>
            <w:r w:rsidRPr="00B01743">
              <w:t>onformance</w:t>
            </w:r>
          </w:p>
        </w:tc>
        <w:tc>
          <w:tcPr>
            <w:tcW w:w="3381" w:type="pct"/>
            <w:gridSpan w:val="2"/>
          </w:tcPr>
          <w:p w14:paraId="198ED218" w14:textId="70782CA2" w:rsidR="00C924D1" w:rsidRPr="00B01743" w:rsidRDefault="00C924D1" w:rsidP="000241DC">
            <w:r>
              <w:t xml:space="preserve">Contact the </w:t>
            </w:r>
            <w:hyperlink r:id="rId23" w:anchor="!/view?docid=9eef064d-c7d7-42f7-9026-1497496b4d51" w:history="1">
              <w:r w:rsidR="005059FD" w:rsidRPr="005059FD">
                <w:rPr>
                  <w:rStyle w:val="Hyperlink"/>
                </w:rPr>
                <w:t>Senior Team (016311)</w:t>
              </w:r>
            </w:hyperlink>
            <w:r>
              <w:t xml:space="preserve"> for assistance and to determine if a call pull is necessary.</w:t>
            </w:r>
          </w:p>
        </w:tc>
      </w:tr>
    </w:tbl>
    <w:p w14:paraId="2ACCCBAD" w14:textId="77777777" w:rsidR="00C76FF1" w:rsidRDefault="00C76FF1">
      <w:pPr>
        <w:rPr>
          <w:color w:val="000000"/>
        </w:rPr>
      </w:pPr>
      <w:bookmarkStart w:id="28" w:name="_Available_Task_Types"/>
      <w:bookmarkStart w:id="29" w:name="_Various_Work_Instructions_2"/>
      <w:bookmarkStart w:id="30" w:name="_Log_Activity:"/>
      <w:bookmarkEnd w:id="28"/>
      <w:bookmarkEnd w:id="29"/>
      <w:bookmarkEnd w:id="30"/>
    </w:p>
    <w:p w14:paraId="0DAE7FB2" w14:textId="119F5B65" w:rsidR="000142A6" w:rsidRDefault="000142A6">
      <w:pPr>
        <w:jc w:val="right"/>
      </w:pPr>
      <w:hyperlink w:anchor="_top" w:history="1">
        <w:r w:rsidRPr="00AF01F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42A6" w14:paraId="24DD5CCF" w14:textId="77777777" w:rsidTr="00466FC7">
        <w:tc>
          <w:tcPr>
            <w:tcW w:w="5000" w:type="pct"/>
            <w:shd w:val="clear" w:color="auto" w:fill="BFBFBF" w:themeFill="background1" w:themeFillShade="BF"/>
          </w:tcPr>
          <w:p w14:paraId="7A658CF4" w14:textId="77777777" w:rsidR="000142A6" w:rsidRDefault="000142A6" w:rsidP="00F10E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1" w:name="_Resolution_Time:"/>
            <w:bookmarkStart w:id="32" w:name="_Toc464029344"/>
            <w:bookmarkStart w:id="33" w:name="_Toc118813331"/>
            <w:bookmarkEnd w:id="31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32"/>
            <w:bookmarkEnd w:id="33"/>
          </w:p>
        </w:tc>
      </w:tr>
    </w:tbl>
    <w:p w14:paraId="5B3E47E4" w14:textId="76854F02" w:rsidR="00A557C9" w:rsidRDefault="00832B1E" w:rsidP="00042B58">
      <w:r w:rsidRPr="00110BB6">
        <w:t>For orders, r</w:t>
      </w:r>
      <w:r w:rsidR="00EC2538" w:rsidRPr="00110BB6">
        <w:t xml:space="preserve">efer </w:t>
      </w:r>
      <w:r w:rsidR="00042B58">
        <w:t xml:space="preserve">to </w:t>
      </w:r>
      <w:hyperlink r:id="rId24" w:anchor="!/view?docid=3338f261-4696-4e84-9019-43cc2eef3352" w:history="1">
        <w:r w:rsidR="00837422" w:rsidRPr="00837422">
          <w:rPr>
            <w:rStyle w:val="Hyperlink"/>
          </w:rPr>
          <w:t>Order Shipping Turn Around Time (TAT) (018691)</w:t>
        </w:r>
      </w:hyperlink>
      <w:r w:rsidR="009177CA">
        <w:t>.</w:t>
      </w:r>
    </w:p>
    <w:p w14:paraId="0AC3D1F3" w14:textId="77777777" w:rsidR="00572CD5" w:rsidRDefault="00572CD5" w:rsidP="00042B58"/>
    <w:p w14:paraId="7F58D5BC" w14:textId="02A87C2A" w:rsidR="000142A6" w:rsidRDefault="003A0FF6" w:rsidP="00776936">
      <w:pPr>
        <w:jc w:val="right"/>
      </w:pPr>
      <w:hyperlink w:anchor="_top" w:history="1">
        <w:r w:rsidRPr="003A0FF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42A6" w14:paraId="6E40223B" w14:textId="77777777" w:rsidTr="00466FC7">
        <w:tc>
          <w:tcPr>
            <w:tcW w:w="5000" w:type="pct"/>
            <w:shd w:val="clear" w:color="auto" w:fill="BFBFBF" w:themeFill="background1" w:themeFillShade="BF"/>
          </w:tcPr>
          <w:p w14:paraId="0FBD5A5C" w14:textId="7E201808" w:rsidR="000142A6" w:rsidRDefault="000142A6" w:rsidP="00F10E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4" w:name="_Toc464029345"/>
            <w:bookmarkStart w:id="35" w:name="_Toc118813332"/>
            <w:r>
              <w:rPr>
                <w:rFonts w:ascii="Verdana" w:hAnsi="Verdana"/>
                <w:i w:val="0"/>
                <w:iCs w:val="0"/>
              </w:rPr>
              <w:t>Alternatives</w:t>
            </w:r>
            <w:bookmarkEnd w:id="34"/>
            <w:bookmarkEnd w:id="35"/>
          </w:p>
        </w:tc>
      </w:tr>
    </w:tbl>
    <w:p w14:paraId="2D6E3516" w14:textId="77777777" w:rsidR="000142A6" w:rsidRDefault="000142A6" w:rsidP="00F10E5B">
      <w:pPr>
        <w:rPr>
          <w:color w:val="000000"/>
        </w:rPr>
      </w:pPr>
      <w:r>
        <w:rPr>
          <w:color w:val="000000"/>
        </w:rPr>
        <w:t>Refer to Plan Design for retail options.</w:t>
      </w:r>
    </w:p>
    <w:p w14:paraId="37421F33" w14:textId="77777777" w:rsidR="00572CD5" w:rsidRDefault="00572CD5" w:rsidP="00E92EF9">
      <w:pPr>
        <w:jc w:val="right"/>
      </w:pPr>
    </w:p>
    <w:p w14:paraId="6445C3B2" w14:textId="29C9A16A" w:rsidR="00E92EF9" w:rsidRDefault="00E92EF9" w:rsidP="00E92EF9">
      <w:pPr>
        <w:jc w:val="right"/>
      </w:pPr>
      <w:hyperlink w:anchor="_top" w:history="1">
        <w:r w:rsidRPr="00AF01F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E92EF9" w:rsidRPr="00F10E5B" w14:paraId="0F566CF4" w14:textId="77777777" w:rsidTr="00466FC7">
        <w:tc>
          <w:tcPr>
            <w:tcW w:w="5000" w:type="pct"/>
            <w:shd w:val="clear" w:color="auto" w:fill="BFBFBF" w:themeFill="background1" w:themeFillShade="BF"/>
          </w:tcPr>
          <w:p w14:paraId="63715F00" w14:textId="538509A0" w:rsidR="00E92EF9" w:rsidRPr="00F10E5B" w:rsidRDefault="002764C8" w:rsidP="00F10E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6" w:name="_Toc118813333"/>
            <w:r w:rsidRPr="00F10E5B">
              <w:rPr>
                <w:rFonts w:ascii="Verdana" w:hAnsi="Verdana"/>
                <w:i w:val="0"/>
                <w:iCs w:val="0"/>
              </w:rPr>
              <w:t>Related</w:t>
            </w:r>
            <w:r w:rsidR="00E92EF9" w:rsidRPr="00F10E5B">
              <w:rPr>
                <w:rFonts w:ascii="Verdana" w:hAnsi="Verdana"/>
                <w:i w:val="0"/>
                <w:iCs w:val="0"/>
              </w:rPr>
              <w:t xml:space="preserve"> Document</w:t>
            </w:r>
            <w:r w:rsidRPr="00F10E5B">
              <w:rPr>
                <w:rFonts w:ascii="Verdana" w:hAnsi="Verdana"/>
                <w:i w:val="0"/>
                <w:iCs w:val="0"/>
              </w:rPr>
              <w:t>s</w:t>
            </w:r>
            <w:bookmarkEnd w:id="36"/>
          </w:p>
        </w:tc>
      </w:tr>
    </w:tbl>
    <w:p w14:paraId="59019665" w14:textId="39CC07A7" w:rsidR="007E7511" w:rsidRDefault="00C87429" w:rsidP="00F10E5B">
      <w:pPr>
        <w:rPr>
          <w:bCs/>
        </w:rPr>
      </w:pPr>
      <w:hyperlink r:id="rId25" w:anchor="!/view?docid=bdac0c67-5fee-47ba-a3aa-aab84900cf78" w:history="1">
        <w:r w:rsidRPr="00C87429">
          <w:rPr>
            <w:rStyle w:val="Hyperlink"/>
            <w:bCs/>
          </w:rPr>
          <w:t>Log Activity/Capture Activity Codes (005164)</w:t>
        </w:r>
      </w:hyperlink>
    </w:p>
    <w:p w14:paraId="33B8E305" w14:textId="05088C0D" w:rsidR="00210699" w:rsidRPr="00C87429" w:rsidRDefault="00261FA2" w:rsidP="00F10E5B">
      <w:pPr>
        <w:rPr>
          <w:bCs/>
        </w:rPr>
      </w:pPr>
      <w:hyperlink r:id="rId26" w:anchor="!/view?docid=c1f1028b-e42c-4b4f-a4cf-cc0b42c91606" w:history="1">
        <w:r w:rsidRPr="00261FA2">
          <w:rPr>
            <w:rStyle w:val="Hyperlink"/>
            <w:bCs/>
          </w:rPr>
          <w:t>Customer Care Abbreviations, Definitions and Terms Index (017428)</w:t>
        </w:r>
      </w:hyperlink>
    </w:p>
    <w:p w14:paraId="7D39C938" w14:textId="26AF2E4B" w:rsidR="00E92EF9" w:rsidRPr="005643E9" w:rsidRDefault="00F10E5B" w:rsidP="00F10E5B">
      <w:pPr>
        <w:rPr>
          <w:bCs/>
        </w:rPr>
      </w:pPr>
      <w:r w:rsidRPr="005643E9">
        <w:rPr>
          <w:b/>
        </w:rPr>
        <w:t>Parent Document:</w:t>
      </w:r>
      <w:r w:rsidRPr="005643E9">
        <w:rPr>
          <w:bCs/>
        </w:rPr>
        <w:t xml:space="preserve">  </w:t>
      </w:r>
      <w:hyperlink r:id="rId27" w:tgtFrame="_blank" w:history="1">
        <w:r w:rsidR="008B5225">
          <w:rPr>
            <w:rStyle w:val="Hyperlink"/>
            <w:bCs/>
          </w:rPr>
          <w:t>CALL-0049 Customer Care Internal and External Call Handling</w:t>
        </w:r>
      </w:hyperlink>
    </w:p>
    <w:p w14:paraId="2CE95398" w14:textId="77777777" w:rsidR="000142A6" w:rsidRDefault="000142A6">
      <w:pPr>
        <w:rPr>
          <w:color w:val="000000"/>
        </w:rPr>
      </w:pPr>
    </w:p>
    <w:bookmarkStart w:id="37" w:name="_Exceptions"/>
    <w:bookmarkStart w:id="38" w:name="_Parent_SOP"/>
    <w:bookmarkEnd w:id="37"/>
    <w:bookmarkEnd w:id="38"/>
    <w:p w14:paraId="0E38B794" w14:textId="085C745E" w:rsidR="000142A6" w:rsidRDefault="00AF01F2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0142A6" w:rsidRPr="00AF01F2">
        <w:rPr>
          <w:rStyle w:val="Hyperlink"/>
        </w:rPr>
        <w:t>Top of the Document</w:t>
      </w:r>
      <w:r>
        <w:fldChar w:fldCharType="end"/>
      </w:r>
    </w:p>
    <w:p w14:paraId="30E75593" w14:textId="77777777" w:rsidR="00F54930" w:rsidRPr="00C247CB" w:rsidRDefault="00F54930" w:rsidP="00F54930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A812D2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A812D2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A812D2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35CAB3B5" w14:textId="77777777" w:rsidR="00F54930" w:rsidRPr="00C247CB" w:rsidRDefault="00F54930" w:rsidP="00F54930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7D0516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7D0516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3C5CEF49" w14:textId="77777777" w:rsidR="00F54930" w:rsidRDefault="00F54930">
      <w:pPr>
        <w:jc w:val="right"/>
      </w:pPr>
    </w:p>
    <w:sectPr w:rsidR="00F54930" w:rsidSect="007A741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AA0A7" w14:textId="77777777" w:rsidR="00BB3B72" w:rsidRDefault="00BB3B72">
      <w:r>
        <w:separator/>
      </w:r>
    </w:p>
  </w:endnote>
  <w:endnote w:type="continuationSeparator" w:id="0">
    <w:p w14:paraId="262C9FD7" w14:textId="77777777" w:rsidR="00BB3B72" w:rsidRDefault="00BB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81441" w14:textId="77777777" w:rsidR="00BB3B72" w:rsidRDefault="00BB3B72">
      <w:r>
        <w:separator/>
      </w:r>
    </w:p>
  </w:footnote>
  <w:footnote w:type="continuationSeparator" w:id="0">
    <w:p w14:paraId="4789900F" w14:textId="77777777" w:rsidR="00BB3B72" w:rsidRDefault="00BB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1C9"/>
    <w:multiLevelType w:val="hybridMultilevel"/>
    <w:tmpl w:val="74F68D38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4607"/>
    <w:multiLevelType w:val="hybridMultilevel"/>
    <w:tmpl w:val="560A14E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404"/>
    <w:multiLevelType w:val="hybridMultilevel"/>
    <w:tmpl w:val="7DF8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92B17"/>
    <w:multiLevelType w:val="hybridMultilevel"/>
    <w:tmpl w:val="BE8A2E0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6A5413"/>
    <w:multiLevelType w:val="multilevel"/>
    <w:tmpl w:val="64963B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65C25"/>
    <w:multiLevelType w:val="hybridMultilevel"/>
    <w:tmpl w:val="88E6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90750"/>
    <w:multiLevelType w:val="hybridMultilevel"/>
    <w:tmpl w:val="6DB67F0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E16E1"/>
    <w:multiLevelType w:val="hybridMultilevel"/>
    <w:tmpl w:val="CFC2D6A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0457"/>
    <w:multiLevelType w:val="hybridMultilevel"/>
    <w:tmpl w:val="57F01730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71E88"/>
    <w:multiLevelType w:val="hybridMultilevel"/>
    <w:tmpl w:val="FEB4EC74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D6407"/>
    <w:multiLevelType w:val="hybridMultilevel"/>
    <w:tmpl w:val="50F0740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A4FDF"/>
    <w:multiLevelType w:val="hybridMultilevel"/>
    <w:tmpl w:val="4AAADA20"/>
    <w:lvl w:ilvl="0" w:tplc="5978B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1C131E"/>
    <w:multiLevelType w:val="multilevel"/>
    <w:tmpl w:val="38C09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73CEB"/>
    <w:multiLevelType w:val="multilevel"/>
    <w:tmpl w:val="1DDE4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1D1C"/>
    <w:multiLevelType w:val="hybridMultilevel"/>
    <w:tmpl w:val="0C2C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15625"/>
    <w:multiLevelType w:val="hybridMultilevel"/>
    <w:tmpl w:val="2392EEF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63BBC"/>
    <w:multiLevelType w:val="hybridMultilevel"/>
    <w:tmpl w:val="C9AE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2505A"/>
    <w:multiLevelType w:val="hybridMultilevel"/>
    <w:tmpl w:val="A9B2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747EA"/>
    <w:multiLevelType w:val="hybridMultilevel"/>
    <w:tmpl w:val="6A06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039AA"/>
    <w:multiLevelType w:val="hybridMultilevel"/>
    <w:tmpl w:val="E1D433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3F3BC6"/>
    <w:multiLevelType w:val="hybridMultilevel"/>
    <w:tmpl w:val="D12C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C2075"/>
    <w:multiLevelType w:val="hybridMultilevel"/>
    <w:tmpl w:val="70BC4E3A"/>
    <w:lvl w:ilvl="0" w:tplc="8592B0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E5669F"/>
    <w:multiLevelType w:val="hybridMultilevel"/>
    <w:tmpl w:val="4830CB1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F2078"/>
    <w:multiLevelType w:val="hybridMultilevel"/>
    <w:tmpl w:val="93F0F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9B1FFB"/>
    <w:multiLevelType w:val="hybridMultilevel"/>
    <w:tmpl w:val="E2CC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36D18"/>
    <w:multiLevelType w:val="hybridMultilevel"/>
    <w:tmpl w:val="F5206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CD7169"/>
    <w:multiLevelType w:val="hybridMultilevel"/>
    <w:tmpl w:val="FBE2C546"/>
    <w:lvl w:ilvl="0" w:tplc="04090003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0" w15:restartNumberingAfterBreak="0">
    <w:nsid w:val="591424B3"/>
    <w:multiLevelType w:val="hybridMultilevel"/>
    <w:tmpl w:val="38C09E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A7F"/>
    <w:multiLevelType w:val="hybridMultilevel"/>
    <w:tmpl w:val="64963B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3" w15:restartNumberingAfterBreak="0">
    <w:nsid w:val="675A3969"/>
    <w:multiLevelType w:val="hybridMultilevel"/>
    <w:tmpl w:val="7C5E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508D5"/>
    <w:multiLevelType w:val="hybridMultilevel"/>
    <w:tmpl w:val="02388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D1609"/>
    <w:multiLevelType w:val="hybridMultilevel"/>
    <w:tmpl w:val="1EAA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25E06"/>
    <w:multiLevelType w:val="hybridMultilevel"/>
    <w:tmpl w:val="B04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52B34"/>
    <w:multiLevelType w:val="hybridMultilevel"/>
    <w:tmpl w:val="2F2636B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D0CE4"/>
    <w:multiLevelType w:val="hybridMultilevel"/>
    <w:tmpl w:val="5AE8D366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4401713">
    <w:abstractNumId w:val="20"/>
  </w:num>
  <w:num w:numId="2" w16cid:durableId="1925063501">
    <w:abstractNumId w:val="4"/>
  </w:num>
  <w:num w:numId="3" w16cid:durableId="1998725293">
    <w:abstractNumId w:val="13"/>
  </w:num>
  <w:num w:numId="4" w16cid:durableId="1734229027">
    <w:abstractNumId w:val="7"/>
  </w:num>
  <w:num w:numId="5" w16cid:durableId="465321512">
    <w:abstractNumId w:val="1"/>
  </w:num>
  <w:num w:numId="6" w16cid:durableId="457651446">
    <w:abstractNumId w:val="8"/>
  </w:num>
  <w:num w:numId="7" w16cid:durableId="2147115387">
    <w:abstractNumId w:val="30"/>
  </w:num>
  <w:num w:numId="8" w16cid:durableId="1654915675">
    <w:abstractNumId w:val="14"/>
  </w:num>
  <w:num w:numId="9" w16cid:durableId="1478689673">
    <w:abstractNumId w:val="9"/>
  </w:num>
  <w:num w:numId="10" w16cid:durableId="1054620932">
    <w:abstractNumId w:val="10"/>
  </w:num>
  <w:num w:numId="11" w16cid:durableId="1418748652">
    <w:abstractNumId w:val="37"/>
  </w:num>
  <w:num w:numId="12" w16cid:durableId="116727734">
    <w:abstractNumId w:val="0"/>
  </w:num>
  <w:num w:numId="13" w16cid:durableId="2120491649">
    <w:abstractNumId w:val="3"/>
  </w:num>
  <w:num w:numId="14" w16cid:durableId="1756903331">
    <w:abstractNumId w:val="25"/>
  </w:num>
  <w:num w:numId="15" w16cid:durableId="610016680">
    <w:abstractNumId w:val="12"/>
  </w:num>
  <w:num w:numId="16" w16cid:durableId="441922108">
    <w:abstractNumId w:val="31"/>
  </w:num>
  <w:num w:numId="17" w16cid:durableId="1301767554">
    <w:abstractNumId w:val="5"/>
  </w:num>
  <w:num w:numId="18" w16cid:durableId="642076252">
    <w:abstractNumId w:val="11"/>
  </w:num>
  <w:num w:numId="19" w16cid:durableId="2052340728">
    <w:abstractNumId w:val="15"/>
  </w:num>
  <w:num w:numId="20" w16cid:durableId="99035902">
    <w:abstractNumId w:val="17"/>
  </w:num>
  <w:num w:numId="21" w16cid:durableId="1018770688">
    <w:abstractNumId w:val="32"/>
  </w:num>
  <w:num w:numId="22" w16cid:durableId="414278601">
    <w:abstractNumId w:val="24"/>
  </w:num>
  <w:num w:numId="23" w16cid:durableId="2060156425">
    <w:abstractNumId w:val="18"/>
  </w:num>
  <w:num w:numId="24" w16cid:durableId="1578052925">
    <w:abstractNumId w:val="16"/>
  </w:num>
  <w:num w:numId="25" w16cid:durableId="264267449">
    <w:abstractNumId w:val="35"/>
  </w:num>
  <w:num w:numId="26" w16cid:durableId="1239092942">
    <w:abstractNumId w:val="38"/>
  </w:num>
  <w:num w:numId="27" w16cid:durableId="234630388">
    <w:abstractNumId w:val="36"/>
  </w:num>
  <w:num w:numId="28" w16cid:durableId="1231115648">
    <w:abstractNumId w:val="27"/>
  </w:num>
  <w:num w:numId="29" w16cid:durableId="1502962188">
    <w:abstractNumId w:val="29"/>
  </w:num>
  <w:num w:numId="30" w16cid:durableId="41946260">
    <w:abstractNumId w:val="22"/>
  </w:num>
  <w:num w:numId="31" w16cid:durableId="1526672255">
    <w:abstractNumId w:val="34"/>
  </w:num>
  <w:num w:numId="32" w16cid:durableId="2132088047">
    <w:abstractNumId w:val="2"/>
  </w:num>
  <w:num w:numId="33" w16cid:durableId="1235361701">
    <w:abstractNumId w:val="21"/>
  </w:num>
  <w:num w:numId="34" w16cid:durableId="267085884">
    <w:abstractNumId w:val="6"/>
  </w:num>
  <w:num w:numId="35" w16cid:durableId="454759686">
    <w:abstractNumId w:val="23"/>
  </w:num>
  <w:num w:numId="36" w16cid:durableId="1480460446">
    <w:abstractNumId w:val="19"/>
  </w:num>
  <w:num w:numId="37" w16cid:durableId="2140612061">
    <w:abstractNumId w:val="26"/>
  </w:num>
  <w:num w:numId="38" w16cid:durableId="933826929">
    <w:abstractNumId w:val="28"/>
  </w:num>
  <w:num w:numId="39" w16cid:durableId="1924991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30"/>
    <w:rsid w:val="00002593"/>
    <w:rsid w:val="00012A28"/>
    <w:rsid w:val="000139E7"/>
    <w:rsid w:val="00014163"/>
    <w:rsid w:val="000142A6"/>
    <w:rsid w:val="00020C21"/>
    <w:rsid w:val="0002374C"/>
    <w:rsid w:val="000241DC"/>
    <w:rsid w:val="00024566"/>
    <w:rsid w:val="00033772"/>
    <w:rsid w:val="00035A32"/>
    <w:rsid w:val="0003620F"/>
    <w:rsid w:val="00042B58"/>
    <w:rsid w:val="00043D7D"/>
    <w:rsid w:val="00044273"/>
    <w:rsid w:val="00066830"/>
    <w:rsid w:val="000711E5"/>
    <w:rsid w:val="00073D2B"/>
    <w:rsid w:val="00075025"/>
    <w:rsid w:val="0007750B"/>
    <w:rsid w:val="0008414F"/>
    <w:rsid w:val="00096630"/>
    <w:rsid w:val="000A45A3"/>
    <w:rsid w:val="000B6B8D"/>
    <w:rsid w:val="000B73F3"/>
    <w:rsid w:val="000D5859"/>
    <w:rsid w:val="000D6780"/>
    <w:rsid w:val="000E3B80"/>
    <w:rsid w:val="000F7207"/>
    <w:rsid w:val="001010C3"/>
    <w:rsid w:val="00102542"/>
    <w:rsid w:val="00110BB6"/>
    <w:rsid w:val="00151D27"/>
    <w:rsid w:val="00157814"/>
    <w:rsid w:val="001630B9"/>
    <w:rsid w:val="00183672"/>
    <w:rsid w:val="00190660"/>
    <w:rsid w:val="001945A2"/>
    <w:rsid w:val="00197784"/>
    <w:rsid w:val="001A6737"/>
    <w:rsid w:val="001A6900"/>
    <w:rsid w:val="001C0AC0"/>
    <w:rsid w:val="001C21BA"/>
    <w:rsid w:val="001C22DA"/>
    <w:rsid w:val="001D3AEC"/>
    <w:rsid w:val="001F3061"/>
    <w:rsid w:val="002033A0"/>
    <w:rsid w:val="00203BEF"/>
    <w:rsid w:val="00210699"/>
    <w:rsid w:val="0021268E"/>
    <w:rsid w:val="00221B1D"/>
    <w:rsid w:val="00223BDE"/>
    <w:rsid w:val="00236378"/>
    <w:rsid w:val="00240538"/>
    <w:rsid w:val="00246968"/>
    <w:rsid w:val="002518A5"/>
    <w:rsid w:val="002521BE"/>
    <w:rsid w:val="00261FA2"/>
    <w:rsid w:val="00270693"/>
    <w:rsid w:val="00275FC7"/>
    <w:rsid w:val="002764C8"/>
    <w:rsid w:val="002B0A8D"/>
    <w:rsid w:val="002B1E35"/>
    <w:rsid w:val="002B522C"/>
    <w:rsid w:val="002B6645"/>
    <w:rsid w:val="002C21AA"/>
    <w:rsid w:val="002D5716"/>
    <w:rsid w:val="002E45D4"/>
    <w:rsid w:val="002E554A"/>
    <w:rsid w:val="002E66D7"/>
    <w:rsid w:val="002F122C"/>
    <w:rsid w:val="002F30AE"/>
    <w:rsid w:val="003016CA"/>
    <w:rsid w:val="0030454B"/>
    <w:rsid w:val="00306AFE"/>
    <w:rsid w:val="00332F4B"/>
    <w:rsid w:val="00366132"/>
    <w:rsid w:val="00374D17"/>
    <w:rsid w:val="00376335"/>
    <w:rsid w:val="00381F5D"/>
    <w:rsid w:val="00386F51"/>
    <w:rsid w:val="003873B2"/>
    <w:rsid w:val="003906ED"/>
    <w:rsid w:val="00393D81"/>
    <w:rsid w:val="003949A2"/>
    <w:rsid w:val="0039570D"/>
    <w:rsid w:val="003A0FF6"/>
    <w:rsid w:val="003A58F4"/>
    <w:rsid w:val="003B6AFC"/>
    <w:rsid w:val="003C17FB"/>
    <w:rsid w:val="003C5D94"/>
    <w:rsid w:val="003D4465"/>
    <w:rsid w:val="003F0793"/>
    <w:rsid w:val="00404330"/>
    <w:rsid w:val="004253C3"/>
    <w:rsid w:val="004403E1"/>
    <w:rsid w:val="00466FC7"/>
    <w:rsid w:val="004835D1"/>
    <w:rsid w:val="00483B71"/>
    <w:rsid w:val="004843EC"/>
    <w:rsid w:val="0048523B"/>
    <w:rsid w:val="004854FD"/>
    <w:rsid w:val="00485746"/>
    <w:rsid w:val="004965D8"/>
    <w:rsid w:val="004A0EB9"/>
    <w:rsid w:val="004A2ADF"/>
    <w:rsid w:val="004C1623"/>
    <w:rsid w:val="004C7602"/>
    <w:rsid w:val="004D1E5D"/>
    <w:rsid w:val="004F2B4D"/>
    <w:rsid w:val="005059FD"/>
    <w:rsid w:val="00505A85"/>
    <w:rsid w:val="00515BEA"/>
    <w:rsid w:val="005353E2"/>
    <w:rsid w:val="00546473"/>
    <w:rsid w:val="00552B01"/>
    <w:rsid w:val="00554461"/>
    <w:rsid w:val="005626F6"/>
    <w:rsid w:val="005643E9"/>
    <w:rsid w:val="00572CD5"/>
    <w:rsid w:val="00573D50"/>
    <w:rsid w:val="00574E39"/>
    <w:rsid w:val="005766AA"/>
    <w:rsid w:val="00584DFB"/>
    <w:rsid w:val="00590215"/>
    <w:rsid w:val="0059384A"/>
    <w:rsid w:val="005A1CEF"/>
    <w:rsid w:val="005A6152"/>
    <w:rsid w:val="005A7916"/>
    <w:rsid w:val="005B2C3B"/>
    <w:rsid w:val="005B3EDC"/>
    <w:rsid w:val="005C052A"/>
    <w:rsid w:val="005C419B"/>
    <w:rsid w:val="005D2777"/>
    <w:rsid w:val="005D5E69"/>
    <w:rsid w:val="005E1733"/>
    <w:rsid w:val="005E6620"/>
    <w:rsid w:val="005F7CAA"/>
    <w:rsid w:val="00601265"/>
    <w:rsid w:val="0063223A"/>
    <w:rsid w:val="0064299F"/>
    <w:rsid w:val="00645E72"/>
    <w:rsid w:val="00646B71"/>
    <w:rsid w:val="00656C7D"/>
    <w:rsid w:val="00664DFB"/>
    <w:rsid w:val="00675EF7"/>
    <w:rsid w:val="00676692"/>
    <w:rsid w:val="006920D9"/>
    <w:rsid w:val="00697CCF"/>
    <w:rsid w:val="006A2AD5"/>
    <w:rsid w:val="006B088F"/>
    <w:rsid w:val="006B08BF"/>
    <w:rsid w:val="006C750A"/>
    <w:rsid w:val="006E3946"/>
    <w:rsid w:val="006F2613"/>
    <w:rsid w:val="006F2F60"/>
    <w:rsid w:val="0071145B"/>
    <w:rsid w:val="00713B76"/>
    <w:rsid w:val="00717A8A"/>
    <w:rsid w:val="00725007"/>
    <w:rsid w:val="00725473"/>
    <w:rsid w:val="00725BA4"/>
    <w:rsid w:val="00727A92"/>
    <w:rsid w:val="007463BB"/>
    <w:rsid w:val="007511AC"/>
    <w:rsid w:val="00762010"/>
    <w:rsid w:val="0076490E"/>
    <w:rsid w:val="00774EB2"/>
    <w:rsid w:val="00776936"/>
    <w:rsid w:val="00792FC6"/>
    <w:rsid w:val="00797219"/>
    <w:rsid w:val="007A6F0F"/>
    <w:rsid w:val="007A7415"/>
    <w:rsid w:val="007C73DA"/>
    <w:rsid w:val="007D0516"/>
    <w:rsid w:val="007D26FE"/>
    <w:rsid w:val="007D42CA"/>
    <w:rsid w:val="007E7511"/>
    <w:rsid w:val="007F11D3"/>
    <w:rsid w:val="00813457"/>
    <w:rsid w:val="00820D26"/>
    <w:rsid w:val="00825796"/>
    <w:rsid w:val="00827990"/>
    <w:rsid w:val="008279E5"/>
    <w:rsid w:val="00832B1E"/>
    <w:rsid w:val="0083650A"/>
    <w:rsid w:val="00837422"/>
    <w:rsid w:val="00844EEB"/>
    <w:rsid w:val="00846883"/>
    <w:rsid w:val="00866268"/>
    <w:rsid w:val="0087389E"/>
    <w:rsid w:val="0088039B"/>
    <w:rsid w:val="00891DB6"/>
    <w:rsid w:val="008A7E2C"/>
    <w:rsid w:val="008B5225"/>
    <w:rsid w:val="008B7B9F"/>
    <w:rsid w:val="008C583C"/>
    <w:rsid w:val="008C78E1"/>
    <w:rsid w:val="008E4465"/>
    <w:rsid w:val="008F6D65"/>
    <w:rsid w:val="00902138"/>
    <w:rsid w:val="00904E74"/>
    <w:rsid w:val="00907A95"/>
    <w:rsid w:val="009177CA"/>
    <w:rsid w:val="009222AE"/>
    <w:rsid w:val="00932401"/>
    <w:rsid w:val="009324B7"/>
    <w:rsid w:val="0093296B"/>
    <w:rsid w:val="00935350"/>
    <w:rsid w:val="00937B73"/>
    <w:rsid w:val="00951021"/>
    <w:rsid w:val="00965B75"/>
    <w:rsid w:val="009705BC"/>
    <w:rsid w:val="009832F6"/>
    <w:rsid w:val="00987C43"/>
    <w:rsid w:val="0099120E"/>
    <w:rsid w:val="00996BA0"/>
    <w:rsid w:val="009B3298"/>
    <w:rsid w:val="009C26D3"/>
    <w:rsid w:val="009D27F5"/>
    <w:rsid w:val="009E2D1C"/>
    <w:rsid w:val="009F011F"/>
    <w:rsid w:val="009F6726"/>
    <w:rsid w:val="00A02474"/>
    <w:rsid w:val="00A07643"/>
    <w:rsid w:val="00A12271"/>
    <w:rsid w:val="00A33461"/>
    <w:rsid w:val="00A41B61"/>
    <w:rsid w:val="00A53C93"/>
    <w:rsid w:val="00A54279"/>
    <w:rsid w:val="00A557C9"/>
    <w:rsid w:val="00A61FEC"/>
    <w:rsid w:val="00A675FD"/>
    <w:rsid w:val="00A75348"/>
    <w:rsid w:val="00A812D2"/>
    <w:rsid w:val="00A93E0F"/>
    <w:rsid w:val="00A966C7"/>
    <w:rsid w:val="00AA193A"/>
    <w:rsid w:val="00AA418E"/>
    <w:rsid w:val="00AB19F8"/>
    <w:rsid w:val="00AC7A1B"/>
    <w:rsid w:val="00AD136C"/>
    <w:rsid w:val="00AE5570"/>
    <w:rsid w:val="00AE57A7"/>
    <w:rsid w:val="00AF01F2"/>
    <w:rsid w:val="00AF057F"/>
    <w:rsid w:val="00AF4EBA"/>
    <w:rsid w:val="00B01743"/>
    <w:rsid w:val="00B0334F"/>
    <w:rsid w:val="00B05307"/>
    <w:rsid w:val="00B0786B"/>
    <w:rsid w:val="00B12407"/>
    <w:rsid w:val="00B13071"/>
    <w:rsid w:val="00B16562"/>
    <w:rsid w:val="00B27CBC"/>
    <w:rsid w:val="00B31DD4"/>
    <w:rsid w:val="00B4754D"/>
    <w:rsid w:val="00B535B3"/>
    <w:rsid w:val="00B56FD3"/>
    <w:rsid w:val="00B621C1"/>
    <w:rsid w:val="00B63ED1"/>
    <w:rsid w:val="00B72A70"/>
    <w:rsid w:val="00B83C99"/>
    <w:rsid w:val="00B86AF3"/>
    <w:rsid w:val="00B91265"/>
    <w:rsid w:val="00B94182"/>
    <w:rsid w:val="00B958F6"/>
    <w:rsid w:val="00B976D9"/>
    <w:rsid w:val="00BA4B8A"/>
    <w:rsid w:val="00BA74B9"/>
    <w:rsid w:val="00BB3B72"/>
    <w:rsid w:val="00BB4FE5"/>
    <w:rsid w:val="00BB6E1C"/>
    <w:rsid w:val="00BD64D7"/>
    <w:rsid w:val="00BD7070"/>
    <w:rsid w:val="00BE00E6"/>
    <w:rsid w:val="00C03994"/>
    <w:rsid w:val="00C11642"/>
    <w:rsid w:val="00C11ABF"/>
    <w:rsid w:val="00C22D34"/>
    <w:rsid w:val="00C32C11"/>
    <w:rsid w:val="00C3355E"/>
    <w:rsid w:val="00C3731E"/>
    <w:rsid w:val="00C525F0"/>
    <w:rsid w:val="00C624C0"/>
    <w:rsid w:val="00C76F6C"/>
    <w:rsid w:val="00C76FF1"/>
    <w:rsid w:val="00C85EEF"/>
    <w:rsid w:val="00C87117"/>
    <w:rsid w:val="00C87429"/>
    <w:rsid w:val="00C924D1"/>
    <w:rsid w:val="00C94A12"/>
    <w:rsid w:val="00CA21A5"/>
    <w:rsid w:val="00CA46D9"/>
    <w:rsid w:val="00CA4F21"/>
    <w:rsid w:val="00CB5E96"/>
    <w:rsid w:val="00CC5E33"/>
    <w:rsid w:val="00CE38D1"/>
    <w:rsid w:val="00CF1300"/>
    <w:rsid w:val="00D0540F"/>
    <w:rsid w:val="00D30B45"/>
    <w:rsid w:val="00D50598"/>
    <w:rsid w:val="00D51352"/>
    <w:rsid w:val="00D57052"/>
    <w:rsid w:val="00D643EE"/>
    <w:rsid w:val="00D77A26"/>
    <w:rsid w:val="00D77CD7"/>
    <w:rsid w:val="00D80E61"/>
    <w:rsid w:val="00D8122C"/>
    <w:rsid w:val="00DB23AF"/>
    <w:rsid w:val="00DB58B1"/>
    <w:rsid w:val="00DD518A"/>
    <w:rsid w:val="00DE250D"/>
    <w:rsid w:val="00E011CC"/>
    <w:rsid w:val="00E016B8"/>
    <w:rsid w:val="00E02309"/>
    <w:rsid w:val="00E037E3"/>
    <w:rsid w:val="00E11148"/>
    <w:rsid w:val="00E1776D"/>
    <w:rsid w:val="00E27C52"/>
    <w:rsid w:val="00E371A0"/>
    <w:rsid w:val="00E43C42"/>
    <w:rsid w:val="00E46A53"/>
    <w:rsid w:val="00E47837"/>
    <w:rsid w:val="00E542CE"/>
    <w:rsid w:val="00E558F0"/>
    <w:rsid w:val="00E57F23"/>
    <w:rsid w:val="00E80F55"/>
    <w:rsid w:val="00E82D7D"/>
    <w:rsid w:val="00E87A8A"/>
    <w:rsid w:val="00E87C3D"/>
    <w:rsid w:val="00E908B2"/>
    <w:rsid w:val="00E92EF9"/>
    <w:rsid w:val="00E948A4"/>
    <w:rsid w:val="00E96722"/>
    <w:rsid w:val="00EA7187"/>
    <w:rsid w:val="00EB187B"/>
    <w:rsid w:val="00EB1D0C"/>
    <w:rsid w:val="00EB2AFE"/>
    <w:rsid w:val="00EB38F1"/>
    <w:rsid w:val="00EC24BF"/>
    <w:rsid w:val="00EC2538"/>
    <w:rsid w:val="00EC2724"/>
    <w:rsid w:val="00EC2E24"/>
    <w:rsid w:val="00ED2331"/>
    <w:rsid w:val="00ED7B8B"/>
    <w:rsid w:val="00EE4306"/>
    <w:rsid w:val="00EF2AE6"/>
    <w:rsid w:val="00EF43E5"/>
    <w:rsid w:val="00EF7B61"/>
    <w:rsid w:val="00F10E5B"/>
    <w:rsid w:val="00F117B6"/>
    <w:rsid w:val="00F25B33"/>
    <w:rsid w:val="00F279C6"/>
    <w:rsid w:val="00F27FB0"/>
    <w:rsid w:val="00F37EE2"/>
    <w:rsid w:val="00F40872"/>
    <w:rsid w:val="00F41CB3"/>
    <w:rsid w:val="00F51E76"/>
    <w:rsid w:val="00F54930"/>
    <w:rsid w:val="00F579D5"/>
    <w:rsid w:val="00F63270"/>
    <w:rsid w:val="00F6350C"/>
    <w:rsid w:val="00F7020B"/>
    <w:rsid w:val="00F81159"/>
    <w:rsid w:val="00F92292"/>
    <w:rsid w:val="00FB2259"/>
    <w:rsid w:val="00FC75E1"/>
    <w:rsid w:val="00FC778C"/>
    <w:rsid w:val="00FC7804"/>
    <w:rsid w:val="00FE1C3F"/>
    <w:rsid w:val="00FF021C"/>
    <w:rsid w:val="00FF2175"/>
    <w:rsid w:val="7F52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8BFF5"/>
  <w15:chartTrackingRefBased/>
  <w15:docId w15:val="{47955194-4A8A-430B-9A0F-8B3CF197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4C0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37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7E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987C43"/>
    <w:pPr>
      <w:spacing w:line="480" w:lineRule="auto"/>
      <w:ind w:left="360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Dotbullet">
    <w:name w:val="Dot bullet"/>
    <w:basedOn w:val="Normal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paragraph" w:customStyle="1" w:styleId="EmbeddedText">
    <w:name w:val="Embedded Text"/>
    <w:basedOn w:val="Normal"/>
    <w:rPr>
      <w:color w:val="000000"/>
      <w:szCs w:val="20"/>
    </w:rPr>
  </w:style>
  <w:style w:type="paragraph" w:customStyle="1" w:styleId="TableHeaderText">
    <w:name w:val="Table Header Text"/>
    <w:basedOn w:val="Normal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Pr>
      <w:color w:val="000000"/>
      <w:szCs w:val="20"/>
    </w:rPr>
  </w:style>
  <w:style w:type="character" w:customStyle="1" w:styleId="BodyTextIndent2Char">
    <w:name w:val="Body Text Indent 2 Char"/>
    <w:link w:val="BodyTextIndent2"/>
    <w:rsid w:val="00987C4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E542CE"/>
  </w:style>
  <w:style w:type="paragraph" w:styleId="TOC2">
    <w:name w:val="toc 2"/>
    <w:basedOn w:val="Normal"/>
    <w:next w:val="Normal"/>
    <w:autoRedefine/>
    <w:uiPriority w:val="39"/>
    <w:rsid w:val="00B63ED1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0E3B80"/>
    <w:pPr>
      <w:ind w:left="72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DB58B1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76490E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rsid w:val="00C1164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16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1642"/>
  </w:style>
  <w:style w:type="paragraph" w:styleId="CommentSubject">
    <w:name w:val="annotation subject"/>
    <w:basedOn w:val="CommentText"/>
    <w:next w:val="CommentText"/>
    <w:link w:val="CommentSubjectChar"/>
    <w:rsid w:val="00C11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1642"/>
    <w:rPr>
      <w:b/>
      <w:bCs/>
    </w:rPr>
  </w:style>
  <w:style w:type="paragraph" w:styleId="Revision">
    <w:name w:val="Revision"/>
    <w:hidden/>
    <w:uiPriority w:val="99"/>
    <w:semiHidden/>
    <w:rsid w:val="00024566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EF43E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javascript: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FB9759-11F2-4290-ACA9-6C3A6844CC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A33D7-7B98-409F-AD07-7F2F026D2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3827F8-D216-4535-BF3D-104D18C05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33422B-76FC-4B48-AAF3-291BD5D137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1366</Words>
  <Characters>7787</Characters>
  <Application>Microsoft Office Word</Application>
  <DocSecurity>0</DocSecurity>
  <Lines>64</Lines>
  <Paragraphs>18</Paragraphs>
  <ScaleCrop>false</ScaleCrop>
  <Company>Caremark RX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2025-09-02T19:01:00Z</dcterms:created>
  <dcterms:modified xsi:type="dcterms:W3CDTF">2025-09-02T19:01:00Z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2021-11-26T15:04:55Z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ce6d4f2c-9e3a-46de-b055-5a8df94c06a3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