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61D7D" w14:textId="30E4E491" w:rsidR="00BC1C3A" w:rsidRPr="003D599C" w:rsidRDefault="00A00D2B" w:rsidP="00CD39D3">
      <w:pPr>
        <w:pStyle w:val="Heading1"/>
        <w:spacing w:before="120" w:after="120"/>
        <w:rPr>
          <w:rFonts w:ascii="Verdana" w:hAnsi="Verdana"/>
        </w:rPr>
      </w:pPr>
      <w:bookmarkStart w:id="0" w:name="_top"/>
      <w:bookmarkStart w:id="1" w:name="OLE_LINK12"/>
      <w:bookmarkStart w:id="2" w:name="OLE_LINK83"/>
      <w:bookmarkEnd w:id="0"/>
      <w:r w:rsidRPr="4F5480D2">
        <w:rPr>
          <w:rFonts w:ascii="Verdana" w:hAnsi="Verdana"/>
          <w:color w:val="000000" w:themeColor="text1"/>
          <w:sz w:val="36"/>
          <w:szCs w:val="36"/>
        </w:rPr>
        <w:t xml:space="preserve">Compass - </w:t>
      </w:r>
      <w:r w:rsidR="00E21C5F" w:rsidRPr="4F5480D2">
        <w:rPr>
          <w:rFonts w:ascii="Verdana" w:hAnsi="Verdana"/>
          <w:color w:val="000000" w:themeColor="text1"/>
          <w:sz w:val="36"/>
          <w:szCs w:val="36"/>
        </w:rPr>
        <w:t xml:space="preserve">Reverse Transmission </w:t>
      </w:r>
      <w:r w:rsidR="00F1081E" w:rsidRPr="4F5480D2">
        <w:rPr>
          <w:rFonts w:ascii="Verdana" w:hAnsi="Verdana"/>
          <w:color w:val="000000" w:themeColor="text1"/>
          <w:sz w:val="36"/>
          <w:szCs w:val="36"/>
        </w:rPr>
        <w:t>CCR Process</w:t>
      </w:r>
      <w:bookmarkEnd w:id="1"/>
    </w:p>
    <w:bookmarkEnd w:id="2"/>
    <w:p w14:paraId="047FF739" w14:textId="7AE59171" w:rsidR="000425A1" w:rsidRDefault="003C71E0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\o "2-3" \n \h \z \u </w:instrText>
      </w:r>
      <w:r>
        <w:fldChar w:fldCharType="separate"/>
      </w:r>
      <w:hyperlink w:anchor="_Toc202257114" w:history="1">
        <w:r w:rsidR="000425A1" w:rsidRPr="00460851">
          <w:rPr>
            <w:rStyle w:val="Hyperlink"/>
            <w:noProof/>
          </w:rPr>
          <w:t>Process</w:t>
        </w:r>
      </w:hyperlink>
    </w:p>
    <w:p w14:paraId="3C3BF1EA" w14:textId="10ADB080" w:rsidR="000425A1" w:rsidRDefault="000425A1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2257115" w:history="1">
        <w:r w:rsidRPr="00460851">
          <w:rPr>
            <w:rStyle w:val="Hyperlink"/>
            <w:noProof/>
          </w:rPr>
          <w:t>Reversing Claims with M3P Claims Attached (MED D Only)</w:t>
        </w:r>
      </w:hyperlink>
    </w:p>
    <w:p w14:paraId="62BC7E4A" w14:textId="5553CBCB" w:rsidR="000425A1" w:rsidRDefault="000425A1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2257116" w:history="1">
        <w:r w:rsidRPr="00460851">
          <w:rPr>
            <w:rStyle w:val="Hyperlink"/>
            <w:noProof/>
          </w:rPr>
          <w:t>Related Documents</w:t>
        </w:r>
      </w:hyperlink>
    </w:p>
    <w:p w14:paraId="49364A9B" w14:textId="7445C661" w:rsidR="008B69C1" w:rsidRDefault="003C71E0" w:rsidP="00CD39D3">
      <w:pPr>
        <w:pStyle w:val="TOC2"/>
        <w:spacing w:before="120" w:after="120"/>
      </w:pPr>
      <w:r>
        <w:fldChar w:fldCharType="end"/>
      </w:r>
    </w:p>
    <w:p w14:paraId="095DB4C8" w14:textId="2B7503D4" w:rsidR="00BC0D3A" w:rsidRDefault="005723B6" w:rsidP="00CD39D3">
      <w:pPr>
        <w:spacing w:before="120" w:after="120"/>
        <w:rPr>
          <w:rFonts w:ascii="Verdana" w:hAnsi="Verdana" w:cs="Arial"/>
        </w:rPr>
      </w:pPr>
      <w:bookmarkStart w:id="3" w:name="_Overview"/>
      <w:bookmarkStart w:id="4" w:name="_Hlk66796560"/>
      <w:bookmarkEnd w:id="3"/>
      <w:r>
        <w:rPr>
          <w:rFonts w:ascii="Verdana" w:hAnsi="Verdana"/>
          <w:b/>
          <w:bCs/>
          <w:color w:val="000000"/>
        </w:rPr>
        <w:t xml:space="preserve">Description:  </w:t>
      </w:r>
      <w:bookmarkStart w:id="5" w:name="OLE_LINK2"/>
      <w:r w:rsidR="004E791A">
        <w:rPr>
          <w:rFonts w:ascii="Verdana" w:hAnsi="Verdana"/>
          <w:color w:val="000000"/>
        </w:rPr>
        <w:t>S</w:t>
      </w:r>
      <w:r w:rsidR="00726835">
        <w:rPr>
          <w:rFonts w:ascii="Verdana" w:hAnsi="Verdana"/>
          <w:color w:val="000000"/>
        </w:rPr>
        <w:t>teps</w:t>
      </w:r>
      <w:r w:rsidR="00726835" w:rsidRPr="003D599C">
        <w:rPr>
          <w:rFonts w:ascii="Verdana" w:hAnsi="Verdana"/>
        </w:rPr>
        <w:t xml:space="preserve"> </w:t>
      </w:r>
      <w:r w:rsidR="00BA6134" w:rsidRPr="003D599C">
        <w:rPr>
          <w:rFonts w:ascii="Verdana" w:hAnsi="Verdana"/>
        </w:rPr>
        <w:t xml:space="preserve">to </w:t>
      </w:r>
      <w:r w:rsidR="003C71E0">
        <w:rPr>
          <w:rFonts w:ascii="Verdana" w:hAnsi="Verdana"/>
        </w:rPr>
        <w:t xml:space="preserve">perform a </w:t>
      </w:r>
      <w:r w:rsidR="00E21C5F" w:rsidRPr="003308B5">
        <w:rPr>
          <w:rFonts w:ascii="Verdana" w:eastAsiaTheme="minorHAnsi" w:hAnsi="Verdana"/>
          <w:b/>
          <w:bCs/>
        </w:rPr>
        <w:t>Reverse Transmission</w:t>
      </w:r>
      <w:r w:rsidR="00E21C5F" w:rsidRPr="003308B5">
        <w:rPr>
          <w:rFonts w:ascii="Verdana" w:eastAsiaTheme="minorHAnsi" w:hAnsi="Verdana"/>
        </w:rPr>
        <w:t xml:space="preserve"> </w:t>
      </w:r>
      <w:r w:rsidR="00E21C5F">
        <w:rPr>
          <w:rFonts w:ascii="Verdana" w:eastAsiaTheme="minorHAnsi" w:hAnsi="Verdana"/>
        </w:rPr>
        <w:t xml:space="preserve">(previously called Claim Reversal) </w:t>
      </w:r>
      <w:r w:rsidR="00BA6134">
        <w:rPr>
          <w:rFonts w:ascii="Verdana" w:hAnsi="Verdana" w:cs="Arial"/>
        </w:rPr>
        <w:t xml:space="preserve">in </w:t>
      </w:r>
      <w:r>
        <w:rPr>
          <w:rFonts w:ascii="Verdana" w:hAnsi="Verdana" w:cs="Arial"/>
        </w:rPr>
        <w:t>Compass</w:t>
      </w:r>
      <w:bookmarkEnd w:id="4"/>
      <w:r w:rsidR="00BA6134">
        <w:rPr>
          <w:rFonts w:ascii="Verdana" w:hAnsi="Verdana" w:cs="Arial"/>
        </w:rPr>
        <w:t>.</w:t>
      </w:r>
      <w:bookmarkEnd w:id="5"/>
    </w:p>
    <w:p w14:paraId="62D88ED2" w14:textId="77777777" w:rsidR="00E552B2" w:rsidRPr="003D599C" w:rsidRDefault="00E552B2" w:rsidP="00CD39D3">
      <w:pPr>
        <w:spacing w:before="120" w:after="120"/>
        <w:rPr>
          <w:rFonts w:ascii="Verdana" w:hAnsi="Verdana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496978" w:rsidRPr="003D599C" w14:paraId="6A529AEA" w14:textId="77777777" w:rsidTr="00725E90">
        <w:tc>
          <w:tcPr>
            <w:tcW w:w="5000" w:type="pct"/>
            <w:shd w:val="clear" w:color="auto" w:fill="BFBFBF" w:themeFill="background1" w:themeFillShade="BF"/>
          </w:tcPr>
          <w:p w14:paraId="2548863D" w14:textId="6A3160D4" w:rsidR="00496978" w:rsidRPr="003D599C" w:rsidRDefault="00496978" w:rsidP="00016F0F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6" w:name="_Reversal_Process"/>
            <w:bookmarkStart w:id="7" w:name="_Toc202257114"/>
            <w:bookmarkEnd w:id="6"/>
            <w:r w:rsidRPr="003D599C">
              <w:rPr>
                <w:rFonts w:ascii="Verdana" w:hAnsi="Verdana"/>
                <w:i w:val="0"/>
                <w:iCs w:val="0"/>
              </w:rPr>
              <w:t>Process</w:t>
            </w:r>
            <w:bookmarkEnd w:id="7"/>
          </w:p>
        </w:tc>
      </w:tr>
    </w:tbl>
    <w:p w14:paraId="00A7BB55" w14:textId="77777777" w:rsidR="00016F0F" w:rsidRDefault="00016F0F" w:rsidP="00016F0F">
      <w:pPr>
        <w:spacing w:before="120" w:after="120"/>
        <w:contextualSpacing/>
        <w:rPr>
          <w:rFonts w:ascii="Verdana" w:hAnsi="Verdana" w:cs="Arial"/>
        </w:rPr>
      </w:pPr>
      <w:bookmarkStart w:id="8" w:name="_Hlk66796595"/>
    </w:p>
    <w:p w14:paraId="69C4D192" w14:textId="7EE87F98" w:rsidR="00B4027A" w:rsidRDefault="006F2071" w:rsidP="00016F0F">
      <w:pPr>
        <w:spacing w:before="120" w:after="120"/>
        <w:rPr>
          <w:rFonts w:ascii="Verdana" w:hAnsi="Verdana" w:cs="Arial"/>
          <w:b/>
          <w:bCs/>
        </w:rPr>
      </w:pPr>
      <w:r>
        <w:rPr>
          <w:rFonts w:ascii="Verdana" w:hAnsi="Verdana" w:cs="Arial"/>
        </w:rPr>
        <w:t>PBM</w:t>
      </w:r>
      <w:r w:rsidR="00BA6134" w:rsidRPr="003D599C">
        <w:rPr>
          <w:rFonts w:ascii="Verdana" w:hAnsi="Verdana" w:cs="Arial"/>
        </w:rPr>
        <w:t xml:space="preserve"> network pharmacies are expected to reverse their own claims if the claim is within the allowed timeframe</w:t>
      </w:r>
      <w:r w:rsidR="00653C82">
        <w:rPr>
          <w:rFonts w:ascii="Verdana" w:hAnsi="Verdana" w:cs="Arial"/>
        </w:rPr>
        <w:t xml:space="preserve"> (may vary)</w:t>
      </w:r>
      <w:r w:rsidR="00BA6134" w:rsidRPr="003D599C">
        <w:rPr>
          <w:rFonts w:ascii="Verdana" w:hAnsi="Verdana" w:cs="Arial"/>
          <w:color w:val="333333"/>
        </w:rPr>
        <w:t>.</w:t>
      </w:r>
      <w:r w:rsidR="00BA6134" w:rsidRPr="003D599C">
        <w:rPr>
          <w:rFonts w:ascii="Verdana" w:hAnsi="Verdana" w:cs="Arial"/>
        </w:rPr>
        <w:t xml:space="preserve"> </w:t>
      </w:r>
      <w:r w:rsidR="003F1D54">
        <w:rPr>
          <w:rFonts w:ascii="Verdana" w:hAnsi="Verdana" w:cs="Arial"/>
        </w:rPr>
        <w:t>However, t</w:t>
      </w:r>
      <w:r w:rsidR="00D56E90" w:rsidRPr="003D599C">
        <w:rPr>
          <w:rFonts w:ascii="Verdana" w:hAnsi="Verdana" w:cs="Arial"/>
        </w:rPr>
        <w:t xml:space="preserve">here </w:t>
      </w:r>
      <w:bookmarkEnd w:id="8"/>
      <w:r w:rsidR="00D56E90" w:rsidRPr="003D599C">
        <w:rPr>
          <w:rFonts w:ascii="Verdana" w:hAnsi="Verdana" w:cs="Arial"/>
        </w:rPr>
        <w:t>will be times when the pharmacy will request assistance in reversing a claim</w:t>
      </w:r>
      <w:r w:rsidR="004B2786">
        <w:rPr>
          <w:rFonts w:ascii="Verdana" w:hAnsi="Verdana" w:cs="Arial"/>
        </w:rPr>
        <w:t>.</w:t>
      </w:r>
    </w:p>
    <w:p w14:paraId="770349CD" w14:textId="495555AE" w:rsidR="00D56E90" w:rsidRPr="001477CF" w:rsidRDefault="00D56E90" w:rsidP="00016F0F">
      <w:pPr>
        <w:spacing w:before="120" w:after="120"/>
        <w:rPr>
          <w:rFonts w:ascii="Verdana" w:hAnsi="Verdana" w:cs="Arial"/>
          <w:b/>
          <w:bCs/>
        </w:rPr>
      </w:pPr>
      <w:r w:rsidRPr="001477CF">
        <w:rPr>
          <w:rFonts w:ascii="Verdana" w:hAnsi="Verdana" w:cs="Arial"/>
          <w:b/>
          <w:bCs/>
        </w:rPr>
        <w:t xml:space="preserve">Examples:  </w:t>
      </w:r>
    </w:p>
    <w:p w14:paraId="54332972" w14:textId="77777777" w:rsidR="00D56E90" w:rsidRPr="003D599C" w:rsidRDefault="00D56E90" w:rsidP="00CD39D3">
      <w:pPr>
        <w:numPr>
          <w:ilvl w:val="0"/>
          <w:numId w:val="4"/>
        </w:numPr>
        <w:spacing w:before="120" w:after="120"/>
        <w:ind w:left="432"/>
        <w:rPr>
          <w:rFonts w:ascii="Verdana" w:hAnsi="Verdana" w:cs="Arial"/>
        </w:rPr>
      </w:pPr>
      <w:r w:rsidRPr="003D599C">
        <w:rPr>
          <w:rFonts w:ascii="Verdana" w:hAnsi="Verdana" w:cs="Arial"/>
        </w:rPr>
        <w:t>Claim cannot be found in their system.</w:t>
      </w:r>
    </w:p>
    <w:p w14:paraId="49C9CA83" w14:textId="493D2FAB" w:rsidR="00D56E90" w:rsidRPr="003D599C" w:rsidRDefault="00D56E90" w:rsidP="00CD39D3">
      <w:pPr>
        <w:numPr>
          <w:ilvl w:val="0"/>
          <w:numId w:val="4"/>
        </w:numPr>
        <w:spacing w:before="120" w:after="120"/>
        <w:ind w:left="432"/>
        <w:rPr>
          <w:rFonts w:ascii="Verdana" w:hAnsi="Verdana" w:cs="Arial"/>
        </w:rPr>
      </w:pPr>
      <w:r w:rsidRPr="003D599C">
        <w:rPr>
          <w:rFonts w:ascii="Verdana" w:hAnsi="Verdana" w:cs="Arial"/>
        </w:rPr>
        <w:t xml:space="preserve">Pharmacy </w:t>
      </w:r>
      <w:r w:rsidR="00726835">
        <w:rPr>
          <w:rFonts w:ascii="Verdana" w:hAnsi="Verdana" w:cs="Arial"/>
        </w:rPr>
        <w:t>accidentally</w:t>
      </w:r>
      <w:r w:rsidR="00726835" w:rsidRPr="003D599C">
        <w:rPr>
          <w:rFonts w:ascii="Verdana" w:hAnsi="Verdana" w:cs="Arial"/>
        </w:rPr>
        <w:t xml:space="preserve"> </w:t>
      </w:r>
      <w:r w:rsidRPr="003D599C">
        <w:rPr>
          <w:rFonts w:ascii="Verdana" w:hAnsi="Verdana" w:cs="Arial"/>
        </w:rPr>
        <w:t>deleted the claim.</w:t>
      </w:r>
    </w:p>
    <w:p w14:paraId="5D6AE419" w14:textId="4EEA05F4" w:rsidR="00D56E90" w:rsidRDefault="00D56E90" w:rsidP="00CD39D3">
      <w:pPr>
        <w:numPr>
          <w:ilvl w:val="0"/>
          <w:numId w:val="4"/>
        </w:numPr>
        <w:spacing w:before="120" w:after="120"/>
        <w:ind w:left="432"/>
        <w:rPr>
          <w:rFonts w:ascii="Verdana" w:hAnsi="Verdana" w:cs="Arial"/>
        </w:rPr>
      </w:pPr>
      <w:r w:rsidRPr="003D599C">
        <w:rPr>
          <w:rFonts w:ascii="Verdana" w:hAnsi="Verdana" w:cs="Arial"/>
        </w:rPr>
        <w:t>The pharmacy</w:t>
      </w:r>
      <w:r w:rsidR="006F2071">
        <w:rPr>
          <w:rFonts w:ascii="Verdana" w:hAnsi="Verdana" w:cs="Arial"/>
        </w:rPr>
        <w:t>’s</w:t>
      </w:r>
      <w:r w:rsidRPr="003D599C">
        <w:rPr>
          <w:rFonts w:ascii="Verdana" w:hAnsi="Verdana" w:cs="Arial"/>
        </w:rPr>
        <w:t xml:space="preserve"> system does not allow</w:t>
      </w:r>
      <w:r w:rsidR="00726835">
        <w:rPr>
          <w:rFonts w:ascii="Verdana" w:hAnsi="Verdana" w:cs="Arial"/>
        </w:rPr>
        <w:t xml:space="preserve"> the</w:t>
      </w:r>
      <w:r w:rsidRPr="003D599C">
        <w:rPr>
          <w:rFonts w:ascii="Verdana" w:hAnsi="Verdana" w:cs="Arial"/>
        </w:rPr>
        <w:t xml:space="preserve"> pharmacy to reverse </w:t>
      </w:r>
      <w:r w:rsidR="00726835">
        <w:rPr>
          <w:rFonts w:ascii="Verdana" w:hAnsi="Verdana" w:cs="Arial"/>
        </w:rPr>
        <w:t xml:space="preserve">a </w:t>
      </w:r>
      <w:r w:rsidRPr="003D599C">
        <w:rPr>
          <w:rFonts w:ascii="Verdana" w:hAnsi="Verdana" w:cs="Arial"/>
        </w:rPr>
        <w:t>claim after a specific time</w:t>
      </w:r>
      <w:r w:rsidR="00CD39D3" w:rsidRPr="003D599C">
        <w:rPr>
          <w:rFonts w:ascii="Verdana" w:hAnsi="Verdana" w:cs="Arial"/>
        </w:rPr>
        <w:t>.</w:t>
      </w:r>
      <w:r w:rsidR="00CD39D3">
        <w:rPr>
          <w:rFonts w:ascii="Verdana" w:hAnsi="Verdana" w:cs="Arial"/>
        </w:rPr>
        <w:t xml:space="preserve"> </w:t>
      </w:r>
    </w:p>
    <w:p w14:paraId="5CA62A5A" w14:textId="194AD4E9" w:rsidR="00594992" w:rsidRPr="00CD39D3" w:rsidRDefault="00594992" w:rsidP="00CD39D3">
      <w:pPr>
        <w:pStyle w:val="ListParagraph"/>
        <w:numPr>
          <w:ilvl w:val="0"/>
          <w:numId w:val="18"/>
        </w:numPr>
        <w:spacing w:before="120" w:after="120"/>
        <w:ind w:left="432"/>
        <w:contextualSpacing w:val="0"/>
        <w:rPr>
          <w:rFonts w:ascii="Verdana" w:hAnsi="Verdana"/>
          <w:color w:val="000000"/>
          <w:sz w:val="24"/>
          <w:szCs w:val="24"/>
        </w:rPr>
      </w:pPr>
      <w:r w:rsidRPr="0062224E">
        <w:rPr>
          <w:rFonts w:ascii="Verdana" w:hAnsi="Verdana" w:cs="Arial"/>
          <w:b/>
          <w:noProof/>
        </w:rPr>
        <w:drawing>
          <wp:inline distT="0" distB="0" distL="0" distR="0" wp14:anchorId="62E1B76E" wp14:editId="66D6B0A8">
            <wp:extent cx="373380" cy="274320"/>
            <wp:effectExtent l="0" t="0" r="7620" b="0"/>
            <wp:docPr id="9" name="Picture 9" descr="Important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portant Ic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2786" w:rsidRPr="00CD39D3">
        <w:rPr>
          <w:rFonts w:ascii="Verdana" w:hAnsi="Verdana"/>
          <w:b/>
          <w:bCs/>
          <w:color w:val="000000"/>
          <w:sz w:val="24"/>
          <w:szCs w:val="24"/>
        </w:rPr>
        <w:t>Note:</w:t>
      </w:r>
      <w:r w:rsidR="004B2786" w:rsidRPr="00CD39D3">
        <w:rPr>
          <w:rFonts w:ascii="Verdana" w:hAnsi="Verdana"/>
          <w:color w:val="000000"/>
          <w:sz w:val="24"/>
          <w:szCs w:val="24"/>
        </w:rPr>
        <w:t xml:space="preserve">  </w:t>
      </w:r>
      <w:r w:rsidRPr="00CD39D3">
        <w:rPr>
          <w:rFonts w:ascii="Verdana" w:hAnsi="Verdana"/>
          <w:color w:val="000000"/>
          <w:sz w:val="24"/>
          <w:szCs w:val="24"/>
        </w:rPr>
        <w:t xml:space="preserve">If you question the pharmacy’s reason, do </w:t>
      </w:r>
      <w:r w:rsidRPr="00CD39D3">
        <w:rPr>
          <w:rFonts w:ascii="Verdana" w:hAnsi="Verdana"/>
          <w:b/>
          <w:bCs/>
          <w:color w:val="000000"/>
          <w:sz w:val="24"/>
          <w:szCs w:val="24"/>
        </w:rPr>
        <w:t>not</w:t>
      </w:r>
      <w:r w:rsidRPr="00CD39D3">
        <w:rPr>
          <w:rFonts w:ascii="Verdana" w:hAnsi="Verdana"/>
          <w:color w:val="000000"/>
          <w:sz w:val="24"/>
          <w:szCs w:val="24"/>
        </w:rPr>
        <w:t xml:space="preserve"> use the Reverse Transmission</w:t>
      </w:r>
      <w:r w:rsidR="001A2AE3" w:rsidRPr="00CD39D3">
        <w:rPr>
          <w:rFonts w:ascii="Verdana" w:hAnsi="Verdana"/>
          <w:color w:val="000000"/>
          <w:sz w:val="24"/>
          <w:szCs w:val="24"/>
        </w:rPr>
        <w:t xml:space="preserve"> </w:t>
      </w:r>
      <w:r w:rsidRPr="00CD39D3">
        <w:rPr>
          <w:rFonts w:ascii="Verdana" w:hAnsi="Verdana"/>
          <w:color w:val="000000"/>
          <w:sz w:val="24"/>
          <w:szCs w:val="24"/>
        </w:rPr>
        <w:t>Process. Instead, warm transfer to </w:t>
      </w:r>
      <w:hyperlink r:id="rId12" w:anchor="!/view?docid=f22eb77e-4033-4ad9-9afb-fc262f29faad" w:history="1">
        <w:r w:rsidRPr="00016F0F">
          <w:rPr>
            <w:rStyle w:val="Hyperlink"/>
            <w:rFonts w:ascii="Verdana" w:hAnsi="Verdana"/>
            <w:sz w:val="24"/>
            <w:szCs w:val="24"/>
          </w:rPr>
          <w:t>Pharmacy Help Desk (004378)</w:t>
        </w:r>
      </w:hyperlink>
      <w:r w:rsidRPr="00CD39D3">
        <w:rPr>
          <w:rFonts w:ascii="Verdana" w:hAnsi="Verdana"/>
          <w:color w:val="000000"/>
        </w:rPr>
        <w:t>.</w:t>
      </w:r>
    </w:p>
    <w:p w14:paraId="691A5EF1" w14:textId="77777777" w:rsidR="00B4027A" w:rsidRPr="003D599C" w:rsidRDefault="00B4027A" w:rsidP="00CD39D3">
      <w:pPr>
        <w:spacing w:before="120" w:after="120"/>
        <w:ind w:left="720"/>
        <w:rPr>
          <w:rFonts w:ascii="Verdana" w:hAnsi="Verdana" w:cs="Arial"/>
        </w:rPr>
      </w:pPr>
    </w:p>
    <w:p w14:paraId="759B01B6" w14:textId="77777777" w:rsidR="006F2071" w:rsidRDefault="00D56E90" w:rsidP="00016F0F">
      <w:pPr>
        <w:spacing w:before="120" w:after="120"/>
        <w:rPr>
          <w:rFonts w:ascii="Verdana" w:hAnsi="Verdana" w:cs="Arial"/>
          <w:b/>
        </w:rPr>
      </w:pPr>
      <w:r w:rsidRPr="0062224E">
        <w:rPr>
          <w:rFonts w:ascii="Verdana" w:hAnsi="Verdana" w:cs="Arial"/>
          <w:b/>
          <w:noProof/>
        </w:rPr>
        <w:drawing>
          <wp:inline distT="0" distB="0" distL="0" distR="0" wp14:anchorId="3A4D7061" wp14:editId="47DD18FF">
            <wp:extent cx="373380" cy="274320"/>
            <wp:effectExtent l="0" t="0" r="7620" b="0"/>
            <wp:docPr id="8" name="Picture 8" descr="Important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portant Ic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2071">
        <w:rPr>
          <w:rFonts w:ascii="Verdana" w:hAnsi="Verdana" w:cs="Arial"/>
          <w:b/>
        </w:rPr>
        <w:t>Notes:</w:t>
      </w:r>
    </w:p>
    <w:p w14:paraId="66553757" w14:textId="4B5A7D73" w:rsidR="00D56E90" w:rsidRPr="00121D54" w:rsidRDefault="00D56E90" w:rsidP="2D3FB0FD">
      <w:pPr>
        <w:pStyle w:val="ListParagraph"/>
        <w:numPr>
          <w:ilvl w:val="0"/>
          <w:numId w:val="18"/>
        </w:numPr>
        <w:spacing w:before="120" w:after="120"/>
        <w:ind w:left="432"/>
        <w:rPr>
          <w:rFonts w:ascii="Verdana" w:hAnsi="Verdana" w:cs="Arial"/>
          <w:b/>
          <w:bCs/>
        </w:rPr>
      </w:pPr>
      <w:r w:rsidRPr="2D3FB0FD">
        <w:rPr>
          <w:rFonts w:ascii="Verdana" w:hAnsi="Verdana" w:cs="Arial"/>
          <w:b/>
          <w:bCs/>
          <w:sz w:val="24"/>
          <w:szCs w:val="24"/>
        </w:rPr>
        <w:t xml:space="preserve">All reversal requests must be requested by the pharmacy whose </w:t>
      </w:r>
      <w:proofErr w:type="spellStart"/>
      <w:r w:rsidRPr="2D3FB0FD">
        <w:rPr>
          <w:rFonts w:ascii="Verdana" w:hAnsi="Verdana" w:cs="Arial"/>
          <w:b/>
          <w:bCs/>
          <w:sz w:val="24"/>
          <w:szCs w:val="24"/>
        </w:rPr>
        <w:t>NPI</w:t>
      </w:r>
      <w:proofErr w:type="spellEnd"/>
      <w:r w:rsidRPr="2D3FB0FD">
        <w:rPr>
          <w:rFonts w:ascii="Verdana" w:hAnsi="Verdana" w:cs="Arial"/>
          <w:b/>
          <w:bCs/>
          <w:sz w:val="24"/>
          <w:szCs w:val="24"/>
        </w:rPr>
        <w:t xml:space="preserve"> is displayed on the PAID claim.</w:t>
      </w:r>
    </w:p>
    <w:p w14:paraId="5916504E" w14:textId="289A4544" w:rsidR="646B4C12" w:rsidRDefault="00E806B4" w:rsidP="2D3FB0FD">
      <w:pPr>
        <w:pStyle w:val="ListParagraph"/>
        <w:numPr>
          <w:ilvl w:val="0"/>
          <w:numId w:val="18"/>
        </w:numPr>
        <w:spacing w:before="120" w:after="120"/>
        <w:ind w:left="432"/>
        <w:rPr>
          <w:rFonts w:ascii="Verdana" w:hAnsi="Verdana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160152C" wp14:editId="1E19202A">
            <wp:extent cx="304762" cy="304762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46B4C12" w:rsidRPr="2D3FB0FD">
        <w:rPr>
          <w:rFonts w:ascii="Verdana" w:hAnsi="Verdana" w:cs="Arial"/>
          <w:b/>
          <w:bCs/>
          <w:sz w:val="24"/>
          <w:szCs w:val="24"/>
        </w:rPr>
        <w:t>Specialty pharmacy reverses their own claims.</w:t>
      </w:r>
    </w:p>
    <w:p w14:paraId="56038359" w14:textId="66402CA3" w:rsidR="006F2071" w:rsidRPr="00121D54" w:rsidRDefault="006F2071" w:rsidP="00CD39D3">
      <w:pPr>
        <w:pStyle w:val="ListParagraph"/>
        <w:numPr>
          <w:ilvl w:val="0"/>
          <w:numId w:val="18"/>
        </w:numPr>
        <w:spacing w:before="120" w:after="120"/>
        <w:ind w:left="432"/>
        <w:contextualSpacing w:val="0"/>
        <w:rPr>
          <w:rFonts w:ascii="Verdana" w:hAnsi="Verdana" w:cs="Arial"/>
          <w:bCs/>
        </w:rPr>
      </w:pPr>
      <w:r w:rsidRPr="00121D54">
        <w:rPr>
          <w:rFonts w:ascii="Verdana" w:hAnsi="Verdana" w:cs="Arial"/>
          <w:bCs/>
          <w:sz w:val="24"/>
          <w:szCs w:val="24"/>
        </w:rPr>
        <w:t xml:space="preserve">Only pharmacists </w:t>
      </w:r>
      <w:r>
        <w:rPr>
          <w:rFonts w:ascii="Verdana" w:hAnsi="Verdana" w:cs="Arial"/>
          <w:bCs/>
          <w:sz w:val="24"/>
          <w:szCs w:val="24"/>
        </w:rPr>
        <w:t xml:space="preserve">or their authorized personnel </w:t>
      </w:r>
      <w:r w:rsidRPr="00121D54">
        <w:rPr>
          <w:rFonts w:ascii="Verdana" w:hAnsi="Verdana" w:cs="Arial"/>
          <w:bCs/>
          <w:sz w:val="24"/>
          <w:szCs w:val="24"/>
        </w:rPr>
        <w:t xml:space="preserve">may request a </w:t>
      </w:r>
      <w:proofErr w:type="gramStart"/>
      <w:r w:rsidRPr="00121D54">
        <w:rPr>
          <w:rFonts w:ascii="Verdana" w:hAnsi="Verdana" w:cs="Arial"/>
          <w:bCs/>
          <w:sz w:val="24"/>
          <w:szCs w:val="24"/>
        </w:rPr>
        <w:t>claim reversal</w:t>
      </w:r>
      <w:proofErr w:type="gramEnd"/>
      <w:r w:rsidRPr="00121D54">
        <w:rPr>
          <w:rFonts w:ascii="Verdana" w:hAnsi="Verdana" w:cs="Arial"/>
          <w:bCs/>
          <w:sz w:val="24"/>
          <w:szCs w:val="24"/>
        </w:rPr>
        <w:t>.</w:t>
      </w:r>
    </w:p>
    <w:p w14:paraId="47524BE9" w14:textId="5D88FAEF" w:rsidR="00D20391" w:rsidRPr="00CD39D3" w:rsidRDefault="009576E0" w:rsidP="00CD39D3">
      <w:pPr>
        <w:pStyle w:val="ListParagraph"/>
        <w:numPr>
          <w:ilvl w:val="0"/>
          <w:numId w:val="18"/>
        </w:numPr>
        <w:spacing w:before="120" w:after="120"/>
        <w:ind w:left="432"/>
        <w:contextualSpacing w:val="0"/>
        <w:rPr>
          <w:rFonts w:ascii="Verdana" w:hAnsi="Verdana"/>
          <w:color w:val="000000"/>
        </w:rPr>
      </w:pPr>
      <w:r w:rsidRPr="00121D54">
        <w:rPr>
          <w:rFonts w:ascii="Verdana" w:hAnsi="Verdana"/>
          <w:color w:val="000000"/>
          <w:sz w:val="24"/>
          <w:szCs w:val="24"/>
        </w:rPr>
        <w:t>Do not reverse a claim on an ineligible account</w:t>
      </w:r>
      <w:r w:rsidR="004B2786" w:rsidRPr="00121D54">
        <w:rPr>
          <w:rFonts w:ascii="Verdana" w:hAnsi="Verdana"/>
          <w:color w:val="000000"/>
          <w:sz w:val="24"/>
          <w:szCs w:val="24"/>
        </w:rPr>
        <w:t>. I</w:t>
      </w:r>
      <w:r w:rsidRPr="00121D54">
        <w:rPr>
          <w:rFonts w:ascii="Verdana" w:hAnsi="Verdana"/>
          <w:color w:val="000000"/>
          <w:sz w:val="24"/>
          <w:szCs w:val="24"/>
        </w:rPr>
        <w:t>nstead</w:t>
      </w:r>
      <w:r w:rsidR="00870C9F">
        <w:rPr>
          <w:rFonts w:ascii="Verdana" w:hAnsi="Verdana"/>
          <w:color w:val="000000"/>
          <w:sz w:val="24"/>
          <w:szCs w:val="24"/>
        </w:rPr>
        <w:t>,</w:t>
      </w:r>
      <w:r w:rsidRPr="00121D54">
        <w:rPr>
          <w:rFonts w:ascii="Verdana" w:hAnsi="Verdana"/>
          <w:color w:val="000000"/>
          <w:sz w:val="24"/>
          <w:szCs w:val="24"/>
        </w:rPr>
        <w:t> </w:t>
      </w:r>
      <w:bookmarkStart w:id="9" w:name="OLE_LINK1"/>
      <w:r w:rsidR="006F2071" w:rsidRPr="00121D54">
        <w:rPr>
          <w:rFonts w:ascii="Verdana" w:hAnsi="Verdana"/>
          <w:color w:val="000000"/>
          <w:sz w:val="24"/>
          <w:szCs w:val="24"/>
        </w:rPr>
        <w:t>warm transfer to</w:t>
      </w:r>
      <w:r w:rsidRPr="00121D54">
        <w:rPr>
          <w:rFonts w:ascii="Verdana" w:hAnsi="Verdana"/>
          <w:color w:val="000000"/>
          <w:sz w:val="24"/>
          <w:szCs w:val="24"/>
        </w:rPr>
        <w:t xml:space="preserve"> the</w:t>
      </w:r>
      <w:r w:rsidR="002E29A1">
        <w:rPr>
          <w:rFonts w:ascii="Verdana" w:hAnsi="Verdana"/>
          <w:color w:val="000000"/>
          <w:sz w:val="24"/>
          <w:szCs w:val="24"/>
        </w:rPr>
        <w:t xml:space="preserve"> </w:t>
      </w:r>
      <w:hyperlink r:id="rId14" w:anchor="!/view?docid=7653e7c2-1a97-42a0-8a81-6267c72e1ca9" w:history="1">
        <w:r w:rsidR="00E71AA7" w:rsidRPr="00E71AA7">
          <w:rPr>
            <w:rStyle w:val="Hyperlink"/>
            <w:rFonts w:ascii="Verdana" w:hAnsi="Verdana"/>
            <w:sz w:val="24"/>
            <w:szCs w:val="24"/>
          </w:rPr>
          <w:t>Senior Team (057524)</w:t>
        </w:r>
      </w:hyperlink>
      <w:r w:rsidR="00E71AA7">
        <w:rPr>
          <w:rFonts w:ascii="Verdana" w:hAnsi="Verdana"/>
          <w:color w:val="000000"/>
        </w:rPr>
        <w:t>.</w:t>
      </w:r>
      <w:bookmarkEnd w:id="9"/>
    </w:p>
    <w:p w14:paraId="1EA47A5B" w14:textId="42650620" w:rsidR="00496978" w:rsidRPr="003D599C" w:rsidRDefault="00496978" w:rsidP="00016F0F">
      <w:pPr>
        <w:spacing w:before="120" w:after="12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3"/>
        <w:gridCol w:w="4424"/>
        <w:gridCol w:w="3388"/>
        <w:gridCol w:w="4455"/>
      </w:tblGrid>
      <w:tr w:rsidR="00C657B6" w:rsidRPr="003D599C" w14:paraId="3DD72601" w14:textId="77777777" w:rsidTr="00CD39D3">
        <w:tc>
          <w:tcPr>
            <w:tcW w:w="270" w:type="pct"/>
            <w:shd w:val="clear" w:color="auto" w:fill="D9D9D9" w:themeFill="background1" w:themeFillShade="D9"/>
          </w:tcPr>
          <w:p w14:paraId="26F6ADA2" w14:textId="77777777" w:rsidR="00496978" w:rsidRPr="003D599C" w:rsidRDefault="00496978" w:rsidP="00016F0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D599C">
              <w:rPr>
                <w:rFonts w:ascii="Verdana" w:hAnsi="Verdana"/>
                <w:b/>
              </w:rPr>
              <w:t>Step</w:t>
            </w:r>
          </w:p>
        </w:tc>
        <w:tc>
          <w:tcPr>
            <w:tcW w:w="4730" w:type="pct"/>
            <w:gridSpan w:val="3"/>
            <w:shd w:val="clear" w:color="auto" w:fill="D9D9D9" w:themeFill="background1" w:themeFillShade="D9"/>
          </w:tcPr>
          <w:p w14:paraId="606FD8A5" w14:textId="77777777" w:rsidR="00496978" w:rsidRPr="003D599C" w:rsidRDefault="00496978" w:rsidP="00016F0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D599C">
              <w:rPr>
                <w:rFonts w:ascii="Verdana" w:hAnsi="Verdana"/>
                <w:b/>
              </w:rPr>
              <w:t xml:space="preserve">Action </w:t>
            </w:r>
          </w:p>
        </w:tc>
      </w:tr>
      <w:tr w:rsidR="000A4F67" w:rsidRPr="003D599C" w14:paraId="24C25D7B" w14:textId="77777777" w:rsidTr="00CD39D3">
        <w:trPr>
          <w:trHeight w:val="54"/>
        </w:trPr>
        <w:tc>
          <w:tcPr>
            <w:tcW w:w="270" w:type="pct"/>
          </w:tcPr>
          <w:p w14:paraId="01D9DC11" w14:textId="77777777" w:rsidR="00496978" w:rsidRPr="003D599C" w:rsidRDefault="00E14F64" w:rsidP="00016F0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D599C">
              <w:rPr>
                <w:rFonts w:ascii="Verdana" w:hAnsi="Verdana"/>
                <w:b/>
              </w:rPr>
              <w:t>1</w:t>
            </w:r>
          </w:p>
        </w:tc>
        <w:tc>
          <w:tcPr>
            <w:tcW w:w="4730" w:type="pct"/>
            <w:gridSpan w:val="3"/>
          </w:tcPr>
          <w:p w14:paraId="1DDC3AA4" w14:textId="1E6D5DBA" w:rsidR="001477CF" w:rsidRPr="003D599C" w:rsidRDefault="007E1C58" w:rsidP="00016F0F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On the Claims Landing Page in Compass, l</w:t>
            </w:r>
            <w:r w:rsidR="00496978" w:rsidRPr="003D599C">
              <w:rPr>
                <w:rFonts w:ascii="Verdana" w:hAnsi="Verdana"/>
              </w:rPr>
              <w:t xml:space="preserve">ocate the desired </w:t>
            </w:r>
            <w:r w:rsidR="00496978" w:rsidRPr="00623714">
              <w:rPr>
                <w:rFonts w:ascii="Verdana" w:hAnsi="Verdana"/>
                <w:b/>
                <w:bCs/>
              </w:rPr>
              <w:t>Prescription number</w:t>
            </w:r>
            <w:r w:rsidR="00496978" w:rsidRPr="003D599C">
              <w:rPr>
                <w:rFonts w:ascii="Verdana" w:hAnsi="Verdana"/>
              </w:rPr>
              <w:t xml:space="preserve"> and </w:t>
            </w:r>
            <w:r w:rsidR="00496978" w:rsidRPr="00623714">
              <w:rPr>
                <w:rFonts w:ascii="Verdana" w:hAnsi="Verdana"/>
                <w:b/>
                <w:bCs/>
              </w:rPr>
              <w:t>Date of Fill</w:t>
            </w:r>
            <w:r w:rsidR="00205F6B" w:rsidRPr="00623714">
              <w:rPr>
                <w:rFonts w:ascii="Verdana" w:hAnsi="Verdana"/>
                <w:b/>
                <w:bCs/>
              </w:rPr>
              <w:t xml:space="preserve"> (DOF)</w:t>
            </w:r>
            <w:r w:rsidR="003F1AD8">
              <w:rPr>
                <w:rFonts w:ascii="Verdana" w:hAnsi="Verdana"/>
              </w:rPr>
              <w:t xml:space="preserve"> </w:t>
            </w:r>
            <w:proofErr w:type="gramStart"/>
            <w:r w:rsidR="00F66CC2">
              <w:rPr>
                <w:rFonts w:ascii="Verdana" w:hAnsi="Verdana"/>
              </w:rPr>
              <w:t>i</w:t>
            </w:r>
            <w:r w:rsidR="003F1AD8">
              <w:rPr>
                <w:rFonts w:ascii="Verdana" w:hAnsi="Verdana"/>
              </w:rPr>
              <w:t>n</w:t>
            </w:r>
            <w:proofErr w:type="gramEnd"/>
            <w:r w:rsidR="003F1AD8">
              <w:rPr>
                <w:rFonts w:ascii="Verdana" w:hAnsi="Verdana"/>
              </w:rPr>
              <w:t xml:space="preserve"> the </w:t>
            </w:r>
            <w:r w:rsidR="00F66CC2">
              <w:rPr>
                <w:rFonts w:ascii="Verdana" w:hAnsi="Verdana"/>
              </w:rPr>
              <w:t xml:space="preserve">Claims </w:t>
            </w:r>
            <w:r w:rsidR="001477CF">
              <w:rPr>
                <w:rFonts w:ascii="Verdana" w:hAnsi="Verdana"/>
              </w:rPr>
              <w:t>t</w:t>
            </w:r>
            <w:r w:rsidR="00F66CC2">
              <w:rPr>
                <w:rFonts w:ascii="Verdana" w:hAnsi="Verdana"/>
              </w:rPr>
              <w:t>able</w:t>
            </w:r>
            <w:r w:rsidR="00A35EB3" w:rsidRPr="00121D54">
              <w:rPr>
                <w:rFonts w:ascii="Verdana" w:hAnsi="Verdana"/>
              </w:rPr>
              <w:t>.</w:t>
            </w:r>
            <w:r w:rsidR="00A35EB3">
              <w:rPr>
                <w:rFonts w:ascii="Verdana" w:hAnsi="Verdana"/>
                <w:b/>
                <w:bCs/>
              </w:rPr>
              <w:t xml:space="preserve"> </w:t>
            </w:r>
          </w:p>
        </w:tc>
      </w:tr>
      <w:tr w:rsidR="000A4F67" w:rsidRPr="003D599C" w14:paraId="731D6145" w14:textId="77777777" w:rsidTr="00CD39D3">
        <w:trPr>
          <w:trHeight w:val="69"/>
        </w:trPr>
        <w:tc>
          <w:tcPr>
            <w:tcW w:w="270" w:type="pct"/>
            <w:vMerge w:val="restart"/>
          </w:tcPr>
          <w:p w14:paraId="4F88EF21" w14:textId="77777777" w:rsidR="007050C4" w:rsidRPr="003D599C" w:rsidRDefault="007050C4" w:rsidP="00016F0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D599C">
              <w:rPr>
                <w:rFonts w:ascii="Verdana" w:hAnsi="Verdana"/>
                <w:b/>
              </w:rPr>
              <w:t>2</w:t>
            </w:r>
          </w:p>
        </w:tc>
        <w:tc>
          <w:tcPr>
            <w:tcW w:w="4730" w:type="pct"/>
            <w:gridSpan w:val="3"/>
            <w:tcBorders>
              <w:bottom w:val="single" w:sz="4" w:space="0" w:color="auto"/>
            </w:tcBorders>
          </w:tcPr>
          <w:p w14:paraId="534AAEB6" w14:textId="5428B536" w:rsidR="001477CF" w:rsidRPr="003D599C" w:rsidRDefault="007050C4" w:rsidP="00016F0F">
            <w:pPr>
              <w:spacing w:before="120" w:after="120"/>
              <w:rPr>
                <w:rFonts w:ascii="Verdana" w:hAnsi="Verdana"/>
              </w:rPr>
            </w:pPr>
            <w:r w:rsidRPr="003D599C">
              <w:rPr>
                <w:rFonts w:ascii="Verdana" w:hAnsi="Verdana"/>
              </w:rPr>
              <w:t xml:space="preserve">Determine the </w:t>
            </w:r>
            <w:r w:rsidR="00B043E5">
              <w:rPr>
                <w:rFonts w:ascii="Verdana" w:hAnsi="Verdana"/>
              </w:rPr>
              <w:t>s</w:t>
            </w:r>
            <w:r w:rsidR="00AE7C89">
              <w:rPr>
                <w:rFonts w:ascii="Verdana" w:hAnsi="Verdana"/>
              </w:rPr>
              <w:t xml:space="preserve">tatus of the </w:t>
            </w:r>
            <w:r w:rsidRPr="003D599C">
              <w:rPr>
                <w:rFonts w:ascii="Verdana" w:hAnsi="Verdana"/>
              </w:rPr>
              <w:t>claim</w:t>
            </w:r>
            <w:r w:rsidR="006F6646">
              <w:rPr>
                <w:rFonts w:ascii="Verdana" w:hAnsi="Verdana"/>
              </w:rPr>
              <w:t xml:space="preserve"> by</w:t>
            </w:r>
            <w:r w:rsidR="000B5AE2">
              <w:rPr>
                <w:rFonts w:ascii="Verdana" w:hAnsi="Verdana"/>
              </w:rPr>
              <w:t xml:space="preserve"> </w:t>
            </w:r>
            <w:r w:rsidR="003F5829">
              <w:rPr>
                <w:rFonts w:ascii="Verdana" w:hAnsi="Verdana"/>
              </w:rPr>
              <w:t>reviewing</w:t>
            </w:r>
            <w:r w:rsidR="00AE7C89">
              <w:rPr>
                <w:rFonts w:ascii="Verdana" w:hAnsi="Verdana"/>
              </w:rPr>
              <w:t xml:space="preserve"> the </w:t>
            </w:r>
            <w:r w:rsidR="00AE7C89" w:rsidRPr="001477CF">
              <w:rPr>
                <w:rFonts w:ascii="Verdana" w:hAnsi="Verdana"/>
                <w:b/>
                <w:bCs/>
              </w:rPr>
              <w:t>Status</w:t>
            </w:r>
            <w:r w:rsidR="00AE7C89">
              <w:rPr>
                <w:rFonts w:ascii="Verdana" w:hAnsi="Verdana"/>
              </w:rPr>
              <w:t xml:space="preserve"> column</w:t>
            </w:r>
            <w:r w:rsidR="00EA0C3B">
              <w:rPr>
                <w:rFonts w:ascii="Verdana" w:hAnsi="Verdana"/>
              </w:rPr>
              <w:t>:</w:t>
            </w:r>
          </w:p>
        </w:tc>
      </w:tr>
      <w:tr w:rsidR="00CD39D3" w:rsidRPr="003D599C" w14:paraId="71228153" w14:textId="77777777" w:rsidTr="00CD39D3">
        <w:trPr>
          <w:trHeight w:val="67"/>
        </w:trPr>
        <w:tc>
          <w:tcPr>
            <w:tcW w:w="270" w:type="pct"/>
            <w:vMerge/>
          </w:tcPr>
          <w:p w14:paraId="49297626" w14:textId="77777777" w:rsidR="007050C4" w:rsidRPr="003D599C" w:rsidRDefault="007050C4" w:rsidP="00016F0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406" w:type="pct"/>
            <w:shd w:val="clear" w:color="auto" w:fill="D9D9D9" w:themeFill="background1" w:themeFillShade="D9"/>
          </w:tcPr>
          <w:p w14:paraId="56A660CD" w14:textId="760702C6" w:rsidR="007050C4" w:rsidRPr="003D599C" w:rsidRDefault="007050C4" w:rsidP="00016F0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D599C">
              <w:rPr>
                <w:rFonts w:ascii="Verdana" w:hAnsi="Verdana"/>
                <w:b/>
              </w:rPr>
              <w:t>If</w:t>
            </w:r>
            <w:r w:rsidR="003F5829">
              <w:rPr>
                <w:rFonts w:ascii="Verdana" w:hAnsi="Verdana"/>
                <w:b/>
              </w:rPr>
              <w:t xml:space="preserve"> the</w:t>
            </w:r>
            <w:r w:rsidR="00AE7C89">
              <w:rPr>
                <w:rFonts w:ascii="Verdana" w:hAnsi="Verdana"/>
                <w:b/>
              </w:rPr>
              <w:t xml:space="preserve"> Status </w:t>
            </w:r>
            <w:r w:rsidR="00F66CC2">
              <w:rPr>
                <w:rFonts w:ascii="Verdana" w:hAnsi="Verdana"/>
                <w:b/>
              </w:rPr>
              <w:t>is</w:t>
            </w:r>
            <w:r w:rsidRPr="003D599C">
              <w:rPr>
                <w:rFonts w:ascii="Verdana" w:hAnsi="Verdana"/>
                <w:b/>
              </w:rPr>
              <w:t>…</w:t>
            </w:r>
          </w:p>
        </w:tc>
        <w:tc>
          <w:tcPr>
            <w:tcW w:w="3324" w:type="pct"/>
            <w:gridSpan w:val="2"/>
            <w:shd w:val="clear" w:color="auto" w:fill="D9D9D9" w:themeFill="background1" w:themeFillShade="D9"/>
          </w:tcPr>
          <w:p w14:paraId="47DC7FE0" w14:textId="77777777" w:rsidR="007050C4" w:rsidRPr="003D599C" w:rsidRDefault="007050C4" w:rsidP="00016F0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D599C">
              <w:rPr>
                <w:rFonts w:ascii="Verdana" w:hAnsi="Verdana"/>
                <w:b/>
              </w:rPr>
              <w:t>Then…</w:t>
            </w:r>
          </w:p>
        </w:tc>
      </w:tr>
      <w:tr w:rsidR="00D861AE" w:rsidRPr="003D599C" w14:paraId="440EFBC8" w14:textId="77777777" w:rsidTr="00CD39D3">
        <w:trPr>
          <w:trHeight w:val="67"/>
        </w:trPr>
        <w:tc>
          <w:tcPr>
            <w:tcW w:w="270" w:type="pct"/>
            <w:vMerge/>
          </w:tcPr>
          <w:p w14:paraId="046C305E" w14:textId="77777777" w:rsidR="00CF0CB1" w:rsidRPr="003D599C" w:rsidRDefault="00CF0CB1" w:rsidP="00016F0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406" w:type="pct"/>
          </w:tcPr>
          <w:p w14:paraId="45883C2C" w14:textId="44D4D280" w:rsidR="00CF0CB1" w:rsidRDefault="00CF0CB1" w:rsidP="00016F0F">
            <w:pPr>
              <w:spacing w:before="120" w:after="120"/>
              <w:rPr>
                <w:rFonts w:ascii="Verdana" w:hAnsi="Verdana"/>
              </w:rPr>
            </w:pPr>
            <w:r w:rsidRPr="003750C1">
              <w:rPr>
                <w:rFonts w:ascii="Verdana" w:hAnsi="Verdana"/>
                <w:bCs/>
              </w:rPr>
              <w:t>Rever</w:t>
            </w:r>
            <w:r w:rsidR="00016F0F">
              <w:rPr>
                <w:rFonts w:ascii="Verdana" w:hAnsi="Verdana"/>
                <w:bCs/>
              </w:rPr>
              <w:t>sed</w:t>
            </w:r>
          </w:p>
        </w:tc>
        <w:tc>
          <w:tcPr>
            <w:tcW w:w="3324" w:type="pct"/>
            <w:gridSpan w:val="2"/>
          </w:tcPr>
          <w:p w14:paraId="4AFC7E0C" w14:textId="339C636C" w:rsidR="00F66CC2" w:rsidRDefault="00726835" w:rsidP="00016F0F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 claim</w:t>
            </w:r>
            <w:r w:rsidRPr="003C71E0">
              <w:rPr>
                <w:rFonts w:ascii="Verdana" w:hAnsi="Verdana"/>
              </w:rPr>
              <w:t xml:space="preserve"> </w:t>
            </w:r>
            <w:r w:rsidR="00CF0CB1" w:rsidRPr="003C71E0">
              <w:rPr>
                <w:rFonts w:ascii="Verdana" w:hAnsi="Verdana"/>
              </w:rPr>
              <w:t>has already been reversed</w:t>
            </w:r>
            <w:r w:rsidR="00CD39D3" w:rsidRPr="003C71E0">
              <w:rPr>
                <w:rFonts w:ascii="Verdana" w:hAnsi="Verdana"/>
              </w:rPr>
              <w:t xml:space="preserve">. </w:t>
            </w:r>
          </w:p>
          <w:p w14:paraId="16793C67" w14:textId="119F07CB" w:rsidR="00611E16" w:rsidRPr="00A65873" w:rsidRDefault="00B50943" w:rsidP="00713C62">
            <w:pPr>
              <w:spacing w:before="120" w:after="120"/>
              <w:ind w:left="288"/>
              <w:rPr>
                <w:rFonts w:ascii="Verdana" w:hAnsi="Verdana"/>
                <w:bCs/>
                <w:iCs/>
              </w:rPr>
            </w:pPr>
            <w:r>
              <w:pict w14:anchorId="3F74A2A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.75pt;height:15pt;visibility:visible">
                  <v:imagedata r:id="rId15" o:title=""/>
                </v:shape>
              </w:pict>
            </w:r>
            <w:r w:rsidR="00016F0F">
              <w:rPr>
                <w:rFonts w:ascii="Verdana" w:hAnsi="Verdana"/>
              </w:rPr>
              <w:t xml:space="preserve"> </w:t>
            </w:r>
            <w:r w:rsidR="00FB6236" w:rsidRPr="00611E16">
              <w:rPr>
                <w:rFonts w:ascii="Verdana" w:hAnsi="Verdana"/>
                <w:bCs/>
                <w:iCs/>
              </w:rPr>
              <w:t xml:space="preserve">I am showing the claim </w:t>
            </w:r>
            <w:r w:rsidR="00435371" w:rsidRPr="00611E16">
              <w:rPr>
                <w:rFonts w:ascii="Verdana" w:hAnsi="Verdana"/>
                <w:bCs/>
                <w:iCs/>
              </w:rPr>
              <w:t xml:space="preserve">has </w:t>
            </w:r>
            <w:r w:rsidR="00FB6236" w:rsidRPr="00611E16">
              <w:rPr>
                <w:rFonts w:ascii="Verdana" w:hAnsi="Verdana"/>
                <w:bCs/>
                <w:iCs/>
              </w:rPr>
              <w:t>already been reversed.</w:t>
            </w:r>
          </w:p>
        </w:tc>
      </w:tr>
      <w:tr w:rsidR="00D861AE" w:rsidRPr="003D599C" w14:paraId="02A8A3A2" w14:textId="77777777" w:rsidTr="00CD39D3">
        <w:trPr>
          <w:trHeight w:val="67"/>
        </w:trPr>
        <w:tc>
          <w:tcPr>
            <w:tcW w:w="270" w:type="pct"/>
            <w:vMerge/>
          </w:tcPr>
          <w:p w14:paraId="5ED93B4A" w14:textId="77777777" w:rsidR="009D1C0A" w:rsidRPr="003D599C" w:rsidRDefault="009D1C0A" w:rsidP="00016F0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406" w:type="pct"/>
          </w:tcPr>
          <w:p w14:paraId="4EC47E38" w14:textId="72808DE2" w:rsidR="009D1C0A" w:rsidRPr="003750C1" w:rsidRDefault="009D1C0A" w:rsidP="00016F0F">
            <w:pPr>
              <w:spacing w:before="120" w:after="12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Rejected</w:t>
            </w:r>
          </w:p>
        </w:tc>
        <w:tc>
          <w:tcPr>
            <w:tcW w:w="3324" w:type="pct"/>
            <w:gridSpan w:val="2"/>
          </w:tcPr>
          <w:p w14:paraId="632AF93E" w14:textId="1DBA6FFB" w:rsidR="00257EE1" w:rsidRPr="00A65873" w:rsidRDefault="00B50943" w:rsidP="00713C62">
            <w:pPr>
              <w:spacing w:before="120" w:after="120"/>
              <w:ind w:left="288"/>
              <w:rPr>
                <w:rFonts w:ascii="Verdana" w:hAnsi="Verdana"/>
              </w:rPr>
            </w:pPr>
            <w:r>
              <w:pict w14:anchorId="5FE0F798">
                <v:shape id="_x0000_i1026" type="#_x0000_t75" style="width:18.75pt;height:17.25pt;visibility:visible">
                  <v:imagedata r:id="rId15" o:title=""/>
                </v:shape>
              </w:pict>
            </w:r>
            <w:r w:rsidR="00611E16">
              <w:rPr>
                <w:rFonts w:ascii="Verdana" w:hAnsi="Verdana"/>
              </w:rPr>
              <w:t xml:space="preserve"> </w:t>
            </w:r>
            <w:r w:rsidR="009D1C0A" w:rsidRPr="00611E16">
              <w:rPr>
                <w:rFonts w:ascii="Verdana" w:hAnsi="Verdana"/>
              </w:rPr>
              <w:t>The claim cannot be reversed because it was not a paid claim.</w:t>
            </w:r>
          </w:p>
        </w:tc>
      </w:tr>
      <w:tr w:rsidR="00D861AE" w:rsidRPr="003D599C" w14:paraId="6EA597F7" w14:textId="77777777" w:rsidTr="00CD39D3">
        <w:trPr>
          <w:trHeight w:val="67"/>
        </w:trPr>
        <w:tc>
          <w:tcPr>
            <w:tcW w:w="270" w:type="pct"/>
            <w:vMerge/>
          </w:tcPr>
          <w:p w14:paraId="7D0FAE6B" w14:textId="77777777" w:rsidR="007050C4" w:rsidRPr="003D599C" w:rsidRDefault="007050C4" w:rsidP="00016F0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406" w:type="pct"/>
          </w:tcPr>
          <w:p w14:paraId="5DA32FC9" w14:textId="42F9C06E" w:rsidR="007050C4" w:rsidRPr="00A65873" w:rsidRDefault="00CF0CB1" w:rsidP="00016F0F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</w:t>
            </w:r>
            <w:r w:rsidR="00AE7C89" w:rsidRPr="003D599C">
              <w:rPr>
                <w:rFonts w:ascii="Verdana" w:hAnsi="Verdana"/>
              </w:rPr>
              <w:t xml:space="preserve">aid </w:t>
            </w:r>
          </w:p>
        </w:tc>
        <w:tc>
          <w:tcPr>
            <w:tcW w:w="3324" w:type="pct"/>
            <w:gridSpan w:val="2"/>
          </w:tcPr>
          <w:p w14:paraId="586D2808" w14:textId="7AAC0E60" w:rsidR="007050C4" w:rsidRPr="003D599C" w:rsidRDefault="007050C4" w:rsidP="00016F0F">
            <w:pPr>
              <w:spacing w:before="120" w:after="120"/>
              <w:rPr>
                <w:rFonts w:ascii="Verdana" w:hAnsi="Verdana"/>
              </w:rPr>
            </w:pPr>
            <w:r w:rsidRPr="003D599C">
              <w:rPr>
                <w:rFonts w:ascii="Verdana" w:hAnsi="Verdana"/>
              </w:rPr>
              <w:t xml:space="preserve">Proceed to </w:t>
            </w:r>
            <w:r w:rsidR="00506294">
              <w:rPr>
                <w:rFonts w:ascii="Verdana" w:hAnsi="Verdana"/>
              </w:rPr>
              <w:t xml:space="preserve">the </w:t>
            </w:r>
            <w:r w:rsidR="00506294" w:rsidRPr="00713C62">
              <w:rPr>
                <w:rFonts w:ascii="Verdana" w:hAnsi="Verdana"/>
                <w:b/>
                <w:bCs/>
              </w:rPr>
              <w:t xml:space="preserve">next </w:t>
            </w:r>
            <w:r w:rsidR="00D861AE" w:rsidRPr="00713C62">
              <w:rPr>
                <w:rFonts w:ascii="Verdana" w:hAnsi="Verdana"/>
                <w:b/>
                <w:bCs/>
              </w:rPr>
              <w:t>s</w:t>
            </w:r>
            <w:r w:rsidRPr="00713C62">
              <w:rPr>
                <w:rFonts w:ascii="Verdana" w:hAnsi="Verdana"/>
                <w:b/>
                <w:bCs/>
              </w:rPr>
              <w:t>tep</w:t>
            </w:r>
            <w:r w:rsidRPr="003D599C">
              <w:rPr>
                <w:rFonts w:ascii="Verdana" w:hAnsi="Verdana"/>
              </w:rPr>
              <w:t>.</w:t>
            </w:r>
          </w:p>
        </w:tc>
      </w:tr>
      <w:tr w:rsidR="000A4F67" w:rsidRPr="003D599C" w14:paraId="75A77C57" w14:textId="77777777" w:rsidTr="00CD39D3">
        <w:trPr>
          <w:trHeight w:val="54"/>
        </w:trPr>
        <w:tc>
          <w:tcPr>
            <w:tcW w:w="270" w:type="pct"/>
          </w:tcPr>
          <w:p w14:paraId="55E9D370" w14:textId="3DDE87AD" w:rsidR="00496978" w:rsidRPr="003D599C" w:rsidRDefault="004264CA" w:rsidP="00016F0F">
            <w:pPr>
              <w:spacing w:before="120" w:after="120"/>
              <w:jc w:val="center"/>
              <w:rPr>
                <w:rFonts w:ascii="Verdana" w:hAnsi="Verdana"/>
                <w:b/>
                <w:strike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4730" w:type="pct"/>
            <w:gridSpan w:val="3"/>
          </w:tcPr>
          <w:p w14:paraId="5CECD61C" w14:textId="2DB458DC" w:rsidR="00496978" w:rsidRPr="003D599C" w:rsidRDefault="00A5480D" w:rsidP="00016F0F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From the </w:t>
            </w:r>
            <w:r>
              <w:rPr>
                <w:rFonts w:ascii="Verdana" w:hAnsi="Verdana"/>
                <w:b/>
                <w:bCs/>
              </w:rPr>
              <w:t xml:space="preserve">Rx # </w:t>
            </w:r>
            <w:r>
              <w:rPr>
                <w:rFonts w:ascii="Verdana" w:hAnsi="Verdana"/>
              </w:rPr>
              <w:t>col</w:t>
            </w:r>
            <w:r w:rsidR="00D7616E">
              <w:rPr>
                <w:rFonts w:ascii="Verdana" w:hAnsi="Verdana"/>
              </w:rPr>
              <w:t>u</w:t>
            </w:r>
            <w:r>
              <w:rPr>
                <w:rFonts w:ascii="Verdana" w:hAnsi="Verdana"/>
              </w:rPr>
              <w:t>mn, c</w:t>
            </w:r>
            <w:r w:rsidR="00D71A45">
              <w:rPr>
                <w:rFonts w:ascii="Verdana" w:hAnsi="Verdana"/>
              </w:rPr>
              <w:t>lick</w:t>
            </w:r>
            <w:r w:rsidR="00CF0CB1">
              <w:rPr>
                <w:rFonts w:ascii="Verdana" w:hAnsi="Verdana"/>
              </w:rPr>
              <w:t xml:space="preserve"> the </w:t>
            </w:r>
            <w:r w:rsidR="00D71A45">
              <w:rPr>
                <w:rFonts w:ascii="Verdana" w:hAnsi="Verdana"/>
                <w:b/>
                <w:bCs/>
              </w:rPr>
              <w:t xml:space="preserve">Prescription number </w:t>
            </w:r>
            <w:r w:rsidR="00CF0CB1">
              <w:rPr>
                <w:rFonts w:ascii="Verdana" w:hAnsi="Verdana"/>
              </w:rPr>
              <w:t>hyperlink</w:t>
            </w:r>
            <w:r w:rsidR="00CF0CB1" w:rsidRPr="003D599C">
              <w:rPr>
                <w:rFonts w:ascii="Verdana" w:hAnsi="Verdana"/>
              </w:rPr>
              <w:t xml:space="preserve"> </w:t>
            </w:r>
            <w:r w:rsidR="0066641A">
              <w:rPr>
                <w:rFonts w:ascii="Verdana" w:hAnsi="Verdana"/>
              </w:rPr>
              <w:t>of the claim to be reversed,</w:t>
            </w:r>
            <w:r w:rsidR="00CF0CB1">
              <w:rPr>
                <w:rFonts w:ascii="Verdana" w:hAnsi="Verdana"/>
              </w:rPr>
              <w:t xml:space="preserve"> the</w:t>
            </w:r>
            <w:r w:rsidR="0066641A">
              <w:rPr>
                <w:rFonts w:ascii="Verdana" w:hAnsi="Verdana"/>
              </w:rPr>
              <w:t>n</w:t>
            </w:r>
            <w:r w:rsidR="00496978" w:rsidRPr="003D599C">
              <w:rPr>
                <w:rFonts w:ascii="Verdana" w:hAnsi="Verdana"/>
              </w:rPr>
              <w:t xml:space="preserve"> click </w:t>
            </w:r>
            <w:r w:rsidR="004264CA" w:rsidRPr="001477CF">
              <w:rPr>
                <w:rFonts w:ascii="Verdana" w:hAnsi="Verdana"/>
                <w:b/>
                <w:bCs/>
              </w:rPr>
              <w:t>Transmission Details</w:t>
            </w:r>
            <w:r w:rsidR="00496978" w:rsidRPr="003D599C">
              <w:rPr>
                <w:rFonts w:ascii="Verdana" w:hAnsi="Verdana"/>
              </w:rPr>
              <w:t>.</w:t>
            </w:r>
          </w:p>
          <w:p w14:paraId="04DEE297" w14:textId="06CF6722" w:rsidR="0083751C" w:rsidRPr="001477CF" w:rsidRDefault="004264CA" w:rsidP="00016F0F">
            <w:pPr>
              <w:spacing w:before="120" w:after="120"/>
              <w:rPr>
                <w:rFonts w:ascii="Verdana" w:hAnsi="Verdana"/>
              </w:rPr>
            </w:pPr>
            <w:r w:rsidRPr="001477CF">
              <w:rPr>
                <w:rFonts w:ascii="Verdana" w:hAnsi="Verdana"/>
                <w:b/>
                <w:bCs/>
              </w:rPr>
              <w:t>Result:</w:t>
            </w:r>
            <w:r w:rsidRPr="001477CF">
              <w:rPr>
                <w:rFonts w:ascii="Verdana" w:hAnsi="Verdana"/>
              </w:rPr>
              <w:t xml:space="preserve">  </w:t>
            </w:r>
            <w:r w:rsidRPr="001477CF">
              <w:rPr>
                <w:rFonts w:ascii="Verdana" w:hAnsi="Verdana"/>
                <w:b/>
                <w:bCs/>
              </w:rPr>
              <w:t>Transmission Details</w:t>
            </w:r>
            <w:r w:rsidR="00CF0CB1" w:rsidRPr="001477CF">
              <w:rPr>
                <w:rFonts w:ascii="Verdana" w:hAnsi="Verdana"/>
              </w:rPr>
              <w:t xml:space="preserve"> screen</w:t>
            </w:r>
            <w:r w:rsidR="00EA0C3B">
              <w:rPr>
                <w:rFonts w:ascii="Verdana" w:hAnsi="Verdana"/>
              </w:rPr>
              <w:t xml:space="preserve"> displays</w:t>
            </w:r>
            <w:r w:rsidRPr="001477CF">
              <w:rPr>
                <w:rFonts w:ascii="Verdana" w:hAnsi="Verdana"/>
              </w:rPr>
              <w:t>.</w:t>
            </w:r>
          </w:p>
        </w:tc>
      </w:tr>
      <w:tr w:rsidR="0044281C" w:rsidRPr="003D599C" w14:paraId="373C8CCF" w14:textId="77777777" w:rsidTr="00CD39D3">
        <w:trPr>
          <w:trHeight w:val="54"/>
        </w:trPr>
        <w:tc>
          <w:tcPr>
            <w:tcW w:w="270" w:type="pct"/>
          </w:tcPr>
          <w:p w14:paraId="325DEC29" w14:textId="3FE05EBE" w:rsidR="0044281C" w:rsidRDefault="0044281C" w:rsidP="00016F0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4730" w:type="pct"/>
            <w:gridSpan w:val="3"/>
          </w:tcPr>
          <w:p w14:paraId="53C061D8" w14:textId="57DB0B57" w:rsidR="00B4027A" w:rsidRPr="001477CF" w:rsidRDefault="0044281C" w:rsidP="00016F0F">
            <w:pPr>
              <w:spacing w:before="120" w:after="120"/>
              <w:rPr>
                <w:rFonts w:ascii="Verdana" w:hAnsi="Verdana"/>
              </w:rPr>
            </w:pPr>
            <w:r w:rsidRPr="001477CF">
              <w:rPr>
                <w:rFonts w:ascii="Verdana" w:hAnsi="Verdana"/>
              </w:rPr>
              <w:t>Determine if the claim is a History Load</w:t>
            </w:r>
            <w:r w:rsidR="001477CF">
              <w:rPr>
                <w:rFonts w:ascii="Verdana" w:hAnsi="Verdana"/>
              </w:rPr>
              <w:t>:</w:t>
            </w:r>
          </w:p>
          <w:p w14:paraId="58CCF163" w14:textId="2A706A0B" w:rsidR="00B4027A" w:rsidRPr="00763674" w:rsidRDefault="00C04EBF" w:rsidP="00CD39D3">
            <w:pPr>
              <w:pStyle w:val="ListParagraph"/>
              <w:numPr>
                <w:ilvl w:val="0"/>
                <w:numId w:val="13"/>
              </w:numPr>
              <w:spacing w:before="120" w:after="120"/>
              <w:ind w:left="432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1477CF">
              <w:rPr>
                <w:rFonts w:ascii="Verdana" w:hAnsi="Verdana"/>
                <w:sz w:val="24"/>
                <w:szCs w:val="24"/>
              </w:rPr>
              <w:t xml:space="preserve">Navigate to the </w:t>
            </w:r>
            <w:r w:rsidRPr="001477CF">
              <w:rPr>
                <w:rFonts w:ascii="Verdana" w:hAnsi="Verdana"/>
                <w:b/>
                <w:bCs/>
                <w:sz w:val="24"/>
                <w:szCs w:val="24"/>
              </w:rPr>
              <w:t>Transaction IN</w:t>
            </w:r>
            <w:r w:rsidRPr="001477CF">
              <w:rPr>
                <w:rFonts w:ascii="Verdana" w:hAnsi="Verdana"/>
                <w:sz w:val="24"/>
                <w:szCs w:val="24"/>
              </w:rPr>
              <w:t xml:space="preserve"> section, then review the </w:t>
            </w:r>
            <w:r w:rsidRPr="001477CF">
              <w:rPr>
                <w:rFonts w:ascii="Verdana" w:hAnsi="Verdana"/>
                <w:b/>
                <w:bCs/>
                <w:sz w:val="24"/>
                <w:szCs w:val="24"/>
              </w:rPr>
              <w:t>Plan Input Code</w:t>
            </w:r>
            <w:r w:rsidR="00723BD2" w:rsidRPr="00723BD2">
              <w:rPr>
                <w:rFonts w:ascii="Verdana" w:hAnsi="Verdana"/>
                <w:sz w:val="24"/>
                <w:szCs w:val="24"/>
              </w:rPr>
              <w:t xml:space="preserve"> field</w:t>
            </w:r>
            <w:r w:rsidRPr="001477CF">
              <w:rPr>
                <w:rFonts w:ascii="Verdana" w:hAnsi="Verdana"/>
                <w:sz w:val="24"/>
                <w:szCs w:val="24"/>
              </w:rPr>
              <w:t>.</w:t>
            </w:r>
          </w:p>
          <w:p w14:paraId="0C78A8E9" w14:textId="72ABE5F5" w:rsidR="00C04EBF" w:rsidRPr="00016F0F" w:rsidRDefault="00C04EBF" w:rsidP="00CD39D3">
            <w:pPr>
              <w:pStyle w:val="ListParagraph"/>
              <w:numPr>
                <w:ilvl w:val="1"/>
                <w:numId w:val="13"/>
              </w:numPr>
              <w:spacing w:before="120" w:after="120"/>
              <w:ind w:left="792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763674">
              <w:rPr>
                <w:rFonts w:ascii="Verdana" w:hAnsi="Verdana"/>
                <w:sz w:val="24"/>
                <w:szCs w:val="24"/>
              </w:rPr>
              <w:t xml:space="preserve">If </w:t>
            </w:r>
            <w:r w:rsidRPr="00713C62">
              <w:rPr>
                <w:rFonts w:ascii="Verdana" w:hAnsi="Verdana"/>
                <w:b/>
                <w:bCs/>
                <w:sz w:val="24"/>
                <w:szCs w:val="24"/>
              </w:rPr>
              <w:t>yes</w:t>
            </w:r>
            <w:r w:rsidRPr="00016F0F">
              <w:rPr>
                <w:rFonts w:ascii="Verdana" w:hAnsi="Verdana"/>
                <w:sz w:val="24"/>
                <w:szCs w:val="24"/>
              </w:rPr>
              <w:t xml:space="preserve"> (</w:t>
            </w:r>
            <w:proofErr w:type="spellStart"/>
            <w:r w:rsidRPr="00016F0F">
              <w:rPr>
                <w:rFonts w:ascii="Verdana" w:hAnsi="Verdana"/>
                <w:sz w:val="24"/>
                <w:szCs w:val="24"/>
              </w:rPr>
              <w:t>HISTLOAD</w:t>
            </w:r>
            <w:proofErr w:type="spellEnd"/>
            <w:r w:rsidRPr="00016F0F">
              <w:rPr>
                <w:rFonts w:ascii="Verdana" w:hAnsi="Verdana"/>
                <w:sz w:val="24"/>
                <w:szCs w:val="24"/>
              </w:rPr>
              <w:t xml:space="preserve"> displays),</w:t>
            </w:r>
            <w:r w:rsidR="00987256" w:rsidRPr="00016F0F">
              <w:rPr>
                <w:rFonts w:ascii="Verdana" w:hAnsi="Verdana"/>
                <w:sz w:val="24"/>
                <w:szCs w:val="24"/>
              </w:rPr>
              <w:t xml:space="preserve"> </w:t>
            </w:r>
            <w:r w:rsidR="000B0E13" w:rsidRPr="00016F0F">
              <w:rPr>
                <w:rFonts w:ascii="Verdana" w:hAnsi="Verdana"/>
                <w:sz w:val="24"/>
                <w:szCs w:val="24"/>
              </w:rPr>
              <w:t>c</w:t>
            </w:r>
            <w:r w:rsidR="00987256" w:rsidRPr="00016F0F">
              <w:rPr>
                <w:rFonts w:ascii="Verdana" w:hAnsi="Verdana"/>
                <w:sz w:val="24"/>
                <w:szCs w:val="24"/>
              </w:rPr>
              <w:t>heck the CIF for client specific process</w:t>
            </w:r>
            <w:r w:rsidR="00725E90" w:rsidRPr="00016F0F">
              <w:rPr>
                <w:rFonts w:ascii="Verdana" w:hAnsi="Verdana"/>
                <w:sz w:val="24"/>
                <w:szCs w:val="24"/>
              </w:rPr>
              <w:t>. I</w:t>
            </w:r>
            <w:r w:rsidR="00987256" w:rsidRPr="00016F0F">
              <w:rPr>
                <w:rFonts w:ascii="Verdana" w:hAnsi="Verdana"/>
                <w:sz w:val="24"/>
                <w:szCs w:val="24"/>
              </w:rPr>
              <w:t xml:space="preserve">f </w:t>
            </w:r>
            <w:r w:rsidR="00D04AA4" w:rsidRPr="00016F0F">
              <w:rPr>
                <w:rFonts w:ascii="Verdana" w:hAnsi="Verdana"/>
                <w:sz w:val="24"/>
                <w:szCs w:val="24"/>
              </w:rPr>
              <w:t xml:space="preserve">there’s </w:t>
            </w:r>
            <w:r w:rsidR="007501E1" w:rsidRPr="00016F0F">
              <w:rPr>
                <w:rFonts w:ascii="Verdana" w:hAnsi="Verdana"/>
                <w:sz w:val="24"/>
                <w:szCs w:val="24"/>
              </w:rPr>
              <w:t>no information in the CIF</w:t>
            </w:r>
            <w:r w:rsidR="00725E90" w:rsidRPr="00016F0F">
              <w:rPr>
                <w:rFonts w:ascii="Verdana" w:hAnsi="Verdana"/>
                <w:sz w:val="24"/>
                <w:szCs w:val="24"/>
              </w:rPr>
              <w:t>,</w:t>
            </w:r>
            <w:r w:rsidRPr="00016F0F">
              <w:rPr>
                <w:rFonts w:ascii="Verdana" w:hAnsi="Verdana"/>
                <w:sz w:val="24"/>
                <w:szCs w:val="24"/>
              </w:rPr>
              <w:t xml:space="preserve"> </w:t>
            </w:r>
            <w:r w:rsidR="006F2071" w:rsidRPr="00016F0F">
              <w:rPr>
                <w:rFonts w:ascii="Verdana" w:hAnsi="Verdana"/>
                <w:sz w:val="24"/>
                <w:szCs w:val="24"/>
              </w:rPr>
              <w:t>warm transfer to</w:t>
            </w:r>
            <w:r w:rsidR="004B2786" w:rsidRPr="00016F0F">
              <w:rPr>
                <w:rFonts w:ascii="Verdana" w:hAnsi="Verdana"/>
                <w:color w:val="000000"/>
                <w:sz w:val="24"/>
                <w:szCs w:val="24"/>
              </w:rPr>
              <w:t> </w:t>
            </w:r>
            <w:r w:rsidR="004047AB" w:rsidRPr="00016F0F">
              <w:rPr>
                <w:rFonts w:ascii="Verdana" w:hAnsi="Verdana"/>
                <w:color w:val="000000"/>
                <w:sz w:val="24"/>
                <w:szCs w:val="24"/>
              </w:rPr>
              <w:t>the </w:t>
            </w:r>
            <w:hyperlink r:id="rId16" w:anchor="!/view?docid=f22eb77e-4033-4ad9-9afb-fc262f29faad" w:history="1">
              <w:r w:rsidR="002B3355" w:rsidRPr="00016F0F">
                <w:rPr>
                  <w:rStyle w:val="Hyperlink"/>
                  <w:rFonts w:ascii="Verdana" w:hAnsi="Verdana"/>
                  <w:sz w:val="24"/>
                  <w:szCs w:val="24"/>
                </w:rPr>
                <w:t>Pharmacy Help Desk (004378)</w:t>
              </w:r>
            </w:hyperlink>
            <w:r w:rsidR="004047AB" w:rsidRPr="00016F0F">
              <w:rPr>
                <w:rFonts w:ascii="Verdana" w:hAnsi="Verdana"/>
                <w:color w:val="000000"/>
                <w:sz w:val="24"/>
                <w:szCs w:val="24"/>
              </w:rPr>
              <w:t>.</w:t>
            </w:r>
          </w:p>
          <w:p w14:paraId="0BF4BC14" w14:textId="47A1CA16" w:rsidR="00C04EBF" w:rsidRDefault="00C04EBF" w:rsidP="00CD39D3">
            <w:pPr>
              <w:pStyle w:val="ListParagraph"/>
              <w:numPr>
                <w:ilvl w:val="1"/>
                <w:numId w:val="13"/>
              </w:numPr>
              <w:spacing w:before="120" w:after="120"/>
              <w:ind w:left="792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016F0F">
              <w:rPr>
                <w:rFonts w:ascii="Verdana" w:hAnsi="Verdana"/>
                <w:sz w:val="24"/>
                <w:szCs w:val="24"/>
              </w:rPr>
              <w:t xml:space="preserve">If </w:t>
            </w:r>
            <w:r w:rsidRPr="00713C62">
              <w:rPr>
                <w:rFonts w:ascii="Verdana" w:hAnsi="Verdana"/>
                <w:b/>
                <w:bCs/>
                <w:sz w:val="24"/>
                <w:szCs w:val="24"/>
              </w:rPr>
              <w:t>no</w:t>
            </w:r>
            <w:r w:rsidRPr="00016F0F">
              <w:rPr>
                <w:rFonts w:ascii="Verdana" w:hAnsi="Verdana"/>
                <w:sz w:val="24"/>
                <w:szCs w:val="24"/>
              </w:rPr>
              <w:t xml:space="preserve"> (</w:t>
            </w:r>
            <w:r w:rsidR="0052322C" w:rsidRPr="00016F0F">
              <w:rPr>
                <w:rFonts w:ascii="Verdana" w:hAnsi="Verdana"/>
                <w:sz w:val="24"/>
                <w:szCs w:val="24"/>
              </w:rPr>
              <w:t>PCN</w:t>
            </w:r>
            <w:r w:rsidR="0052322C" w:rsidRPr="001477CF">
              <w:rPr>
                <w:rFonts w:ascii="Verdana" w:hAnsi="Verdana"/>
                <w:sz w:val="24"/>
                <w:szCs w:val="24"/>
              </w:rPr>
              <w:t xml:space="preserve"> Code</w:t>
            </w:r>
            <w:r w:rsidR="00125613">
              <w:rPr>
                <w:rFonts w:ascii="Verdana" w:hAnsi="Verdana"/>
                <w:sz w:val="24"/>
                <w:szCs w:val="24"/>
              </w:rPr>
              <w:t xml:space="preserve"> </w:t>
            </w:r>
            <w:r w:rsidR="00125613" w:rsidRPr="001477CF">
              <w:rPr>
                <w:rFonts w:ascii="Verdana" w:hAnsi="Verdana"/>
                <w:sz w:val="24"/>
                <w:szCs w:val="24"/>
              </w:rPr>
              <w:t>display</w:t>
            </w:r>
            <w:r w:rsidR="00125613">
              <w:rPr>
                <w:rFonts w:ascii="Verdana" w:hAnsi="Verdana"/>
                <w:sz w:val="24"/>
                <w:szCs w:val="24"/>
              </w:rPr>
              <w:t>s</w:t>
            </w:r>
            <w:r w:rsidRPr="001477CF">
              <w:rPr>
                <w:rFonts w:ascii="Verdana" w:hAnsi="Verdana"/>
                <w:sz w:val="24"/>
                <w:szCs w:val="24"/>
              </w:rPr>
              <w:t>), proceed to</w:t>
            </w:r>
            <w:r w:rsidR="00726835">
              <w:rPr>
                <w:rFonts w:ascii="Verdana" w:hAnsi="Verdana"/>
                <w:sz w:val="24"/>
                <w:szCs w:val="24"/>
              </w:rPr>
              <w:t xml:space="preserve"> the</w:t>
            </w:r>
            <w:r w:rsidRPr="001477CF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CD39D3">
              <w:rPr>
                <w:rFonts w:ascii="Verdana" w:hAnsi="Verdana"/>
                <w:b/>
                <w:bCs/>
                <w:sz w:val="24"/>
                <w:szCs w:val="24"/>
              </w:rPr>
              <w:t xml:space="preserve">next </w:t>
            </w:r>
            <w:r w:rsidR="00CD39D3" w:rsidRPr="00CD39D3">
              <w:rPr>
                <w:rFonts w:ascii="Verdana" w:hAnsi="Verdana"/>
                <w:b/>
                <w:bCs/>
                <w:sz w:val="24"/>
                <w:szCs w:val="24"/>
              </w:rPr>
              <w:t>s</w:t>
            </w:r>
            <w:r w:rsidRPr="00CD39D3">
              <w:rPr>
                <w:rFonts w:ascii="Verdana" w:hAnsi="Verdana"/>
                <w:b/>
                <w:bCs/>
                <w:sz w:val="24"/>
                <w:szCs w:val="24"/>
              </w:rPr>
              <w:t>tep</w:t>
            </w:r>
            <w:r w:rsidRPr="001477CF">
              <w:rPr>
                <w:rFonts w:ascii="Verdana" w:hAnsi="Verdana"/>
                <w:sz w:val="24"/>
                <w:szCs w:val="24"/>
              </w:rPr>
              <w:t>.</w:t>
            </w:r>
          </w:p>
          <w:p w14:paraId="55114533" w14:textId="77777777" w:rsidR="00DC67D6" w:rsidRPr="001477CF" w:rsidRDefault="00DC67D6" w:rsidP="00016F0F">
            <w:pPr>
              <w:pStyle w:val="ListParagraph"/>
              <w:spacing w:before="120" w:after="120"/>
              <w:ind w:left="1440"/>
              <w:rPr>
                <w:rFonts w:ascii="Verdana" w:hAnsi="Verdana"/>
                <w:sz w:val="24"/>
                <w:szCs w:val="24"/>
              </w:rPr>
            </w:pPr>
          </w:p>
          <w:p w14:paraId="04B11B56" w14:textId="24D27EFE" w:rsidR="0044281C" w:rsidRDefault="005415C5" w:rsidP="00016F0F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621F7378" wp14:editId="544141A4">
                  <wp:extent cx="7315200" cy="3016577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0" cy="3016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39AA06" w14:textId="23761930" w:rsidR="001477CF" w:rsidRPr="00C04EBF" w:rsidRDefault="001477CF" w:rsidP="00016F0F">
            <w:pPr>
              <w:spacing w:before="120" w:after="120"/>
              <w:jc w:val="center"/>
              <w:rPr>
                <w:rFonts w:ascii="Verdana" w:hAnsi="Verdana"/>
              </w:rPr>
            </w:pPr>
          </w:p>
        </w:tc>
      </w:tr>
      <w:tr w:rsidR="00C657B6" w:rsidRPr="003D599C" w14:paraId="51AB30EF" w14:textId="77777777" w:rsidTr="00CD39D3">
        <w:trPr>
          <w:trHeight w:val="54"/>
        </w:trPr>
        <w:tc>
          <w:tcPr>
            <w:tcW w:w="270" w:type="pct"/>
          </w:tcPr>
          <w:p w14:paraId="411AA146" w14:textId="093D2FD9" w:rsidR="00F900D0" w:rsidRPr="003D599C" w:rsidDel="004264CA" w:rsidRDefault="0044281C" w:rsidP="00016F0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bookmarkStart w:id="10" w:name="Step5"/>
            <w:r>
              <w:rPr>
                <w:rFonts w:ascii="Verdana" w:hAnsi="Verdana"/>
                <w:b/>
              </w:rPr>
              <w:t>5</w:t>
            </w:r>
            <w:bookmarkEnd w:id="10"/>
          </w:p>
        </w:tc>
        <w:tc>
          <w:tcPr>
            <w:tcW w:w="4730" w:type="pct"/>
            <w:gridSpan w:val="3"/>
          </w:tcPr>
          <w:p w14:paraId="0548CEE1" w14:textId="36909488" w:rsidR="00F900D0" w:rsidRDefault="00F900D0" w:rsidP="00016F0F">
            <w:pPr>
              <w:spacing w:before="120" w:after="120"/>
              <w:rPr>
                <w:rFonts w:ascii="Verdana" w:eastAsiaTheme="minorHAnsi" w:hAnsi="Verdana"/>
              </w:rPr>
            </w:pPr>
            <w:r w:rsidRPr="001477CF">
              <w:rPr>
                <w:rFonts w:ascii="Verdana" w:eastAsiaTheme="minorHAnsi" w:hAnsi="Verdana"/>
              </w:rPr>
              <w:t xml:space="preserve">Navigate to the </w:t>
            </w:r>
            <w:r w:rsidRPr="001477CF">
              <w:rPr>
                <w:rFonts w:ascii="Verdana" w:eastAsiaTheme="minorHAnsi" w:hAnsi="Verdana"/>
                <w:b/>
                <w:bCs/>
              </w:rPr>
              <w:t>Reverse Transmission</w:t>
            </w:r>
            <w:r w:rsidRPr="001477CF">
              <w:rPr>
                <w:rFonts w:ascii="Verdana" w:eastAsiaTheme="minorHAnsi" w:hAnsi="Verdana"/>
              </w:rPr>
              <w:t xml:space="preserve"> section (located at the bottom of the screen)</w:t>
            </w:r>
            <w:r w:rsidR="00435371" w:rsidRPr="001477CF">
              <w:rPr>
                <w:rFonts w:ascii="Verdana" w:eastAsiaTheme="minorHAnsi" w:hAnsi="Verdana"/>
              </w:rPr>
              <w:t>.</w:t>
            </w:r>
          </w:p>
          <w:p w14:paraId="113A71F0" w14:textId="77777777" w:rsidR="008F6491" w:rsidRPr="001477CF" w:rsidRDefault="008F6491" w:rsidP="00016F0F">
            <w:pPr>
              <w:spacing w:before="120" w:after="120"/>
              <w:jc w:val="center"/>
              <w:rPr>
                <w:rFonts w:ascii="Verdana" w:eastAsiaTheme="minorHAnsi" w:hAnsi="Verdana"/>
              </w:rPr>
            </w:pPr>
          </w:p>
          <w:p w14:paraId="5788DAA8" w14:textId="3A5E9750" w:rsidR="00D776DE" w:rsidRPr="00CD39D3" w:rsidRDefault="009F16B8" w:rsidP="00CD39D3">
            <w:pPr>
              <w:pStyle w:val="ListParagraph"/>
              <w:numPr>
                <w:ilvl w:val="0"/>
                <w:numId w:val="13"/>
              </w:numPr>
              <w:spacing w:before="120" w:after="120" w:line="240" w:lineRule="auto"/>
              <w:ind w:left="432"/>
              <w:contextualSpacing w:val="0"/>
              <w:rPr>
                <w:rFonts w:ascii="Verdana" w:hAnsi="Verdana"/>
                <w:b/>
                <w:bCs/>
              </w:rPr>
            </w:pPr>
            <w:r w:rsidRPr="005B4FBB">
              <w:rPr>
                <w:rFonts w:ascii="Verdana" w:hAnsi="Verdana"/>
                <w:sz w:val="24"/>
                <w:szCs w:val="24"/>
              </w:rPr>
              <w:t xml:space="preserve">If the correct </w:t>
            </w:r>
            <w:r w:rsidRPr="00CD39D3">
              <w:rPr>
                <w:rFonts w:ascii="Verdana" w:hAnsi="Verdana"/>
                <w:sz w:val="24"/>
                <w:szCs w:val="24"/>
              </w:rPr>
              <w:t xml:space="preserve">Pharmacy </w:t>
            </w:r>
            <w:proofErr w:type="spellStart"/>
            <w:r w:rsidRPr="00CD39D3">
              <w:rPr>
                <w:rFonts w:ascii="Verdana" w:hAnsi="Verdana"/>
                <w:sz w:val="24"/>
                <w:szCs w:val="24"/>
              </w:rPr>
              <w:t>NPI</w:t>
            </w:r>
            <w:proofErr w:type="spellEnd"/>
            <w:r w:rsidRPr="00CD39D3">
              <w:rPr>
                <w:rFonts w:ascii="Verdana" w:hAnsi="Verdana"/>
                <w:sz w:val="24"/>
                <w:szCs w:val="24"/>
              </w:rPr>
              <w:t>/</w:t>
            </w:r>
            <w:proofErr w:type="spellStart"/>
            <w:r w:rsidRPr="00CD39D3">
              <w:rPr>
                <w:rFonts w:ascii="Verdana" w:hAnsi="Verdana"/>
                <w:sz w:val="24"/>
                <w:szCs w:val="24"/>
              </w:rPr>
              <w:t>NCPD</w:t>
            </w:r>
            <w:r w:rsidR="00D35A01" w:rsidRPr="00CD39D3">
              <w:rPr>
                <w:rFonts w:ascii="Verdana" w:hAnsi="Verdana"/>
                <w:sz w:val="24"/>
                <w:szCs w:val="24"/>
              </w:rPr>
              <w:t>P</w:t>
            </w:r>
            <w:proofErr w:type="spellEnd"/>
            <w:r w:rsidRPr="005B4FBB">
              <w:rPr>
                <w:rFonts w:ascii="Verdana" w:hAnsi="Verdana"/>
                <w:sz w:val="24"/>
                <w:szCs w:val="24"/>
              </w:rPr>
              <w:t xml:space="preserve"> number </w:t>
            </w:r>
            <w:r w:rsidR="008F6491" w:rsidRPr="005B4FBB">
              <w:rPr>
                <w:rFonts w:ascii="Verdana" w:hAnsi="Verdana"/>
                <w:sz w:val="24"/>
                <w:szCs w:val="24"/>
              </w:rPr>
              <w:t>displays</w:t>
            </w:r>
            <w:r w:rsidRPr="005B4FBB">
              <w:rPr>
                <w:rFonts w:ascii="Verdana" w:hAnsi="Verdana"/>
                <w:sz w:val="24"/>
                <w:szCs w:val="24"/>
              </w:rPr>
              <w:t xml:space="preserve">, proceed to </w:t>
            </w:r>
            <w:r w:rsidR="00A10DCD" w:rsidRPr="00CD39D3">
              <w:rPr>
                <w:rFonts w:ascii="Verdana" w:hAnsi="Verdana"/>
                <w:b/>
                <w:bCs/>
                <w:sz w:val="24"/>
                <w:szCs w:val="24"/>
              </w:rPr>
              <w:t>S</w:t>
            </w:r>
            <w:r w:rsidRPr="00CD39D3">
              <w:rPr>
                <w:rFonts w:ascii="Verdana" w:hAnsi="Verdana"/>
                <w:b/>
                <w:bCs/>
                <w:sz w:val="24"/>
                <w:szCs w:val="24"/>
              </w:rPr>
              <w:t xml:space="preserve">tep </w:t>
            </w:r>
            <w:r w:rsidR="008F6491" w:rsidRPr="00CD39D3">
              <w:rPr>
                <w:rFonts w:ascii="Verdana" w:hAnsi="Verdana"/>
                <w:b/>
                <w:bCs/>
                <w:sz w:val="24"/>
                <w:szCs w:val="24"/>
              </w:rPr>
              <w:t>6</w:t>
            </w:r>
            <w:r w:rsidRPr="005B4FBB">
              <w:rPr>
                <w:rFonts w:ascii="Verdana" w:hAnsi="Verdana"/>
                <w:sz w:val="24"/>
                <w:szCs w:val="24"/>
              </w:rPr>
              <w:t>.</w:t>
            </w:r>
          </w:p>
          <w:p w14:paraId="78A2E579" w14:textId="67E5218C" w:rsidR="009F16B8" w:rsidRPr="00195AC6" w:rsidRDefault="009F16B8" w:rsidP="00CD39D3">
            <w:pPr>
              <w:pStyle w:val="ListParagraph"/>
              <w:numPr>
                <w:ilvl w:val="0"/>
                <w:numId w:val="13"/>
              </w:numPr>
              <w:spacing w:before="120" w:after="120" w:line="240" w:lineRule="auto"/>
              <w:ind w:left="432"/>
              <w:contextualSpacing w:val="0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5B4FBB">
              <w:rPr>
                <w:rFonts w:ascii="Verdana" w:hAnsi="Verdana"/>
                <w:sz w:val="24"/>
                <w:szCs w:val="24"/>
              </w:rPr>
              <w:t>If</w:t>
            </w:r>
            <w:r w:rsidR="00D35A01">
              <w:rPr>
                <w:rFonts w:ascii="Verdana" w:hAnsi="Verdana"/>
                <w:sz w:val="24"/>
                <w:szCs w:val="24"/>
              </w:rPr>
              <w:t xml:space="preserve"> the</w:t>
            </w:r>
            <w:r w:rsidRPr="005B4FBB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CD39D3">
              <w:rPr>
                <w:rFonts w:ascii="Verdana" w:hAnsi="Verdana"/>
                <w:sz w:val="24"/>
                <w:szCs w:val="24"/>
              </w:rPr>
              <w:t xml:space="preserve">Pharmacy </w:t>
            </w:r>
            <w:bookmarkStart w:id="11" w:name="OLE_LINK10"/>
            <w:proofErr w:type="spellStart"/>
            <w:r w:rsidRPr="00CD39D3">
              <w:rPr>
                <w:rFonts w:ascii="Verdana" w:hAnsi="Verdana"/>
                <w:sz w:val="24"/>
                <w:szCs w:val="24"/>
              </w:rPr>
              <w:t>NPI</w:t>
            </w:r>
            <w:proofErr w:type="spellEnd"/>
            <w:r w:rsidRPr="00CD39D3">
              <w:rPr>
                <w:rFonts w:ascii="Verdana" w:hAnsi="Verdana"/>
                <w:sz w:val="24"/>
                <w:szCs w:val="24"/>
              </w:rPr>
              <w:t>/</w:t>
            </w:r>
            <w:proofErr w:type="spellStart"/>
            <w:r w:rsidRPr="00CD39D3">
              <w:rPr>
                <w:rFonts w:ascii="Verdana" w:hAnsi="Verdana"/>
                <w:sz w:val="24"/>
                <w:szCs w:val="24"/>
              </w:rPr>
              <w:t>NCPDP</w:t>
            </w:r>
            <w:proofErr w:type="spellEnd"/>
            <w:r w:rsidRPr="005B4FBB">
              <w:rPr>
                <w:rFonts w:ascii="Verdana" w:hAnsi="Verdana"/>
                <w:sz w:val="24"/>
                <w:szCs w:val="24"/>
              </w:rPr>
              <w:t xml:space="preserve"> </w:t>
            </w:r>
            <w:bookmarkEnd w:id="11"/>
            <w:r w:rsidR="00F61572">
              <w:rPr>
                <w:rFonts w:ascii="Verdana" w:hAnsi="Verdana"/>
                <w:sz w:val="24"/>
                <w:szCs w:val="24"/>
              </w:rPr>
              <w:t>number</w:t>
            </w:r>
            <w:r w:rsidR="008F6491" w:rsidRPr="005B4FBB">
              <w:rPr>
                <w:rFonts w:ascii="Verdana" w:hAnsi="Verdana"/>
                <w:sz w:val="24"/>
                <w:szCs w:val="24"/>
              </w:rPr>
              <w:t xml:space="preserve"> does </w:t>
            </w:r>
            <w:r w:rsidR="00F61572">
              <w:rPr>
                <w:rFonts w:ascii="Verdana" w:hAnsi="Verdana"/>
                <w:sz w:val="24"/>
                <w:szCs w:val="24"/>
              </w:rPr>
              <w:t>NOT</w:t>
            </w:r>
            <w:r w:rsidR="008F6491" w:rsidRPr="005B4FBB">
              <w:rPr>
                <w:rFonts w:ascii="Verdana" w:hAnsi="Verdana"/>
                <w:sz w:val="24"/>
                <w:szCs w:val="24"/>
              </w:rPr>
              <w:t xml:space="preserve"> display</w:t>
            </w:r>
            <w:r w:rsidRPr="005B4FBB">
              <w:rPr>
                <w:rFonts w:ascii="Verdana" w:hAnsi="Verdana"/>
                <w:sz w:val="24"/>
                <w:szCs w:val="24"/>
              </w:rPr>
              <w:t xml:space="preserve">, </w:t>
            </w:r>
            <w:r w:rsidR="000C04BD" w:rsidRPr="005B4FBB">
              <w:rPr>
                <w:rFonts w:ascii="Verdana" w:hAnsi="Verdana"/>
                <w:sz w:val="24"/>
                <w:szCs w:val="24"/>
              </w:rPr>
              <w:t xml:space="preserve">review the </w:t>
            </w:r>
            <w:proofErr w:type="spellStart"/>
            <w:r w:rsidR="000C04BD" w:rsidRPr="005B4FBB">
              <w:rPr>
                <w:rFonts w:ascii="Verdana" w:hAnsi="Verdana"/>
                <w:b/>
                <w:bCs/>
                <w:sz w:val="24"/>
                <w:szCs w:val="24"/>
              </w:rPr>
              <w:t>NPI</w:t>
            </w:r>
            <w:proofErr w:type="spellEnd"/>
            <w:r w:rsidR="000C04BD" w:rsidRPr="005B4FBB">
              <w:rPr>
                <w:rFonts w:ascii="Verdana" w:hAnsi="Verdana"/>
                <w:b/>
                <w:bCs/>
                <w:sz w:val="24"/>
                <w:szCs w:val="24"/>
              </w:rPr>
              <w:t>/</w:t>
            </w:r>
            <w:proofErr w:type="spellStart"/>
            <w:r w:rsidR="000C04BD" w:rsidRPr="005B4FBB">
              <w:rPr>
                <w:rFonts w:ascii="Verdana" w:hAnsi="Verdana"/>
                <w:b/>
                <w:bCs/>
                <w:sz w:val="24"/>
                <w:szCs w:val="24"/>
              </w:rPr>
              <w:t>NCPDP</w:t>
            </w:r>
            <w:proofErr w:type="spellEnd"/>
            <w:r w:rsidR="000C04BD" w:rsidRPr="005B4FBB">
              <w:rPr>
                <w:rFonts w:ascii="Verdana" w:hAnsi="Verdana"/>
                <w:sz w:val="24"/>
                <w:szCs w:val="24"/>
              </w:rPr>
              <w:t xml:space="preserve"> field in the</w:t>
            </w:r>
            <w:r w:rsidR="008F6491" w:rsidRPr="005B4FBB">
              <w:rPr>
                <w:rFonts w:ascii="Verdana" w:hAnsi="Verdana"/>
                <w:sz w:val="24"/>
                <w:szCs w:val="24"/>
              </w:rPr>
              <w:t xml:space="preserve"> </w:t>
            </w:r>
            <w:r w:rsidR="008F6491" w:rsidRPr="00F61572">
              <w:rPr>
                <w:rFonts w:ascii="Verdana" w:hAnsi="Verdana"/>
                <w:b/>
                <w:bCs/>
                <w:sz w:val="24"/>
                <w:szCs w:val="24"/>
              </w:rPr>
              <w:t>Transaction IN</w:t>
            </w:r>
            <w:r w:rsidR="000C04BD" w:rsidRPr="00F61572">
              <w:rPr>
                <w:rFonts w:ascii="Verdana" w:hAnsi="Verdana"/>
                <w:b/>
                <w:bCs/>
                <w:sz w:val="24"/>
                <w:szCs w:val="24"/>
              </w:rPr>
              <w:t xml:space="preserve"> </w:t>
            </w:r>
            <w:r w:rsidR="000C04BD" w:rsidRPr="005B4FBB">
              <w:rPr>
                <w:rFonts w:ascii="Verdana" w:hAnsi="Verdana"/>
                <w:b/>
                <w:bCs/>
                <w:sz w:val="24"/>
                <w:szCs w:val="24"/>
              </w:rPr>
              <w:t>Pharmacy</w:t>
            </w:r>
            <w:r w:rsidR="008F6491" w:rsidRPr="005B4FBB">
              <w:rPr>
                <w:rFonts w:ascii="Verdana" w:hAnsi="Verdana"/>
                <w:sz w:val="24"/>
                <w:szCs w:val="24"/>
              </w:rPr>
              <w:t xml:space="preserve"> section or confirm the </w:t>
            </w:r>
            <w:proofErr w:type="spellStart"/>
            <w:r w:rsidR="008F6491" w:rsidRPr="005B4FBB">
              <w:rPr>
                <w:rFonts w:ascii="Verdana" w:hAnsi="Verdana"/>
                <w:sz w:val="24"/>
                <w:szCs w:val="24"/>
              </w:rPr>
              <w:t>NPI</w:t>
            </w:r>
            <w:proofErr w:type="spellEnd"/>
            <w:r w:rsidR="008F6491" w:rsidRPr="005B4FBB">
              <w:rPr>
                <w:rFonts w:ascii="Verdana" w:hAnsi="Verdana"/>
                <w:sz w:val="24"/>
                <w:szCs w:val="24"/>
              </w:rPr>
              <w:t>/</w:t>
            </w:r>
            <w:proofErr w:type="spellStart"/>
            <w:r w:rsidR="008F6491" w:rsidRPr="005B4FBB">
              <w:rPr>
                <w:rFonts w:ascii="Verdana" w:hAnsi="Verdana"/>
                <w:sz w:val="24"/>
                <w:szCs w:val="24"/>
              </w:rPr>
              <w:t>NCPD</w:t>
            </w:r>
            <w:r w:rsidR="005B4FBB">
              <w:rPr>
                <w:rFonts w:ascii="Verdana" w:hAnsi="Verdana"/>
                <w:sz w:val="24"/>
                <w:szCs w:val="24"/>
              </w:rPr>
              <w:t>P</w:t>
            </w:r>
            <w:proofErr w:type="spellEnd"/>
            <w:r w:rsidR="008F6491" w:rsidRPr="005B4FBB">
              <w:rPr>
                <w:rFonts w:ascii="Verdana" w:hAnsi="Verdana"/>
                <w:sz w:val="24"/>
                <w:szCs w:val="24"/>
              </w:rPr>
              <w:t xml:space="preserve"> with the pharmacy, type </w:t>
            </w:r>
            <w:r w:rsidR="00D35A01">
              <w:rPr>
                <w:rFonts w:ascii="Verdana" w:hAnsi="Verdana"/>
                <w:sz w:val="24"/>
                <w:szCs w:val="24"/>
              </w:rPr>
              <w:t xml:space="preserve">the number </w:t>
            </w:r>
            <w:r w:rsidR="008F6491" w:rsidRPr="005B4FBB">
              <w:rPr>
                <w:rFonts w:ascii="Verdana" w:hAnsi="Verdana"/>
                <w:sz w:val="24"/>
                <w:szCs w:val="24"/>
              </w:rPr>
              <w:t xml:space="preserve">in the </w:t>
            </w:r>
            <w:r w:rsidR="00D35A01" w:rsidRPr="005B4FBB">
              <w:rPr>
                <w:rFonts w:ascii="Verdana" w:hAnsi="Verdana"/>
                <w:b/>
                <w:bCs/>
                <w:sz w:val="24"/>
                <w:szCs w:val="24"/>
              </w:rPr>
              <w:t>P</w:t>
            </w:r>
            <w:r w:rsidR="008F6491" w:rsidRPr="005B4FBB">
              <w:rPr>
                <w:rFonts w:ascii="Verdana" w:hAnsi="Verdana"/>
                <w:b/>
                <w:bCs/>
                <w:sz w:val="24"/>
                <w:szCs w:val="24"/>
              </w:rPr>
              <w:t xml:space="preserve">harmacy </w:t>
            </w:r>
            <w:proofErr w:type="spellStart"/>
            <w:r w:rsidR="008F6491" w:rsidRPr="005B4FBB">
              <w:rPr>
                <w:rFonts w:ascii="Verdana" w:hAnsi="Verdana"/>
                <w:b/>
                <w:bCs/>
                <w:sz w:val="24"/>
                <w:szCs w:val="24"/>
              </w:rPr>
              <w:t>NPI</w:t>
            </w:r>
            <w:proofErr w:type="spellEnd"/>
            <w:r w:rsidR="008F6491" w:rsidRPr="005B4FBB">
              <w:rPr>
                <w:rFonts w:ascii="Verdana" w:hAnsi="Verdana"/>
                <w:b/>
                <w:bCs/>
                <w:sz w:val="24"/>
                <w:szCs w:val="24"/>
              </w:rPr>
              <w:t>/</w:t>
            </w:r>
            <w:proofErr w:type="spellStart"/>
            <w:r w:rsidR="008F6491" w:rsidRPr="005B4FBB">
              <w:rPr>
                <w:rFonts w:ascii="Verdana" w:hAnsi="Verdana"/>
                <w:b/>
                <w:bCs/>
                <w:sz w:val="24"/>
                <w:szCs w:val="24"/>
              </w:rPr>
              <w:t>NCPDP</w:t>
            </w:r>
            <w:proofErr w:type="spellEnd"/>
            <w:r w:rsidR="00D35A01">
              <w:rPr>
                <w:rFonts w:ascii="Verdana" w:hAnsi="Verdana"/>
                <w:b/>
                <w:bCs/>
                <w:sz w:val="24"/>
                <w:szCs w:val="24"/>
              </w:rPr>
              <w:t xml:space="preserve"> </w:t>
            </w:r>
            <w:r w:rsidR="00D35A01" w:rsidRPr="00D35A01">
              <w:rPr>
                <w:rFonts w:ascii="Verdana" w:hAnsi="Verdana"/>
                <w:sz w:val="24"/>
                <w:szCs w:val="24"/>
              </w:rPr>
              <w:t>field</w:t>
            </w:r>
            <w:r w:rsidR="008F6491" w:rsidRPr="005B4FBB">
              <w:rPr>
                <w:rFonts w:ascii="Verdana" w:hAnsi="Verdana"/>
                <w:sz w:val="24"/>
                <w:szCs w:val="24"/>
              </w:rPr>
              <w:t xml:space="preserve">, and then proceed to </w:t>
            </w:r>
            <w:r w:rsidR="008F6491" w:rsidRPr="00CD39D3">
              <w:rPr>
                <w:rFonts w:ascii="Verdana" w:hAnsi="Verdana"/>
                <w:b/>
                <w:bCs/>
                <w:sz w:val="24"/>
                <w:szCs w:val="24"/>
              </w:rPr>
              <w:t>Step 6</w:t>
            </w:r>
            <w:r w:rsidR="008F6491" w:rsidRPr="005B4FBB">
              <w:rPr>
                <w:rFonts w:ascii="Verdana" w:hAnsi="Verdana"/>
                <w:sz w:val="24"/>
                <w:szCs w:val="24"/>
              </w:rPr>
              <w:t>.</w:t>
            </w:r>
            <w:r w:rsidR="000C04BD" w:rsidRPr="005B4FBB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62BFC694" w14:textId="77777777" w:rsidR="00195AC6" w:rsidRDefault="00195AC6" w:rsidP="00016F0F">
            <w:pPr>
              <w:spacing w:before="120" w:after="120"/>
              <w:rPr>
                <w:rFonts w:ascii="Verdana" w:hAnsi="Verdana"/>
                <w:b/>
                <w:bCs/>
              </w:rPr>
            </w:pPr>
          </w:p>
          <w:p w14:paraId="6B99E8ED" w14:textId="59DFA503" w:rsidR="00195AC6" w:rsidRDefault="005415C5" w:rsidP="00016F0F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64F7496" wp14:editId="5F2F9B2D">
                  <wp:extent cx="7498080" cy="1134789"/>
                  <wp:effectExtent l="0" t="0" r="7620" b="825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8080" cy="1134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C88B07" w14:textId="77777777" w:rsidR="00195AC6" w:rsidRPr="00195AC6" w:rsidRDefault="00195AC6" w:rsidP="00016F0F">
            <w:pPr>
              <w:spacing w:before="120" w:after="120"/>
              <w:rPr>
                <w:rFonts w:ascii="Verdana" w:hAnsi="Verdana"/>
                <w:b/>
                <w:bCs/>
              </w:rPr>
            </w:pPr>
          </w:p>
          <w:p w14:paraId="774BFFB6" w14:textId="43A2236F" w:rsidR="00E20BE6" w:rsidRDefault="007E6F69" w:rsidP="00016F0F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Note</w:t>
            </w:r>
            <w:r w:rsidR="00A10DCD">
              <w:rPr>
                <w:rFonts w:ascii="Verdana" w:hAnsi="Verdana"/>
                <w:b/>
                <w:bCs/>
              </w:rPr>
              <w:t xml:space="preserve">: </w:t>
            </w:r>
            <w:r w:rsidR="003F2AE6">
              <w:rPr>
                <w:rFonts w:ascii="Verdana" w:hAnsi="Verdana"/>
                <w:b/>
                <w:bCs/>
              </w:rPr>
              <w:t xml:space="preserve"> </w:t>
            </w:r>
            <w:r w:rsidR="00A10DCD" w:rsidRPr="00DF3A35">
              <w:rPr>
                <w:rFonts w:ascii="Verdana" w:hAnsi="Verdana"/>
              </w:rPr>
              <w:t>To search for the pharmacy, click</w:t>
            </w:r>
            <w:r w:rsidRPr="00DF3A35">
              <w:rPr>
                <w:rFonts w:ascii="Verdana" w:hAnsi="Verdana"/>
              </w:rPr>
              <w:t xml:space="preserve"> the </w:t>
            </w:r>
            <w:r w:rsidRPr="00DF3A35">
              <w:rPr>
                <w:rFonts w:ascii="Verdana" w:hAnsi="Verdana"/>
                <w:b/>
                <w:bCs/>
              </w:rPr>
              <w:t>magnifying glass</w:t>
            </w:r>
            <w:r w:rsidR="003F2AE6" w:rsidRPr="00DF3A35">
              <w:rPr>
                <w:rFonts w:ascii="Verdana" w:hAnsi="Verdana"/>
              </w:rPr>
              <w:t xml:space="preserve"> icon</w:t>
            </w:r>
            <w:r w:rsidRPr="00DF3A35">
              <w:rPr>
                <w:rFonts w:ascii="Verdana" w:hAnsi="Verdana"/>
              </w:rPr>
              <w:t xml:space="preserve"> next to the </w:t>
            </w:r>
            <w:r w:rsidRPr="00DF3A35">
              <w:rPr>
                <w:rFonts w:ascii="Verdana" w:hAnsi="Verdana"/>
                <w:b/>
                <w:bCs/>
              </w:rPr>
              <w:t xml:space="preserve">Pharmacy </w:t>
            </w:r>
            <w:proofErr w:type="spellStart"/>
            <w:r w:rsidRPr="00DF3A35">
              <w:rPr>
                <w:rFonts w:ascii="Verdana" w:hAnsi="Verdana"/>
                <w:b/>
                <w:bCs/>
              </w:rPr>
              <w:t>NPI</w:t>
            </w:r>
            <w:proofErr w:type="spellEnd"/>
            <w:r w:rsidRPr="00DF3A35">
              <w:rPr>
                <w:rFonts w:ascii="Verdana" w:hAnsi="Verdana"/>
                <w:b/>
                <w:bCs/>
              </w:rPr>
              <w:t>/</w:t>
            </w:r>
            <w:proofErr w:type="spellStart"/>
            <w:r w:rsidRPr="00DF3A35">
              <w:rPr>
                <w:rFonts w:ascii="Verdana" w:hAnsi="Verdana"/>
                <w:b/>
                <w:bCs/>
              </w:rPr>
              <w:t>NCPDP</w:t>
            </w:r>
            <w:proofErr w:type="spellEnd"/>
            <w:r w:rsidRPr="00DF3A35">
              <w:rPr>
                <w:rFonts w:ascii="Verdana" w:hAnsi="Verdana"/>
              </w:rPr>
              <w:t xml:space="preserve"> field. Once the</w:t>
            </w:r>
            <w:r w:rsidR="00A53098" w:rsidRPr="00DF3A35">
              <w:rPr>
                <w:rFonts w:ascii="Verdana" w:hAnsi="Verdana"/>
              </w:rPr>
              <w:t xml:space="preserve"> pharmacy</w:t>
            </w:r>
            <w:r w:rsidRPr="00DF3A35">
              <w:rPr>
                <w:rFonts w:ascii="Verdana" w:hAnsi="Verdana"/>
              </w:rPr>
              <w:t xml:space="preserve"> search is complete, pharmacy </w:t>
            </w:r>
            <w:r w:rsidR="00C45329" w:rsidRPr="00DF3A35">
              <w:rPr>
                <w:rFonts w:ascii="Verdana" w:hAnsi="Verdana"/>
              </w:rPr>
              <w:t>Search R</w:t>
            </w:r>
            <w:r w:rsidRPr="00DF3A35">
              <w:rPr>
                <w:rFonts w:ascii="Verdana" w:hAnsi="Verdana"/>
              </w:rPr>
              <w:t xml:space="preserve">esults will display; clicking </w:t>
            </w:r>
            <w:r w:rsidR="00A10DCD" w:rsidRPr="00DF3A35">
              <w:rPr>
                <w:rFonts w:ascii="Verdana" w:hAnsi="Verdana"/>
              </w:rPr>
              <w:t xml:space="preserve">the </w:t>
            </w:r>
            <w:r w:rsidR="00A10DCD" w:rsidRPr="00DF3A35">
              <w:rPr>
                <w:rFonts w:ascii="Verdana" w:hAnsi="Verdana"/>
                <w:b/>
                <w:bCs/>
              </w:rPr>
              <w:t>Pharmacy Name</w:t>
            </w:r>
            <w:r w:rsidR="00A10DCD" w:rsidRPr="00DF3A35">
              <w:rPr>
                <w:rFonts w:ascii="Verdana" w:hAnsi="Verdana"/>
              </w:rPr>
              <w:t xml:space="preserve"> </w:t>
            </w:r>
            <w:r w:rsidR="00AE575F" w:rsidRPr="00DF3A35">
              <w:rPr>
                <w:rFonts w:ascii="Verdana" w:hAnsi="Verdana"/>
              </w:rPr>
              <w:t xml:space="preserve">hyperlink </w:t>
            </w:r>
            <w:r w:rsidRPr="00DF3A35">
              <w:rPr>
                <w:rFonts w:ascii="Verdana" w:hAnsi="Verdana"/>
              </w:rPr>
              <w:t>will auto-populate the</w:t>
            </w:r>
            <w:r w:rsidR="00A10DCD" w:rsidRPr="00DF3A35">
              <w:rPr>
                <w:rFonts w:ascii="Verdana" w:hAnsi="Verdana"/>
              </w:rPr>
              <w:t xml:space="preserve"> pharmacy</w:t>
            </w:r>
            <w:r w:rsidR="00A53098" w:rsidRPr="00DF3A35">
              <w:rPr>
                <w:rFonts w:ascii="Verdana" w:hAnsi="Verdana"/>
              </w:rPr>
              <w:t>’s</w:t>
            </w:r>
            <w:r w:rsidR="00A10DCD" w:rsidRPr="00DF3A35">
              <w:rPr>
                <w:rFonts w:ascii="Verdana" w:hAnsi="Verdana"/>
              </w:rPr>
              <w:t xml:space="preserve"> </w:t>
            </w:r>
            <w:proofErr w:type="spellStart"/>
            <w:r w:rsidR="00A10DCD" w:rsidRPr="00DF3A35">
              <w:rPr>
                <w:rFonts w:ascii="Verdana" w:hAnsi="Verdana"/>
              </w:rPr>
              <w:t>NPI</w:t>
            </w:r>
            <w:proofErr w:type="spellEnd"/>
            <w:r w:rsidR="00A10DCD" w:rsidRPr="00DF3A35">
              <w:rPr>
                <w:rFonts w:ascii="Verdana" w:hAnsi="Verdana"/>
              </w:rPr>
              <w:t>/</w:t>
            </w:r>
            <w:proofErr w:type="spellStart"/>
            <w:r w:rsidR="00A10DCD" w:rsidRPr="00DF3A35">
              <w:rPr>
                <w:rFonts w:ascii="Verdana" w:hAnsi="Verdana"/>
              </w:rPr>
              <w:t>NCPDP</w:t>
            </w:r>
            <w:proofErr w:type="spellEnd"/>
            <w:r w:rsidR="00A53098" w:rsidRPr="00DF3A35">
              <w:rPr>
                <w:rFonts w:ascii="Verdana" w:hAnsi="Verdana"/>
              </w:rPr>
              <w:t xml:space="preserve"> number</w:t>
            </w:r>
            <w:r w:rsidR="00A10DCD" w:rsidRPr="00DF3A35">
              <w:rPr>
                <w:rFonts w:ascii="Verdana" w:hAnsi="Verdana"/>
              </w:rPr>
              <w:t xml:space="preserve"> in the</w:t>
            </w:r>
            <w:r w:rsidRPr="00DF3A35">
              <w:rPr>
                <w:rFonts w:ascii="Verdana" w:hAnsi="Verdana"/>
              </w:rPr>
              <w:t xml:space="preserve"> </w:t>
            </w:r>
            <w:bookmarkStart w:id="12" w:name="OLE_LINK11"/>
            <w:r w:rsidR="005C2D16" w:rsidRPr="00DF3A35">
              <w:rPr>
                <w:rFonts w:ascii="Verdana" w:hAnsi="Verdana"/>
                <w:b/>
                <w:bCs/>
              </w:rPr>
              <w:t>Reverse Transmission</w:t>
            </w:r>
            <w:r w:rsidR="00A53098" w:rsidRPr="00DF3A35">
              <w:rPr>
                <w:rFonts w:ascii="Verdana" w:hAnsi="Verdana"/>
              </w:rPr>
              <w:t xml:space="preserve"> section’s</w:t>
            </w:r>
            <w:r w:rsidR="005C2D16" w:rsidRPr="00DF3A35">
              <w:rPr>
                <w:rFonts w:ascii="Verdana" w:hAnsi="Verdana"/>
              </w:rPr>
              <w:t xml:space="preserve"> </w:t>
            </w:r>
            <w:r w:rsidRPr="00DF3A35">
              <w:rPr>
                <w:rFonts w:ascii="Verdana" w:hAnsi="Verdana"/>
                <w:b/>
                <w:bCs/>
              </w:rPr>
              <w:t xml:space="preserve">Pharmacy </w:t>
            </w:r>
            <w:proofErr w:type="spellStart"/>
            <w:r w:rsidRPr="00DF3A35">
              <w:rPr>
                <w:rFonts w:ascii="Verdana" w:hAnsi="Verdana"/>
                <w:b/>
                <w:bCs/>
              </w:rPr>
              <w:t>NPI</w:t>
            </w:r>
            <w:proofErr w:type="spellEnd"/>
            <w:r w:rsidRPr="00DF3A35">
              <w:rPr>
                <w:rFonts w:ascii="Verdana" w:hAnsi="Verdana"/>
                <w:b/>
                <w:bCs/>
              </w:rPr>
              <w:t>/</w:t>
            </w:r>
            <w:proofErr w:type="spellStart"/>
            <w:r w:rsidRPr="00DF3A35">
              <w:rPr>
                <w:rFonts w:ascii="Verdana" w:hAnsi="Verdana"/>
                <w:b/>
                <w:bCs/>
              </w:rPr>
              <w:t>NCPDP</w:t>
            </w:r>
            <w:proofErr w:type="spellEnd"/>
            <w:r w:rsidRPr="00DF3A35">
              <w:rPr>
                <w:rFonts w:ascii="Verdana" w:hAnsi="Verdana"/>
              </w:rPr>
              <w:t xml:space="preserve"> field</w:t>
            </w:r>
            <w:bookmarkEnd w:id="12"/>
            <w:r w:rsidR="00A10DCD" w:rsidRPr="00DF3A35">
              <w:rPr>
                <w:rFonts w:ascii="Verdana" w:hAnsi="Verdana"/>
              </w:rPr>
              <w:t>.</w:t>
            </w:r>
          </w:p>
          <w:p w14:paraId="6AAE2B87" w14:textId="77777777" w:rsidR="00016F0F" w:rsidRPr="00DF3A35" w:rsidRDefault="00016F0F" w:rsidP="00016F0F">
            <w:pPr>
              <w:spacing w:before="120" w:after="120"/>
              <w:rPr>
                <w:rFonts w:ascii="Verdana" w:hAnsi="Verdana"/>
              </w:rPr>
            </w:pPr>
          </w:p>
          <w:p w14:paraId="35A9E461" w14:textId="006FD5DA" w:rsidR="00F900D0" w:rsidRPr="00763674" w:rsidRDefault="00A10DCD" w:rsidP="00CD39D3">
            <w:pPr>
              <w:pStyle w:val="ListParagraph"/>
              <w:numPr>
                <w:ilvl w:val="0"/>
                <w:numId w:val="19"/>
              </w:numPr>
              <w:spacing w:before="120" w:after="120" w:line="240" w:lineRule="auto"/>
              <w:ind w:left="432"/>
              <w:contextualSpacing w:val="0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F3A35">
              <w:rPr>
                <w:rFonts w:ascii="Verdana" w:hAnsi="Verdana"/>
                <w:sz w:val="24"/>
                <w:szCs w:val="24"/>
              </w:rPr>
              <w:t xml:space="preserve">If the pharmacy </w:t>
            </w:r>
            <w:r w:rsidR="00DF3A35" w:rsidRPr="00DF3A35">
              <w:rPr>
                <w:rFonts w:ascii="Verdana" w:hAnsi="Verdana"/>
                <w:sz w:val="24"/>
                <w:szCs w:val="24"/>
              </w:rPr>
              <w:t>S</w:t>
            </w:r>
            <w:r w:rsidRPr="00DF3A35">
              <w:rPr>
                <w:rFonts w:ascii="Verdana" w:hAnsi="Verdana"/>
                <w:sz w:val="24"/>
                <w:szCs w:val="24"/>
              </w:rPr>
              <w:t xml:space="preserve">earch </w:t>
            </w:r>
            <w:r w:rsidR="00DF3A35" w:rsidRPr="00DF3A35">
              <w:rPr>
                <w:rFonts w:ascii="Verdana" w:hAnsi="Verdana"/>
                <w:sz w:val="24"/>
                <w:szCs w:val="24"/>
              </w:rPr>
              <w:t>R</w:t>
            </w:r>
            <w:r w:rsidRPr="00DF3A35">
              <w:rPr>
                <w:rFonts w:ascii="Verdana" w:hAnsi="Verdana"/>
                <w:sz w:val="24"/>
                <w:szCs w:val="24"/>
              </w:rPr>
              <w:t xml:space="preserve">esult does not match the pharmacy that processed the claim, the information from the </w:t>
            </w:r>
            <w:r w:rsidR="00130A5B" w:rsidRPr="00DF3A35">
              <w:rPr>
                <w:rFonts w:ascii="Verdana" w:hAnsi="Verdana"/>
                <w:sz w:val="24"/>
                <w:szCs w:val="24"/>
              </w:rPr>
              <w:t>Search R</w:t>
            </w:r>
            <w:r w:rsidRPr="00DF3A35">
              <w:rPr>
                <w:rFonts w:ascii="Verdana" w:hAnsi="Verdana"/>
                <w:sz w:val="24"/>
                <w:szCs w:val="24"/>
              </w:rPr>
              <w:t xml:space="preserve">esults </w:t>
            </w:r>
            <w:r w:rsidR="006106AB" w:rsidRPr="00DF3A35">
              <w:rPr>
                <w:rFonts w:ascii="Verdana" w:hAnsi="Verdana"/>
                <w:sz w:val="24"/>
                <w:szCs w:val="24"/>
              </w:rPr>
              <w:t>is</w:t>
            </w:r>
            <w:r w:rsidRPr="00DF3A35">
              <w:rPr>
                <w:rFonts w:ascii="Verdana" w:hAnsi="Verdana"/>
                <w:sz w:val="24"/>
                <w:szCs w:val="24"/>
              </w:rPr>
              <w:t xml:space="preserve"> read-only and will </w:t>
            </w:r>
            <w:r w:rsidR="00DF3A35" w:rsidRPr="00DF3A35">
              <w:rPr>
                <w:rFonts w:ascii="Verdana" w:hAnsi="Verdana"/>
                <w:sz w:val="24"/>
                <w:szCs w:val="24"/>
              </w:rPr>
              <w:t>NOT</w:t>
            </w:r>
            <w:r w:rsidRPr="00DF3A35">
              <w:rPr>
                <w:rFonts w:ascii="Verdana" w:hAnsi="Verdana"/>
                <w:sz w:val="24"/>
                <w:szCs w:val="24"/>
              </w:rPr>
              <w:t xml:space="preserve"> auto-populate to the </w:t>
            </w:r>
            <w:r w:rsidRPr="00195AC6">
              <w:rPr>
                <w:rFonts w:ascii="Verdana" w:hAnsi="Verdana"/>
                <w:b/>
                <w:bCs/>
                <w:sz w:val="24"/>
                <w:szCs w:val="24"/>
              </w:rPr>
              <w:t>Reverse Transmission</w:t>
            </w:r>
            <w:r w:rsidRPr="00DF3A3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DF3A35" w:rsidRPr="00DF3A35">
              <w:rPr>
                <w:rFonts w:ascii="Verdana" w:hAnsi="Verdana"/>
                <w:sz w:val="24"/>
                <w:szCs w:val="24"/>
              </w:rPr>
              <w:t xml:space="preserve">section’s </w:t>
            </w:r>
            <w:r w:rsidRPr="00195AC6">
              <w:rPr>
                <w:rFonts w:ascii="Verdana" w:hAnsi="Verdana"/>
                <w:b/>
                <w:bCs/>
                <w:sz w:val="24"/>
                <w:szCs w:val="24"/>
              </w:rPr>
              <w:t xml:space="preserve">Pharmacy </w:t>
            </w:r>
            <w:proofErr w:type="spellStart"/>
            <w:r w:rsidRPr="00195AC6">
              <w:rPr>
                <w:rFonts w:ascii="Verdana" w:hAnsi="Verdana"/>
                <w:b/>
                <w:bCs/>
                <w:sz w:val="24"/>
                <w:szCs w:val="24"/>
              </w:rPr>
              <w:t>NPI</w:t>
            </w:r>
            <w:proofErr w:type="spellEnd"/>
            <w:r w:rsidRPr="00195AC6">
              <w:rPr>
                <w:rFonts w:ascii="Verdana" w:hAnsi="Verdana"/>
                <w:b/>
                <w:bCs/>
                <w:sz w:val="24"/>
                <w:szCs w:val="24"/>
              </w:rPr>
              <w:t>/</w:t>
            </w:r>
            <w:proofErr w:type="spellStart"/>
            <w:r w:rsidRPr="00195AC6">
              <w:rPr>
                <w:rFonts w:ascii="Verdana" w:hAnsi="Verdana"/>
                <w:b/>
                <w:bCs/>
                <w:sz w:val="24"/>
                <w:szCs w:val="24"/>
              </w:rPr>
              <w:t>NCPDP</w:t>
            </w:r>
            <w:proofErr w:type="spellEnd"/>
            <w:r w:rsidRPr="00DF3A35">
              <w:rPr>
                <w:rFonts w:ascii="Verdana" w:hAnsi="Verdana"/>
                <w:sz w:val="24"/>
                <w:szCs w:val="24"/>
              </w:rPr>
              <w:t xml:space="preserve"> field.</w:t>
            </w:r>
          </w:p>
        </w:tc>
      </w:tr>
      <w:tr w:rsidR="000A4F67" w:rsidRPr="003D599C" w14:paraId="4BACBE78" w14:textId="77777777" w:rsidTr="00CD39D3">
        <w:trPr>
          <w:trHeight w:val="54"/>
        </w:trPr>
        <w:tc>
          <w:tcPr>
            <w:tcW w:w="270" w:type="pct"/>
            <w:vMerge w:val="restart"/>
          </w:tcPr>
          <w:p w14:paraId="4656EC9B" w14:textId="272C5ACE" w:rsidR="003C7D58" w:rsidRDefault="0044281C" w:rsidP="00016F0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6</w:t>
            </w:r>
          </w:p>
        </w:tc>
        <w:tc>
          <w:tcPr>
            <w:tcW w:w="4730" w:type="pct"/>
            <w:gridSpan w:val="3"/>
          </w:tcPr>
          <w:p w14:paraId="0FBFC9C8" w14:textId="60A6DF3F" w:rsidR="001477CF" w:rsidRPr="001477CF" w:rsidRDefault="00AE7C89" w:rsidP="00016F0F">
            <w:pPr>
              <w:spacing w:before="120" w:after="120"/>
              <w:rPr>
                <w:rFonts w:ascii="Verdana" w:hAnsi="Verdana"/>
              </w:rPr>
            </w:pPr>
            <w:r w:rsidRPr="001477CF">
              <w:rPr>
                <w:rFonts w:ascii="Verdana" w:hAnsi="Verdana"/>
              </w:rPr>
              <w:t>R</w:t>
            </w:r>
            <w:r w:rsidR="007F054C" w:rsidRPr="001477CF">
              <w:rPr>
                <w:rFonts w:ascii="Verdana" w:hAnsi="Verdana"/>
              </w:rPr>
              <w:t>eview messaging</w:t>
            </w:r>
            <w:r w:rsidRPr="001477CF">
              <w:rPr>
                <w:rFonts w:ascii="Verdana" w:hAnsi="Verdana"/>
              </w:rPr>
              <w:t xml:space="preserve"> </w:t>
            </w:r>
            <w:r w:rsidR="00EA0C3B">
              <w:rPr>
                <w:rFonts w:ascii="Verdana" w:hAnsi="Verdana"/>
              </w:rPr>
              <w:t xml:space="preserve">in the </w:t>
            </w:r>
            <w:r w:rsidR="00EA0C3B" w:rsidRPr="003750C1">
              <w:rPr>
                <w:rFonts w:ascii="Verdana" w:hAnsi="Verdana"/>
                <w:b/>
                <w:bCs/>
              </w:rPr>
              <w:t>Reverse Transmission</w:t>
            </w:r>
            <w:r w:rsidR="00EA0C3B" w:rsidRPr="00E37A28">
              <w:rPr>
                <w:rFonts w:ascii="Verdana" w:hAnsi="Verdana"/>
              </w:rPr>
              <w:t xml:space="preserve"> </w:t>
            </w:r>
            <w:r w:rsidR="00D776DE">
              <w:rPr>
                <w:rFonts w:ascii="Verdana" w:hAnsi="Verdana"/>
              </w:rPr>
              <w:t xml:space="preserve">section </w:t>
            </w:r>
            <w:r w:rsidRPr="001477CF">
              <w:rPr>
                <w:rFonts w:ascii="Verdana" w:hAnsi="Verdana"/>
              </w:rPr>
              <w:t>and d</w:t>
            </w:r>
            <w:r w:rsidR="003C7D58" w:rsidRPr="001477CF">
              <w:rPr>
                <w:rFonts w:ascii="Verdana" w:hAnsi="Verdana"/>
              </w:rPr>
              <w:t>etermine the following:</w:t>
            </w:r>
          </w:p>
        </w:tc>
      </w:tr>
      <w:tr w:rsidR="00CD39D3" w:rsidRPr="003D599C" w14:paraId="6ADD8D21" w14:textId="77777777" w:rsidTr="00CD39D3">
        <w:trPr>
          <w:trHeight w:val="54"/>
        </w:trPr>
        <w:tc>
          <w:tcPr>
            <w:tcW w:w="270" w:type="pct"/>
            <w:vMerge/>
          </w:tcPr>
          <w:p w14:paraId="4732A91E" w14:textId="77777777" w:rsidR="003C7D58" w:rsidRDefault="003C7D58" w:rsidP="00016F0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479" w:type="pct"/>
            <w:gridSpan w:val="2"/>
            <w:shd w:val="clear" w:color="auto" w:fill="D9D9D9" w:themeFill="background1" w:themeFillShade="D9"/>
          </w:tcPr>
          <w:p w14:paraId="5D3E0B25" w14:textId="3EF25D2F" w:rsidR="003C7D58" w:rsidRPr="001477CF" w:rsidRDefault="003C7D58" w:rsidP="00016F0F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1477CF">
              <w:rPr>
                <w:rFonts w:ascii="Verdana" w:hAnsi="Verdana"/>
                <w:b/>
                <w:bCs/>
              </w:rPr>
              <w:t>If messaging displays</w:t>
            </w:r>
            <w:r>
              <w:rPr>
                <w:rFonts w:ascii="Verdana" w:hAnsi="Verdana"/>
                <w:b/>
                <w:bCs/>
              </w:rPr>
              <w:t>…</w:t>
            </w:r>
          </w:p>
        </w:tc>
        <w:tc>
          <w:tcPr>
            <w:tcW w:w="2251" w:type="pct"/>
            <w:shd w:val="clear" w:color="auto" w:fill="D9D9D9" w:themeFill="background1" w:themeFillShade="D9"/>
          </w:tcPr>
          <w:p w14:paraId="7D8ED064" w14:textId="2DC1A67D" w:rsidR="003C7D58" w:rsidRPr="001477CF" w:rsidRDefault="003C7D58" w:rsidP="00016F0F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1477CF">
              <w:rPr>
                <w:rFonts w:ascii="Verdana" w:hAnsi="Verdana"/>
                <w:b/>
                <w:bCs/>
              </w:rPr>
              <w:t>Then…</w:t>
            </w:r>
          </w:p>
        </w:tc>
      </w:tr>
      <w:tr w:rsidR="00D861AE" w:rsidRPr="003D599C" w14:paraId="4F0531A7" w14:textId="77777777" w:rsidTr="00CD39D3">
        <w:trPr>
          <w:trHeight w:val="386"/>
        </w:trPr>
        <w:tc>
          <w:tcPr>
            <w:tcW w:w="270" w:type="pct"/>
            <w:vMerge/>
          </w:tcPr>
          <w:p w14:paraId="3325C718" w14:textId="77777777" w:rsidR="00130A5B" w:rsidRDefault="00130A5B" w:rsidP="00016F0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479" w:type="pct"/>
            <w:gridSpan w:val="2"/>
          </w:tcPr>
          <w:p w14:paraId="7C469E11" w14:textId="179DCEBE" w:rsidR="00130A5B" w:rsidRDefault="000A6642" w:rsidP="00016F0F">
            <w:pPr>
              <w:spacing w:before="120" w:after="120"/>
              <w:rPr>
                <w:rFonts w:ascii="Verdana" w:hAnsi="Verdana"/>
              </w:rPr>
            </w:pPr>
            <w:r w:rsidRPr="00A90ADE">
              <w:rPr>
                <w:rFonts w:ascii="Verdana" w:hAnsi="Verdana"/>
                <w:b/>
                <w:bCs/>
              </w:rPr>
              <w:t xml:space="preserve"># </w:t>
            </w:r>
            <w:r w:rsidR="00130A5B" w:rsidRPr="00A90ADE">
              <w:rPr>
                <w:rFonts w:ascii="Verdana" w:hAnsi="Verdana"/>
                <w:b/>
                <w:bCs/>
              </w:rPr>
              <w:t>days left to reverse Transmission</w:t>
            </w:r>
            <w:r w:rsidR="00130A5B">
              <w:rPr>
                <w:rFonts w:ascii="Verdana" w:hAnsi="Verdana"/>
              </w:rPr>
              <w:t xml:space="preserve"> </w:t>
            </w:r>
            <w:r w:rsidR="00D62B06">
              <w:rPr>
                <w:rFonts w:ascii="Verdana" w:hAnsi="Verdana"/>
              </w:rPr>
              <w:t>AND</w:t>
            </w:r>
            <w:r w:rsidR="00130A5B">
              <w:rPr>
                <w:rFonts w:ascii="Verdana" w:hAnsi="Verdana"/>
              </w:rPr>
              <w:t xml:space="preserve"> no error message </w:t>
            </w:r>
            <w:r w:rsidR="006106AB">
              <w:rPr>
                <w:rFonts w:ascii="Verdana" w:hAnsi="Verdana"/>
              </w:rPr>
              <w:t xml:space="preserve">is shown </w:t>
            </w:r>
            <w:r w:rsidR="00AA3382">
              <w:rPr>
                <w:rFonts w:ascii="Verdana" w:hAnsi="Verdana"/>
              </w:rPr>
              <w:t>under</w:t>
            </w:r>
            <w:r w:rsidR="006106AB">
              <w:rPr>
                <w:rFonts w:ascii="Verdana" w:hAnsi="Verdana"/>
              </w:rPr>
              <w:t xml:space="preserve"> </w:t>
            </w:r>
            <w:r w:rsidR="00130A5B">
              <w:rPr>
                <w:rFonts w:ascii="Verdana" w:hAnsi="Verdana"/>
              </w:rPr>
              <w:t xml:space="preserve">the </w:t>
            </w:r>
            <w:r w:rsidR="00130A5B" w:rsidRPr="00AA3382">
              <w:rPr>
                <w:rFonts w:ascii="Verdana" w:hAnsi="Verdana"/>
                <w:b/>
                <w:bCs/>
              </w:rPr>
              <w:t xml:space="preserve">Pharmacy </w:t>
            </w:r>
            <w:proofErr w:type="spellStart"/>
            <w:r w:rsidR="00130A5B" w:rsidRPr="00AA3382">
              <w:rPr>
                <w:rFonts w:ascii="Verdana" w:hAnsi="Verdana"/>
                <w:b/>
                <w:bCs/>
              </w:rPr>
              <w:t>NPI</w:t>
            </w:r>
            <w:proofErr w:type="spellEnd"/>
            <w:r w:rsidR="00130A5B" w:rsidRPr="00AA3382">
              <w:rPr>
                <w:rFonts w:ascii="Verdana" w:hAnsi="Verdana"/>
                <w:b/>
                <w:bCs/>
              </w:rPr>
              <w:t>/</w:t>
            </w:r>
            <w:proofErr w:type="spellStart"/>
            <w:r w:rsidR="00130A5B" w:rsidRPr="00AA3382">
              <w:rPr>
                <w:rFonts w:ascii="Verdana" w:hAnsi="Verdana"/>
                <w:b/>
                <w:bCs/>
              </w:rPr>
              <w:t>NCPDP</w:t>
            </w:r>
            <w:proofErr w:type="spellEnd"/>
            <w:r w:rsidR="00130A5B">
              <w:rPr>
                <w:rFonts w:ascii="Verdana" w:hAnsi="Verdana"/>
              </w:rPr>
              <w:t xml:space="preserve"> field </w:t>
            </w:r>
          </w:p>
          <w:p w14:paraId="55BB4F55" w14:textId="77777777" w:rsidR="00130A5B" w:rsidRDefault="00130A5B" w:rsidP="00016F0F">
            <w:pPr>
              <w:spacing w:before="120" w:after="120"/>
              <w:rPr>
                <w:rFonts w:ascii="Verdana" w:hAnsi="Verdana"/>
              </w:rPr>
            </w:pPr>
          </w:p>
          <w:p w14:paraId="109264F6" w14:textId="73CA52D5" w:rsidR="00130A5B" w:rsidRDefault="005415C5" w:rsidP="00016F0F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50489D82" wp14:editId="692E1E0F">
                  <wp:extent cx="5577840" cy="981288"/>
                  <wp:effectExtent l="0" t="0" r="381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7840" cy="981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53BFF5" w14:textId="31A1359C" w:rsidR="00130A5B" w:rsidRPr="001477CF" w:rsidRDefault="00130A5B" w:rsidP="00016F0F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2251" w:type="pct"/>
          </w:tcPr>
          <w:p w14:paraId="66F7E47B" w14:textId="33D8A10D" w:rsidR="00130A5B" w:rsidRPr="003F424E" w:rsidRDefault="00130A5B" w:rsidP="00016F0F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Proceed to the </w:t>
            </w:r>
            <w:r w:rsidRPr="00CD39D3">
              <w:rPr>
                <w:rFonts w:ascii="Verdana" w:hAnsi="Verdana"/>
                <w:b/>
                <w:bCs/>
              </w:rPr>
              <w:t xml:space="preserve">next </w:t>
            </w:r>
            <w:r w:rsidR="00016F0F" w:rsidRPr="00CD39D3">
              <w:rPr>
                <w:rFonts w:ascii="Verdana" w:hAnsi="Verdana"/>
                <w:b/>
                <w:bCs/>
              </w:rPr>
              <w:t>s</w:t>
            </w:r>
            <w:r w:rsidRPr="00CD39D3">
              <w:rPr>
                <w:rFonts w:ascii="Verdana" w:hAnsi="Verdana"/>
                <w:b/>
                <w:bCs/>
              </w:rPr>
              <w:t>tep</w:t>
            </w:r>
            <w:r>
              <w:rPr>
                <w:rFonts w:ascii="Verdana" w:hAnsi="Verdana"/>
              </w:rPr>
              <w:t>.</w:t>
            </w:r>
          </w:p>
        </w:tc>
      </w:tr>
      <w:tr w:rsidR="00D861AE" w:rsidRPr="003D599C" w14:paraId="054DE150" w14:textId="77777777" w:rsidTr="00CD39D3">
        <w:trPr>
          <w:trHeight w:val="386"/>
        </w:trPr>
        <w:tc>
          <w:tcPr>
            <w:tcW w:w="270" w:type="pct"/>
            <w:vMerge/>
          </w:tcPr>
          <w:p w14:paraId="21718FFA" w14:textId="77777777" w:rsidR="00C657B6" w:rsidRDefault="00C657B6" w:rsidP="00016F0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479" w:type="pct"/>
            <w:gridSpan w:val="2"/>
          </w:tcPr>
          <w:p w14:paraId="276F4F43" w14:textId="64DAA9B0" w:rsidR="00C657B6" w:rsidRDefault="008309C4" w:rsidP="00016F0F">
            <w:pPr>
              <w:spacing w:before="120" w:after="120"/>
              <w:rPr>
                <w:rFonts w:ascii="Verdana" w:eastAsiaTheme="minorHAnsi" w:hAnsi="Verdana" w:cstheme="minorBidi"/>
              </w:rPr>
            </w:pPr>
            <w:r>
              <w:rPr>
                <w:rFonts w:ascii="Verdana" w:hAnsi="Verdana"/>
              </w:rPr>
              <w:t>The following</w:t>
            </w:r>
            <w:r w:rsidRPr="001477CF">
              <w:rPr>
                <w:rFonts w:ascii="Verdana" w:hAnsi="Verdana"/>
              </w:rPr>
              <w:t xml:space="preserve"> </w:t>
            </w:r>
            <w:r w:rsidR="00C657B6" w:rsidRPr="001477CF">
              <w:rPr>
                <w:rFonts w:ascii="Verdana" w:hAnsi="Verdana"/>
              </w:rPr>
              <w:t xml:space="preserve">error </w:t>
            </w:r>
            <w:r w:rsidR="00CD31AF">
              <w:rPr>
                <w:rFonts w:ascii="Verdana" w:hAnsi="Verdana"/>
              </w:rPr>
              <w:t xml:space="preserve">message is shown under the </w:t>
            </w:r>
            <w:r w:rsidR="00CD31AF">
              <w:rPr>
                <w:rFonts w:ascii="Verdana" w:hAnsi="Verdana"/>
                <w:b/>
                <w:bCs/>
              </w:rPr>
              <w:t xml:space="preserve">Pharmacy </w:t>
            </w:r>
            <w:proofErr w:type="spellStart"/>
            <w:r w:rsidR="00CD31AF">
              <w:rPr>
                <w:rFonts w:ascii="Verdana" w:hAnsi="Verdana"/>
                <w:b/>
                <w:bCs/>
              </w:rPr>
              <w:t>NPI</w:t>
            </w:r>
            <w:proofErr w:type="spellEnd"/>
            <w:r w:rsidR="00CD31AF">
              <w:rPr>
                <w:rFonts w:ascii="Verdana" w:hAnsi="Verdana"/>
                <w:b/>
                <w:bCs/>
              </w:rPr>
              <w:t>/</w:t>
            </w:r>
            <w:proofErr w:type="spellStart"/>
            <w:r w:rsidR="00CD31AF">
              <w:rPr>
                <w:rFonts w:ascii="Verdana" w:hAnsi="Verdana"/>
                <w:b/>
                <w:bCs/>
              </w:rPr>
              <w:t>NCPDP</w:t>
            </w:r>
            <w:proofErr w:type="spellEnd"/>
            <w:r w:rsidR="00CD31AF">
              <w:rPr>
                <w:rFonts w:ascii="Verdana" w:hAnsi="Verdana"/>
                <w:b/>
                <w:bCs/>
              </w:rPr>
              <w:t xml:space="preserve"> </w:t>
            </w:r>
            <w:r w:rsidR="00CD31AF">
              <w:rPr>
                <w:rFonts w:ascii="Verdana" w:hAnsi="Verdana"/>
              </w:rPr>
              <w:t>field</w:t>
            </w:r>
            <w:r w:rsidR="00105500">
              <w:rPr>
                <w:rFonts w:ascii="Verdana" w:hAnsi="Verdana"/>
              </w:rPr>
              <w:t xml:space="preserve">: </w:t>
            </w:r>
            <w:r w:rsidR="00105500">
              <w:rPr>
                <w:rFonts w:ascii="Verdana" w:hAnsi="Verdana"/>
                <w:b/>
                <w:bCs/>
              </w:rPr>
              <w:t xml:space="preserve"> Entered </w:t>
            </w:r>
            <w:proofErr w:type="spellStart"/>
            <w:r w:rsidR="00105500">
              <w:rPr>
                <w:rFonts w:ascii="Verdana" w:hAnsi="Verdana"/>
                <w:b/>
                <w:bCs/>
              </w:rPr>
              <w:t>NPI</w:t>
            </w:r>
            <w:proofErr w:type="spellEnd"/>
            <w:r w:rsidR="00105500">
              <w:rPr>
                <w:rFonts w:ascii="Verdana" w:hAnsi="Verdana"/>
                <w:b/>
                <w:bCs/>
              </w:rPr>
              <w:t>/</w:t>
            </w:r>
            <w:proofErr w:type="spellStart"/>
            <w:r w:rsidR="00105500">
              <w:rPr>
                <w:rFonts w:ascii="Verdana" w:hAnsi="Verdana"/>
                <w:b/>
                <w:bCs/>
              </w:rPr>
              <w:t>NCPDP</w:t>
            </w:r>
            <w:proofErr w:type="spellEnd"/>
            <w:r w:rsidR="00105500">
              <w:rPr>
                <w:rFonts w:ascii="Verdana" w:hAnsi="Verdana"/>
                <w:b/>
                <w:bCs/>
              </w:rPr>
              <w:t xml:space="preserve"> </w:t>
            </w:r>
            <w:r w:rsidR="00CD39D3">
              <w:rPr>
                <w:rFonts w:ascii="Verdana" w:hAnsi="Verdana"/>
                <w:b/>
                <w:bCs/>
              </w:rPr>
              <w:t>does not</w:t>
            </w:r>
            <w:r w:rsidR="00105500">
              <w:rPr>
                <w:rFonts w:ascii="Verdana" w:hAnsi="Verdana"/>
                <w:b/>
                <w:bCs/>
              </w:rPr>
              <w:t xml:space="preserve"> match the </w:t>
            </w:r>
            <w:r w:rsidR="00CD39D3">
              <w:rPr>
                <w:rFonts w:ascii="Verdana" w:hAnsi="Verdana"/>
                <w:b/>
                <w:bCs/>
              </w:rPr>
              <w:t>claim.</w:t>
            </w:r>
          </w:p>
          <w:p w14:paraId="6126C4D1" w14:textId="4F2EA941" w:rsidR="0083751C" w:rsidRDefault="0083751C" w:rsidP="00016F0F">
            <w:pPr>
              <w:spacing w:before="120" w:after="120"/>
              <w:rPr>
                <w:rFonts w:ascii="Verdana" w:eastAsiaTheme="minorHAnsi" w:hAnsi="Verdana" w:cstheme="minorBidi"/>
              </w:rPr>
            </w:pPr>
          </w:p>
          <w:p w14:paraId="4C2006CB" w14:textId="178A5461" w:rsidR="008B2C0B" w:rsidRDefault="008B2C0B" w:rsidP="00016F0F">
            <w:pPr>
              <w:spacing w:before="120" w:after="120"/>
              <w:rPr>
                <w:rFonts w:ascii="Verdana" w:eastAsiaTheme="minorHAnsi" w:hAnsi="Verdana" w:cstheme="minorBidi"/>
              </w:rPr>
            </w:pPr>
            <w:r>
              <w:rPr>
                <w:rFonts w:ascii="Verdana" w:eastAsiaTheme="minorHAnsi" w:hAnsi="Verdana" w:cstheme="minorBidi"/>
              </w:rPr>
              <w:t>(Reverse Transmission button is disabled)</w:t>
            </w:r>
          </w:p>
          <w:p w14:paraId="30D3DAB7" w14:textId="77777777" w:rsidR="008B2C0B" w:rsidRPr="001477CF" w:rsidRDefault="008B2C0B" w:rsidP="00016F0F">
            <w:pPr>
              <w:spacing w:before="120" w:after="120"/>
              <w:rPr>
                <w:rFonts w:ascii="Verdana" w:eastAsiaTheme="minorHAnsi" w:hAnsi="Verdana" w:cstheme="minorBidi"/>
              </w:rPr>
            </w:pPr>
          </w:p>
          <w:p w14:paraId="344AEF95" w14:textId="33ACC1D8" w:rsidR="0083751C" w:rsidRDefault="005415C5" w:rsidP="00016F0F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4387896C" wp14:editId="41AFBCD7">
                  <wp:extent cx="6228571" cy="1314286"/>
                  <wp:effectExtent l="0" t="0" r="1270" b="63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8571" cy="1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AD38DF" w14:textId="5291893E" w:rsidR="0083751C" w:rsidRPr="001477CF" w:rsidRDefault="0083751C" w:rsidP="00016F0F">
            <w:pPr>
              <w:spacing w:before="120" w:after="120"/>
              <w:jc w:val="center"/>
              <w:rPr>
                <w:rFonts w:ascii="Verdana" w:hAnsi="Verdana"/>
              </w:rPr>
            </w:pPr>
          </w:p>
        </w:tc>
        <w:tc>
          <w:tcPr>
            <w:tcW w:w="2251" w:type="pct"/>
          </w:tcPr>
          <w:p w14:paraId="67C801DE" w14:textId="6E1F6C61" w:rsidR="00C657B6" w:rsidRDefault="00C657B6" w:rsidP="00016F0F">
            <w:pPr>
              <w:spacing w:before="120" w:after="120"/>
              <w:rPr>
                <w:rFonts w:ascii="Verdana" w:hAnsi="Verdana"/>
              </w:rPr>
            </w:pPr>
            <w:r w:rsidRPr="001477CF">
              <w:rPr>
                <w:rFonts w:ascii="Verdana" w:hAnsi="Verdana" w:cs="Arial"/>
                <w:b/>
                <w:noProof/>
              </w:rPr>
              <w:drawing>
                <wp:inline distT="0" distB="0" distL="0" distR="0" wp14:anchorId="0C8E6CEA" wp14:editId="4EF4FBEA">
                  <wp:extent cx="373380" cy="274320"/>
                  <wp:effectExtent l="0" t="0" r="7620" b="0"/>
                  <wp:docPr id="11" name="Picture 11" descr="Importa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portant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77CF">
              <w:rPr>
                <w:rFonts w:ascii="Verdana" w:eastAsiaTheme="minorHAnsi" w:hAnsi="Verdana" w:cs="Arial"/>
                <w:bCs/>
              </w:rPr>
              <w:t xml:space="preserve">All reversal requests must be requested by the pharmacy whose </w:t>
            </w:r>
            <w:proofErr w:type="spellStart"/>
            <w:r w:rsidRPr="001477CF">
              <w:rPr>
                <w:rFonts w:ascii="Verdana" w:eastAsiaTheme="minorHAnsi" w:hAnsi="Verdana" w:cs="Arial"/>
                <w:bCs/>
              </w:rPr>
              <w:t>NPI</w:t>
            </w:r>
            <w:proofErr w:type="spellEnd"/>
            <w:r w:rsidRPr="001477CF">
              <w:rPr>
                <w:rFonts w:ascii="Verdana" w:eastAsiaTheme="minorHAnsi" w:hAnsi="Verdana" w:cs="Arial"/>
                <w:bCs/>
              </w:rPr>
              <w:t xml:space="preserve"> is displayed on the P</w:t>
            </w:r>
            <w:r w:rsidRPr="001477CF">
              <w:rPr>
                <w:rFonts w:ascii="Verdana" w:hAnsi="Verdana" w:cs="Arial"/>
                <w:bCs/>
              </w:rPr>
              <w:t>aid</w:t>
            </w:r>
            <w:r w:rsidRPr="001477CF">
              <w:rPr>
                <w:rFonts w:ascii="Verdana" w:eastAsiaTheme="minorHAnsi" w:hAnsi="Verdana" w:cs="Arial"/>
                <w:bCs/>
              </w:rPr>
              <w:t xml:space="preserve"> claim</w:t>
            </w:r>
            <w:r w:rsidR="00CD39D3" w:rsidRPr="001477CF">
              <w:rPr>
                <w:rFonts w:ascii="Verdana" w:eastAsiaTheme="minorHAnsi" w:hAnsi="Verdana" w:cs="Arial"/>
                <w:bCs/>
              </w:rPr>
              <w:t>.</w:t>
            </w:r>
            <w:r w:rsidR="00CD39D3" w:rsidRPr="001477CF">
              <w:rPr>
                <w:rFonts w:ascii="Verdana" w:eastAsiaTheme="minorHAnsi" w:hAnsi="Verdana" w:cs="Arial"/>
                <w:b/>
              </w:rPr>
              <w:t xml:space="preserve"> </w:t>
            </w:r>
          </w:p>
          <w:p w14:paraId="0D3B929B" w14:textId="77777777" w:rsidR="00B4027A" w:rsidRPr="001477CF" w:rsidRDefault="00B4027A" w:rsidP="00016F0F">
            <w:pPr>
              <w:spacing w:before="120" w:after="120"/>
              <w:rPr>
                <w:rFonts w:ascii="Verdana" w:hAnsi="Verdana"/>
              </w:rPr>
            </w:pPr>
          </w:p>
          <w:p w14:paraId="4CADF479" w14:textId="468DB8DA" w:rsidR="00C657B6" w:rsidRDefault="00C657B6" w:rsidP="00CD39D3">
            <w:pPr>
              <w:pStyle w:val="ListParagraph"/>
              <w:numPr>
                <w:ilvl w:val="0"/>
                <w:numId w:val="13"/>
              </w:numPr>
              <w:spacing w:before="120" w:after="120"/>
              <w:ind w:left="432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1477CF">
              <w:rPr>
                <w:rFonts w:ascii="Verdana" w:hAnsi="Verdana"/>
                <w:sz w:val="24"/>
                <w:szCs w:val="24"/>
              </w:rPr>
              <w:t>Advise the pharmacy to contact the pharmacy on the PAID claim and ask them to reverse it</w:t>
            </w:r>
            <w:r w:rsidR="00CD39D3" w:rsidRPr="001477CF">
              <w:rPr>
                <w:rFonts w:ascii="Verdana" w:hAnsi="Verdana"/>
                <w:sz w:val="24"/>
                <w:szCs w:val="24"/>
              </w:rPr>
              <w:t xml:space="preserve">. </w:t>
            </w:r>
          </w:p>
          <w:p w14:paraId="3C6B8EB1" w14:textId="1D46505E" w:rsidR="00C657B6" w:rsidRPr="001477CF" w:rsidRDefault="00C657B6" w:rsidP="00CD39D3">
            <w:pPr>
              <w:pStyle w:val="ListParagraph"/>
              <w:numPr>
                <w:ilvl w:val="0"/>
                <w:numId w:val="13"/>
              </w:numPr>
              <w:spacing w:before="120" w:after="120"/>
              <w:ind w:left="432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1477CF">
              <w:rPr>
                <w:rFonts w:ascii="Verdana" w:hAnsi="Verdana"/>
                <w:sz w:val="24"/>
                <w:szCs w:val="24"/>
              </w:rPr>
              <w:t>Give the pharmacy name and phone number from the PAID claim to the caller.</w:t>
            </w:r>
          </w:p>
        </w:tc>
      </w:tr>
      <w:tr w:rsidR="00D861AE" w:rsidRPr="003D599C" w14:paraId="5FA06F4A" w14:textId="77777777" w:rsidTr="00CD39D3">
        <w:trPr>
          <w:trHeight w:val="386"/>
        </w:trPr>
        <w:tc>
          <w:tcPr>
            <w:tcW w:w="270" w:type="pct"/>
            <w:vMerge/>
          </w:tcPr>
          <w:p w14:paraId="51D1EF6A" w14:textId="77777777" w:rsidR="003C7D58" w:rsidRDefault="003C7D58" w:rsidP="00016F0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479" w:type="pct"/>
            <w:gridSpan w:val="2"/>
          </w:tcPr>
          <w:p w14:paraId="13134C4A" w14:textId="45F96786" w:rsidR="001477CF" w:rsidRPr="001477CF" w:rsidRDefault="003C7D58" w:rsidP="00016F0F">
            <w:pPr>
              <w:spacing w:before="120" w:after="120"/>
              <w:rPr>
                <w:rFonts w:ascii="Verdana" w:hAnsi="Verdana"/>
              </w:rPr>
            </w:pPr>
            <w:r w:rsidRPr="00A90ADE">
              <w:rPr>
                <w:rFonts w:ascii="Verdana" w:hAnsi="Verdana"/>
                <w:b/>
                <w:bCs/>
              </w:rPr>
              <w:t>Not eligible. The claim has already been reversed.</w:t>
            </w:r>
          </w:p>
          <w:p w14:paraId="6C611034" w14:textId="2F8E79F0" w:rsidR="003F5125" w:rsidRDefault="003F5125" w:rsidP="00016F0F">
            <w:pPr>
              <w:spacing w:before="120" w:after="120"/>
              <w:rPr>
                <w:rFonts w:ascii="Verdana" w:hAnsi="Verdana"/>
              </w:rPr>
            </w:pPr>
            <w:r w:rsidRPr="001477CF">
              <w:rPr>
                <w:rFonts w:ascii="Verdana" w:hAnsi="Verdana"/>
              </w:rPr>
              <w:t xml:space="preserve">(Reverse Transmission button is </w:t>
            </w:r>
            <w:r w:rsidR="00CD2083" w:rsidRPr="001477CF">
              <w:rPr>
                <w:rFonts w:ascii="Verdana" w:hAnsi="Verdana"/>
              </w:rPr>
              <w:t>disabled</w:t>
            </w:r>
            <w:r w:rsidRPr="001477CF">
              <w:rPr>
                <w:rFonts w:ascii="Verdana" w:hAnsi="Verdana"/>
              </w:rPr>
              <w:t>)</w:t>
            </w:r>
          </w:p>
          <w:p w14:paraId="7DDA9CAE" w14:textId="593F4C5A" w:rsidR="00B4027A" w:rsidRPr="001477CF" w:rsidRDefault="00B4027A" w:rsidP="00016F0F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2251" w:type="pct"/>
          </w:tcPr>
          <w:p w14:paraId="20064152" w14:textId="42DD21EE" w:rsidR="00611E16" w:rsidRPr="000E45DC" w:rsidRDefault="00565FAD" w:rsidP="00016F0F">
            <w:pPr>
              <w:spacing w:before="120" w:after="120"/>
              <w:rPr>
                <w:rFonts w:ascii="Verdana" w:hAnsi="Verdana"/>
              </w:rPr>
            </w:pPr>
            <w:r w:rsidRPr="000E45DC">
              <w:rPr>
                <w:rFonts w:ascii="Verdana" w:hAnsi="Verdana"/>
              </w:rPr>
              <w:t>The claim has already been reversed. This is a duplicate reversal.</w:t>
            </w:r>
          </w:p>
          <w:p w14:paraId="46B9C3FC" w14:textId="18DD3151" w:rsidR="00565FAD" w:rsidRPr="00611E16" w:rsidRDefault="00611E16" w:rsidP="00CD39D3">
            <w:pPr>
              <w:spacing w:before="120" w:after="120"/>
              <w:ind w:left="288"/>
              <w:rPr>
                <w:rFonts w:ascii="Verdana" w:hAnsi="Verdana"/>
              </w:rPr>
            </w:pPr>
            <w:bookmarkStart w:id="13" w:name="OLE_LINK33"/>
            <w:r w:rsidRPr="00953395">
              <w:rPr>
                <w:noProof/>
              </w:rPr>
              <w:drawing>
                <wp:inline distT="0" distB="0" distL="0" distR="0" wp14:anchorId="5843A490" wp14:editId="7156AEB3">
                  <wp:extent cx="239395" cy="217805"/>
                  <wp:effectExtent l="0" t="0" r="825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" cy="21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B3B89" w:rsidRPr="00611E16">
              <w:rPr>
                <w:rFonts w:ascii="Verdana" w:hAnsi="Verdana"/>
              </w:rPr>
              <w:t xml:space="preserve"> </w:t>
            </w:r>
            <w:r w:rsidR="00565FAD" w:rsidRPr="00611E16">
              <w:rPr>
                <w:rFonts w:ascii="Verdana" w:hAnsi="Verdana"/>
                <w:bCs/>
                <w:iCs/>
              </w:rPr>
              <w:t xml:space="preserve">I am showing the claim </w:t>
            </w:r>
            <w:r w:rsidR="004F6A4E" w:rsidRPr="00611E16">
              <w:rPr>
                <w:rFonts w:ascii="Verdana" w:hAnsi="Verdana"/>
                <w:bCs/>
                <w:iCs/>
              </w:rPr>
              <w:t xml:space="preserve">has </w:t>
            </w:r>
            <w:r w:rsidR="00565FAD" w:rsidRPr="00611E16">
              <w:rPr>
                <w:rFonts w:ascii="Verdana" w:hAnsi="Verdana"/>
                <w:bCs/>
                <w:iCs/>
              </w:rPr>
              <w:t>already been reversed.</w:t>
            </w:r>
            <w:bookmarkEnd w:id="13"/>
          </w:p>
        </w:tc>
      </w:tr>
      <w:tr w:rsidR="00D861AE" w:rsidRPr="003D599C" w14:paraId="593A2DBC" w14:textId="77777777" w:rsidTr="00CD39D3">
        <w:trPr>
          <w:trHeight w:val="386"/>
        </w:trPr>
        <w:tc>
          <w:tcPr>
            <w:tcW w:w="270" w:type="pct"/>
            <w:vMerge/>
          </w:tcPr>
          <w:p w14:paraId="3F0F05A4" w14:textId="77777777" w:rsidR="003C7D58" w:rsidRDefault="003C7D58" w:rsidP="00016F0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479" w:type="pct"/>
            <w:gridSpan w:val="2"/>
          </w:tcPr>
          <w:p w14:paraId="6B1FA502" w14:textId="0C0561D7" w:rsidR="001477CF" w:rsidRPr="001477CF" w:rsidRDefault="003C7D58" w:rsidP="00016F0F">
            <w:pPr>
              <w:spacing w:before="120" w:after="120"/>
              <w:rPr>
                <w:rFonts w:ascii="Verdana" w:hAnsi="Verdana"/>
              </w:rPr>
            </w:pPr>
            <w:r w:rsidRPr="00A90ADE">
              <w:rPr>
                <w:rFonts w:ascii="Verdana" w:hAnsi="Verdana"/>
                <w:b/>
                <w:bCs/>
              </w:rPr>
              <w:t xml:space="preserve">Claim reversal cannot be processed at this time. </w:t>
            </w:r>
          </w:p>
          <w:p w14:paraId="3724EC4B" w14:textId="53EA002E" w:rsidR="003F5125" w:rsidRDefault="003F5125" w:rsidP="00016F0F">
            <w:pPr>
              <w:spacing w:before="120" w:after="120"/>
              <w:rPr>
                <w:rFonts w:ascii="Verdana" w:hAnsi="Verdana"/>
              </w:rPr>
            </w:pPr>
            <w:r w:rsidRPr="001477CF">
              <w:rPr>
                <w:rFonts w:ascii="Verdana" w:hAnsi="Verdana"/>
              </w:rPr>
              <w:t xml:space="preserve">(Reverse Transmission button is </w:t>
            </w:r>
            <w:r w:rsidR="00CD2083" w:rsidRPr="001477CF">
              <w:rPr>
                <w:rFonts w:ascii="Verdana" w:hAnsi="Verdana"/>
              </w:rPr>
              <w:t>disabled)</w:t>
            </w:r>
          </w:p>
          <w:p w14:paraId="18409775" w14:textId="62B7903A" w:rsidR="00B4027A" w:rsidRPr="001477CF" w:rsidRDefault="00B4027A" w:rsidP="00016F0F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2251" w:type="pct"/>
          </w:tcPr>
          <w:p w14:paraId="555D77FC" w14:textId="3D613C09" w:rsidR="00AD7445" w:rsidRPr="000E45DC" w:rsidRDefault="00AD7445" w:rsidP="00016F0F">
            <w:pPr>
              <w:spacing w:before="120" w:after="120"/>
              <w:rPr>
                <w:rFonts w:ascii="Verdana" w:hAnsi="Verdana"/>
              </w:rPr>
            </w:pPr>
            <w:r w:rsidRPr="000E45DC">
              <w:rPr>
                <w:rFonts w:ascii="Verdana" w:hAnsi="Verdana"/>
              </w:rPr>
              <w:t>The claim has already been reversed. This is a duplicate reversal.</w:t>
            </w:r>
          </w:p>
          <w:p w14:paraId="644DECD2" w14:textId="31B60627" w:rsidR="00B22704" w:rsidRDefault="00B50943" w:rsidP="00CD39D3">
            <w:pPr>
              <w:spacing w:before="120" w:after="120"/>
              <w:ind w:left="288"/>
              <w:rPr>
                <w:rFonts w:ascii="Verdana" w:hAnsi="Verdana"/>
                <w:bCs/>
                <w:iCs/>
              </w:rPr>
            </w:pPr>
            <w:r>
              <w:pict w14:anchorId="4C3D19BB">
                <v:shape id="_x0000_i1027" type="#_x0000_t75" style="width:18.75pt;height:17.25pt;visibility:visible">
                  <v:imagedata r:id="rId15" o:title=""/>
                </v:shape>
              </w:pict>
            </w:r>
            <w:r w:rsidR="00E21C5F" w:rsidRPr="00611E16">
              <w:rPr>
                <w:rFonts w:ascii="Verdana" w:hAnsi="Verdana"/>
              </w:rPr>
              <w:t xml:space="preserve"> </w:t>
            </w:r>
            <w:r w:rsidR="00E21C5F" w:rsidRPr="00611E16">
              <w:rPr>
                <w:rFonts w:ascii="Verdana" w:hAnsi="Verdana"/>
                <w:bCs/>
                <w:iCs/>
              </w:rPr>
              <w:t xml:space="preserve">I am </w:t>
            </w:r>
            <w:proofErr w:type="gramStart"/>
            <w:r w:rsidR="00E21C5F" w:rsidRPr="00611E16">
              <w:rPr>
                <w:rFonts w:ascii="Verdana" w:hAnsi="Verdana"/>
                <w:bCs/>
                <w:iCs/>
              </w:rPr>
              <w:t>showing</w:t>
            </w:r>
            <w:proofErr w:type="gramEnd"/>
            <w:r w:rsidR="00E21C5F" w:rsidRPr="00611E16">
              <w:rPr>
                <w:rFonts w:ascii="Verdana" w:hAnsi="Verdana"/>
                <w:bCs/>
                <w:iCs/>
              </w:rPr>
              <w:t xml:space="preserve"> the claim </w:t>
            </w:r>
            <w:r w:rsidR="004F6A4E" w:rsidRPr="00611E16">
              <w:rPr>
                <w:rFonts w:ascii="Verdana" w:hAnsi="Verdana"/>
                <w:bCs/>
                <w:iCs/>
              </w:rPr>
              <w:t xml:space="preserve">has </w:t>
            </w:r>
            <w:r w:rsidR="00E21C5F" w:rsidRPr="00611E16">
              <w:rPr>
                <w:rFonts w:ascii="Verdana" w:hAnsi="Verdana"/>
                <w:bCs/>
                <w:iCs/>
              </w:rPr>
              <w:t>already been reversed</w:t>
            </w:r>
            <w:r w:rsidR="00611E16">
              <w:rPr>
                <w:rFonts w:ascii="Verdana" w:hAnsi="Verdana"/>
                <w:bCs/>
                <w:iCs/>
              </w:rPr>
              <w:t>.</w:t>
            </w:r>
          </w:p>
          <w:p w14:paraId="3E5836C6" w14:textId="79704D2F" w:rsidR="00611E16" w:rsidRPr="00611E16" w:rsidRDefault="00611E16" w:rsidP="00016F0F">
            <w:pPr>
              <w:spacing w:before="120" w:after="120"/>
              <w:rPr>
                <w:rFonts w:ascii="Verdana" w:hAnsi="Verdana"/>
              </w:rPr>
            </w:pPr>
          </w:p>
        </w:tc>
      </w:tr>
      <w:tr w:rsidR="00D861AE" w:rsidRPr="003D599C" w14:paraId="4AEC807D" w14:textId="77777777" w:rsidTr="00CD39D3">
        <w:trPr>
          <w:trHeight w:val="386"/>
        </w:trPr>
        <w:tc>
          <w:tcPr>
            <w:tcW w:w="270" w:type="pct"/>
            <w:vMerge/>
          </w:tcPr>
          <w:p w14:paraId="434A4E5C" w14:textId="77777777" w:rsidR="003C7D58" w:rsidRDefault="003C7D58" w:rsidP="00016F0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479" w:type="pct"/>
            <w:gridSpan w:val="2"/>
          </w:tcPr>
          <w:p w14:paraId="20A39BC2" w14:textId="6CE1F129" w:rsidR="001477CF" w:rsidRPr="001477CF" w:rsidRDefault="003C7D58" w:rsidP="00016F0F">
            <w:pPr>
              <w:spacing w:before="120" w:after="120"/>
              <w:rPr>
                <w:rFonts w:ascii="Verdana" w:hAnsi="Verdana"/>
              </w:rPr>
            </w:pPr>
            <w:r w:rsidRPr="00A90ADE">
              <w:rPr>
                <w:rFonts w:ascii="Verdana" w:hAnsi="Verdana"/>
                <w:b/>
                <w:bCs/>
              </w:rPr>
              <w:t>Claim is past the window for the claim to be reversed and can no longer be reversed</w:t>
            </w:r>
            <w:r w:rsidR="00CD39D3" w:rsidRPr="00A90ADE">
              <w:rPr>
                <w:rFonts w:ascii="Verdana" w:hAnsi="Verdana"/>
                <w:b/>
                <w:bCs/>
              </w:rPr>
              <w:t xml:space="preserve">. </w:t>
            </w:r>
          </w:p>
          <w:p w14:paraId="0507C88D" w14:textId="0F76ED9B" w:rsidR="006D3793" w:rsidRPr="001477CF" w:rsidRDefault="00C90B42" w:rsidP="00016F0F">
            <w:pPr>
              <w:spacing w:before="120" w:after="120"/>
              <w:rPr>
                <w:rFonts w:ascii="Verdana" w:hAnsi="Verdana"/>
              </w:rPr>
            </w:pPr>
            <w:r w:rsidRPr="001477CF">
              <w:rPr>
                <w:rFonts w:ascii="Verdana" w:hAnsi="Verdana"/>
              </w:rPr>
              <w:t xml:space="preserve">(Reverse Transmission button is </w:t>
            </w:r>
            <w:r w:rsidR="00CD2083" w:rsidRPr="001477CF">
              <w:rPr>
                <w:rFonts w:ascii="Verdana" w:hAnsi="Verdana"/>
              </w:rPr>
              <w:t>disabled)</w:t>
            </w:r>
          </w:p>
          <w:p w14:paraId="14ACF059" w14:textId="5CE39FE6" w:rsidR="006D3793" w:rsidRPr="001477CF" w:rsidRDefault="006D3793" w:rsidP="00016F0F">
            <w:pPr>
              <w:pStyle w:val="ListParagraph"/>
              <w:spacing w:before="120" w:after="120"/>
              <w:ind w:left="427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251" w:type="pct"/>
          </w:tcPr>
          <w:p w14:paraId="655841DA" w14:textId="487FE187" w:rsidR="004B2786" w:rsidRPr="00763674" w:rsidRDefault="002E29A1" w:rsidP="00016F0F">
            <w:pPr>
              <w:spacing w:before="120" w:after="12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Warm transfer to the Senior Team for assistance.</w:t>
            </w:r>
          </w:p>
          <w:p w14:paraId="498D4067" w14:textId="60860822" w:rsidR="003C7D58" w:rsidRPr="001477CF" w:rsidRDefault="003C7D58" w:rsidP="00016F0F">
            <w:pPr>
              <w:spacing w:before="120" w:after="120"/>
              <w:rPr>
                <w:rFonts w:ascii="Verdana" w:hAnsi="Verdana"/>
              </w:rPr>
            </w:pPr>
            <w:r w:rsidRPr="001477CF">
              <w:rPr>
                <w:rFonts w:ascii="Verdana" w:hAnsi="Verdana"/>
                <w:b/>
                <w:bCs/>
              </w:rPr>
              <w:t>Note:</w:t>
            </w:r>
            <w:r w:rsidRPr="001477CF">
              <w:rPr>
                <w:rFonts w:ascii="Verdana" w:hAnsi="Verdana"/>
              </w:rPr>
              <w:t xml:space="preserve">  Access </w:t>
            </w:r>
            <w:r w:rsidR="00DC67D6">
              <w:rPr>
                <w:rFonts w:ascii="Verdana" w:hAnsi="Verdana"/>
              </w:rPr>
              <w:t xml:space="preserve">the </w:t>
            </w:r>
            <w:r w:rsidR="00964671">
              <w:rPr>
                <w:rFonts w:ascii="Verdana" w:hAnsi="Verdana"/>
              </w:rPr>
              <w:t>tooltip</w:t>
            </w:r>
            <w:r w:rsidRPr="001477CF">
              <w:rPr>
                <w:rFonts w:ascii="Verdana" w:hAnsi="Verdana"/>
              </w:rPr>
              <w:t xml:space="preserve"> for specific dates</w:t>
            </w:r>
            <w:r w:rsidR="007F054C" w:rsidRPr="001477CF">
              <w:rPr>
                <w:rFonts w:ascii="Verdana" w:hAnsi="Verdana"/>
              </w:rPr>
              <w:t>, as needed</w:t>
            </w:r>
            <w:r w:rsidRPr="001477CF">
              <w:rPr>
                <w:rFonts w:ascii="Verdana" w:hAnsi="Verdana"/>
              </w:rPr>
              <w:t>.</w:t>
            </w:r>
          </w:p>
        </w:tc>
      </w:tr>
      <w:tr w:rsidR="00D861AE" w:rsidRPr="003D599C" w14:paraId="1FFFAE7F" w14:textId="77777777" w:rsidTr="00CD39D3">
        <w:trPr>
          <w:trHeight w:val="24"/>
        </w:trPr>
        <w:tc>
          <w:tcPr>
            <w:tcW w:w="270" w:type="pct"/>
            <w:vMerge/>
          </w:tcPr>
          <w:p w14:paraId="57145065" w14:textId="77777777" w:rsidR="00611E16" w:rsidRDefault="00611E16" w:rsidP="00016F0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479" w:type="pct"/>
            <w:gridSpan w:val="2"/>
          </w:tcPr>
          <w:p w14:paraId="415D21E3" w14:textId="5EBC47E3" w:rsidR="00611E16" w:rsidRPr="00763674" w:rsidRDefault="00611E16" w:rsidP="00016F0F">
            <w:pPr>
              <w:spacing w:before="120" w:after="12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Any other message not listed above</w:t>
            </w:r>
            <w:r w:rsidR="004F5367">
              <w:rPr>
                <w:rFonts w:ascii="Verdana" w:hAnsi="Verdana"/>
                <w:bCs/>
              </w:rPr>
              <w:t xml:space="preserve">, </w:t>
            </w:r>
            <w:r w:rsidR="00E96A9A">
              <w:rPr>
                <w:rFonts w:ascii="Verdana" w:hAnsi="Verdana"/>
                <w:bCs/>
              </w:rPr>
              <w:t>or</w:t>
            </w:r>
            <w:r w:rsidR="00750667">
              <w:rPr>
                <w:rFonts w:ascii="Verdana" w:hAnsi="Verdana"/>
                <w:bCs/>
              </w:rPr>
              <w:t xml:space="preserve"> the CCR</w:t>
            </w:r>
            <w:r>
              <w:rPr>
                <w:rFonts w:ascii="Verdana" w:hAnsi="Verdana"/>
                <w:bCs/>
              </w:rPr>
              <w:t xml:space="preserve"> is unable to reverse the claim</w:t>
            </w:r>
          </w:p>
        </w:tc>
        <w:tc>
          <w:tcPr>
            <w:tcW w:w="2251" w:type="pct"/>
          </w:tcPr>
          <w:p w14:paraId="2CE9CA39" w14:textId="04B15352" w:rsidR="00611E16" w:rsidRPr="00763674" w:rsidRDefault="00611E16" w:rsidP="00016F0F">
            <w:pPr>
              <w:spacing w:before="120" w:after="120"/>
              <w:rPr>
                <w:rFonts w:ascii="Verdana" w:hAnsi="Verdana"/>
                <w:bCs/>
              </w:rPr>
            </w:pPr>
            <w:bookmarkStart w:id="14" w:name="OLE_LINK39"/>
            <w:r>
              <w:rPr>
                <w:rFonts w:ascii="Verdana" w:hAnsi="Verdana"/>
                <w:bCs/>
              </w:rPr>
              <w:t xml:space="preserve">Warm transfer to the </w:t>
            </w:r>
            <w:bookmarkStart w:id="15" w:name="OLE_LINK38"/>
            <w:r w:rsidR="005415C5">
              <w:rPr>
                <w:rFonts w:ascii="Verdana" w:hAnsi="Verdana"/>
                <w:bCs/>
              </w:rPr>
              <w:fldChar w:fldCharType="begin"/>
            </w:r>
            <w:r w:rsidR="005415C5">
              <w:rPr>
                <w:rFonts w:ascii="Verdana" w:hAnsi="Verdana"/>
                <w:bCs/>
              </w:rPr>
              <w:instrText>HYPERLINK "https://thesource.cvshealth.com/nuxeo/thesource/" \l "!/view?docid=7653e7c2-1a97-42a0-8a81-6267c72e1ca9"</w:instrText>
            </w:r>
            <w:r w:rsidR="005415C5">
              <w:rPr>
                <w:rFonts w:ascii="Verdana" w:hAnsi="Verdana"/>
                <w:bCs/>
              </w:rPr>
            </w:r>
            <w:r w:rsidR="005415C5">
              <w:rPr>
                <w:rFonts w:ascii="Verdana" w:hAnsi="Verdana"/>
                <w:bCs/>
              </w:rPr>
              <w:fldChar w:fldCharType="separate"/>
            </w:r>
            <w:r w:rsidR="005415C5" w:rsidRPr="005415C5">
              <w:rPr>
                <w:rStyle w:val="Hyperlink"/>
                <w:rFonts w:ascii="Verdana" w:hAnsi="Verdana"/>
                <w:bCs/>
              </w:rPr>
              <w:t>Senior Team (057524)</w:t>
            </w:r>
            <w:bookmarkEnd w:id="15"/>
            <w:r w:rsidR="005415C5">
              <w:rPr>
                <w:rFonts w:ascii="Verdana" w:hAnsi="Verdana"/>
                <w:bCs/>
              </w:rPr>
              <w:fldChar w:fldCharType="end"/>
            </w:r>
            <w:r w:rsidR="005415C5">
              <w:rPr>
                <w:rFonts w:ascii="Verdana" w:hAnsi="Verdana"/>
                <w:bCs/>
              </w:rPr>
              <w:t xml:space="preserve"> </w:t>
            </w:r>
            <w:r>
              <w:rPr>
                <w:rFonts w:ascii="Verdana" w:hAnsi="Verdana"/>
                <w:bCs/>
              </w:rPr>
              <w:t>for assistance.</w:t>
            </w:r>
            <w:bookmarkEnd w:id="14"/>
          </w:p>
        </w:tc>
      </w:tr>
      <w:tr w:rsidR="000A4F67" w:rsidRPr="003D599C" w14:paraId="73C5FF45" w14:textId="77777777" w:rsidTr="00CD39D3">
        <w:trPr>
          <w:trHeight w:val="24"/>
        </w:trPr>
        <w:tc>
          <w:tcPr>
            <w:tcW w:w="270" w:type="pct"/>
          </w:tcPr>
          <w:p w14:paraId="6F109BDC" w14:textId="1AEB5F8F" w:rsidR="003C7D58" w:rsidRDefault="0044281C" w:rsidP="00016F0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7</w:t>
            </w:r>
          </w:p>
        </w:tc>
        <w:tc>
          <w:tcPr>
            <w:tcW w:w="4730" w:type="pct"/>
            <w:gridSpan w:val="3"/>
          </w:tcPr>
          <w:p w14:paraId="75C98154" w14:textId="66FE69B3" w:rsidR="00A4762F" w:rsidRDefault="003C7D58" w:rsidP="00016F0F">
            <w:pPr>
              <w:tabs>
                <w:tab w:val="left" w:pos="5788"/>
              </w:tabs>
              <w:spacing w:before="120" w:after="120"/>
              <w:rPr>
                <w:rFonts w:ascii="Verdana" w:hAnsi="Verdana"/>
              </w:rPr>
            </w:pPr>
            <w:r w:rsidRPr="00435371">
              <w:rPr>
                <w:rFonts w:ascii="Verdana" w:hAnsi="Verdana"/>
              </w:rPr>
              <w:t>Click</w:t>
            </w:r>
            <w:r w:rsidR="0066641A" w:rsidRPr="00435371">
              <w:rPr>
                <w:rFonts w:ascii="Verdana" w:hAnsi="Verdana"/>
              </w:rPr>
              <w:t xml:space="preserve"> </w:t>
            </w:r>
            <w:r w:rsidRPr="001477CF">
              <w:rPr>
                <w:rFonts w:ascii="Verdana" w:hAnsi="Verdana"/>
                <w:b/>
                <w:bCs/>
              </w:rPr>
              <w:t>Reverse Transmission</w:t>
            </w:r>
            <w:r w:rsidR="0066641A" w:rsidRPr="00435371">
              <w:rPr>
                <w:rFonts w:ascii="Verdana" w:hAnsi="Verdana"/>
              </w:rPr>
              <w:t>.</w:t>
            </w:r>
          </w:p>
          <w:p w14:paraId="6835D1FF" w14:textId="21D6294A" w:rsidR="0083751C" w:rsidRPr="001477CF" w:rsidRDefault="003C7D58" w:rsidP="00016F0F">
            <w:pPr>
              <w:spacing w:before="120" w:after="120"/>
              <w:rPr>
                <w:rFonts w:ascii="Verdana" w:hAnsi="Verdana"/>
              </w:rPr>
            </w:pPr>
            <w:r w:rsidRPr="00E37A28">
              <w:rPr>
                <w:rFonts w:ascii="Verdana" w:hAnsi="Verdana"/>
                <w:b/>
                <w:bCs/>
              </w:rPr>
              <w:t>Result:</w:t>
            </w:r>
            <w:r w:rsidRPr="00E37A28">
              <w:rPr>
                <w:rFonts w:ascii="Verdana" w:hAnsi="Verdana"/>
              </w:rPr>
              <w:t xml:space="preserve">  </w:t>
            </w:r>
            <w:r w:rsidRPr="001477CF">
              <w:rPr>
                <w:rFonts w:ascii="Verdana" w:hAnsi="Verdana"/>
                <w:b/>
                <w:bCs/>
              </w:rPr>
              <w:t>Are you sure?</w:t>
            </w:r>
            <w:r w:rsidRPr="00E37A28">
              <w:rPr>
                <w:rFonts w:ascii="Verdana" w:hAnsi="Verdana"/>
              </w:rPr>
              <w:t xml:space="preserve"> </w:t>
            </w:r>
            <w:r w:rsidR="001477CF">
              <w:rPr>
                <w:rFonts w:ascii="Verdana" w:hAnsi="Verdana"/>
              </w:rPr>
              <w:t>w</w:t>
            </w:r>
            <w:r w:rsidRPr="00E37A28">
              <w:rPr>
                <w:rFonts w:ascii="Verdana" w:hAnsi="Verdana"/>
              </w:rPr>
              <w:t>indow displays</w:t>
            </w:r>
            <w:r w:rsidR="00CD39D3" w:rsidRPr="00E37A28">
              <w:rPr>
                <w:rFonts w:ascii="Verdana" w:hAnsi="Verdana"/>
              </w:rPr>
              <w:t xml:space="preserve">. </w:t>
            </w:r>
          </w:p>
        </w:tc>
      </w:tr>
      <w:tr w:rsidR="00F66CC2" w:rsidRPr="003D599C" w14:paraId="36D46291" w14:textId="77777777" w:rsidTr="00CD39D3">
        <w:trPr>
          <w:trHeight w:val="54"/>
        </w:trPr>
        <w:tc>
          <w:tcPr>
            <w:tcW w:w="270" w:type="pct"/>
          </w:tcPr>
          <w:p w14:paraId="1D80D1E7" w14:textId="31AF238D" w:rsidR="00565FAD" w:rsidRDefault="0044281C" w:rsidP="00016F0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8</w:t>
            </w:r>
          </w:p>
        </w:tc>
        <w:tc>
          <w:tcPr>
            <w:tcW w:w="4730" w:type="pct"/>
            <w:gridSpan w:val="3"/>
          </w:tcPr>
          <w:p w14:paraId="6FAE4BD3" w14:textId="4491A034" w:rsidR="00565FAD" w:rsidRDefault="00565FAD" w:rsidP="00016F0F">
            <w:pPr>
              <w:spacing w:before="120" w:after="120"/>
              <w:rPr>
                <w:rFonts w:ascii="Verdana" w:hAnsi="Verdana"/>
              </w:rPr>
            </w:pPr>
            <w:r w:rsidRPr="00763674">
              <w:rPr>
                <w:rFonts w:ascii="Verdana" w:hAnsi="Verdana"/>
              </w:rPr>
              <w:t xml:space="preserve">Click </w:t>
            </w:r>
            <w:r w:rsidRPr="00763674">
              <w:rPr>
                <w:rFonts w:ascii="Verdana" w:hAnsi="Verdana"/>
                <w:b/>
                <w:bCs/>
              </w:rPr>
              <w:t>Yes</w:t>
            </w:r>
            <w:r>
              <w:rPr>
                <w:rFonts w:ascii="Verdana" w:hAnsi="Verdana"/>
              </w:rPr>
              <w:t xml:space="preserve">. </w:t>
            </w:r>
          </w:p>
          <w:p w14:paraId="21BBBEF6" w14:textId="77777777" w:rsidR="00611E16" w:rsidRPr="00611E16" w:rsidRDefault="00611E16" w:rsidP="00016F0F">
            <w:pPr>
              <w:spacing w:before="120" w:after="120"/>
              <w:rPr>
                <w:rFonts w:ascii="Verdana" w:hAnsi="Verdana"/>
              </w:rPr>
            </w:pPr>
          </w:p>
          <w:p w14:paraId="231FC172" w14:textId="77777777" w:rsidR="00611E16" w:rsidRPr="00611E16" w:rsidRDefault="00611E16" w:rsidP="00016F0F">
            <w:pPr>
              <w:spacing w:before="120" w:after="120" w:line="252" w:lineRule="auto"/>
              <w:rPr>
                <w:rFonts w:ascii="Verdana" w:hAnsi="Verdana"/>
              </w:rPr>
            </w:pPr>
            <w:r w:rsidRPr="00611E16">
              <w:rPr>
                <w:rFonts w:ascii="Verdana" w:hAnsi="Verdana"/>
                <w:b/>
                <w:bCs/>
              </w:rPr>
              <w:t>Results:</w:t>
            </w:r>
            <w:r w:rsidRPr="00611E16">
              <w:rPr>
                <w:rFonts w:ascii="Verdana" w:hAnsi="Verdana"/>
              </w:rPr>
              <w:t xml:space="preserve">  </w:t>
            </w:r>
          </w:p>
          <w:p w14:paraId="144CF361" w14:textId="77777777" w:rsidR="00611E16" w:rsidRPr="00611E16" w:rsidRDefault="00611E16" w:rsidP="00CD39D3">
            <w:pPr>
              <w:pStyle w:val="ListParagraph"/>
              <w:numPr>
                <w:ilvl w:val="0"/>
                <w:numId w:val="17"/>
              </w:numPr>
              <w:spacing w:before="120" w:after="120" w:line="252" w:lineRule="auto"/>
              <w:ind w:left="432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11E16">
              <w:rPr>
                <w:rFonts w:ascii="Verdana" w:hAnsi="Verdana"/>
                <w:sz w:val="24"/>
                <w:szCs w:val="24"/>
              </w:rPr>
              <w:t xml:space="preserve">The following message displays:  </w:t>
            </w:r>
            <w:r w:rsidRPr="00611E16">
              <w:rPr>
                <w:rFonts w:ascii="Verdana" w:hAnsi="Verdana"/>
                <w:b/>
                <w:bCs/>
                <w:sz w:val="24"/>
                <w:szCs w:val="24"/>
              </w:rPr>
              <w:t>Reverse Transmission was successful</w:t>
            </w:r>
            <w:r w:rsidRPr="00611E16">
              <w:rPr>
                <w:rFonts w:ascii="Verdana" w:hAnsi="Verdana"/>
                <w:sz w:val="24"/>
                <w:szCs w:val="24"/>
              </w:rPr>
              <w:t>.</w:t>
            </w:r>
          </w:p>
          <w:p w14:paraId="67219638" w14:textId="7DB6C58C" w:rsidR="00611E16" w:rsidRPr="00611E16" w:rsidRDefault="00611E16" w:rsidP="00CD39D3">
            <w:pPr>
              <w:pStyle w:val="ListParagraph"/>
              <w:numPr>
                <w:ilvl w:val="0"/>
                <w:numId w:val="17"/>
              </w:numPr>
              <w:spacing w:before="120" w:after="120" w:line="254" w:lineRule="auto"/>
              <w:ind w:left="432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11E16">
              <w:rPr>
                <w:rFonts w:ascii="Verdana" w:hAnsi="Verdana"/>
                <w:b/>
                <w:bCs/>
                <w:sz w:val="24"/>
                <w:szCs w:val="24"/>
              </w:rPr>
              <w:t>Reverse Transmission</w:t>
            </w:r>
            <w:r w:rsidRPr="00611E16">
              <w:rPr>
                <w:rFonts w:ascii="Verdana" w:hAnsi="Verdana"/>
                <w:sz w:val="24"/>
                <w:szCs w:val="24"/>
              </w:rPr>
              <w:t xml:space="preserve"> field updates to read:  </w:t>
            </w:r>
            <w:r w:rsidR="005415C5">
              <w:rPr>
                <w:rFonts w:ascii="Verdana" w:hAnsi="Verdana"/>
                <w:sz w:val="24"/>
                <w:szCs w:val="24"/>
              </w:rPr>
              <w:t>“</w:t>
            </w:r>
            <w:r w:rsidRPr="00611E16">
              <w:rPr>
                <w:rFonts w:ascii="Verdana" w:hAnsi="Verdana"/>
                <w:sz w:val="24"/>
                <w:szCs w:val="24"/>
              </w:rPr>
              <w:t>This transmission has already been reversed.</w:t>
            </w:r>
            <w:r w:rsidR="005415C5">
              <w:rPr>
                <w:rFonts w:ascii="Verdana" w:hAnsi="Verdana"/>
                <w:sz w:val="24"/>
                <w:szCs w:val="24"/>
              </w:rPr>
              <w:t>”</w:t>
            </w:r>
          </w:p>
          <w:p w14:paraId="72014C2E" w14:textId="0941D213" w:rsidR="001477CF" w:rsidRPr="00763674" w:rsidRDefault="00611E16" w:rsidP="00CD39D3">
            <w:pPr>
              <w:pStyle w:val="ListParagraph"/>
              <w:numPr>
                <w:ilvl w:val="0"/>
                <w:numId w:val="17"/>
              </w:numPr>
              <w:spacing w:before="120" w:after="120" w:line="254" w:lineRule="auto"/>
              <w:ind w:left="432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611E16">
              <w:rPr>
                <w:rFonts w:ascii="Verdana" w:hAnsi="Verdana"/>
                <w:b/>
                <w:bCs/>
                <w:sz w:val="24"/>
                <w:szCs w:val="24"/>
              </w:rPr>
              <w:t>Primary Interaction Reason</w:t>
            </w:r>
            <w:r w:rsidRPr="00611E16">
              <w:rPr>
                <w:rFonts w:ascii="Verdana" w:hAnsi="Verdana"/>
                <w:sz w:val="24"/>
                <w:szCs w:val="24"/>
              </w:rPr>
              <w:t xml:space="preserve"> field on the Case Tab updates to reflect: </w:t>
            </w:r>
            <w:r w:rsidRPr="00C67EF2">
              <w:rPr>
                <w:rFonts w:ascii="Verdana" w:hAnsi="Verdana"/>
                <w:b/>
                <w:bCs/>
                <w:sz w:val="24"/>
                <w:szCs w:val="24"/>
              </w:rPr>
              <w:t>Claim Reversal</w:t>
            </w:r>
            <w:r w:rsidRPr="00611E16">
              <w:rPr>
                <w:rFonts w:ascii="Verdana" w:hAnsi="Verdana"/>
                <w:sz w:val="24"/>
                <w:szCs w:val="24"/>
              </w:rPr>
              <w:t>.</w:t>
            </w:r>
          </w:p>
        </w:tc>
      </w:tr>
      <w:tr w:rsidR="000A4F67" w:rsidRPr="003D599C" w14:paraId="28F580A0" w14:textId="77777777" w:rsidTr="00CD39D3">
        <w:trPr>
          <w:trHeight w:val="54"/>
        </w:trPr>
        <w:tc>
          <w:tcPr>
            <w:tcW w:w="270" w:type="pct"/>
          </w:tcPr>
          <w:p w14:paraId="3F482138" w14:textId="24E81ED7" w:rsidR="00496978" w:rsidRPr="003D599C" w:rsidRDefault="0044281C" w:rsidP="00016F0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9</w:t>
            </w:r>
          </w:p>
        </w:tc>
        <w:tc>
          <w:tcPr>
            <w:tcW w:w="4730" w:type="pct"/>
            <w:gridSpan w:val="3"/>
            <w:tcBorders>
              <w:bottom w:val="single" w:sz="4" w:space="0" w:color="auto"/>
            </w:tcBorders>
          </w:tcPr>
          <w:p w14:paraId="4D2F41A0" w14:textId="69C148FC" w:rsidR="001477CF" w:rsidRPr="003D599C" w:rsidRDefault="00611E16" w:rsidP="00016F0F">
            <w:pPr>
              <w:spacing w:before="120" w:after="120"/>
              <w:rPr>
                <w:rFonts w:ascii="Verdana" w:hAnsi="Verdana"/>
              </w:rPr>
            </w:pPr>
            <w:bookmarkStart w:id="16" w:name="OLE_LINK3"/>
            <w:r>
              <w:rPr>
                <w:noProof/>
              </w:rPr>
              <w:drawing>
                <wp:inline distT="0" distB="0" distL="0" distR="0" wp14:anchorId="28D551FF" wp14:editId="0CD49A4B">
                  <wp:extent cx="236855" cy="226060"/>
                  <wp:effectExtent l="0" t="0" r="0" b="25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55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  <w:bCs/>
                <w:iCs/>
              </w:rPr>
              <w:t xml:space="preserve">I am showing the claim </w:t>
            </w:r>
            <w:r w:rsidR="00964671">
              <w:rPr>
                <w:rFonts w:ascii="Verdana" w:hAnsi="Verdana"/>
                <w:bCs/>
                <w:iCs/>
              </w:rPr>
              <w:t xml:space="preserve">was successfully reversed. </w:t>
            </w:r>
            <w:bookmarkEnd w:id="16"/>
          </w:p>
        </w:tc>
      </w:tr>
    </w:tbl>
    <w:p w14:paraId="34199C33" w14:textId="77777777" w:rsidR="005415C5" w:rsidRPr="003D599C" w:rsidRDefault="005415C5" w:rsidP="00016F0F">
      <w:pPr>
        <w:pStyle w:val="BodyTextIndent2"/>
        <w:spacing w:before="120" w:line="240" w:lineRule="auto"/>
        <w:ind w:left="0"/>
        <w:rPr>
          <w:rFonts w:ascii="Verdana" w:hAnsi="Verdana"/>
        </w:rPr>
      </w:pPr>
    </w:p>
    <w:bookmarkStart w:id="17" w:name="_Process_for_Handling"/>
    <w:bookmarkStart w:id="18" w:name="_Resolution_Time"/>
    <w:bookmarkStart w:id="19" w:name="_Log_Activity"/>
    <w:bookmarkEnd w:id="17"/>
    <w:bookmarkEnd w:id="18"/>
    <w:bookmarkEnd w:id="19"/>
    <w:p w14:paraId="15C10119" w14:textId="42CDAB2B" w:rsidR="005118DD" w:rsidRPr="003D599C" w:rsidRDefault="000425A1" w:rsidP="00016F0F">
      <w:pPr>
        <w:spacing w:before="120" w:after="120"/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>HYPERLINK  \l "_top"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="008B69C1" w:rsidRPr="000425A1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C67EF2" w:rsidRPr="003D599C" w14:paraId="062EE4BC" w14:textId="77777777" w:rsidTr="00F87CA9">
        <w:tc>
          <w:tcPr>
            <w:tcW w:w="5000" w:type="pct"/>
            <w:shd w:val="clear" w:color="auto" w:fill="BFBFBF" w:themeFill="background1" w:themeFillShade="BF"/>
          </w:tcPr>
          <w:p w14:paraId="51191F27" w14:textId="77777777" w:rsidR="005118DD" w:rsidRPr="003D599C" w:rsidRDefault="005118DD" w:rsidP="00F87CA9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0" w:name="_Toc170202308"/>
            <w:bookmarkStart w:id="21" w:name="_Toc175231384"/>
            <w:bookmarkStart w:id="22" w:name="_Toc202257115"/>
            <w:r>
              <w:rPr>
                <w:rFonts w:ascii="Verdana" w:hAnsi="Verdana"/>
                <w:i w:val="0"/>
                <w:iCs w:val="0"/>
              </w:rPr>
              <w:t xml:space="preserve">Reversing Claims with </w:t>
            </w:r>
            <w:proofErr w:type="spellStart"/>
            <w:r>
              <w:rPr>
                <w:rFonts w:ascii="Verdana" w:hAnsi="Verdana"/>
                <w:i w:val="0"/>
                <w:iCs w:val="0"/>
              </w:rPr>
              <w:t>M3P</w:t>
            </w:r>
            <w:proofErr w:type="spellEnd"/>
            <w:r>
              <w:rPr>
                <w:rFonts w:ascii="Verdana" w:hAnsi="Verdana"/>
                <w:i w:val="0"/>
                <w:iCs w:val="0"/>
              </w:rPr>
              <w:t xml:space="preserve"> Claims Attached</w:t>
            </w:r>
            <w:bookmarkEnd w:id="20"/>
            <w:r>
              <w:rPr>
                <w:rFonts w:ascii="Verdana" w:hAnsi="Verdana"/>
                <w:i w:val="0"/>
                <w:iCs w:val="0"/>
              </w:rPr>
              <w:t xml:space="preserve"> (MED D Only)</w:t>
            </w:r>
            <w:bookmarkEnd w:id="21"/>
            <w:bookmarkEnd w:id="22"/>
          </w:p>
        </w:tc>
      </w:tr>
    </w:tbl>
    <w:p w14:paraId="143E789B" w14:textId="0944DAC5" w:rsidR="005118DD" w:rsidRPr="00013D61" w:rsidRDefault="005118DD" w:rsidP="005118DD">
      <w:pPr>
        <w:pStyle w:val="BodyTextIndent2"/>
        <w:spacing w:before="120" w:line="240" w:lineRule="auto"/>
        <w:ind w:left="0"/>
        <w:rPr>
          <w:rFonts w:ascii="Verdana" w:hAnsi="Verdana"/>
          <w:b/>
          <w:bCs/>
        </w:rPr>
      </w:pPr>
      <w:r w:rsidRPr="00013D61">
        <w:rPr>
          <w:rFonts w:ascii="Verdana" w:hAnsi="Verdana"/>
          <w:b/>
          <w:bCs/>
        </w:rPr>
        <w:t xml:space="preserve">Note:  </w:t>
      </w:r>
      <w:r w:rsidRPr="00013D61">
        <w:rPr>
          <w:rFonts w:ascii="Verdana" w:hAnsi="Verdana"/>
        </w:rPr>
        <w:t xml:space="preserve">The Medicare Prescription Payment Plan program is abbreviated as </w:t>
      </w:r>
      <w:proofErr w:type="spellStart"/>
      <w:r w:rsidRPr="00013D61">
        <w:rPr>
          <w:rFonts w:ascii="Verdana" w:hAnsi="Verdana"/>
        </w:rPr>
        <w:t>MPPP</w:t>
      </w:r>
      <w:proofErr w:type="spellEnd"/>
      <w:r w:rsidRPr="00013D61">
        <w:rPr>
          <w:rFonts w:ascii="Verdana" w:hAnsi="Verdana"/>
        </w:rPr>
        <w:t xml:space="preserve"> by CMS and may be known by members as </w:t>
      </w:r>
      <w:proofErr w:type="spellStart"/>
      <w:r w:rsidRPr="00013D61">
        <w:rPr>
          <w:rFonts w:ascii="Verdana" w:hAnsi="Verdana"/>
        </w:rPr>
        <w:t>MPPP</w:t>
      </w:r>
      <w:proofErr w:type="spellEnd"/>
      <w:r w:rsidR="005D4E17" w:rsidRPr="00013D61">
        <w:rPr>
          <w:rFonts w:ascii="Verdana" w:hAnsi="Verdana"/>
        </w:rPr>
        <w:t xml:space="preserve">. </w:t>
      </w:r>
      <w:proofErr w:type="gramStart"/>
      <w:r w:rsidRPr="00013D61">
        <w:rPr>
          <w:rFonts w:ascii="Verdana" w:hAnsi="Verdana"/>
        </w:rPr>
        <w:t>At this time</w:t>
      </w:r>
      <w:proofErr w:type="gramEnd"/>
      <w:r w:rsidRPr="00013D61">
        <w:rPr>
          <w:rFonts w:ascii="Verdana" w:hAnsi="Verdana"/>
        </w:rPr>
        <w:t xml:space="preserve">, the program is referred to as </w:t>
      </w:r>
      <w:proofErr w:type="spellStart"/>
      <w:r w:rsidRPr="00013D61">
        <w:rPr>
          <w:rFonts w:ascii="Verdana" w:hAnsi="Verdana"/>
        </w:rPr>
        <w:t>M3P</w:t>
      </w:r>
      <w:proofErr w:type="spellEnd"/>
      <w:r w:rsidRPr="00013D61">
        <w:rPr>
          <w:rFonts w:ascii="Verdana" w:hAnsi="Verdana"/>
        </w:rPr>
        <w:t xml:space="preserve"> in the Compass system.</w:t>
      </w:r>
    </w:p>
    <w:p w14:paraId="3BA57CA5" w14:textId="77777777" w:rsidR="005118DD" w:rsidRPr="00013D61" w:rsidRDefault="005118DD" w:rsidP="005118DD">
      <w:pPr>
        <w:pStyle w:val="BodyTextIndent2"/>
        <w:spacing w:before="120" w:line="240" w:lineRule="auto"/>
        <w:ind w:left="0"/>
        <w:rPr>
          <w:rFonts w:ascii="Verdana" w:hAnsi="Verdana"/>
        </w:rPr>
      </w:pPr>
    </w:p>
    <w:p w14:paraId="56AB9178" w14:textId="77777777" w:rsidR="005118DD" w:rsidRPr="00013D61" w:rsidRDefault="005118DD" w:rsidP="005118DD">
      <w:pPr>
        <w:pStyle w:val="BodyTextIndent2"/>
        <w:spacing w:before="120" w:line="240" w:lineRule="auto"/>
        <w:ind w:left="0"/>
        <w:rPr>
          <w:rFonts w:ascii="Verdana" w:hAnsi="Verdana"/>
        </w:rPr>
      </w:pPr>
      <w:r w:rsidRPr="00013D61">
        <w:rPr>
          <w:rFonts w:ascii="Verdana" w:hAnsi="Verdana"/>
        </w:rPr>
        <w:t>Complete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2"/>
        <w:gridCol w:w="2656"/>
        <w:gridCol w:w="9512"/>
      </w:tblGrid>
      <w:tr w:rsidR="00C67EF2" w:rsidRPr="00013D61" w14:paraId="5C7FE3D9" w14:textId="77777777" w:rsidTr="00C67EF2">
        <w:tc>
          <w:tcPr>
            <w:tcW w:w="252" w:type="pct"/>
            <w:shd w:val="clear" w:color="auto" w:fill="D9D9D9" w:themeFill="background1" w:themeFillShade="D9"/>
          </w:tcPr>
          <w:p w14:paraId="0EF88608" w14:textId="77777777" w:rsidR="005118DD" w:rsidRPr="005118DD" w:rsidRDefault="005118DD" w:rsidP="00F87CA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5118DD">
              <w:rPr>
                <w:rFonts w:ascii="Verdana" w:hAnsi="Verdana"/>
                <w:b/>
              </w:rPr>
              <w:t>Step</w:t>
            </w:r>
          </w:p>
        </w:tc>
        <w:tc>
          <w:tcPr>
            <w:tcW w:w="4748" w:type="pct"/>
            <w:gridSpan w:val="2"/>
            <w:shd w:val="clear" w:color="auto" w:fill="D9D9D9" w:themeFill="background1" w:themeFillShade="D9"/>
          </w:tcPr>
          <w:p w14:paraId="6F3AA7C9" w14:textId="77777777" w:rsidR="005118DD" w:rsidRPr="005118DD" w:rsidRDefault="005118DD" w:rsidP="00F87CA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5118DD">
              <w:rPr>
                <w:rFonts w:ascii="Verdana" w:hAnsi="Verdana"/>
                <w:b/>
              </w:rPr>
              <w:t xml:space="preserve">Action </w:t>
            </w:r>
          </w:p>
        </w:tc>
      </w:tr>
      <w:tr w:rsidR="00C67EF2" w:rsidRPr="00013D61" w14:paraId="65A8EEEB" w14:textId="77777777" w:rsidTr="00C67EF2"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A8994" w14:textId="77777777" w:rsidR="005118DD" w:rsidRPr="005118DD" w:rsidRDefault="005118DD" w:rsidP="00F87CA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5118DD">
              <w:rPr>
                <w:rFonts w:ascii="Verdana" w:hAnsi="Verdana"/>
                <w:b/>
              </w:rPr>
              <w:t>1</w:t>
            </w:r>
          </w:p>
        </w:tc>
        <w:tc>
          <w:tcPr>
            <w:tcW w:w="47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CB5E8" w14:textId="77777777" w:rsidR="005118DD" w:rsidRPr="005118DD" w:rsidRDefault="005118DD" w:rsidP="00F87CA9">
            <w:pPr>
              <w:spacing w:before="120" w:after="120"/>
              <w:rPr>
                <w:rFonts w:ascii="Verdana" w:hAnsi="Verdana"/>
                <w:b/>
              </w:rPr>
            </w:pPr>
            <w:r w:rsidRPr="005118DD">
              <w:rPr>
                <w:rFonts w:ascii="Verdana" w:hAnsi="Verdana"/>
              </w:rPr>
              <w:t xml:space="preserve">On the Claims Landing Page in Compass, locate the desired </w:t>
            </w:r>
            <w:r w:rsidRPr="005118DD">
              <w:rPr>
                <w:rFonts w:ascii="Verdana" w:hAnsi="Verdana"/>
                <w:b/>
                <w:bCs/>
              </w:rPr>
              <w:t>Prescription number</w:t>
            </w:r>
            <w:r w:rsidRPr="005118DD">
              <w:rPr>
                <w:rFonts w:ascii="Verdana" w:hAnsi="Verdana"/>
              </w:rPr>
              <w:t xml:space="preserve"> and </w:t>
            </w:r>
            <w:r w:rsidRPr="005118DD">
              <w:rPr>
                <w:rFonts w:ascii="Verdana" w:hAnsi="Verdana"/>
                <w:b/>
                <w:bCs/>
              </w:rPr>
              <w:t>Date of Fill (DOF)</w:t>
            </w:r>
            <w:r w:rsidRPr="005118DD">
              <w:rPr>
                <w:rFonts w:ascii="Verdana" w:hAnsi="Verdana"/>
              </w:rPr>
              <w:t xml:space="preserve"> </w:t>
            </w:r>
            <w:proofErr w:type="gramStart"/>
            <w:r w:rsidRPr="005118DD">
              <w:rPr>
                <w:rFonts w:ascii="Verdana" w:hAnsi="Verdana"/>
              </w:rPr>
              <w:t>in</w:t>
            </w:r>
            <w:proofErr w:type="gramEnd"/>
            <w:r w:rsidRPr="005118DD">
              <w:rPr>
                <w:rFonts w:ascii="Verdana" w:hAnsi="Verdana"/>
              </w:rPr>
              <w:t xml:space="preserve"> the Claims table.</w:t>
            </w:r>
            <w:r w:rsidRPr="005118DD">
              <w:rPr>
                <w:rFonts w:ascii="Verdana" w:hAnsi="Verdana"/>
                <w:b/>
                <w:bCs/>
              </w:rPr>
              <w:t xml:space="preserve"> </w:t>
            </w:r>
          </w:p>
        </w:tc>
      </w:tr>
      <w:tr w:rsidR="00C67EF2" w:rsidRPr="00013D61" w14:paraId="643D411A" w14:textId="77777777" w:rsidTr="00C67EF2">
        <w:tc>
          <w:tcPr>
            <w:tcW w:w="252" w:type="pct"/>
            <w:vMerge w:val="restart"/>
            <w:shd w:val="clear" w:color="auto" w:fill="auto"/>
          </w:tcPr>
          <w:p w14:paraId="5AED4CB4" w14:textId="77777777" w:rsidR="005118DD" w:rsidRPr="005118DD" w:rsidRDefault="005118DD" w:rsidP="00F87CA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5118DD">
              <w:rPr>
                <w:rFonts w:ascii="Verdana" w:hAnsi="Verdana"/>
                <w:b/>
              </w:rPr>
              <w:t>2</w:t>
            </w:r>
          </w:p>
        </w:tc>
        <w:tc>
          <w:tcPr>
            <w:tcW w:w="4748" w:type="pct"/>
            <w:gridSpan w:val="2"/>
            <w:shd w:val="clear" w:color="auto" w:fill="auto"/>
          </w:tcPr>
          <w:p w14:paraId="5CA470B0" w14:textId="77777777" w:rsidR="005118DD" w:rsidRPr="005118DD" w:rsidRDefault="005118DD" w:rsidP="00F87CA9">
            <w:pPr>
              <w:spacing w:before="120" w:after="120"/>
              <w:rPr>
                <w:rFonts w:ascii="Verdana" w:hAnsi="Verdana"/>
              </w:rPr>
            </w:pPr>
            <w:r w:rsidRPr="005118DD">
              <w:rPr>
                <w:rFonts w:ascii="Verdana" w:hAnsi="Verdana"/>
              </w:rPr>
              <w:t xml:space="preserve">From the </w:t>
            </w:r>
            <w:r w:rsidRPr="005118DD">
              <w:rPr>
                <w:rFonts w:ascii="Verdana" w:hAnsi="Verdana"/>
                <w:b/>
                <w:bCs/>
              </w:rPr>
              <w:t xml:space="preserve">Rx # </w:t>
            </w:r>
            <w:r w:rsidRPr="005118DD">
              <w:rPr>
                <w:rFonts w:ascii="Verdana" w:hAnsi="Verdana"/>
              </w:rPr>
              <w:t xml:space="preserve">column, click the </w:t>
            </w:r>
            <w:r w:rsidRPr="005118DD">
              <w:rPr>
                <w:rFonts w:ascii="Verdana" w:hAnsi="Verdana"/>
                <w:b/>
                <w:bCs/>
              </w:rPr>
              <w:t xml:space="preserve">Rx # </w:t>
            </w:r>
            <w:r w:rsidRPr="005118DD">
              <w:rPr>
                <w:rFonts w:ascii="Verdana" w:hAnsi="Verdana"/>
              </w:rPr>
              <w:t xml:space="preserve">hyperlink of the claim to be reversed, then review the </w:t>
            </w:r>
            <w:proofErr w:type="spellStart"/>
            <w:r w:rsidRPr="005118DD">
              <w:rPr>
                <w:rFonts w:ascii="Verdana" w:hAnsi="Verdana"/>
                <w:b/>
                <w:bCs/>
              </w:rPr>
              <w:t>M3P</w:t>
            </w:r>
            <w:proofErr w:type="spellEnd"/>
            <w:r w:rsidRPr="005118DD">
              <w:rPr>
                <w:rFonts w:ascii="Verdana" w:hAnsi="Verdana"/>
                <w:b/>
                <w:bCs/>
              </w:rPr>
              <w:t xml:space="preserve"> Claim Status</w:t>
            </w:r>
            <w:r w:rsidRPr="005118DD">
              <w:rPr>
                <w:rFonts w:ascii="Verdana" w:hAnsi="Verdana"/>
              </w:rPr>
              <w:t xml:space="preserve"> and </w:t>
            </w:r>
            <w:proofErr w:type="spellStart"/>
            <w:r w:rsidRPr="005118DD">
              <w:rPr>
                <w:rFonts w:ascii="Verdana" w:hAnsi="Verdana"/>
                <w:b/>
                <w:bCs/>
              </w:rPr>
              <w:t>M3P</w:t>
            </w:r>
            <w:proofErr w:type="spellEnd"/>
            <w:r w:rsidRPr="005118DD">
              <w:rPr>
                <w:rFonts w:ascii="Verdana" w:hAnsi="Verdana"/>
                <w:b/>
                <w:bCs/>
              </w:rPr>
              <w:t xml:space="preserve"> Eligible</w:t>
            </w:r>
            <w:r w:rsidRPr="005118DD">
              <w:rPr>
                <w:rFonts w:ascii="Verdana" w:hAnsi="Verdana"/>
              </w:rPr>
              <w:t xml:space="preserve"> fields on the </w:t>
            </w:r>
            <w:r w:rsidRPr="005118DD">
              <w:rPr>
                <w:rFonts w:ascii="Verdana" w:hAnsi="Verdana"/>
                <w:b/>
                <w:bCs/>
              </w:rPr>
              <w:t xml:space="preserve">Claim Details </w:t>
            </w:r>
            <w:r w:rsidRPr="005118DD">
              <w:rPr>
                <w:rFonts w:ascii="Verdana" w:hAnsi="Verdana"/>
              </w:rPr>
              <w:t>tab.</w:t>
            </w:r>
          </w:p>
          <w:p w14:paraId="2B84099F" w14:textId="77777777" w:rsidR="005118DD" w:rsidRPr="005118DD" w:rsidRDefault="005118DD" w:rsidP="00F87CA9">
            <w:pPr>
              <w:spacing w:before="120" w:after="120"/>
              <w:rPr>
                <w:rFonts w:ascii="Verdana" w:hAnsi="Verdana"/>
              </w:rPr>
            </w:pPr>
          </w:p>
          <w:p w14:paraId="0371F201" w14:textId="77777777" w:rsidR="005118DD" w:rsidRPr="005118DD" w:rsidRDefault="005118DD" w:rsidP="00F87CA9">
            <w:pPr>
              <w:spacing w:before="120" w:after="120"/>
              <w:jc w:val="center"/>
              <w:rPr>
                <w:rFonts w:ascii="Verdana" w:hAnsi="Verdana"/>
              </w:rPr>
            </w:pPr>
            <w:r w:rsidRPr="005118DD">
              <w:rPr>
                <w:rFonts w:ascii="Verdana" w:hAnsi="Verdana"/>
                <w:noProof/>
              </w:rPr>
              <w:drawing>
                <wp:inline distT="0" distB="0" distL="0" distR="0" wp14:anchorId="03A183BE" wp14:editId="004627FF">
                  <wp:extent cx="8138160" cy="4284722"/>
                  <wp:effectExtent l="0" t="0" r="0" b="1905"/>
                  <wp:docPr id="7616738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167389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8160" cy="4284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5DD0A7" w14:textId="77777777" w:rsidR="005118DD" w:rsidRPr="005118DD" w:rsidRDefault="005118DD" w:rsidP="00F87CA9">
            <w:pPr>
              <w:spacing w:before="120" w:after="120"/>
              <w:rPr>
                <w:rFonts w:ascii="Verdana" w:hAnsi="Verdana"/>
              </w:rPr>
            </w:pPr>
          </w:p>
        </w:tc>
      </w:tr>
      <w:tr w:rsidR="00C67EF2" w:rsidRPr="00013D61" w14:paraId="3A19BD63" w14:textId="77777777" w:rsidTr="00C67EF2">
        <w:tc>
          <w:tcPr>
            <w:tcW w:w="252" w:type="pct"/>
            <w:vMerge/>
          </w:tcPr>
          <w:p w14:paraId="7F7AC6FB" w14:textId="77777777" w:rsidR="005118DD" w:rsidRPr="005118DD" w:rsidRDefault="005118DD" w:rsidP="00F87CA9">
            <w:pPr>
              <w:spacing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33" w:type="pct"/>
            <w:shd w:val="clear" w:color="auto" w:fill="D9D9D9" w:themeFill="background1" w:themeFillShade="D9"/>
          </w:tcPr>
          <w:p w14:paraId="24309979" w14:textId="77777777" w:rsidR="005118DD" w:rsidRPr="005118DD" w:rsidDel="00065ACF" w:rsidRDefault="005118DD" w:rsidP="00F87CA9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5118DD">
              <w:rPr>
                <w:rFonts w:ascii="Verdana" w:hAnsi="Verdana"/>
                <w:b/>
                <w:bCs/>
              </w:rPr>
              <w:t xml:space="preserve">If </w:t>
            </w:r>
            <w:proofErr w:type="spellStart"/>
            <w:r w:rsidRPr="005118DD">
              <w:rPr>
                <w:rFonts w:ascii="Verdana" w:hAnsi="Verdana"/>
                <w:b/>
                <w:bCs/>
              </w:rPr>
              <w:t>M3P</w:t>
            </w:r>
            <w:proofErr w:type="spellEnd"/>
            <w:r w:rsidRPr="005118DD">
              <w:rPr>
                <w:rFonts w:ascii="Verdana" w:hAnsi="Verdana"/>
                <w:b/>
                <w:bCs/>
              </w:rPr>
              <w:t xml:space="preserve"> Claim Status is…</w:t>
            </w:r>
          </w:p>
        </w:tc>
        <w:tc>
          <w:tcPr>
            <w:tcW w:w="3715" w:type="pct"/>
            <w:shd w:val="clear" w:color="auto" w:fill="D9D9D9" w:themeFill="background1" w:themeFillShade="D9"/>
          </w:tcPr>
          <w:p w14:paraId="777C8E65" w14:textId="77777777" w:rsidR="005118DD" w:rsidRPr="005118DD" w:rsidDel="00065ACF" w:rsidRDefault="005118DD" w:rsidP="00F87CA9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5118DD">
              <w:rPr>
                <w:rFonts w:ascii="Verdana" w:hAnsi="Verdana"/>
                <w:b/>
                <w:bCs/>
              </w:rPr>
              <w:t>Then…</w:t>
            </w:r>
          </w:p>
        </w:tc>
      </w:tr>
      <w:tr w:rsidR="00C67EF2" w:rsidRPr="00013D61" w14:paraId="7A62AC7F" w14:textId="77777777" w:rsidTr="00C67EF2">
        <w:tc>
          <w:tcPr>
            <w:tcW w:w="252" w:type="pct"/>
            <w:vMerge/>
          </w:tcPr>
          <w:p w14:paraId="58EF9CB1" w14:textId="77777777" w:rsidR="005118DD" w:rsidRPr="005118DD" w:rsidRDefault="005118DD" w:rsidP="00F87CA9">
            <w:pPr>
              <w:spacing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33" w:type="pct"/>
            <w:shd w:val="clear" w:color="auto" w:fill="auto"/>
          </w:tcPr>
          <w:p w14:paraId="7B5B28D6" w14:textId="77777777" w:rsidR="005118DD" w:rsidRPr="005118DD" w:rsidDel="00065ACF" w:rsidRDefault="005118DD" w:rsidP="00F87CA9">
            <w:pPr>
              <w:spacing w:before="120" w:after="120"/>
              <w:rPr>
                <w:rFonts w:ascii="Verdana" w:hAnsi="Verdana"/>
              </w:rPr>
            </w:pPr>
            <w:r w:rsidRPr="005118DD">
              <w:rPr>
                <w:rFonts w:ascii="Verdana" w:hAnsi="Verdana"/>
              </w:rPr>
              <w:t>Paid</w:t>
            </w:r>
          </w:p>
        </w:tc>
        <w:tc>
          <w:tcPr>
            <w:tcW w:w="3715" w:type="pct"/>
            <w:shd w:val="clear" w:color="auto" w:fill="auto"/>
          </w:tcPr>
          <w:p w14:paraId="2833E1A1" w14:textId="3440F4ED" w:rsidR="005118DD" w:rsidRPr="00C67EF2" w:rsidRDefault="005118DD" w:rsidP="00C67EF2">
            <w:pPr>
              <w:pStyle w:val="ListParagraph"/>
              <w:numPr>
                <w:ilvl w:val="0"/>
                <w:numId w:val="21"/>
              </w:numPr>
              <w:spacing w:before="120" w:after="120"/>
              <w:ind w:left="432"/>
              <w:contextualSpacing w:val="0"/>
              <w:rPr>
                <w:rFonts w:ascii="Verdana" w:hAnsi="Verdana"/>
                <w:b/>
                <w:bCs/>
              </w:rPr>
            </w:pPr>
            <w:r w:rsidRPr="005118DD">
              <w:rPr>
                <w:rFonts w:ascii="Verdana" w:hAnsi="Verdana"/>
                <w:sz w:val="24"/>
                <w:szCs w:val="24"/>
              </w:rPr>
              <w:t xml:space="preserve">Click the </w:t>
            </w:r>
            <w:r w:rsidRPr="005118DD">
              <w:rPr>
                <w:rFonts w:ascii="Verdana" w:hAnsi="Verdana"/>
                <w:b/>
                <w:bCs/>
                <w:sz w:val="24"/>
                <w:szCs w:val="24"/>
              </w:rPr>
              <w:t>Transmission Details</w:t>
            </w:r>
            <w:r w:rsidRPr="005118DD">
              <w:rPr>
                <w:rFonts w:ascii="Verdana" w:hAnsi="Verdana"/>
                <w:sz w:val="24"/>
                <w:szCs w:val="24"/>
              </w:rPr>
              <w:t xml:space="preserve"> tab.</w:t>
            </w:r>
          </w:p>
          <w:p w14:paraId="2DD98D17" w14:textId="3B00F799" w:rsidR="005118DD" w:rsidRPr="005118DD" w:rsidRDefault="005118DD" w:rsidP="00C67EF2">
            <w:pPr>
              <w:pStyle w:val="ListParagraph"/>
              <w:spacing w:before="120" w:after="120"/>
              <w:ind w:left="432"/>
              <w:contextualSpacing w:val="0"/>
            </w:pPr>
            <w:r w:rsidRPr="005118DD">
              <w:rPr>
                <w:rFonts w:ascii="Verdana" w:hAnsi="Verdana"/>
                <w:b/>
                <w:bCs/>
                <w:sz w:val="24"/>
                <w:szCs w:val="24"/>
              </w:rPr>
              <w:t>Result:</w:t>
            </w:r>
            <w:r w:rsidRPr="005118DD">
              <w:rPr>
                <w:rFonts w:ascii="Verdana" w:hAnsi="Verdana"/>
                <w:sz w:val="24"/>
                <w:szCs w:val="24"/>
              </w:rPr>
              <w:t xml:space="preserve">  The Transmission Details screen displays.</w:t>
            </w:r>
          </w:p>
          <w:p w14:paraId="0E067D41" w14:textId="77777777" w:rsidR="005118DD" w:rsidRPr="005118DD" w:rsidDel="00065ACF" w:rsidRDefault="005118DD" w:rsidP="00C67EF2">
            <w:pPr>
              <w:pStyle w:val="ListParagraph"/>
              <w:numPr>
                <w:ilvl w:val="0"/>
                <w:numId w:val="21"/>
              </w:numPr>
              <w:spacing w:before="120" w:after="120"/>
              <w:ind w:left="432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5118DD">
              <w:rPr>
                <w:rFonts w:ascii="Verdana" w:hAnsi="Verdana"/>
                <w:sz w:val="24"/>
                <w:szCs w:val="24"/>
              </w:rPr>
              <w:t xml:space="preserve">Proceed to the </w:t>
            </w:r>
            <w:r w:rsidRPr="00C67EF2">
              <w:rPr>
                <w:rFonts w:ascii="Verdana" w:hAnsi="Verdana"/>
                <w:b/>
                <w:bCs/>
                <w:sz w:val="24"/>
                <w:szCs w:val="24"/>
              </w:rPr>
              <w:t>next step</w:t>
            </w:r>
            <w:r w:rsidRPr="005118DD">
              <w:rPr>
                <w:rFonts w:ascii="Verdana" w:hAnsi="Verdana"/>
                <w:sz w:val="24"/>
                <w:szCs w:val="24"/>
              </w:rPr>
              <w:t>.</w:t>
            </w:r>
          </w:p>
        </w:tc>
      </w:tr>
      <w:tr w:rsidR="00C67EF2" w:rsidRPr="00013D61" w14:paraId="7F02625D" w14:textId="77777777" w:rsidTr="00C67EF2">
        <w:tc>
          <w:tcPr>
            <w:tcW w:w="252" w:type="pct"/>
            <w:vMerge/>
          </w:tcPr>
          <w:p w14:paraId="5A6F32B8" w14:textId="77777777" w:rsidR="005118DD" w:rsidRPr="005118DD" w:rsidRDefault="005118DD" w:rsidP="00F87CA9">
            <w:pPr>
              <w:spacing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33" w:type="pct"/>
            <w:shd w:val="clear" w:color="auto" w:fill="auto"/>
          </w:tcPr>
          <w:p w14:paraId="76F9B015" w14:textId="77777777" w:rsidR="005118DD" w:rsidRPr="005118DD" w:rsidDel="00065ACF" w:rsidRDefault="005118DD" w:rsidP="00F87CA9">
            <w:pPr>
              <w:spacing w:before="120" w:after="120"/>
              <w:rPr>
                <w:rFonts w:ascii="Verdana" w:hAnsi="Verdana"/>
              </w:rPr>
            </w:pPr>
            <w:r w:rsidRPr="005118DD">
              <w:rPr>
                <w:rFonts w:ascii="Verdana" w:hAnsi="Verdana"/>
              </w:rPr>
              <w:t xml:space="preserve">Blank </w:t>
            </w:r>
          </w:p>
        </w:tc>
        <w:tc>
          <w:tcPr>
            <w:tcW w:w="3715" w:type="pct"/>
            <w:shd w:val="clear" w:color="auto" w:fill="auto"/>
          </w:tcPr>
          <w:p w14:paraId="62DA4849" w14:textId="2F2777B5" w:rsidR="005118DD" w:rsidRPr="00C67EF2" w:rsidRDefault="005118DD" w:rsidP="00C67EF2">
            <w:pPr>
              <w:pStyle w:val="ListParagraph"/>
              <w:numPr>
                <w:ilvl w:val="0"/>
                <w:numId w:val="21"/>
              </w:numPr>
              <w:spacing w:before="120" w:after="120"/>
              <w:ind w:left="432"/>
              <w:contextualSpacing w:val="0"/>
              <w:rPr>
                <w:rFonts w:ascii="Verdana" w:hAnsi="Verdana"/>
                <w:b/>
                <w:bCs/>
              </w:rPr>
            </w:pPr>
            <w:r w:rsidRPr="005118DD">
              <w:rPr>
                <w:rFonts w:ascii="Verdana" w:hAnsi="Verdana"/>
                <w:sz w:val="24"/>
                <w:szCs w:val="24"/>
              </w:rPr>
              <w:t xml:space="preserve">Click the </w:t>
            </w:r>
            <w:r w:rsidRPr="005118DD">
              <w:rPr>
                <w:rFonts w:ascii="Verdana" w:hAnsi="Verdana"/>
                <w:b/>
                <w:bCs/>
                <w:sz w:val="24"/>
                <w:szCs w:val="24"/>
              </w:rPr>
              <w:t>Transmission Details</w:t>
            </w:r>
            <w:r w:rsidRPr="005118DD">
              <w:rPr>
                <w:rFonts w:ascii="Verdana" w:hAnsi="Verdana"/>
                <w:sz w:val="24"/>
                <w:szCs w:val="24"/>
              </w:rPr>
              <w:t xml:space="preserve"> tab</w:t>
            </w:r>
            <w:r w:rsidR="00C67EF2">
              <w:rPr>
                <w:rFonts w:ascii="Verdana" w:hAnsi="Verdana"/>
                <w:sz w:val="24"/>
                <w:szCs w:val="24"/>
              </w:rPr>
              <w:t>.</w:t>
            </w:r>
            <w:r w:rsidRPr="005118DD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785C588C" w14:textId="18282D67" w:rsidR="005118DD" w:rsidRPr="00C67EF2" w:rsidRDefault="005118DD" w:rsidP="00C67EF2">
            <w:pPr>
              <w:pStyle w:val="ListParagraph"/>
              <w:spacing w:before="120" w:after="120"/>
              <w:ind w:left="432"/>
              <w:contextualSpacing w:val="0"/>
            </w:pPr>
            <w:r w:rsidRPr="005118DD">
              <w:rPr>
                <w:rFonts w:ascii="Verdana" w:hAnsi="Verdana"/>
                <w:b/>
                <w:bCs/>
                <w:sz w:val="24"/>
                <w:szCs w:val="24"/>
              </w:rPr>
              <w:t>Result:</w:t>
            </w:r>
            <w:r w:rsidRPr="005118DD">
              <w:rPr>
                <w:rFonts w:ascii="Verdana" w:hAnsi="Verdana"/>
                <w:sz w:val="24"/>
                <w:szCs w:val="24"/>
              </w:rPr>
              <w:t xml:space="preserve">  Transmission Details screen displays.</w:t>
            </w:r>
          </w:p>
          <w:p w14:paraId="54AA1B03" w14:textId="5862894E" w:rsidR="005118DD" w:rsidRPr="00C67EF2" w:rsidDel="00065ACF" w:rsidRDefault="005118DD" w:rsidP="00C67EF2">
            <w:pPr>
              <w:pStyle w:val="ListParagraph"/>
              <w:numPr>
                <w:ilvl w:val="0"/>
                <w:numId w:val="21"/>
              </w:numPr>
              <w:spacing w:before="120" w:after="120"/>
              <w:ind w:left="432"/>
              <w:contextualSpacing w:val="0"/>
              <w:rPr>
                <w:rFonts w:ascii="Verdana" w:hAnsi="Verdana"/>
              </w:rPr>
            </w:pPr>
            <w:r w:rsidRPr="005118DD">
              <w:rPr>
                <w:rFonts w:ascii="Verdana" w:hAnsi="Verdana"/>
                <w:sz w:val="24"/>
                <w:szCs w:val="24"/>
              </w:rPr>
              <w:t xml:space="preserve">Return to </w:t>
            </w:r>
            <w:hyperlink w:anchor="ProcessStep4" w:history="1">
              <w:r w:rsidRPr="00C67EF2">
                <w:rPr>
                  <w:rStyle w:val="Hyperlink"/>
                  <w:rFonts w:ascii="Verdana" w:hAnsi="Verdana"/>
                  <w:b/>
                  <w:bCs/>
                  <w:color w:val="auto"/>
                  <w:sz w:val="24"/>
                  <w:szCs w:val="24"/>
                  <w:u w:val="none"/>
                </w:rPr>
                <w:t>Step 4</w:t>
              </w:r>
            </w:hyperlink>
            <w:r w:rsidRPr="005118DD">
              <w:rPr>
                <w:rFonts w:ascii="Verdana" w:hAnsi="Verdana"/>
                <w:sz w:val="24"/>
                <w:szCs w:val="24"/>
              </w:rPr>
              <w:t xml:space="preserve"> in the above Process section.</w:t>
            </w:r>
          </w:p>
        </w:tc>
      </w:tr>
      <w:tr w:rsidR="00C67EF2" w:rsidRPr="00013D61" w14:paraId="4B340013" w14:textId="77777777" w:rsidTr="00C67EF2">
        <w:trPr>
          <w:trHeight w:val="54"/>
        </w:trPr>
        <w:tc>
          <w:tcPr>
            <w:tcW w:w="252" w:type="pct"/>
          </w:tcPr>
          <w:p w14:paraId="1BA8F832" w14:textId="77777777" w:rsidR="005118DD" w:rsidRPr="005118DD" w:rsidRDefault="005118DD" w:rsidP="00F87CA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5118DD">
              <w:rPr>
                <w:rFonts w:ascii="Verdana" w:hAnsi="Verdana"/>
                <w:b/>
              </w:rPr>
              <w:t>3</w:t>
            </w:r>
          </w:p>
        </w:tc>
        <w:tc>
          <w:tcPr>
            <w:tcW w:w="4748" w:type="pct"/>
            <w:gridSpan w:val="2"/>
          </w:tcPr>
          <w:p w14:paraId="3C4669C9" w14:textId="77777777" w:rsidR="005118DD" w:rsidRPr="005118DD" w:rsidRDefault="005118DD" w:rsidP="00F87CA9">
            <w:pPr>
              <w:spacing w:before="120" w:after="120"/>
              <w:rPr>
                <w:rFonts w:ascii="Verdana" w:hAnsi="Verdana"/>
              </w:rPr>
            </w:pPr>
            <w:r w:rsidRPr="005118DD">
              <w:rPr>
                <w:rFonts w:ascii="Verdana" w:hAnsi="Verdana"/>
              </w:rPr>
              <w:t>From the Transmission Details screen, determine if the prescription is processed through the Medicare Prescription Payment Plan (</w:t>
            </w:r>
            <w:proofErr w:type="spellStart"/>
            <w:r w:rsidRPr="005118DD">
              <w:rPr>
                <w:rFonts w:ascii="Verdana" w:hAnsi="Verdana"/>
              </w:rPr>
              <w:t>M3P</w:t>
            </w:r>
            <w:proofErr w:type="spellEnd"/>
            <w:r w:rsidRPr="005118DD">
              <w:rPr>
                <w:rFonts w:ascii="Verdana" w:hAnsi="Verdana"/>
              </w:rPr>
              <w:t>).</w:t>
            </w:r>
          </w:p>
          <w:p w14:paraId="745512C4" w14:textId="77777777" w:rsidR="005118DD" w:rsidRPr="005118DD" w:rsidRDefault="005118DD" w:rsidP="00F87CA9">
            <w:pPr>
              <w:spacing w:before="120" w:after="120"/>
              <w:rPr>
                <w:rFonts w:ascii="Verdana" w:hAnsi="Verdana"/>
              </w:rPr>
            </w:pPr>
          </w:p>
          <w:p w14:paraId="562332F0" w14:textId="573A5AB6" w:rsidR="005118DD" w:rsidRPr="00C67EF2" w:rsidRDefault="005118DD" w:rsidP="00C67EF2">
            <w:pPr>
              <w:pStyle w:val="ListParagraph"/>
              <w:numPr>
                <w:ilvl w:val="0"/>
                <w:numId w:val="13"/>
              </w:numPr>
              <w:spacing w:before="120" w:after="120"/>
              <w:ind w:left="432"/>
              <w:contextualSpacing w:val="0"/>
              <w:rPr>
                <w:rFonts w:ascii="Verdana" w:hAnsi="Verdana"/>
              </w:rPr>
            </w:pPr>
            <w:r w:rsidRPr="005118DD">
              <w:rPr>
                <w:rFonts w:ascii="Verdana" w:hAnsi="Verdana"/>
                <w:sz w:val="24"/>
                <w:szCs w:val="24"/>
              </w:rPr>
              <w:t xml:space="preserve">In the Transaction IN section, click the </w:t>
            </w:r>
            <w:r w:rsidRPr="005118DD">
              <w:rPr>
                <w:rFonts w:ascii="Verdana" w:hAnsi="Verdana"/>
                <w:b/>
                <w:bCs/>
                <w:sz w:val="24"/>
                <w:szCs w:val="24"/>
              </w:rPr>
              <w:t xml:space="preserve">Prescription </w:t>
            </w:r>
            <w:r w:rsidRPr="005118DD">
              <w:rPr>
                <w:rFonts w:ascii="Verdana" w:hAnsi="Verdana"/>
                <w:sz w:val="24"/>
                <w:szCs w:val="24"/>
              </w:rPr>
              <w:t xml:space="preserve">chevron (&gt;) and review the </w:t>
            </w:r>
            <w:proofErr w:type="spellStart"/>
            <w:r w:rsidRPr="005118DD">
              <w:rPr>
                <w:rFonts w:ascii="Verdana" w:hAnsi="Verdana"/>
                <w:sz w:val="24"/>
                <w:szCs w:val="24"/>
              </w:rPr>
              <w:t>M3P</w:t>
            </w:r>
            <w:proofErr w:type="spellEnd"/>
            <w:r w:rsidRPr="005118DD">
              <w:rPr>
                <w:rFonts w:ascii="Verdana" w:hAnsi="Verdana"/>
                <w:sz w:val="24"/>
                <w:szCs w:val="24"/>
              </w:rPr>
              <w:t xml:space="preserve"> Claim Indicator and </w:t>
            </w:r>
            <w:proofErr w:type="spellStart"/>
            <w:r w:rsidRPr="005118DD">
              <w:rPr>
                <w:rFonts w:ascii="Verdana" w:hAnsi="Verdana"/>
                <w:sz w:val="24"/>
                <w:szCs w:val="24"/>
              </w:rPr>
              <w:t>M3P</w:t>
            </w:r>
            <w:proofErr w:type="spellEnd"/>
            <w:r w:rsidRPr="005118DD">
              <w:rPr>
                <w:rFonts w:ascii="Verdana" w:hAnsi="Verdana"/>
                <w:sz w:val="24"/>
                <w:szCs w:val="24"/>
              </w:rPr>
              <w:t xml:space="preserve"> Participation Status fields.</w:t>
            </w:r>
          </w:p>
          <w:p w14:paraId="1F6612B5" w14:textId="74B6EF1A" w:rsidR="005118DD" w:rsidRPr="005118DD" w:rsidRDefault="005118DD" w:rsidP="00C67EF2">
            <w:pPr>
              <w:pStyle w:val="ListParagraph"/>
              <w:numPr>
                <w:ilvl w:val="0"/>
                <w:numId w:val="20"/>
              </w:numPr>
              <w:spacing w:before="120" w:after="120"/>
              <w:ind w:left="792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5118DD">
              <w:rPr>
                <w:rFonts w:ascii="Verdana" w:hAnsi="Verdana"/>
                <w:b/>
                <w:bCs/>
                <w:sz w:val="24"/>
                <w:szCs w:val="24"/>
              </w:rPr>
              <w:t>“P” for Participating</w:t>
            </w:r>
            <w:r w:rsidRPr="005118DD">
              <w:rPr>
                <w:rFonts w:ascii="Verdana" w:hAnsi="Verdana"/>
                <w:sz w:val="24"/>
                <w:szCs w:val="24"/>
              </w:rPr>
              <w:t xml:space="preserve"> - This will only be populated on the Part D claim if member is participating in </w:t>
            </w:r>
            <w:proofErr w:type="spellStart"/>
            <w:r w:rsidR="00C67EF2" w:rsidRPr="005118DD">
              <w:rPr>
                <w:rFonts w:ascii="Verdana" w:hAnsi="Verdana"/>
                <w:sz w:val="24"/>
                <w:szCs w:val="24"/>
              </w:rPr>
              <w:t>M3P</w:t>
            </w:r>
            <w:proofErr w:type="spellEnd"/>
            <w:r w:rsidR="00C67EF2" w:rsidRPr="005118DD">
              <w:rPr>
                <w:rFonts w:ascii="Verdana" w:hAnsi="Verdana"/>
                <w:sz w:val="24"/>
                <w:szCs w:val="24"/>
              </w:rPr>
              <w:t>,</w:t>
            </w:r>
            <w:r w:rsidRPr="005118DD">
              <w:rPr>
                <w:rFonts w:ascii="Verdana" w:hAnsi="Verdana"/>
                <w:sz w:val="24"/>
                <w:szCs w:val="24"/>
              </w:rPr>
              <w:t xml:space="preserve"> and the claim is eligible for </w:t>
            </w:r>
            <w:proofErr w:type="spellStart"/>
            <w:r w:rsidRPr="005118DD">
              <w:rPr>
                <w:rFonts w:ascii="Verdana" w:hAnsi="Verdana"/>
                <w:sz w:val="24"/>
                <w:szCs w:val="24"/>
              </w:rPr>
              <w:t>M3P</w:t>
            </w:r>
            <w:proofErr w:type="spellEnd"/>
            <w:r w:rsidRPr="005118DD">
              <w:rPr>
                <w:rFonts w:ascii="Verdana" w:hAnsi="Verdana"/>
                <w:sz w:val="24"/>
                <w:szCs w:val="24"/>
              </w:rPr>
              <w:t>.</w:t>
            </w:r>
          </w:p>
          <w:p w14:paraId="29E86459" w14:textId="28FFA35F" w:rsidR="005118DD" w:rsidRPr="005118DD" w:rsidRDefault="005118DD" w:rsidP="00C67EF2">
            <w:pPr>
              <w:pStyle w:val="ListParagraph"/>
              <w:numPr>
                <w:ilvl w:val="0"/>
                <w:numId w:val="20"/>
              </w:numPr>
              <w:spacing w:before="120" w:after="120"/>
              <w:ind w:left="792"/>
              <w:contextualSpacing w:val="0"/>
              <w:rPr>
                <w:rFonts w:ascii="Verdana" w:hAnsi="Verdana"/>
                <w:sz w:val="24"/>
                <w:szCs w:val="24"/>
              </w:rPr>
            </w:pPr>
            <w:r w:rsidRPr="005118DD">
              <w:rPr>
                <w:rFonts w:ascii="Verdana" w:hAnsi="Verdana"/>
                <w:b/>
                <w:bCs/>
                <w:sz w:val="24"/>
                <w:szCs w:val="24"/>
              </w:rPr>
              <w:t>Blank -</w:t>
            </w:r>
            <w:r w:rsidRPr="005118DD">
              <w:rPr>
                <w:rFonts w:ascii="Verdana" w:hAnsi="Verdana"/>
                <w:sz w:val="24"/>
                <w:szCs w:val="24"/>
              </w:rPr>
              <w:t xml:space="preserve"> This will be blank if the member is not participating in </w:t>
            </w:r>
            <w:proofErr w:type="spellStart"/>
            <w:r w:rsidR="00C67EF2" w:rsidRPr="005118DD">
              <w:rPr>
                <w:rFonts w:ascii="Verdana" w:hAnsi="Verdana"/>
                <w:sz w:val="24"/>
                <w:szCs w:val="24"/>
              </w:rPr>
              <w:t>M3P</w:t>
            </w:r>
            <w:proofErr w:type="spellEnd"/>
            <w:r w:rsidR="00C67EF2" w:rsidRPr="005118DD">
              <w:rPr>
                <w:rFonts w:ascii="Verdana" w:hAnsi="Verdana"/>
                <w:sz w:val="24"/>
                <w:szCs w:val="24"/>
              </w:rPr>
              <w:t>,</w:t>
            </w:r>
            <w:r w:rsidRPr="005118DD">
              <w:rPr>
                <w:rFonts w:ascii="Verdana" w:hAnsi="Verdana"/>
                <w:sz w:val="24"/>
                <w:szCs w:val="24"/>
              </w:rPr>
              <w:t xml:space="preserve"> or the Med D claim is not </w:t>
            </w:r>
            <w:proofErr w:type="spellStart"/>
            <w:r w:rsidRPr="005118DD">
              <w:rPr>
                <w:rFonts w:ascii="Verdana" w:hAnsi="Verdana"/>
                <w:sz w:val="24"/>
                <w:szCs w:val="24"/>
              </w:rPr>
              <w:t>M3P</w:t>
            </w:r>
            <w:proofErr w:type="spellEnd"/>
            <w:r w:rsidRPr="005118DD">
              <w:rPr>
                <w:rFonts w:ascii="Verdana" w:hAnsi="Verdana"/>
                <w:sz w:val="24"/>
                <w:szCs w:val="24"/>
              </w:rPr>
              <w:t xml:space="preserve"> eligible.</w:t>
            </w:r>
          </w:p>
          <w:p w14:paraId="535E85D2" w14:textId="77777777" w:rsidR="005118DD" w:rsidRPr="005118DD" w:rsidRDefault="005118DD" w:rsidP="00F87CA9">
            <w:pPr>
              <w:spacing w:before="120" w:after="120"/>
              <w:rPr>
                <w:rFonts w:ascii="Verdana" w:hAnsi="Verdana"/>
              </w:rPr>
            </w:pPr>
          </w:p>
          <w:p w14:paraId="6C409ACF" w14:textId="722B2EC7" w:rsidR="005118DD" w:rsidRPr="005118DD" w:rsidRDefault="00C67EF2" w:rsidP="00F87CA9">
            <w:pPr>
              <w:spacing w:before="120" w:after="120"/>
              <w:ind w:left="360" w:hanging="36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64638AD" wp14:editId="5EF91EC3">
                  <wp:extent cx="4095238" cy="5219048"/>
                  <wp:effectExtent l="0" t="0" r="635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238" cy="5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7FE905" w14:textId="77777777" w:rsidR="005118DD" w:rsidRPr="005118DD" w:rsidRDefault="005118DD" w:rsidP="00F87CA9">
            <w:pPr>
              <w:spacing w:before="120" w:after="120"/>
              <w:ind w:left="360" w:hanging="360"/>
              <w:rPr>
                <w:rFonts w:ascii="Verdana" w:hAnsi="Verdana"/>
              </w:rPr>
            </w:pPr>
          </w:p>
        </w:tc>
      </w:tr>
      <w:tr w:rsidR="00C67EF2" w:rsidRPr="00013D61" w14:paraId="178513E2" w14:textId="77777777" w:rsidTr="00C67EF2">
        <w:trPr>
          <w:trHeight w:val="54"/>
        </w:trPr>
        <w:tc>
          <w:tcPr>
            <w:tcW w:w="252" w:type="pct"/>
          </w:tcPr>
          <w:p w14:paraId="05014C9D" w14:textId="77777777" w:rsidR="005118DD" w:rsidRPr="005118DD" w:rsidRDefault="005118DD" w:rsidP="00F87CA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bookmarkStart w:id="23" w:name="MPPPStep4"/>
            <w:r w:rsidRPr="005118DD">
              <w:rPr>
                <w:rFonts w:ascii="Verdana" w:hAnsi="Verdana"/>
                <w:b/>
              </w:rPr>
              <w:t>4</w:t>
            </w:r>
            <w:bookmarkEnd w:id="23"/>
          </w:p>
        </w:tc>
        <w:tc>
          <w:tcPr>
            <w:tcW w:w="4748" w:type="pct"/>
            <w:gridSpan w:val="2"/>
          </w:tcPr>
          <w:p w14:paraId="1DE4CB93" w14:textId="77777777" w:rsidR="005118DD" w:rsidRPr="005118DD" w:rsidRDefault="005118DD" w:rsidP="00F87CA9">
            <w:pPr>
              <w:spacing w:before="120" w:after="120"/>
              <w:rPr>
                <w:rFonts w:ascii="Verdana" w:hAnsi="Verdana"/>
              </w:rPr>
            </w:pPr>
            <w:r w:rsidRPr="005118DD">
              <w:rPr>
                <w:rFonts w:ascii="Verdana" w:hAnsi="Verdana"/>
              </w:rPr>
              <w:t xml:space="preserve">Navigate to the </w:t>
            </w:r>
            <w:r w:rsidRPr="005118DD">
              <w:rPr>
                <w:rFonts w:ascii="Verdana" w:hAnsi="Verdana"/>
                <w:b/>
                <w:bCs/>
              </w:rPr>
              <w:t>Reverse Transmission</w:t>
            </w:r>
            <w:r w:rsidRPr="005118DD">
              <w:rPr>
                <w:rFonts w:ascii="Verdana" w:hAnsi="Verdana"/>
              </w:rPr>
              <w:t xml:space="preserve"> section.</w:t>
            </w:r>
          </w:p>
          <w:p w14:paraId="6D628424" w14:textId="77777777" w:rsidR="005118DD" w:rsidRPr="005118DD" w:rsidRDefault="005118DD" w:rsidP="00F87CA9">
            <w:pPr>
              <w:spacing w:before="120" w:after="120"/>
              <w:rPr>
                <w:rFonts w:ascii="Verdana" w:hAnsi="Verdana"/>
              </w:rPr>
            </w:pPr>
          </w:p>
          <w:p w14:paraId="77744CB0" w14:textId="77777777" w:rsidR="005118DD" w:rsidRPr="005118DD" w:rsidRDefault="005118DD" w:rsidP="00F87CA9">
            <w:pPr>
              <w:spacing w:before="120" w:after="120"/>
              <w:rPr>
                <w:rFonts w:ascii="Verdana" w:hAnsi="Verdana"/>
              </w:rPr>
            </w:pPr>
            <w:r w:rsidRPr="005118DD">
              <w:rPr>
                <w:rFonts w:ascii="Verdana" w:hAnsi="Verdana" w:cs="Arial"/>
                <w:b/>
                <w:noProof/>
              </w:rPr>
              <w:drawing>
                <wp:inline distT="0" distB="0" distL="0" distR="0" wp14:anchorId="5A4100A6" wp14:editId="0AC2C46A">
                  <wp:extent cx="373380" cy="274320"/>
                  <wp:effectExtent l="0" t="0" r="7620" b="0"/>
                  <wp:docPr id="23" name="Picture 23" descr="Importa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portant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118DD">
              <w:rPr>
                <w:rFonts w:ascii="Verdana" w:hAnsi="Verdana"/>
              </w:rPr>
              <w:t xml:space="preserve"> If claim is processed through </w:t>
            </w:r>
            <w:proofErr w:type="spellStart"/>
            <w:r w:rsidRPr="005118DD">
              <w:rPr>
                <w:rFonts w:ascii="Verdana" w:hAnsi="Verdana"/>
                <w:b/>
                <w:bCs/>
              </w:rPr>
              <w:t>M3P</w:t>
            </w:r>
            <w:proofErr w:type="spellEnd"/>
            <w:r w:rsidRPr="005118DD">
              <w:rPr>
                <w:rFonts w:ascii="Verdana" w:hAnsi="Verdana"/>
              </w:rPr>
              <w:t xml:space="preserve">, the following message displays:  “This Claim is associated with </w:t>
            </w:r>
            <w:proofErr w:type="spellStart"/>
            <w:r w:rsidRPr="005118DD">
              <w:rPr>
                <w:rFonts w:ascii="Verdana" w:hAnsi="Verdana"/>
              </w:rPr>
              <w:t>M3P</w:t>
            </w:r>
            <w:proofErr w:type="spellEnd"/>
            <w:r w:rsidRPr="005118DD">
              <w:rPr>
                <w:rFonts w:ascii="Verdana" w:hAnsi="Verdana"/>
              </w:rPr>
              <w:t xml:space="preserve"> Claim, you must process two reversals on this claim 1st reverses </w:t>
            </w:r>
            <w:proofErr w:type="spellStart"/>
            <w:r w:rsidRPr="005118DD">
              <w:rPr>
                <w:rFonts w:ascii="Verdana" w:hAnsi="Verdana"/>
              </w:rPr>
              <w:t>M3P</w:t>
            </w:r>
            <w:proofErr w:type="spellEnd"/>
            <w:r w:rsidRPr="005118DD">
              <w:rPr>
                <w:rFonts w:ascii="Verdana" w:hAnsi="Verdana"/>
              </w:rPr>
              <w:t xml:space="preserve"> claim; 2nd reverses primary claim.” </w:t>
            </w:r>
          </w:p>
          <w:p w14:paraId="43AF06A1" w14:textId="77777777" w:rsidR="005118DD" w:rsidRPr="005118DD" w:rsidRDefault="005118DD" w:rsidP="00F87CA9">
            <w:pPr>
              <w:spacing w:before="120" w:after="120"/>
              <w:rPr>
                <w:rFonts w:ascii="Verdana" w:hAnsi="Verdana"/>
              </w:rPr>
            </w:pPr>
          </w:p>
          <w:p w14:paraId="2C9E30B9" w14:textId="0530D49C" w:rsidR="005118DD" w:rsidRPr="005118DD" w:rsidRDefault="00C67EF2" w:rsidP="00F87CA9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3D28E305" wp14:editId="649A01E5">
                  <wp:extent cx="7104762" cy="1304762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4762" cy="1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BFE1B4" w14:textId="77777777" w:rsidR="005118DD" w:rsidRPr="005118DD" w:rsidRDefault="005118DD" w:rsidP="00F87CA9">
            <w:pPr>
              <w:spacing w:before="120" w:after="120"/>
              <w:jc w:val="center"/>
              <w:rPr>
                <w:rFonts w:ascii="Verdana" w:hAnsi="Verdana"/>
              </w:rPr>
            </w:pPr>
          </w:p>
          <w:p w14:paraId="1B428E95" w14:textId="77777777" w:rsidR="005118DD" w:rsidRPr="005118DD" w:rsidRDefault="005118DD" w:rsidP="00F87CA9">
            <w:pPr>
              <w:spacing w:before="120" w:after="120"/>
              <w:rPr>
                <w:rFonts w:ascii="Verdana" w:hAnsi="Verdana"/>
              </w:rPr>
            </w:pPr>
            <w:r w:rsidRPr="005118DD">
              <w:rPr>
                <w:rFonts w:ascii="Verdana" w:hAnsi="Verdana"/>
                <w:b/>
                <w:bCs/>
              </w:rPr>
              <w:t>Note:</w:t>
            </w:r>
            <w:r w:rsidRPr="005118DD">
              <w:rPr>
                <w:rFonts w:ascii="Verdana" w:hAnsi="Verdana"/>
              </w:rPr>
              <w:t xml:space="preserve">  Reverse Transmission will need to be processed twice.</w:t>
            </w:r>
          </w:p>
        </w:tc>
      </w:tr>
      <w:tr w:rsidR="00C67EF2" w:rsidRPr="00013D61" w14:paraId="4A2EFB00" w14:textId="77777777" w:rsidTr="00C67EF2">
        <w:trPr>
          <w:trHeight w:val="54"/>
        </w:trPr>
        <w:tc>
          <w:tcPr>
            <w:tcW w:w="252" w:type="pct"/>
          </w:tcPr>
          <w:p w14:paraId="2A8B409B" w14:textId="77777777" w:rsidR="005118DD" w:rsidRPr="005118DD" w:rsidRDefault="005118DD" w:rsidP="00F87CA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5118DD">
              <w:rPr>
                <w:rFonts w:ascii="Verdana" w:hAnsi="Verdana"/>
                <w:b/>
              </w:rPr>
              <w:t>5</w:t>
            </w:r>
          </w:p>
        </w:tc>
        <w:tc>
          <w:tcPr>
            <w:tcW w:w="4748" w:type="pct"/>
            <w:gridSpan w:val="2"/>
          </w:tcPr>
          <w:p w14:paraId="3B3A404B" w14:textId="77777777" w:rsidR="005118DD" w:rsidRPr="005118DD" w:rsidRDefault="005118DD" w:rsidP="00F87CA9">
            <w:pPr>
              <w:spacing w:before="120" w:after="120"/>
              <w:rPr>
                <w:rFonts w:ascii="Verdana" w:hAnsi="Verdana"/>
              </w:rPr>
            </w:pPr>
            <w:r w:rsidRPr="005118DD">
              <w:rPr>
                <w:rFonts w:ascii="Verdana" w:hAnsi="Verdana"/>
              </w:rPr>
              <w:t xml:space="preserve">Enter the </w:t>
            </w:r>
            <w:r w:rsidRPr="005118DD">
              <w:rPr>
                <w:rFonts w:ascii="Verdana" w:hAnsi="Verdana"/>
                <w:b/>
                <w:bCs/>
              </w:rPr>
              <w:t>Pharmacy</w:t>
            </w:r>
            <w:r w:rsidRPr="005118DD">
              <w:rPr>
                <w:rFonts w:ascii="Verdana" w:hAnsi="Verdana"/>
              </w:rPr>
              <w:t xml:space="preserve"> </w:t>
            </w:r>
            <w:proofErr w:type="spellStart"/>
            <w:r w:rsidRPr="005118DD">
              <w:rPr>
                <w:rFonts w:ascii="Verdana" w:hAnsi="Verdana"/>
                <w:b/>
                <w:bCs/>
              </w:rPr>
              <w:t>NPI</w:t>
            </w:r>
            <w:proofErr w:type="spellEnd"/>
            <w:r w:rsidRPr="005118DD">
              <w:rPr>
                <w:rFonts w:ascii="Verdana" w:hAnsi="Verdana"/>
                <w:b/>
                <w:bCs/>
              </w:rPr>
              <w:t>/</w:t>
            </w:r>
            <w:proofErr w:type="spellStart"/>
            <w:r w:rsidRPr="005118DD">
              <w:rPr>
                <w:rFonts w:ascii="Verdana" w:hAnsi="Verdana"/>
                <w:b/>
                <w:bCs/>
              </w:rPr>
              <w:t>NCPDP</w:t>
            </w:r>
            <w:proofErr w:type="spellEnd"/>
            <w:r w:rsidRPr="005118DD">
              <w:rPr>
                <w:rFonts w:ascii="Verdana" w:hAnsi="Verdana"/>
              </w:rPr>
              <w:t xml:space="preserve">. </w:t>
            </w:r>
          </w:p>
          <w:p w14:paraId="44C149BF" w14:textId="77777777" w:rsidR="005118DD" w:rsidRPr="005118DD" w:rsidRDefault="005118DD" w:rsidP="00F87CA9">
            <w:pPr>
              <w:spacing w:before="120" w:after="120"/>
              <w:rPr>
                <w:rFonts w:ascii="Verdana" w:hAnsi="Verdana"/>
              </w:rPr>
            </w:pPr>
          </w:p>
          <w:p w14:paraId="46370FAF" w14:textId="77777777" w:rsidR="005118DD" w:rsidRPr="005118DD" w:rsidRDefault="005118DD" w:rsidP="00F87CA9">
            <w:pPr>
              <w:spacing w:before="120" w:after="120"/>
              <w:rPr>
                <w:rFonts w:ascii="Verdana" w:hAnsi="Verdana"/>
              </w:rPr>
            </w:pPr>
            <w:r w:rsidRPr="005118DD">
              <w:rPr>
                <w:rFonts w:ascii="Verdana" w:hAnsi="Verdana"/>
                <w:b/>
                <w:bCs/>
              </w:rPr>
              <w:t xml:space="preserve">Notes: </w:t>
            </w:r>
          </w:p>
          <w:p w14:paraId="49618A9C" w14:textId="77777777" w:rsidR="005118DD" w:rsidRPr="005118DD" w:rsidRDefault="005118DD" w:rsidP="005118DD">
            <w:pPr>
              <w:pStyle w:val="ListParagraph"/>
              <w:numPr>
                <w:ilvl w:val="0"/>
                <w:numId w:val="13"/>
              </w:numPr>
              <w:spacing w:before="120" w:after="120"/>
              <w:contextualSpacing w:val="0"/>
              <w:rPr>
                <w:rFonts w:ascii="Verdana" w:hAnsi="Verdana"/>
                <w:bCs/>
                <w:sz w:val="24"/>
                <w:szCs w:val="24"/>
              </w:rPr>
            </w:pPr>
            <w:r w:rsidRPr="005118DD">
              <w:rPr>
                <w:rFonts w:ascii="Verdana" w:hAnsi="Verdana"/>
                <w:sz w:val="24"/>
                <w:szCs w:val="24"/>
              </w:rPr>
              <w:t xml:space="preserve">If the correct </w:t>
            </w:r>
            <w:r w:rsidRPr="005118DD">
              <w:rPr>
                <w:rFonts w:ascii="Verdana" w:hAnsi="Verdana"/>
                <w:bCs/>
                <w:sz w:val="24"/>
                <w:szCs w:val="24"/>
              </w:rPr>
              <w:t xml:space="preserve">Pharmacy </w:t>
            </w:r>
            <w:proofErr w:type="spellStart"/>
            <w:r w:rsidRPr="005118DD">
              <w:rPr>
                <w:rFonts w:ascii="Verdana" w:hAnsi="Verdana"/>
                <w:bCs/>
                <w:sz w:val="24"/>
                <w:szCs w:val="24"/>
              </w:rPr>
              <w:t>NPI</w:t>
            </w:r>
            <w:proofErr w:type="spellEnd"/>
            <w:r w:rsidRPr="005118DD">
              <w:rPr>
                <w:rFonts w:ascii="Verdana" w:hAnsi="Verdana"/>
                <w:bCs/>
                <w:sz w:val="24"/>
                <w:szCs w:val="24"/>
              </w:rPr>
              <w:t>/</w:t>
            </w:r>
            <w:proofErr w:type="spellStart"/>
            <w:r w:rsidRPr="005118DD">
              <w:rPr>
                <w:rFonts w:ascii="Verdana" w:hAnsi="Verdana"/>
                <w:bCs/>
                <w:sz w:val="24"/>
                <w:szCs w:val="24"/>
              </w:rPr>
              <w:t>NCPDP</w:t>
            </w:r>
            <w:proofErr w:type="spellEnd"/>
            <w:r w:rsidRPr="005118DD">
              <w:rPr>
                <w:rFonts w:ascii="Verdana" w:hAnsi="Verdana"/>
                <w:bCs/>
                <w:sz w:val="24"/>
                <w:szCs w:val="24"/>
              </w:rPr>
              <w:t xml:space="preserve"> number displays, proceed to the next step.</w:t>
            </w:r>
          </w:p>
          <w:p w14:paraId="3E0F5AF0" w14:textId="77777777" w:rsidR="005118DD" w:rsidRPr="005118DD" w:rsidRDefault="005118DD" w:rsidP="005118DD">
            <w:pPr>
              <w:pStyle w:val="ListParagraph"/>
              <w:numPr>
                <w:ilvl w:val="0"/>
                <w:numId w:val="13"/>
              </w:numPr>
              <w:spacing w:before="120" w:after="120"/>
              <w:contextualSpacing w:val="0"/>
              <w:rPr>
                <w:rFonts w:ascii="Verdana" w:hAnsi="Verdana"/>
                <w:bCs/>
                <w:sz w:val="24"/>
                <w:szCs w:val="24"/>
              </w:rPr>
            </w:pPr>
            <w:r w:rsidRPr="005118DD">
              <w:rPr>
                <w:rFonts w:ascii="Verdana" w:hAnsi="Verdana"/>
                <w:bCs/>
                <w:sz w:val="24"/>
                <w:szCs w:val="24"/>
              </w:rPr>
              <w:t xml:space="preserve">If the Pharmacy </w:t>
            </w:r>
            <w:proofErr w:type="spellStart"/>
            <w:r w:rsidRPr="005118DD">
              <w:rPr>
                <w:rFonts w:ascii="Verdana" w:hAnsi="Verdana"/>
                <w:bCs/>
                <w:sz w:val="24"/>
                <w:szCs w:val="24"/>
              </w:rPr>
              <w:t>NPI</w:t>
            </w:r>
            <w:proofErr w:type="spellEnd"/>
            <w:r w:rsidRPr="005118DD">
              <w:rPr>
                <w:rFonts w:ascii="Verdana" w:hAnsi="Verdana"/>
                <w:bCs/>
                <w:sz w:val="24"/>
                <w:szCs w:val="24"/>
              </w:rPr>
              <w:t>/</w:t>
            </w:r>
            <w:proofErr w:type="spellStart"/>
            <w:r w:rsidRPr="005118DD">
              <w:rPr>
                <w:rFonts w:ascii="Verdana" w:hAnsi="Verdana"/>
                <w:bCs/>
                <w:sz w:val="24"/>
                <w:szCs w:val="24"/>
              </w:rPr>
              <w:t>NCPDP</w:t>
            </w:r>
            <w:proofErr w:type="spellEnd"/>
            <w:r w:rsidRPr="005118DD">
              <w:rPr>
                <w:rFonts w:ascii="Verdana" w:hAnsi="Verdana"/>
                <w:bCs/>
                <w:sz w:val="24"/>
                <w:szCs w:val="24"/>
              </w:rPr>
              <w:t xml:space="preserve"> number does NOT display, review the </w:t>
            </w:r>
            <w:proofErr w:type="spellStart"/>
            <w:r w:rsidRPr="005118DD">
              <w:rPr>
                <w:rFonts w:ascii="Verdana" w:hAnsi="Verdana"/>
                <w:bCs/>
                <w:sz w:val="24"/>
                <w:szCs w:val="24"/>
              </w:rPr>
              <w:t>NPI</w:t>
            </w:r>
            <w:proofErr w:type="spellEnd"/>
            <w:r w:rsidRPr="005118DD">
              <w:rPr>
                <w:rFonts w:ascii="Verdana" w:hAnsi="Verdana"/>
                <w:bCs/>
                <w:sz w:val="24"/>
                <w:szCs w:val="24"/>
              </w:rPr>
              <w:t>/</w:t>
            </w:r>
            <w:proofErr w:type="spellStart"/>
            <w:r w:rsidRPr="005118DD">
              <w:rPr>
                <w:rFonts w:ascii="Verdana" w:hAnsi="Verdana"/>
                <w:bCs/>
                <w:sz w:val="24"/>
                <w:szCs w:val="24"/>
              </w:rPr>
              <w:t>NCPDP</w:t>
            </w:r>
            <w:proofErr w:type="spellEnd"/>
            <w:r w:rsidRPr="005118DD">
              <w:rPr>
                <w:rFonts w:ascii="Verdana" w:hAnsi="Verdana"/>
                <w:bCs/>
                <w:sz w:val="24"/>
                <w:szCs w:val="24"/>
              </w:rPr>
              <w:t xml:space="preserve"> field in the Transaction IN Pharmacy section or confirm the </w:t>
            </w:r>
            <w:proofErr w:type="spellStart"/>
            <w:r w:rsidRPr="005118DD">
              <w:rPr>
                <w:rFonts w:ascii="Verdana" w:hAnsi="Verdana"/>
                <w:bCs/>
                <w:sz w:val="24"/>
                <w:szCs w:val="24"/>
              </w:rPr>
              <w:t>NPI</w:t>
            </w:r>
            <w:proofErr w:type="spellEnd"/>
            <w:r w:rsidRPr="005118DD">
              <w:rPr>
                <w:rFonts w:ascii="Verdana" w:hAnsi="Verdana"/>
                <w:bCs/>
                <w:sz w:val="24"/>
                <w:szCs w:val="24"/>
              </w:rPr>
              <w:t>/</w:t>
            </w:r>
            <w:proofErr w:type="spellStart"/>
            <w:r w:rsidRPr="005118DD">
              <w:rPr>
                <w:rFonts w:ascii="Verdana" w:hAnsi="Verdana"/>
                <w:bCs/>
                <w:sz w:val="24"/>
                <w:szCs w:val="24"/>
              </w:rPr>
              <w:t>NCPDP</w:t>
            </w:r>
            <w:proofErr w:type="spellEnd"/>
            <w:r w:rsidRPr="005118DD">
              <w:rPr>
                <w:rFonts w:ascii="Verdana" w:hAnsi="Verdana"/>
                <w:bCs/>
                <w:sz w:val="24"/>
                <w:szCs w:val="24"/>
              </w:rPr>
              <w:t xml:space="preserve"> with the pharmacy, type the number in the Pharmacy </w:t>
            </w:r>
            <w:proofErr w:type="spellStart"/>
            <w:r w:rsidRPr="005118DD">
              <w:rPr>
                <w:rFonts w:ascii="Verdana" w:hAnsi="Verdana"/>
                <w:bCs/>
                <w:sz w:val="24"/>
                <w:szCs w:val="24"/>
              </w:rPr>
              <w:t>NPI</w:t>
            </w:r>
            <w:proofErr w:type="spellEnd"/>
            <w:r w:rsidRPr="005118DD">
              <w:rPr>
                <w:rFonts w:ascii="Verdana" w:hAnsi="Verdana"/>
                <w:bCs/>
                <w:sz w:val="24"/>
                <w:szCs w:val="24"/>
              </w:rPr>
              <w:t>/</w:t>
            </w:r>
            <w:proofErr w:type="spellStart"/>
            <w:r w:rsidRPr="005118DD">
              <w:rPr>
                <w:rFonts w:ascii="Verdana" w:hAnsi="Verdana"/>
                <w:bCs/>
                <w:sz w:val="24"/>
                <w:szCs w:val="24"/>
              </w:rPr>
              <w:t>NCPDP</w:t>
            </w:r>
            <w:proofErr w:type="spellEnd"/>
            <w:r w:rsidRPr="005118DD">
              <w:rPr>
                <w:rFonts w:ascii="Verdana" w:hAnsi="Verdana"/>
                <w:bCs/>
                <w:sz w:val="24"/>
                <w:szCs w:val="24"/>
              </w:rPr>
              <w:t xml:space="preserve"> field, and then proceed to </w:t>
            </w:r>
            <w:r w:rsidRPr="00C67EF2">
              <w:rPr>
                <w:rFonts w:ascii="Verdana" w:hAnsi="Verdana"/>
                <w:b/>
                <w:sz w:val="24"/>
                <w:szCs w:val="24"/>
              </w:rPr>
              <w:t>Step 6</w:t>
            </w:r>
            <w:r w:rsidRPr="005118DD">
              <w:rPr>
                <w:rFonts w:ascii="Verdana" w:hAnsi="Verdana"/>
                <w:bCs/>
                <w:sz w:val="24"/>
                <w:szCs w:val="24"/>
              </w:rPr>
              <w:t xml:space="preserve">. </w:t>
            </w:r>
          </w:p>
          <w:p w14:paraId="6E2081FA" w14:textId="04C5479D" w:rsidR="005118DD" w:rsidRPr="005118DD" w:rsidRDefault="005118DD" w:rsidP="005118DD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5118DD">
              <w:rPr>
                <w:rFonts w:ascii="Verdana" w:hAnsi="Verdana"/>
                <w:sz w:val="24"/>
                <w:szCs w:val="24"/>
              </w:rPr>
              <w:t xml:space="preserve">For additional assistance, refer to </w:t>
            </w:r>
            <w:hyperlink w:anchor="Step5" w:history="1">
              <w:r w:rsidRPr="005118DD">
                <w:rPr>
                  <w:rStyle w:val="Hyperlink"/>
                  <w:rFonts w:ascii="Verdana" w:hAnsi="Verdana"/>
                  <w:sz w:val="24"/>
                  <w:szCs w:val="24"/>
                </w:rPr>
                <w:t>Step 5</w:t>
              </w:r>
            </w:hyperlink>
            <w:r w:rsidRPr="005118DD">
              <w:rPr>
                <w:rFonts w:ascii="Verdana" w:hAnsi="Verdana"/>
                <w:color w:val="0000FF"/>
                <w:sz w:val="24"/>
                <w:szCs w:val="24"/>
              </w:rPr>
              <w:t xml:space="preserve"> </w:t>
            </w:r>
            <w:r w:rsidRPr="005118DD">
              <w:rPr>
                <w:rFonts w:ascii="Verdana" w:hAnsi="Verdana"/>
                <w:sz w:val="24"/>
                <w:szCs w:val="24"/>
              </w:rPr>
              <w:t>in the above Process section</w:t>
            </w:r>
            <w:r w:rsidRPr="005118DD">
              <w:rPr>
                <w:rFonts w:ascii="Verdana" w:hAnsi="Verdana"/>
                <w:color w:val="0000FF"/>
                <w:sz w:val="24"/>
                <w:szCs w:val="24"/>
              </w:rPr>
              <w:t xml:space="preserve">. </w:t>
            </w:r>
          </w:p>
          <w:p w14:paraId="70273706" w14:textId="77777777" w:rsidR="005118DD" w:rsidRPr="005118DD" w:rsidRDefault="005118DD" w:rsidP="00F87CA9">
            <w:pPr>
              <w:spacing w:before="120" w:after="120"/>
              <w:rPr>
                <w:rFonts w:ascii="Verdana" w:hAnsi="Verdana"/>
              </w:rPr>
            </w:pPr>
          </w:p>
          <w:p w14:paraId="2B76CDE7" w14:textId="3EEC54B3" w:rsidR="005118DD" w:rsidRPr="005118DD" w:rsidRDefault="00C67EF2" w:rsidP="00F87CA9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7ED64B97" wp14:editId="7E1EE680">
                  <wp:extent cx="7800000" cy="128571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0000" cy="12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C5DFFA" w14:textId="77777777" w:rsidR="005118DD" w:rsidRPr="005118DD" w:rsidRDefault="005118DD" w:rsidP="00F87CA9">
            <w:pPr>
              <w:spacing w:before="120" w:after="120"/>
              <w:rPr>
                <w:rFonts w:ascii="Verdana" w:hAnsi="Verdana"/>
                <w:b/>
                <w:bCs/>
              </w:rPr>
            </w:pPr>
          </w:p>
        </w:tc>
      </w:tr>
      <w:tr w:rsidR="00C67EF2" w:rsidRPr="00013D61" w14:paraId="17E3F35D" w14:textId="77777777" w:rsidTr="00C67EF2">
        <w:trPr>
          <w:trHeight w:val="54"/>
        </w:trPr>
        <w:tc>
          <w:tcPr>
            <w:tcW w:w="252" w:type="pct"/>
          </w:tcPr>
          <w:p w14:paraId="001F27B1" w14:textId="77777777" w:rsidR="005118DD" w:rsidRPr="005118DD" w:rsidRDefault="005118DD" w:rsidP="00F87CA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5118DD">
              <w:rPr>
                <w:rFonts w:ascii="Verdana" w:hAnsi="Verdana"/>
                <w:b/>
              </w:rPr>
              <w:t>6</w:t>
            </w:r>
          </w:p>
        </w:tc>
        <w:tc>
          <w:tcPr>
            <w:tcW w:w="4748" w:type="pct"/>
            <w:gridSpan w:val="2"/>
          </w:tcPr>
          <w:p w14:paraId="464251F8" w14:textId="77777777" w:rsidR="005118DD" w:rsidRPr="005118DD" w:rsidRDefault="005118DD" w:rsidP="00F87CA9">
            <w:pPr>
              <w:spacing w:before="120" w:after="120"/>
              <w:rPr>
                <w:rFonts w:ascii="Verdana" w:hAnsi="Verdana"/>
              </w:rPr>
            </w:pPr>
            <w:r w:rsidRPr="005118DD">
              <w:rPr>
                <w:rFonts w:ascii="Verdana" w:hAnsi="Verdana"/>
              </w:rPr>
              <w:t xml:space="preserve">With the </w:t>
            </w:r>
            <w:r w:rsidRPr="005118DD">
              <w:rPr>
                <w:rFonts w:ascii="Verdana" w:hAnsi="Verdana"/>
                <w:b/>
                <w:bCs/>
              </w:rPr>
              <w:t xml:space="preserve">Pharmacy </w:t>
            </w:r>
            <w:proofErr w:type="spellStart"/>
            <w:r w:rsidRPr="005118DD">
              <w:rPr>
                <w:rFonts w:ascii="Verdana" w:hAnsi="Verdana"/>
                <w:b/>
                <w:bCs/>
              </w:rPr>
              <w:t>NPI</w:t>
            </w:r>
            <w:proofErr w:type="spellEnd"/>
            <w:r w:rsidRPr="005118DD">
              <w:rPr>
                <w:rFonts w:ascii="Verdana" w:hAnsi="Verdana"/>
                <w:b/>
                <w:bCs/>
              </w:rPr>
              <w:t>/</w:t>
            </w:r>
            <w:proofErr w:type="spellStart"/>
            <w:r w:rsidRPr="005118DD">
              <w:rPr>
                <w:rFonts w:ascii="Verdana" w:hAnsi="Verdana"/>
                <w:b/>
                <w:bCs/>
              </w:rPr>
              <w:t>NCPDP</w:t>
            </w:r>
            <w:proofErr w:type="spellEnd"/>
            <w:r w:rsidRPr="005118DD">
              <w:rPr>
                <w:rFonts w:ascii="Verdana" w:hAnsi="Verdana"/>
              </w:rPr>
              <w:t xml:space="preserve"> field populated, click the </w:t>
            </w:r>
            <w:r w:rsidRPr="005118DD">
              <w:rPr>
                <w:rFonts w:ascii="Verdana" w:hAnsi="Verdana"/>
                <w:b/>
                <w:bCs/>
              </w:rPr>
              <w:t>Reverse Transmission</w:t>
            </w:r>
            <w:r w:rsidRPr="005118DD">
              <w:rPr>
                <w:rFonts w:ascii="Verdana" w:hAnsi="Verdana"/>
              </w:rPr>
              <w:t xml:space="preserve"> button.</w:t>
            </w:r>
          </w:p>
          <w:p w14:paraId="794F786D" w14:textId="77777777" w:rsidR="005118DD" w:rsidRPr="005118DD" w:rsidRDefault="005118DD" w:rsidP="00F87CA9">
            <w:pPr>
              <w:spacing w:before="120" w:after="120"/>
              <w:rPr>
                <w:rFonts w:ascii="Verdana" w:hAnsi="Verdana"/>
              </w:rPr>
            </w:pPr>
          </w:p>
          <w:p w14:paraId="78CBD3F2" w14:textId="5AF7459B" w:rsidR="005118DD" w:rsidRPr="005118DD" w:rsidRDefault="00C67EF2" w:rsidP="00F87CA9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E66C8D6" wp14:editId="083383A0">
                  <wp:extent cx="7238095" cy="1228571"/>
                  <wp:effectExtent l="0" t="0" r="127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095" cy="1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8EEFEA" w14:textId="77777777" w:rsidR="005118DD" w:rsidRPr="005118DD" w:rsidRDefault="005118DD" w:rsidP="00F87CA9">
            <w:pPr>
              <w:spacing w:before="120" w:after="120"/>
              <w:rPr>
                <w:rFonts w:ascii="Verdana" w:hAnsi="Verdana"/>
                <w:b/>
                <w:bCs/>
              </w:rPr>
            </w:pPr>
          </w:p>
          <w:p w14:paraId="0C96A75F" w14:textId="318967BF" w:rsidR="005118DD" w:rsidRPr="005118DD" w:rsidRDefault="005118DD" w:rsidP="00F87CA9">
            <w:pPr>
              <w:spacing w:before="120" w:after="120"/>
              <w:rPr>
                <w:rFonts w:ascii="Verdana" w:hAnsi="Verdana"/>
              </w:rPr>
            </w:pPr>
            <w:r w:rsidRPr="005118DD">
              <w:rPr>
                <w:rFonts w:ascii="Verdana" w:hAnsi="Verdana"/>
                <w:b/>
                <w:bCs/>
              </w:rPr>
              <w:t>Result:</w:t>
            </w:r>
            <w:r w:rsidRPr="005118DD">
              <w:rPr>
                <w:rFonts w:ascii="Verdana" w:hAnsi="Verdana"/>
              </w:rPr>
              <w:t xml:space="preserve">  </w:t>
            </w:r>
            <w:r w:rsidRPr="005118DD">
              <w:rPr>
                <w:rFonts w:ascii="Verdana" w:hAnsi="Verdana"/>
                <w:b/>
                <w:bCs/>
              </w:rPr>
              <w:t>Are you sure?</w:t>
            </w:r>
            <w:r w:rsidRPr="005118DD">
              <w:rPr>
                <w:rFonts w:ascii="Verdana" w:hAnsi="Verdana"/>
              </w:rPr>
              <w:t xml:space="preserve"> pop-up window displays</w:t>
            </w:r>
            <w:r w:rsidR="005D4E17" w:rsidRPr="005118DD">
              <w:rPr>
                <w:rFonts w:ascii="Verdana" w:hAnsi="Verdana"/>
              </w:rPr>
              <w:t xml:space="preserve">. </w:t>
            </w:r>
          </w:p>
        </w:tc>
      </w:tr>
      <w:tr w:rsidR="00C67EF2" w:rsidRPr="00013D61" w14:paraId="7E38AE3D" w14:textId="77777777" w:rsidTr="00C67EF2">
        <w:trPr>
          <w:trHeight w:val="54"/>
        </w:trPr>
        <w:tc>
          <w:tcPr>
            <w:tcW w:w="252" w:type="pct"/>
          </w:tcPr>
          <w:p w14:paraId="29BBBA0E" w14:textId="77777777" w:rsidR="005118DD" w:rsidRPr="005118DD" w:rsidRDefault="005118DD" w:rsidP="00F87CA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5118DD">
              <w:rPr>
                <w:rFonts w:ascii="Verdana" w:hAnsi="Verdana"/>
                <w:b/>
              </w:rPr>
              <w:t>7</w:t>
            </w:r>
          </w:p>
        </w:tc>
        <w:tc>
          <w:tcPr>
            <w:tcW w:w="4748" w:type="pct"/>
            <w:gridSpan w:val="2"/>
          </w:tcPr>
          <w:p w14:paraId="21DD7C03" w14:textId="77777777" w:rsidR="005118DD" w:rsidRPr="005118DD" w:rsidRDefault="005118DD" w:rsidP="00F87CA9">
            <w:pPr>
              <w:spacing w:before="120" w:after="120"/>
              <w:rPr>
                <w:rFonts w:ascii="Verdana" w:hAnsi="Verdana"/>
              </w:rPr>
            </w:pPr>
            <w:r w:rsidRPr="005118DD">
              <w:rPr>
                <w:rFonts w:ascii="Verdana" w:hAnsi="Verdana"/>
              </w:rPr>
              <w:t xml:space="preserve">Click </w:t>
            </w:r>
            <w:r w:rsidRPr="005118DD">
              <w:rPr>
                <w:rFonts w:ascii="Verdana" w:hAnsi="Verdana"/>
                <w:b/>
                <w:bCs/>
              </w:rPr>
              <w:t>Yes</w:t>
            </w:r>
            <w:r w:rsidRPr="005118DD">
              <w:rPr>
                <w:rFonts w:ascii="Verdana" w:hAnsi="Verdana"/>
              </w:rPr>
              <w:t xml:space="preserve">. </w:t>
            </w:r>
          </w:p>
          <w:p w14:paraId="48EB3929" w14:textId="77777777" w:rsidR="005118DD" w:rsidRPr="005118DD" w:rsidRDefault="005118DD" w:rsidP="00F87CA9">
            <w:pPr>
              <w:spacing w:before="120" w:after="120"/>
              <w:rPr>
                <w:rFonts w:ascii="Verdana" w:hAnsi="Verdana"/>
              </w:rPr>
            </w:pPr>
          </w:p>
          <w:p w14:paraId="02FCAAF9" w14:textId="77777777" w:rsidR="005118DD" w:rsidRPr="005118DD" w:rsidRDefault="005118DD" w:rsidP="00F87CA9">
            <w:pPr>
              <w:spacing w:before="120" w:after="120"/>
              <w:jc w:val="center"/>
              <w:rPr>
                <w:rFonts w:ascii="Verdana" w:hAnsi="Verdana"/>
              </w:rPr>
            </w:pPr>
            <w:r w:rsidRPr="005118DD">
              <w:rPr>
                <w:rFonts w:ascii="Verdana" w:hAnsi="Verdana"/>
                <w:noProof/>
              </w:rPr>
              <w:drawing>
                <wp:inline distT="0" distB="0" distL="0" distR="0" wp14:anchorId="0B8016A6" wp14:editId="4BF18DCF">
                  <wp:extent cx="5457143" cy="1752381"/>
                  <wp:effectExtent l="0" t="0" r="0" b="635"/>
                  <wp:docPr id="12054611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46115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143" cy="17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37B41A" w14:textId="77777777" w:rsidR="005118DD" w:rsidRPr="005118DD" w:rsidRDefault="005118DD" w:rsidP="00F87CA9">
            <w:pPr>
              <w:spacing w:before="120" w:after="120"/>
              <w:rPr>
                <w:rFonts w:ascii="Verdana" w:hAnsi="Verdana"/>
              </w:rPr>
            </w:pPr>
          </w:p>
          <w:p w14:paraId="1E051248" w14:textId="77777777" w:rsidR="005118DD" w:rsidRPr="005118DD" w:rsidRDefault="005118DD" w:rsidP="00F87CA9">
            <w:pPr>
              <w:spacing w:before="120" w:after="120" w:line="252" w:lineRule="auto"/>
              <w:rPr>
                <w:rFonts w:ascii="Verdana" w:hAnsi="Verdana"/>
              </w:rPr>
            </w:pPr>
            <w:r w:rsidRPr="005118DD">
              <w:rPr>
                <w:rFonts w:ascii="Verdana" w:hAnsi="Verdana"/>
                <w:b/>
                <w:bCs/>
              </w:rPr>
              <w:t>Results:</w:t>
            </w:r>
            <w:r w:rsidRPr="005118DD">
              <w:rPr>
                <w:rFonts w:ascii="Verdana" w:hAnsi="Verdana"/>
              </w:rPr>
              <w:t xml:space="preserve">  </w:t>
            </w:r>
          </w:p>
          <w:p w14:paraId="439B0D8D" w14:textId="77777777" w:rsidR="005118DD" w:rsidRPr="005118DD" w:rsidRDefault="005118DD" w:rsidP="005118DD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5118DD">
              <w:rPr>
                <w:rFonts w:ascii="Verdana" w:hAnsi="Verdana"/>
                <w:sz w:val="24"/>
                <w:szCs w:val="24"/>
              </w:rPr>
              <w:t>The following message displays:  Reverse Transmission was successful.</w:t>
            </w:r>
          </w:p>
          <w:p w14:paraId="2E63B94F" w14:textId="77777777" w:rsidR="005118DD" w:rsidRPr="005118DD" w:rsidRDefault="005118DD" w:rsidP="005118DD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5118DD">
              <w:rPr>
                <w:rFonts w:ascii="Verdana" w:hAnsi="Verdana"/>
                <w:sz w:val="24"/>
                <w:szCs w:val="24"/>
              </w:rPr>
              <w:t>The</w:t>
            </w:r>
            <w:r w:rsidRPr="005118DD">
              <w:rPr>
                <w:rFonts w:ascii="Verdana" w:hAnsi="Verdan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118DD">
              <w:rPr>
                <w:rFonts w:ascii="Verdana" w:hAnsi="Verdana"/>
                <w:b/>
                <w:bCs/>
                <w:sz w:val="24"/>
                <w:szCs w:val="24"/>
              </w:rPr>
              <w:t>M3P</w:t>
            </w:r>
            <w:proofErr w:type="spellEnd"/>
            <w:r w:rsidRPr="005118DD">
              <w:rPr>
                <w:rFonts w:ascii="Verdana" w:hAnsi="Verdana"/>
                <w:b/>
                <w:bCs/>
                <w:sz w:val="24"/>
                <w:szCs w:val="24"/>
              </w:rPr>
              <w:t xml:space="preserve"> Claim Status</w:t>
            </w:r>
            <w:r w:rsidRPr="005118DD">
              <w:rPr>
                <w:rFonts w:ascii="Verdana" w:hAnsi="Verdana"/>
                <w:sz w:val="24"/>
                <w:szCs w:val="24"/>
              </w:rPr>
              <w:t xml:space="preserve"> field on the </w:t>
            </w:r>
            <w:r w:rsidRPr="005118DD">
              <w:rPr>
                <w:rFonts w:ascii="Verdana" w:hAnsi="Verdana"/>
                <w:b/>
                <w:bCs/>
                <w:sz w:val="24"/>
                <w:szCs w:val="24"/>
              </w:rPr>
              <w:t>Prescriptions Details</w:t>
            </w:r>
            <w:r w:rsidRPr="005118DD">
              <w:rPr>
                <w:rFonts w:ascii="Verdana" w:hAnsi="Verdana"/>
                <w:sz w:val="24"/>
                <w:szCs w:val="24"/>
              </w:rPr>
              <w:t xml:space="preserve"> tab will update to show </w:t>
            </w:r>
            <w:r w:rsidRPr="005118DD">
              <w:rPr>
                <w:rFonts w:ascii="Verdana" w:hAnsi="Verdana"/>
                <w:b/>
                <w:bCs/>
                <w:sz w:val="24"/>
                <w:szCs w:val="24"/>
              </w:rPr>
              <w:t>“Reversed.”</w:t>
            </w:r>
          </w:p>
          <w:p w14:paraId="42C8D26F" w14:textId="77777777" w:rsidR="005118DD" w:rsidRPr="005118DD" w:rsidRDefault="005118DD" w:rsidP="00F87CA9">
            <w:pPr>
              <w:spacing w:before="120" w:after="120"/>
              <w:rPr>
                <w:rFonts w:ascii="Verdana" w:hAnsi="Verdana"/>
                <w:b/>
                <w:bCs/>
              </w:rPr>
            </w:pPr>
          </w:p>
          <w:p w14:paraId="2D3DB1C9" w14:textId="7F5DDC5B" w:rsidR="005118DD" w:rsidRPr="005118DD" w:rsidRDefault="005118DD" w:rsidP="00F87CA9">
            <w:pPr>
              <w:spacing w:before="120" w:after="120"/>
              <w:rPr>
                <w:rFonts w:ascii="Verdana" w:hAnsi="Verdana"/>
              </w:rPr>
            </w:pPr>
            <w:r w:rsidRPr="005118DD">
              <w:rPr>
                <w:rFonts w:ascii="Verdana" w:hAnsi="Verdana"/>
                <w:noProof/>
              </w:rPr>
              <w:drawing>
                <wp:inline distT="0" distB="0" distL="0" distR="0" wp14:anchorId="0CDA1E30" wp14:editId="26C4BEB4">
                  <wp:extent cx="238095" cy="209524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118DD">
              <w:rPr>
                <w:rFonts w:ascii="Verdana" w:hAnsi="Verdana"/>
              </w:rPr>
              <w:t xml:space="preserve"> This claim is associated with an </w:t>
            </w:r>
            <w:proofErr w:type="spellStart"/>
            <w:r w:rsidRPr="005118DD">
              <w:rPr>
                <w:rFonts w:ascii="Verdana" w:hAnsi="Verdana"/>
              </w:rPr>
              <w:t>M3P</w:t>
            </w:r>
            <w:proofErr w:type="spellEnd"/>
            <w:r w:rsidRPr="005118DD">
              <w:rPr>
                <w:rFonts w:ascii="Verdana" w:hAnsi="Verdana"/>
              </w:rPr>
              <w:t xml:space="preserve"> Claim, so you </w:t>
            </w:r>
            <w:r w:rsidRPr="005118DD">
              <w:rPr>
                <w:rFonts w:ascii="Verdana" w:hAnsi="Verdana"/>
                <w:b/>
                <w:bCs/>
              </w:rPr>
              <w:t>must</w:t>
            </w:r>
            <w:r w:rsidRPr="005118DD">
              <w:rPr>
                <w:rFonts w:ascii="Verdana" w:hAnsi="Verdana"/>
              </w:rPr>
              <w:t xml:space="preserve"> process two reversals on this claim. 1st reverses </w:t>
            </w:r>
            <w:proofErr w:type="spellStart"/>
            <w:r w:rsidRPr="005118DD">
              <w:rPr>
                <w:rFonts w:ascii="Verdana" w:hAnsi="Verdana"/>
              </w:rPr>
              <w:t>M3P</w:t>
            </w:r>
            <w:proofErr w:type="spellEnd"/>
            <w:r w:rsidRPr="005118DD">
              <w:rPr>
                <w:rFonts w:ascii="Verdana" w:hAnsi="Verdana"/>
              </w:rPr>
              <w:t xml:space="preserve"> claim, 2nd reverses primary claim. Proceed to the </w:t>
            </w:r>
            <w:r w:rsidRPr="00C67EF2">
              <w:rPr>
                <w:rFonts w:ascii="Verdana" w:hAnsi="Verdana"/>
                <w:b/>
                <w:bCs/>
              </w:rPr>
              <w:t>next step</w:t>
            </w:r>
            <w:r w:rsidR="005D4E17" w:rsidRPr="005118DD">
              <w:rPr>
                <w:rFonts w:ascii="Verdana" w:hAnsi="Verdana"/>
              </w:rPr>
              <w:t xml:space="preserve">. </w:t>
            </w:r>
          </w:p>
          <w:p w14:paraId="32DA2E1B" w14:textId="77777777" w:rsidR="005118DD" w:rsidRPr="005118DD" w:rsidRDefault="005118DD" w:rsidP="00F87CA9">
            <w:pPr>
              <w:spacing w:before="120" w:after="120"/>
              <w:rPr>
                <w:rFonts w:ascii="Verdana" w:eastAsiaTheme="minorHAnsi" w:hAnsi="Verdana"/>
              </w:rPr>
            </w:pPr>
          </w:p>
          <w:p w14:paraId="7727A396" w14:textId="77777777" w:rsidR="005118DD" w:rsidRPr="005118DD" w:rsidRDefault="005118DD" w:rsidP="00F87CA9">
            <w:pPr>
              <w:spacing w:before="120" w:after="120"/>
              <w:jc w:val="center"/>
              <w:rPr>
                <w:rFonts w:ascii="Verdana" w:eastAsiaTheme="minorHAnsi" w:hAnsi="Verdana"/>
              </w:rPr>
            </w:pPr>
            <w:r w:rsidRPr="005118DD">
              <w:rPr>
                <w:rFonts w:ascii="Verdana" w:hAnsi="Verdana"/>
                <w:noProof/>
              </w:rPr>
              <w:drawing>
                <wp:inline distT="0" distB="0" distL="0" distR="0" wp14:anchorId="64D4B9C2" wp14:editId="4FE7346C">
                  <wp:extent cx="6847619" cy="3342857"/>
                  <wp:effectExtent l="0" t="0" r="0" b="0"/>
                  <wp:docPr id="4322223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222367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7619" cy="3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BBB345" w14:textId="77777777" w:rsidR="005118DD" w:rsidRPr="005118DD" w:rsidRDefault="005118DD" w:rsidP="00F87CA9">
            <w:pPr>
              <w:spacing w:before="120" w:after="120"/>
              <w:jc w:val="center"/>
              <w:rPr>
                <w:rFonts w:ascii="Verdana" w:eastAsiaTheme="minorHAnsi" w:hAnsi="Verdana"/>
              </w:rPr>
            </w:pPr>
          </w:p>
        </w:tc>
      </w:tr>
      <w:tr w:rsidR="00C67EF2" w:rsidRPr="00013D61" w14:paraId="7A63ACB1" w14:textId="77777777" w:rsidTr="00C67EF2">
        <w:trPr>
          <w:trHeight w:val="54"/>
        </w:trPr>
        <w:tc>
          <w:tcPr>
            <w:tcW w:w="252" w:type="pct"/>
          </w:tcPr>
          <w:p w14:paraId="0AF82B57" w14:textId="77777777" w:rsidR="005118DD" w:rsidRPr="005118DD" w:rsidRDefault="005118DD" w:rsidP="00F87CA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5118DD">
              <w:rPr>
                <w:rFonts w:ascii="Verdana" w:hAnsi="Verdana"/>
                <w:b/>
              </w:rPr>
              <w:t>8</w:t>
            </w:r>
          </w:p>
        </w:tc>
        <w:tc>
          <w:tcPr>
            <w:tcW w:w="4748" w:type="pct"/>
            <w:gridSpan w:val="2"/>
          </w:tcPr>
          <w:p w14:paraId="6DA35855" w14:textId="446F1358" w:rsidR="005118DD" w:rsidRPr="005118DD" w:rsidRDefault="005118DD" w:rsidP="00F87CA9">
            <w:pPr>
              <w:spacing w:before="120" w:after="120"/>
              <w:rPr>
                <w:rFonts w:ascii="Verdana" w:hAnsi="Verdana"/>
              </w:rPr>
            </w:pPr>
            <w:r w:rsidRPr="005118DD">
              <w:rPr>
                <w:rFonts w:ascii="Verdana" w:hAnsi="Verdana"/>
              </w:rPr>
              <w:t xml:space="preserve">A second Reverse Transmission must be processed to reverse the Primary Claim. Return to </w:t>
            </w:r>
            <w:hyperlink w:anchor="MPPPStep4" w:history="1">
              <w:r w:rsidRPr="005118DD">
                <w:rPr>
                  <w:rStyle w:val="Hyperlink"/>
                  <w:rFonts w:ascii="Verdana" w:hAnsi="Verdana"/>
                </w:rPr>
                <w:t>Step 4</w:t>
              </w:r>
            </w:hyperlink>
            <w:r w:rsidRPr="005118DD">
              <w:rPr>
                <w:rFonts w:ascii="Verdana" w:hAnsi="Verdana"/>
              </w:rPr>
              <w:t xml:space="preserve"> in this section and repeat </w:t>
            </w:r>
            <w:hyperlink w:anchor="MPPPStep4" w:history="1">
              <w:r w:rsidRPr="00B50943">
                <w:rPr>
                  <w:rStyle w:val="Hyperlink"/>
                  <w:rFonts w:ascii="Verdana" w:hAnsi="Verdana"/>
                </w:rPr>
                <w:t>Steps 4 – 7</w:t>
              </w:r>
            </w:hyperlink>
            <w:r w:rsidRPr="005118DD">
              <w:rPr>
                <w:rFonts w:ascii="Verdana" w:hAnsi="Verdana"/>
              </w:rPr>
              <w:t xml:space="preserve">. </w:t>
            </w:r>
          </w:p>
          <w:p w14:paraId="2E80A9C5" w14:textId="4EDB8452" w:rsidR="005118DD" w:rsidRPr="005118DD" w:rsidRDefault="005118DD" w:rsidP="00F87CA9">
            <w:pPr>
              <w:spacing w:before="120" w:after="120"/>
              <w:rPr>
                <w:rFonts w:ascii="Verdana" w:hAnsi="Verdana"/>
              </w:rPr>
            </w:pPr>
            <w:r w:rsidRPr="005118DD">
              <w:rPr>
                <w:rFonts w:ascii="Verdana" w:hAnsi="Verdana"/>
                <w:b/>
                <w:bCs/>
              </w:rPr>
              <w:t>Result:</w:t>
            </w:r>
            <w:r w:rsidRPr="005118DD">
              <w:rPr>
                <w:rFonts w:ascii="Verdana" w:hAnsi="Verdana"/>
              </w:rPr>
              <w:t xml:space="preserve">  The Primary Claim is reversed</w:t>
            </w:r>
            <w:r w:rsidR="005D4E17" w:rsidRPr="005118DD">
              <w:rPr>
                <w:rFonts w:ascii="Verdana" w:hAnsi="Verdana"/>
              </w:rPr>
              <w:t xml:space="preserve">. </w:t>
            </w:r>
          </w:p>
        </w:tc>
      </w:tr>
      <w:tr w:rsidR="00C67EF2" w:rsidRPr="00013D61" w14:paraId="1CD3EB95" w14:textId="77777777" w:rsidTr="00C67EF2">
        <w:trPr>
          <w:trHeight w:val="54"/>
        </w:trPr>
        <w:tc>
          <w:tcPr>
            <w:tcW w:w="252" w:type="pct"/>
          </w:tcPr>
          <w:p w14:paraId="56B5C5DF" w14:textId="77777777" w:rsidR="005118DD" w:rsidRPr="005118DD" w:rsidRDefault="005118DD" w:rsidP="00F87CA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5118DD">
              <w:rPr>
                <w:rFonts w:ascii="Verdana" w:hAnsi="Verdana"/>
                <w:b/>
              </w:rPr>
              <w:t>9</w:t>
            </w:r>
          </w:p>
        </w:tc>
        <w:tc>
          <w:tcPr>
            <w:tcW w:w="4748" w:type="pct"/>
            <w:gridSpan w:val="2"/>
          </w:tcPr>
          <w:p w14:paraId="1674DE65" w14:textId="77777777" w:rsidR="005118DD" w:rsidRPr="005118DD" w:rsidRDefault="005118DD" w:rsidP="00F87CA9">
            <w:pPr>
              <w:spacing w:before="120" w:after="120"/>
              <w:rPr>
                <w:rFonts w:ascii="Verdana" w:hAnsi="Verdana"/>
              </w:rPr>
            </w:pPr>
            <w:r w:rsidRPr="005118DD">
              <w:rPr>
                <w:rFonts w:ascii="Verdana" w:hAnsi="Verdana"/>
                <w:noProof/>
              </w:rPr>
              <w:drawing>
                <wp:inline distT="0" distB="0" distL="0" distR="0" wp14:anchorId="73D2F11E" wp14:editId="7E78FC96">
                  <wp:extent cx="236855" cy="226060"/>
                  <wp:effectExtent l="0" t="0" r="0" b="254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55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118DD">
              <w:rPr>
                <w:rFonts w:ascii="Verdana" w:hAnsi="Verdana"/>
              </w:rPr>
              <w:t xml:space="preserve"> </w:t>
            </w:r>
            <w:r w:rsidRPr="005118DD">
              <w:rPr>
                <w:rFonts w:ascii="Verdana" w:hAnsi="Verdana"/>
                <w:bCs/>
                <w:iCs/>
              </w:rPr>
              <w:t>I am showing the claim was successfully reversed.</w:t>
            </w:r>
          </w:p>
        </w:tc>
      </w:tr>
    </w:tbl>
    <w:p w14:paraId="24738E93" w14:textId="77777777" w:rsidR="005118DD" w:rsidRPr="003D599C" w:rsidRDefault="005118DD" w:rsidP="005118DD">
      <w:pPr>
        <w:pStyle w:val="BodyTextIndent2"/>
        <w:spacing w:before="120" w:line="240" w:lineRule="auto"/>
        <w:ind w:left="0"/>
        <w:rPr>
          <w:rFonts w:ascii="Verdana" w:hAnsi="Verdana"/>
        </w:rPr>
      </w:pPr>
    </w:p>
    <w:p w14:paraId="13DB1D96" w14:textId="6AF880D0" w:rsidR="00176400" w:rsidRPr="003D599C" w:rsidRDefault="005118DD" w:rsidP="005118DD">
      <w:pPr>
        <w:spacing w:before="120" w:after="120"/>
        <w:jc w:val="right"/>
        <w:rPr>
          <w:rFonts w:ascii="Verdana" w:hAnsi="Verdana"/>
        </w:rPr>
      </w:pPr>
      <w:hyperlink w:anchor="_top" w:history="1">
        <w:r w:rsidRPr="000425A1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C282A" w:rsidRPr="003D599C" w14:paraId="2DD7FCBE" w14:textId="77777777" w:rsidTr="005415C5">
        <w:tc>
          <w:tcPr>
            <w:tcW w:w="5000" w:type="pct"/>
            <w:shd w:val="clear" w:color="auto" w:fill="BFBFBF" w:themeFill="background1" w:themeFillShade="BF"/>
          </w:tcPr>
          <w:p w14:paraId="580AB53E" w14:textId="77777777" w:rsidR="002C282A" w:rsidRPr="003D599C" w:rsidRDefault="002C282A" w:rsidP="00016F0F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4" w:name="_Related_Documents"/>
            <w:bookmarkStart w:id="25" w:name="_Toc9940889"/>
            <w:bookmarkStart w:id="26" w:name="_Toc202257116"/>
            <w:bookmarkEnd w:id="24"/>
            <w:r w:rsidRPr="003D599C">
              <w:rPr>
                <w:rFonts w:ascii="Verdana" w:hAnsi="Verdana"/>
                <w:i w:val="0"/>
                <w:iCs w:val="0"/>
              </w:rPr>
              <w:t>Related Documents</w:t>
            </w:r>
            <w:bookmarkEnd w:id="25"/>
            <w:bookmarkEnd w:id="26"/>
          </w:p>
        </w:tc>
      </w:tr>
    </w:tbl>
    <w:p w14:paraId="47AA8BEA" w14:textId="77777777" w:rsidR="005415C5" w:rsidRDefault="005415C5" w:rsidP="00016F0F">
      <w:pPr>
        <w:spacing w:before="120" w:after="120"/>
        <w:contextualSpacing/>
        <w:rPr>
          <w:rFonts w:ascii="Verdana" w:hAnsi="Verdana"/>
          <w:color w:val="000000"/>
          <w:shd w:val="clear" w:color="auto" w:fill="FFFFFF"/>
        </w:rPr>
      </w:pPr>
    </w:p>
    <w:p w14:paraId="34DB6FF0" w14:textId="5B6187FB" w:rsidR="005415C5" w:rsidRPr="00CD39D3" w:rsidRDefault="005415C5" w:rsidP="00016F0F">
      <w:pPr>
        <w:spacing w:before="120" w:after="120"/>
        <w:rPr>
          <w:rFonts w:ascii="Verdana" w:hAnsi="Verdana"/>
        </w:rPr>
      </w:pPr>
      <w:hyperlink r:id="rId30" w:anchor="!/view?docid=c1f1028b-e42c-4b4f-a4cf-cc0b42c91606" w:history="1">
        <w:r w:rsidRPr="005415C5">
          <w:rPr>
            <w:rStyle w:val="Hyperlink"/>
            <w:rFonts w:ascii="Verdana" w:hAnsi="Verdana"/>
            <w:shd w:val="clear" w:color="auto" w:fill="FFFFFF"/>
          </w:rPr>
          <w:t>Customer Care Abbreviations, Definitions, and Terms Index (017428)</w:t>
        </w:r>
      </w:hyperlink>
    </w:p>
    <w:p w14:paraId="338E8FCE" w14:textId="1F73B45F" w:rsidR="004B2786" w:rsidRDefault="0005695A" w:rsidP="00016F0F">
      <w:pPr>
        <w:spacing w:before="120" w:after="120"/>
        <w:rPr>
          <w:sz w:val="22"/>
          <w:szCs w:val="22"/>
        </w:rPr>
      </w:pPr>
      <w:r w:rsidRPr="004B2786">
        <w:rPr>
          <w:rFonts w:ascii="Verdana" w:hAnsi="Verdana"/>
          <w:b/>
        </w:rPr>
        <w:t xml:space="preserve">Parent </w:t>
      </w:r>
      <w:r w:rsidR="005723B6" w:rsidRPr="004B2786">
        <w:rPr>
          <w:rFonts w:ascii="Verdana" w:hAnsi="Verdana"/>
          <w:b/>
        </w:rPr>
        <w:t>Document</w:t>
      </w:r>
      <w:r w:rsidR="00CD2083" w:rsidRPr="004B2786">
        <w:rPr>
          <w:rFonts w:ascii="Verdana" w:hAnsi="Verdana"/>
          <w:b/>
        </w:rPr>
        <w:t xml:space="preserve">: </w:t>
      </w:r>
      <w:bookmarkStart w:id="27" w:name="OLE_LINK57"/>
      <w:bookmarkStart w:id="28" w:name="OLE_LINK59"/>
      <w:r w:rsidR="002E29A1">
        <w:rPr>
          <w:rFonts w:ascii="Verdana" w:hAnsi="Verdana"/>
          <w:b/>
        </w:rPr>
        <w:t xml:space="preserve"> </w:t>
      </w:r>
      <w:hyperlink r:id="rId31" w:history="1">
        <w:r w:rsidR="004B2786">
          <w:rPr>
            <w:rStyle w:val="Hyperlink"/>
            <w:rFonts w:ascii="Verdana" w:hAnsi="Verdana"/>
          </w:rPr>
          <w:t>CALL</w:t>
        </w:r>
        <w:r w:rsidR="00405735">
          <w:rPr>
            <w:rStyle w:val="Hyperlink"/>
            <w:rFonts w:ascii="Verdana" w:hAnsi="Verdana"/>
          </w:rPr>
          <w:t>-</w:t>
        </w:r>
        <w:r w:rsidR="004B2786">
          <w:rPr>
            <w:rStyle w:val="Hyperlink"/>
            <w:rFonts w:ascii="Verdana" w:hAnsi="Verdana"/>
          </w:rPr>
          <w:t>0049 Customer Care Internal and External Call Handling</w:t>
        </w:r>
        <w:bookmarkEnd w:id="27"/>
      </w:hyperlink>
      <w:bookmarkEnd w:id="28"/>
    </w:p>
    <w:p w14:paraId="5E122BC7" w14:textId="6EADABA1" w:rsidR="0005695A" w:rsidRPr="003D599C" w:rsidRDefault="0005695A" w:rsidP="00CD39D3">
      <w:pPr>
        <w:spacing w:before="120" w:after="120"/>
        <w:rPr>
          <w:rFonts w:ascii="Verdana" w:hAnsi="Verdana"/>
        </w:rPr>
      </w:pPr>
    </w:p>
    <w:p w14:paraId="554084B3" w14:textId="17D7EE07" w:rsidR="00B13B31" w:rsidRPr="005D7976" w:rsidRDefault="002C282A" w:rsidP="00CD39D3">
      <w:pPr>
        <w:spacing w:before="120" w:after="120"/>
        <w:jc w:val="right"/>
        <w:rPr>
          <w:rFonts w:ascii="Verdana" w:hAnsi="Verdana"/>
          <w:sz w:val="16"/>
          <w:szCs w:val="16"/>
        </w:rPr>
      </w:pPr>
      <w:hyperlink w:anchor="_top" w:history="1">
        <w:r w:rsidRPr="00C50C96">
          <w:rPr>
            <w:rStyle w:val="Hyperlink"/>
            <w:rFonts w:ascii="Verdana" w:hAnsi="Verdana"/>
          </w:rPr>
          <w:t>Top of the Document</w:t>
        </w:r>
      </w:hyperlink>
    </w:p>
    <w:p w14:paraId="2ACADF59" w14:textId="77777777" w:rsidR="00710E68" w:rsidRPr="005D7976" w:rsidRDefault="00710E68" w:rsidP="00CD39D3">
      <w:pPr>
        <w:spacing w:before="120" w:after="120"/>
        <w:jc w:val="center"/>
        <w:rPr>
          <w:rFonts w:ascii="Verdana" w:hAnsi="Verdana"/>
          <w:sz w:val="16"/>
          <w:szCs w:val="16"/>
        </w:rPr>
      </w:pPr>
      <w:r w:rsidRPr="005D7976">
        <w:rPr>
          <w:rFonts w:ascii="Verdana" w:hAnsi="Verdana"/>
          <w:sz w:val="16"/>
          <w:szCs w:val="16"/>
        </w:rPr>
        <w:t xml:space="preserve">Not </w:t>
      </w:r>
      <w:r w:rsidR="009F64F1" w:rsidRPr="005D7976">
        <w:rPr>
          <w:rFonts w:ascii="Verdana" w:hAnsi="Verdana"/>
          <w:sz w:val="16"/>
          <w:szCs w:val="16"/>
        </w:rPr>
        <w:t xml:space="preserve">to </w:t>
      </w:r>
      <w:r w:rsidRPr="005D7976">
        <w:rPr>
          <w:rFonts w:ascii="Verdana" w:hAnsi="Verdana"/>
          <w:sz w:val="16"/>
          <w:szCs w:val="16"/>
        </w:rPr>
        <w:t xml:space="preserve">Be Reproduced </w:t>
      </w:r>
      <w:r w:rsidR="009F64F1" w:rsidRPr="005D7976">
        <w:rPr>
          <w:rFonts w:ascii="Verdana" w:hAnsi="Verdana"/>
          <w:sz w:val="16"/>
          <w:szCs w:val="16"/>
        </w:rPr>
        <w:t xml:space="preserve">or </w:t>
      </w:r>
      <w:r w:rsidRPr="005D7976">
        <w:rPr>
          <w:rFonts w:ascii="Verdana" w:hAnsi="Verdana"/>
          <w:sz w:val="16"/>
          <w:szCs w:val="16"/>
        </w:rPr>
        <w:t xml:space="preserve">Disclosed to Others </w:t>
      </w:r>
      <w:r w:rsidR="009F64F1" w:rsidRPr="005D7976">
        <w:rPr>
          <w:rFonts w:ascii="Verdana" w:hAnsi="Verdana"/>
          <w:sz w:val="16"/>
          <w:szCs w:val="16"/>
        </w:rPr>
        <w:t xml:space="preserve">without </w:t>
      </w:r>
      <w:r w:rsidRPr="005D7976">
        <w:rPr>
          <w:rFonts w:ascii="Verdana" w:hAnsi="Verdana"/>
          <w:sz w:val="16"/>
          <w:szCs w:val="16"/>
        </w:rPr>
        <w:t>Prior Written Approval</w:t>
      </w:r>
    </w:p>
    <w:p w14:paraId="43E7362B" w14:textId="77777777" w:rsidR="00710E68" w:rsidRPr="005D7976" w:rsidRDefault="00710E68" w:rsidP="00CD39D3">
      <w:pPr>
        <w:spacing w:before="120" w:after="120"/>
        <w:jc w:val="center"/>
        <w:rPr>
          <w:rFonts w:ascii="Verdana" w:hAnsi="Verdana"/>
          <w:b/>
          <w:color w:val="000000"/>
          <w:sz w:val="16"/>
          <w:szCs w:val="16"/>
        </w:rPr>
      </w:pPr>
      <w:r w:rsidRPr="005D7976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B13B31" w:rsidRPr="005D7976">
        <w:rPr>
          <w:rFonts w:ascii="Verdana" w:hAnsi="Verdana"/>
          <w:b/>
          <w:color w:val="000000"/>
          <w:sz w:val="16"/>
          <w:szCs w:val="16"/>
        </w:rPr>
        <w:t>/</w:t>
      </w:r>
      <w:r w:rsidRPr="005D7976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B13B31" w:rsidRPr="005D7976">
        <w:rPr>
          <w:rFonts w:ascii="Verdana" w:hAnsi="Verdana"/>
          <w:b/>
          <w:color w:val="000000"/>
          <w:sz w:val="16"/>
          <w:szCs w:val="16"/>
        </w:rPr>
        <w:t>=</w:t>
      </w:r>
      <w:r w:rsidRPr="005D7976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1815EB7C" w14:textId="77777777" w:rsidR="005A64DA" w:rsidRPr="005D7976" w:rsidRDefault="005A64DA" w:rsidP="00CD39D3">
      <w:pPr>
        <w:spacing w:before="120" w:after="120"/>
        <w:jc w:val="center"/>
        <w:rPr>
          <w:rFonts w:ascii="Verdana" w:hAnsi="Verdana"/>
          <w:sz w:val="16"/>
          <w:szCs w:val="16"/>
        </w:rPr>
      </w:pPr>
    </w:p>
    <w:sectPr w:rsidR="005A64DA" w:rsidRPr="005D7976" w:rsidSect="00F1152F">
      <w:footerReference w:type="even" r:id="rId32"/>
      <w:footerReference w:type="default" r:id="rId33"/>
      <w:headerReference w:type="first" r:id="rId34"/>
      <w:footerReference w:type="first" r:id="rId35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FB1B39" w14:textId="77777777" w:rsidR="00C402FD" w:rsidRDefault="00C402FD">
      <w:r>
        <w:separator/>
      </w:r>
    </w:p>
  </w:endnote>
  <w:endnote w:type="continuationSeparator" w:id="0">
    <w:p w14:paraId="19CEE47E" w14:textId="77777777" w:rsidR="00C402FD" w:rsidRDefault="00C402FD">
      <w:r>
        <w:continuationSeparator/>
      </w:r>
    </w:p>
  </w:endnote>
  <w:endnote w:type="continuationNotice" w:id="1">
    <w:p w14:paraId="44CB7E67" w14:textId="77777777" w:rsidR="00C402FD" w:rsidRDefault="00C402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5A442C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F5F5DE" w14:textId="77777777" w:rsidR="00245D49" w:rsidRDefault="00245D49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696385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E243E">
      <w:rPr>
        <w:rStyle w:val="PageNumber"/>
        <w:noProof/>
      </w:rPr>
      <w:t>3</w:t>
    </w:r>
    <w:r>
      <w:rPr>
        <w:rStyle w:val="PageNumber"/>
      </w:rPr>
      <w:fldChar w:fldCharType="end"/>
    </w:r>
  </w:p>
  <w:p w14:paraId="451BC73F" w14:textId="77777777" w:rsidR="00C476E1" w:rsidRPr="00245D49" w:rsidRDefault="00C476E1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0BA269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1BC4BD" w14:textId="77777777" w:rsidR="00C402FD" w:rsidRDefault="00C402FD">
      <w:r>
        <w:separator/>
      </w:r>
    </w:p>
  </w:footnote>
  <w:footnote w:type="continuationSeparator" w:id="0">
    <w:p w14:paraId="150F154B" w14:textId="77777777" w:rsidR="00C402FD" w:rsidRDefault="00C402FD">
      <w:r>
        <w:continuationSeparator/>
      </w:r>
    </w:p>
  </w:footnote>
  <w:footnote w:type="continuationNotice" w:id="1">
    <w:p w14:paraId="5A540F87" w14:textId="77777777" w:rsidR="00C402FD" w:rsidRDefault="00C402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4DB759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140AB"/>
    <w:multiLevelType w:val="hybridMultilevel"/>
    <w:tmpl w:val="0B6479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2408B"/>
    <w:multiLevelType w:val="hybridMultilevel"/>
    <w:tmpl w:val="649ADE9C"/>
    <w:lvl w:ilvl="0" w:tplc="B5DC59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B56FB"/>
    <w:multiLevelType w:val="hybridMultilevel"/>
    <w:tmpl w:val="37763290"/>
    <w:lvl w:ilvl="0" w:tplc="14E051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B0D4D"/>
    <w:multiLevelType w:val="hybridMultilevel"/>
    <w:tmpl w:val="A53C9D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9D4A88"/>
    <w:multiLevelType w:val="hybridMultilevel"/>
    <w:tmpl w:val="F41429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2F22B8"/>
    <w:multiLevelType w:val="hybridMultilevel"/>
    <w:tmpl w:val="DC46F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25725"/>
    <w:multiLevelType w:val="hybridMultilevel"/>
    <w:tmpl w:val="00E82DC6"/>
    <w:lvl w:ilvl="0" w:tplc="817CEF8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b/>
        <w:bCs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1BB4075"/>
    <w:multiLevelType w:val="hybridMultilevel"/>
    <w:tmpl w:val="D214FD7E"/>
    <w:lvl w:ilvl="0" w:tplc="6EE017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00B27"/>
    <w:multiLevelType w:val="hybridMultilevel"/>
    <w:tmpl w:val="C874A464"/>
    <w:lvl w:ilvl="0" w:tplc="1BA015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sz w:val="24"/>
        <w:szCs w:val="24"/>
      </w:rPr>
    </w:lvl>
    <w:lvl w:ilvl="1" w:tplc="F3D2406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  <w:bCs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80E6950"/>
    <w:multiLevelType w:val="hybridMultilevel"/>
    <w:tmpl w:val="CAB29A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D906EC"/>
    <w:multiLevelType w:val="hybridMultilevel"/>
    <w:tmpl w:val="742C26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FDB14E6"/>
    <w:multiLevelType w:val="hybridMultilevel"/>
    <w:tmpl w:val="05AE55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1B3501C"/>
    <w:multiLevelType w:val="hybridMultilevel"/>
    <w:tmpl w:val="EAC89034"/>
    <w:lvl w:ilvl="0" w:tplc="B81CA4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6" w15:restartNumberingAfterBreak="0">
    <w:nsid w:val="660479BC"/>
    <w:multiLevelType w:val="hybridMultilevel"/>
    <w:tmpl w:val="A1782964"/>
    <w:lvl w:ilvl="0" w:tplc="3B6E41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03A304C"/>
    <w:multiLevelType w:val="hybridMultilevel"/>
    <w:tmpl w:val="FC1EA4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7CF22BC"/>
    <w:multiLevelType w:val="hybridMultilevel"/>
    <w:tmpl w:val="70C6FA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D635D5"/>
    <w:multiLevelType w:val="hybridMultilevel"/>
    <w:tmpl w:val="61D0F5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033770118">
    <w:abstractNumId w:val="1"/>
  </w:num>
  <w:num w:numId="2" w16cid:durableId="2012175088">
    <w:abstractNumId w:val="3"/>
  </w:num>
  <w:num w:numId="3" w16cid:durableId="795489676">
    <w:abstractNumId w:val="15"/>
  </w:num>
  <w:num w:numId="4" w16cid:durableId="2052151071">
    <w:abstractNumId w:val="4"/>
  </w:num>
  <w:num w:numId="5" w16cid:durableId="1348944344">
    <w:abstractNumId w:val="19"/>
  </w:num>
  <w:num w:numId="6" w16cid:durableId="1789200466">
    <w:abstractNumId w:val="0"/>
  </w:num>
  <w:num w:numId="7" w16cid:durableId="1499154236">
    <w:abstractNumId w:val="17"/>
  </w:num>
  <w:num w:numId="8" w16cid:durableId="1428187144">
    <w:abstractNumId w:val="12"/>
  </w:num>
  <w:num w:numId="9" w16cid:durableId="1388718889">
    <w:abstractNumId w:val="13"/>
  </w:num>
  <w:num w:numId="10" w16cid:durableId="1339648869">
    <w:abstractNumId w:val="11"/>
  </w:num>
  <w:num w:numId="11" w16cid:durableId="425079031">
    <w:abstractNumId w:val="5"/>
  </w:num>
  <w:num w:numId="12" w16cid:durableId="524026994">
    <w:abstractNumId w:val="18"/>
  </w:num>
  <w:num w:numId="13" w16cid:durableId="1789621615">
    <w:abstractNumId w:val="10"/>
  </w:num>
  <w:num w:numId="14" w16cid:durableId="1410466562">
    <w:abstractNumId w:val="7"/>
  </w:num>
  <w:num w:numId="15" w16cid:durableId="1393315220">
    <w:abstractNumId w:val="16"/>
  </w:num>
  <w:num w:numId="16" w16cid:durableId="1196431338">
    <w:abstractNumId w:val="6"/>
  </w:num>
  <w:num w:numId="17" w16cid:durableId="1322006963">
    <w:abstractNumId w:val="16"/>
  </w:num>
  <w:num w:numId="18" w16cid:durableId="1209882389">
    <w:abstractNumId w:val="9"/>
  </w:num>
  <w:num w:numId="19" w16cid:durableId="927618547">
    <w:abstractNumId w:val="14"/>
  </w:num>
  <w:num w:numId="20" w16cid:durableId="2128965186">
    <w:abstractNumId w:val="8"/>
  </w:num>
  <w:num w:numId="21" w16cid:durableId="852499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1284E"/>
    <w:rsid w:val="000158E6"/>
    <w:rsid w:val="00015A2E"/>
    <w:rsid w:val="00016F0F"/>
    <w:rsid w:val="00020302"/>
    <w:rsid w:val="00035BED"/>
    <w:rsid w:val="000425A1"/>
    <w:rsid w:val="00044013"/>
    <w:rsid w:val="000516D3"/>
    <w:rsid w:val="00052F41"/>
    <w:rsid w:val="0005695A"/>
    <w:rsid w:val="00061AD2"/>
    <w:rsid w:val="00073DFD"/>
    <w:rsid w:val="0008068D"/>
    <w:rsid w:val="000820B7"/>
    <w:rsid w:val="0008665F"/>
    <w:rsid w:val="0008682A"/>
    <w:rsid w:val="00086967"/>
    <w:rsid w:val="00087438"/>
    <w:rsid w:val="00087D41"/>
    <w:rsid w:val="00095AB5"/>
    <w:rsid w:val="000A0521"/>
    <w:rsid w:val="000A4F67"/>
    <w:rsid w:val="000A6642"/>
    <w:rsid w:val="000A6B88"/>
    <w:rsid w:val="000B0E13"/>
    <w:rsid w:val="000B3C4C"/>
    <w:rsid w:val="000B5AE2"/>
    <w:rsid w:val="000B656F"/>
    <w:rsid w:val="000B7268"/>
    <w:rsid w:val="000B72DF"/>
    <w:rsid w:val="000C04BD"/>
    <w:rsid w:val="000D0967"/>
    <w:rsid w:val="000D1870"/>
    <w:rsid w:val="000D6714"/>
    <w:rsid w:val="000E45DC"/>
    <w:rsid w:val="000E5E96"/>
    <w:rsid w:val="000F0D1B"/>
    <w:rsid w:val="000F2188"/>
    <w:rsid w:val="000F4459"/>
    <w:rsid w:val="001013C5"/>
    <w:rsid w:val="00105500"/>
    <w:rsid w:val="00114D59"/>
    <w:rsid w:val="00115944"/>
    <w:rsid w:val="001212D7"/>
    <w:rsid w:val="00121D54"/>
    <w:rsid w:val="0012373E"/>
    <w:rsid w:val="00125613"/>
    <w:rsid w:val="00130A5B"/>
    <w:rsid w:val="001360A5"/>
    <w:rsid w:val="0014131D"/>
    <w:rsid w:val="001473A8"/>
    <w:rsid w:val="001477CF"/>
    <w:rsid w:val="00150355"/>
    <w:rsid w:val="001560C4"/>
    <w:rsid w:val="001625C0"/>
    <w:rsid w:val="0016273A"/>
    <w:rsid w:val="00176400"/>
    <w:rsid w:val="00176AE5"/>
    <w:rsid w:val="001813AC"/>
    <w:rsid w:val="00195AC6"/>
    <w:rsid w:val="00196E97"/>
    <w:rsid w:val="001A2AE3"/>
    <w:rsid w:val="001A4441"/>
    <w:rsid w:val="001A4969"/>
    <w:rsid w:val="001A5D40"/>
    <w:rsid w:val="001A6E30"/>
    <w:rsid w:val="001B3879"/>
    <w:rsid w:val="001C250E"/>
    <w:rsid w:val="001F1218"/>
    <w:rsid w:val="00200EF4"/>
    <w:rsid w:val="002016B4"/>
    <w:rsid w:val="002055CF"/>
    <w:rsid w:val="00205F6B"/>
    <w:rsid w:val="00221469"/>
    <w:rsid w:val="00243EBB"/>
    <w:rsid w:val="00245B90"/>
    <w:rsid w:val="00245D49"/>
    <w:rsid w:val="00255C6B"/>
    <w:rsid w:val="00257EE1"/>
    <w:rsid w:val="00265D86"/>
    <w:rsid w:val="00276AF4"/>
    <w:rsid w:val="0028215B"/>
    <w:rsid w:val="0028648E"/>
    <w:rsid w:val="00291CE8"/>
    <w:rsid w:val="002934A6"/>
    <w:rsid w:val="00296127"/>
    <w:rsid w:val="00296765"/>
    <w:rsid w:val="002977CF"/>
    <w:rsid w:val="002A5E75"/>
    <w:rsid w:val="002B3355"/>
    <w:rsid w:val="002B593E"/>
    <w:rsid w:val="002C282A"/>
    <w:rsid w:val="002E0898"/>
    <w:rsid w:val="002E29A1"/>
    <w:rsid w:val="002E4EB4"/>
    <w:rsid w:val="002E58AD"/>
    <w:rsid w:val="002F1F92"/>
    <w:rsid w:val="003016B0"/>
    <w:rsid w:val="00312690"/>
    <w:rsid w:val="003143EA"/>
    <w:rsid w:val="00316A36"/>
    <w:rsid w:val="00316ADD"/>
    <w:rsid w:val="0033143E"/>
    <w:rsid w:val="00332953"/>
    <w:rsid w:val="00351449"/>
    <w:rsid w:val="00362424"/>
    <w:rsid w:val="0036476C"/>
    <w:rsid w:val="003725A1"/>
    <w:rsid w:val="00381B1E"/>
    <w:rsid w:val="003868A2"/>
    <w:rsid w:val="00392A5B"/>
    <w:rsid w:val="00393527"/>
    <w:rsid w:val="003A6D70"/>
    <w:rsid w:val="003B1F86"/>
    <w:rsid w:val="003B3B89"/>
    <w:rsid w:val="003C4627"/>
    <w:rsid w:val="003C71E0"/>
    <w:rsid w:val="003C7D58"/>
    <w:rsid w:val="003D599C"/>
    <w:rsid w:val="003E27D3"/>
    <w:rsid w:val="003E6C1A"/>
    <w:rsid w:val="003F1AD8"/>
    <w:rsid w:val="003F1D54"/>
    <w:rsid w:val="003F2AE6"/>
    <w:rsid w:val="003F424E"/>
    <w:rsid w:val="003F5125"/>
    <w:rsid w:val="003F5829"/>
    <w:rsid w:val="0040036F"/>
    <w:rsid w:val="004047AB"/>
    <w:rsid w:val="00405735"/>
    <w:rsid w:val="0040640A"/>
    <w:rsid w:val="00406DB5"/>
    <w:rsid w:val="0041303F"/>
    <w:rsid w:val="0042336D"/>
    <w:rsid w:val="004264CA"/>
    <w:rsid w:val="00430E7B"/>
    <w:rsid w:val="00435371"/>
    <w:rsid w:val="0044281C"/>
    <w:rsid w:val="00443F8C"/>
    <w:rsid w:val="0045605E"/>
    <w:rsid w:val="00457EAE"/>
    <w:rsid w:val="0046239E"/>
    <w:rsid w:val="00470A3F"/>
    <w:rsid w:val="004768BE"/>
    <w:rsid w:val="00477F73"/>
    <w:rsid w:val="0048344C"/>
    <w:rsid w:val="0048355A"/>
    <w:rsid w:val="0049299C"/>
    <w:rsid w:val="00496978"/>
    <w:rsid w:val="004A061D"/>
    <w:rsid w:val="004B2786"/>
    <w:rsid w:val="004B719C"/>
    <w:rsid w:val="004B7330"/>
    <w:rsid w:val="004D3C53"/>
    <w:rsid w:val="004E791A"/>
    <w:rsid w:val="004F5367"/>
    <w:rsid w:val="004F6A4E"/>
    <w:rsid w:val="005029E7"/>
    <w:rsid w:val="00506294"/>
    <w:rsid w:val="005118DD"/>
    <w:rsid w:val="00512486"/>
    <w:rsid w:val="00513C32"/>
    <w:rsid w:val="0052322C"/>
    <w:rsid w:val="0052465B"/>
    <w:rsid w:val="00524CDD"/>
    <w:rsid w:val="005329A8"/>
    <w:rsid w:val="005415C5"/>
    <w:rsid w:val="0055162D"/>
    <w:rsid w:val="00565FAD"/>
    <w:rsid w:val="005723B6"/>
    <w:rsid w:val="00582E85"/>
    <w:rsid w:val="005910B5"/>
    <w:rsid w:val="00594992"/>
    <w:rsid w:val="005A6118"/>
    <w:rsid w:val="005A64DA"/>
    <w:rsid w:val="005B4E1E"/>
    <w:rsid w:val="005B4FBB"/>
    <w:rsid w:val="005B5120"/>
    <w:rsid w:val="005C1D83"/>
    <w:rsid w:val="005C2D16"/>
    <w:rsid w:val="005D4E17"/>
    <w:rsid w:val="005D78F8"/>
    <w:rsid w:val="005D7976"/>
    <w:rsid w:val="005E650E"/>
    <w:rsid w:val="006106AB"/>
    <w:rsid w:val="00611E16"/>
    <w:rsid w:val="0061551F"/>
    <w:rsid w:val="0062224E"/>
    <w:rsid w:val="00622D77"/>
    <w:rsid w:val="00623714"/>
    <w:rsid w:val="00623A68"/>
    <w:rsid w:val="00625170"/>
    <w:rsid w:val="00626646"/>
    <w:rsid w:val="00627F34"/>
    <w:rsid w:val="00636B18"/>
    <w:rsid w:val="00637CA1"/>
    <w:rsid w:val="0064267B"/>
    <w:rsid w:val="00653C82"/>
    <w:rsid w:val="0066641A"/>
    <w:rsid w:val="00666848"/>
    <w:rsid w:val="00674A16"/>
    <w:rsid w:val="00691E10"/>
    <w:rsid w:val="006958B0"/>
    <w:rsid w:val="00696EA5"/>
    <w:rsid w:val="006A0481"/>
    <w:rsid w:val="006A1823"/>
    <w:rsid w:val="006C653F"/>
    <w:rsid w:val="006C701A"/>
    <w:rsid w:val="006D0A7B"/>
    <w:rsid w:val="006D1DA6"/>
    <w:rsid w:val="006D3793"/>
    <w:rsid w:val="006F2071"/>
    <w:rsid w:val="006F565C"/>
    <w:rsid w:val="006F6646"/>
    <w:rsid w:val="006F7DFC"/>
    <w:rsid w:val="00704AF2"/>
    <w:rsid w:val="007050C4"/>
    <w:rsid w:val="00710E68"/>
    <w:rsid w:val="00713C62"/>
    <w:rsid w:val="00714BA0"/>
    <w:rsid w:val="00720CC2"/>
    <w:rsid w:val="00723BD2"/>
    <w:rsid w:val="00725E90"/>
    <w:rsid w:val="00726835"/>
    <w:rsid w:val="007269B6"/>
    <w:rsid w:val="00726E7A"/>
    <w:rsid w:val="00730972"/>
    <w:rsid w:val="0073294A"/>
    <w:rsid w:val="00732E52"/>
    <w:rsid w:val="007330E7"/>
    <w:rsid w:val="00733440"/>
    <w:rsid w:val="00735DB5"/>
    <w:rsid w:val="00745690"/>
    <w:rsid w:val="0074683A"/>
    <w:rsid w:val="007501E1"/>
    <w:rsid w:val="00750667"/>
    <w:rsid w:val="00751463"/>
    <w:rsid w:val="00752801"/>
    <w:rsid w:val="00763674"/>
    <w:rsid w:val="00765D11"/>
    <w:rsid w:val="007747B8"/>
    <w:rsid w:val="0077537C"/>
    <w:rsid w:val="00776B2F"/>
    <w:rsid w:val="00783AC8"/>
    <w:rsid w:val="00785118"/>
    <w:rsid w:val="00786BEB"/>
    <w:rsid w:val="007A0907"/>
    <w:rsid w:val="007A24CF"/>
    <w:rsid w:val="007A3D0A"/>
    <w:rsid w:val="007C77DD"/>
    <w:rsid w:val="007E1C58"/>
    <w:rsid w:val="007E3EA6"/>
    <w:rsid w:val="007E5112"/>
    <w:rsid w:val="007E6F69"/>
    <w:rsid w:val="007F054C"/>
    <w:rsid w:val="007F4C7A"/>
    <w:rsid w:val="008042E1"/>
    <w:rsid w:val="00804D63"/>
    <w:rsid w:val="00806B9D"/>
    <w:rsid w:val="00812777"/>
    <w:rsid w:val="008309C4"/>
    <w:rsid w:val="00834343"/>
    <w:rsid w:val="0083751C"/>
    <w:rsid w:val="0084129E"/>
    <w:rsid w:val="0084257C"/>
    <w:rsid w:val="00843390"/>
    <w:rsid w:val="00846373"/>
    <w:rsid w:val="008568AE"/>
    <w:rsid w:val="00860590"/>
    <w:rsid w:val="008614E8"/>
    <w:rsid w:val="00867EDF"/>
    <w:rsid w:val="00870C9F"/>
    <w:rsid w:val="00875F0D"/>
    <w:rsid w:val="00877414"/>
    <w:rsid w:val="00877ABC"/>
    <w:rsid w:val="008857E9"/>
    <w:rsid w:val="00885E16"/>
    <w:rsid w:val="00896590"/>
    <w:rsid w:val="008A03B7"/>
    <w:rsid w:val="008A3B29"/>
    <w:rsid w:val="008A7831"/>
    <w:rsid w:val="008B02BB"/>
    <w:rsid w:val="008B282D"/>
    <w:rsid w:val="008B2C0B"/>
    <w:rsid w:val="008B69C1"/>
    <w:rsid w:val="008C1373"/>
    <w:rsid w:val="008C2197"/>
    <w:rsid w:val="008C3493"/>
    <w:rsid w:val="008D11A6"/>
    <w:rsid w:val="008D1F7B"/>
    <w:rsid w:val="008D2D64"/>
    <w:rsid w:val="008F6491"/>
    <w:rsid w:val="00902E07"/>
    <w:rsid w:val="00915690"/>
    <w:rsid w:val="00916429"/>
    <w:rsid w:val="00947783"/>
    <w:rsid w:val="009540FD"/>
    <w:rsid w:val="009543AA"/>
    <w:rsid w:val="00954FE8"/>
    <w:rsid w:val="009576E0"/>
    <w:rsid w:val="00960C33"/>
    <w:rsid w:val="00964671"/>
    <w:rsid w:val="009726E0"/>
    <w:rsid w:val="00975003"/>
    <w:rsid w:val="00987256"/>
    <w:rsid w:val="00990822"/>
    <w:rsid w:val="00992E77"/>
    <w:rsid w:val="0099415F"/>
    <w:rsid w:val="00997D47"/>
    <w:rsid w:val="009A2905"/>
    <w:rsid w:val="009B1502"/>
    <w:rsid w:val="009C4A31"/>
    <w:rsid w:val="009D1C0A"/>
    <w:rsid w:val="009D36A8"/>
    <w:rsid w:val="009D410E"/>
    <w:rsid w:val="009E6685"/>
    <w:rsid w:val="009F16B8"/>
    <w:rsid w:val="009F5EAE"/>
    <w:rsid w:val="009F64F1"/>
    <w:rsid w:val="009F6FD2"/>
    <w:rsid w:val="009F78D3"/>
    <w:rsid w:val="00A00D2B"/>
    <w:rsid w:val="00A10DCD"/>
    <w:rsid w:val="00A130B2"/>
    <w:rsid w:val="00A2106E"/>
    <w:rsid w:val="00A35EB3"/>
    <w:rsid w:val="00A4732A"/>
    <w:rsid w:val="00A4762F"/>
    <w:rsid w:val="00A47BFB"/>
    <w:rsid w:val="00A53098"/>
    <w:rsid w:val="00A5480D"/>
    <w:rsid w:val="00A62CC6"/>
    <w:rsid w:val="00A65873"/>
    <w:rsid w:val="00A71216"/>
    <w:rsid w:val="00A7166B"/>
    <w:rsid w:val="00A80189"/>
    <w:rsid w:val="00A83BA0"/>
    <w:rsid w:val="00A84F18"/>
    <w:rsid w:val="00A85045"/>
    <w:rsid w:val="00A90ADE"/>
    <w:rsid w:val="00A95738"/>
    <w:rsid w:val="00A97B7D"/>
    <w:rsid w:val="00AA3382"/>
    <w:rsid w:val="00AA4825"/>
    <w:rsid w:val="00AA7615"/>
    <w:rsid w:val="00AB33E1"/>
    <w:rsid w:val="00AB4903"/>
    <w:rsid w:val="00AC2258"/>
    <w:rsid w:val="00AD1646"/>
    <w:rsid w:val="00AD55C7"/>
    <w:rsid w:val="00AD7445"/>
    <w:rsid w:val="00AE243E"/>
    <w:rsid w:val="00AE273D"/>
    <w:rsid w:val="00AE27E0"/>
    <w:rsid w:val="00AE575F"/>
    <w:rsid w:val="00AE7C89"/>
    <w:rsid w:val="00AF038B"/>
    <w:rsid w:val="00B043E5"/>
    <w:rsid w:val="00B13699"/>
    <w:rsid w:val="00B13B31"/>
    <w:rsid w:val="00B15ABC"/>
    <w:rsid w:val="00B22704"/>
    <w:rsid w:val="00B26045"/>
    <w:rsid w:val="00B4027A"/>
    <w:rsid w:val="00B44C55"/>
    <w:rsid w:val="00B463F5"/>
    <w:rsid w:val="00B46A95"/>
    <w:rsid w:val="00B46BE5"/>
    <w:rsid w:val="00B50943"/>
    <w:rsid w:val="00B53266"/>
    <w:rsid w:val="00B544C2"/>
    <w:rsid w:val="00B54ECD"/>
    <w:rsid w:val="00B5566F"/>
    <w:rsid w:val="00B64BE7"/>
    <w:rsid w:val="00B662AE"/>
    <w:rsid w:val="00B70CC4"/>
    <w:rsid w:val="00B71A81"/>
    <w:rsid w:val="00B74746"/>
    <w:rsid w:val="00B76041"/>
    <w:rsid w:val="00B852F5"/>
    <w:rsid w:val="00BA1560"/>
    <w:rsid w:val="00BA52F8"/>
    <w:rsid w:val="00BA6134"/>
    <w:rsid w:val="00BB02DE"/>
    <w:rsid w:val="00BB371A"/>
    <w:rsid w:val="00BC0D3A"/>
    <w:rsid w:val="00BC1C3A"/>
    <w:rsid w:val="00BD4B74"/>
    <w:rsid w:val="00BD750A"/>
    <w:rsid w:val="00BD7815"/>
    <w:rsid w:val="00BD7B25"/>
    <w:rsid w:val="00BE161D"/>
    <w:rsid w:val="00BE1AFF"/>
    <w:rsid w:val="00BF6B5A"/>
    <w:rsid w:val="00BF74E9"/>
    <w:rsid w:val="00BF7A02"/>
    <w:rsid w:val="00C0030C"/>
    <w:rsid w:val="00C04EBF"/>
    <w:rsid w:val="00C061D4"/>
    <w:rsid w:val="00C10D57"/>
    <w:rsid w:val="00C1136E"/>
    <w:rsid w:val="00C247CB"/>
    <w:rsid w:val="00C25830"/>
    <w:rsid w:val="00C32FE4"/>
    <w:rsid w:val="00C360BD"/>
    <w:rsid w:val="00C402FD"/>
    <w:rsid w:val="00C40B95"/>
    <w:rsid w:val="00C4201E"/>
    <w:rsid w:val="00C45329"/>
    <w:rsid w:val="00C476E1"/>
    <w:rsid w:val="00C50912"/>
    <w:rsid w:val="00C50C96"/>
    <w:rsid w:val="00C52E77"/>
    <w:rsid w:val="00C560EE"/>
    <w:rsid w:val="00C56344"/>
    <w:rsid w:val="00C566B3"/>
    <w:rsid w:val="00C635EE"/>
    <w:rsid w:val="00C65249"/>
    <w:rsid w:val="00C657B6"/>
    <w:rsid w:val="00C67B32"/>
    <w:rsid w:val="00C67EF2"/>
    <w:rsid w:val="00C70021"/>
    <w:rsid w:val="00C729E0"/>
    <w:rsid w:val="00C75C83"/>
    <w:rsid w:val="00C83D0A"/>
    <w:rsid w:val="00C90B42"/>
    <w:rsid w:val="00CA7064"/>
    <w:rsid w:val="00CB0C1D"/>
    <w:rsid w:val="00CB2C30"/>
    <w:rsid w:val="00CC5AA2"/>
    <w:rsid w:val="00CC721A"/>
    <w:rsid w:val="00CD0963"/>
    <w:rsid w:val="00CD18E6"/>
    <w:rsid w:val="00CD2083"/>
    <w:rsid w:val="00CD31AF"/>
    <w:rsid w:val="00CD39D3"/>
    <w:rsid w:val="00CE3D42"/>
    <w:rsid w:val="00CE53E6"/>
    <w:rsid w:val="00CF0CB1"/>
    <w:rsid w:val="00CF5CC0"/>
    <w:rsid w:val="00CF6131"/>
    <w:rsid w:val="00D01A13"/>
    <w:rsid w:val="00D04AA4"/>
    <w:rsid w:val="00D06EAA"/>
    <w:rsid w:val="00D20391"/>
    <w:rsid w:val="00D30AE7"/>
    <w:rsid w:val="00D35A01"/>
    <w:rsid w:val="00D36733"/>
    <w:rsid w:val="00D37D03"/>
    <w:rsid w:val="00D449BD"/>
    <w:rsid w:val="00D45970"/>
    <w:rsid w:val="00D471B5"/>
    <w:rsid w:val="00D51989"/>
    <w:rsid w:val="00D56E90"/>
    <w:rsid w:val="00D571DB"/>
    <w:rsid w:val="00D62B06"/>
    <w:rsid w:val="00D6774D"/>
    <w:rsid w:val="00D71A45"/>
    <w:rsid w:val="00D75191"/>
    <w:rsid w:val="00D7616E"/>
    <w:rsid w:val="00D776DE"/>
    <w:rsid w:val="00D80929"/>
    <w:rsid w:val="00D85254"/>
    <w:rsid w:val="00D861AE"/>
    <w:rsid w:val="00DA6FA9"/>
    <w:rsid w:val="00DC4FFC"/>
    <w:rsid w:val="00DC67D6"/>
    <w:rsid w:val="00DC770B"/>
    <w:rsid w:val="00DD0612"/>
    <w:rsid w:val="00DE13F1"/>
    <w:rsid w:val="00DE2857"/>
    <w:rsid w:val="00DE4275"/>
    <w:rsid w:val="00DF3A35"/>
    <w:rsid w:val="00DF6BE4"/>
    <w:rsid w:val="00E007AB"/>
    <w:rsid w:val="00E07344"/>
    <w:rsid w:val="00E14F64"/>
    <w:rsid w:val="00E157BC"/>
    <w:rsid w:val="00E20914"/>
    <w:rsid w:val="00E20BE6"/>
    <w:rsid w:val="00E21C5F"/>
    <w:rsid w:val="00E32E90"/>
    <w:rsid w:val="00E427EA"/>
    <w:rsid w:val="00E50E4A"/>
    <w:rsid w:val="00E552B2"/>
    <w:rsid w:val="00E55DBC"/>
    <w:rsid w:val="00E666F2"/>
    <w:rsid w:val="00E71AA7"/>
    <w:rsid w:val="00E806B4"/>
    <w:rsid w:val="00E82F09"/>
    <w:rsid w:val="00E91F5F"/>
    <w:rsid w:val="00E96A9A"/>
    <w:rsid w:val="00EA0C3B"/>
    <w:rsid w:val="00EA6F59"/>
    <w:rsid w:val="00EB12DD"/>
    <w:rsid w:val="00EB153E"/>
    <w:rsid w:val="00EB57EB"/>
    <w:rsid w:val="00EC0CF3"/>
    <w:rsid w:val="00EC6795"/>
    <w:rsid w:val="00ED50CF"/>
    <w:rsid w:val="00F037EB"/>
    <w:rsid w:val="00F1081E"/>
    <w:rsid w:val="00F11138"/>
    <w:rsid w:val="00F1152F"/>
    <w:rsid w:val="00F207B3"/>
    <w:rsid w:val="00F317CE"/>
    <w:rsid w:val="00F455C3"/>
    <w:rsid w:val="00F5486B"/>
    <w:rsid w:val="00F61572"/>
    <w:rsid w:val="00F658E0"/>
    <w:rsid w:val="00F66CC2"/>
    <w:rsid w:val="00F859B7"/>
    <w:rsid w:val="00F900D0"/>
    <w:rsid w:val="00F940F4"/>
    <w:rsid w:val="00FB0A94"/>
    <w:rsid w:val="00FB6236"/>
    <w:rsid w:val="00FC0583"/>
    <w:rsid w:val="00FC0AD4"/>
    <w:rsid w:val="00FC1C44"/>
    <w:rsid w:val="00FF0B95"/>
    <w:rsid w:val="2D3FB0FD"/>
    <w:rsid w:val="4F5480D2"/>
    <w:rsid w:val="646B4C12"/>
    <w:rsid w:val="7CFA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  <w14:docId w14:val="1E55A7BE"/>
  <w15:chartTrackingRefBased/>
  <w15:docId w15:val="{9EAB07AF-B2B4-4CB3-8986-E772C5018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link w:val="BodyTextIndent2Char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016F0F"/>
    <w:pPr>
      <w:tabs>
        <w:tab w:val="right" w:leader="dot" w:pos="12950"/>
      </w:tabs>
    </w:pPr>
    <w:rPr>
      <w:rFonts w:ascii="Verdana" w:hAnsi="Verdana"/>
    </w:rPr>
  </w:style>
  <w:style w:type="paragraph" w:styleId="TOC1">
    <w:name w:val="toc 1"/>
    <w:basedOn w:val="Normal"/>
    <w:next w:val="Normal"/>
    <w:autoRedefine/>
    <w:rsid w:val="00B13B31"/>
  </w:style>
  <w:style w:type="character" w:customStyle="1" w:styleId="BodyTextIndent2Char">
    <w:name w:val="Body Text Indent 2 Char"/>
    <w:link w:val="BodyTextIndent2"/>
    <w:rsid w:val="00BC0D3A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3D599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D599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128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64C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CommentReference">
    <w:name w:val="annotation reference"/>
    <w:basedOn w:val="DefaultParagraphFont"/>
    <w:rsid w:val="00C70021"/>
    <w:rPr>
      <w:sz w:val="16"/>
      <w:szCs w:val="16"/>
    </w:rPr>
  </w:style>
  <w:style w:type="paragraph" w:styleId="CommentText">
    <w:name w:val="annotation text"/>
    <w:basedOn w:val="Normal"/>
    <w:link w:val="CommentTextChar"/>
    <w:rsid w:val="00C7002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70021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700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70021"/>
    <w:rPr>
      <w:b/>
      <w:bCs/>
    </w:rPr>
  </w:style>
  <w:style w:type="paragraph" w:styleId="Revision">
    <w:name w:val="Revision"/>
    <w:hidden/>
    <w:uiPriority w:val="99"/>
    <w:semiHidden/>
    <w:rsid w:val="00BD4B74"/>
    <w:rPr>
      <w:sz w:val="24"/>
      <w:szCs w:val="24"/>
    </w:rPr>
  </w:style>
  <w:style w:type="character" w:styleId="Mention">
    <w:name w:val="Mention"/>
    <w:basedOn w:val="DefaultParagraphFont"/>
    <w:uiPriority w:val="99"/>
    <w:unhideWhenUsed/>
    <w:rsid w:val="000158E6"/>
    <w:rPr>
      <w:color w:val="2B579A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5118DD"/>
    <w:rPr>
      <w:rFonts w:ascii="Arial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12722">
                  <w:marLeft w:val="2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0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7567">
              <w:marLeft w:val="2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hyperlink" Target="https://policy.corp.cvscaremark.com/pnp/faces/DocRenderer?documentId=CALL-0049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yperlink" Target="https://thesource.cvshealth.com/nuxeo/thesource/" TargetMode="External"/><Relationship Id="rId35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4942C34D83FF4FA91571050E536A93" ma:contentTypeVersion="6" ma:contentTypeDescription="Create a new document." ma:contentTypeScope="" ma:versionID="6d519dc933cfb08945c308d964b1a8ee">
  <xsd:schema xmlns:xsd="http://www.w3.org/2001/XMLSchema" xmlns:xs="http://www.w3.org/2001/XMLSchema" xmlns:p="http://schemas.microsoft.com/office/2006/metadata/properties" xmlns:ns2="810b087e-e63c-4859-ac56-9c3d955541ca" xmlns:ns3="89dc5ef0-1810-41f1-9388-914db552e87d" targetNamespace="http://schemas.microsoft.com/office/2006/metadata/properties" ma:root="true" ma:fieldsID="88c8ad6de65165f782b9df854fe14144" ns2:_="" ns3:_="">
    <xsd:import namespace="810b087e-e63c-4859-ac56-9c3d955541ca"/>
    <xsd:import namespace="89dc5ef0-1810-41f1-9388-914db552e8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b087e-e63c-4859-ac56-9c3d955541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c5ef0-1810-41f1-9388-914db552e87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BDBD77-B593-4DA0-A00D-74A7352AEF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BAC87F-5277-444F-9281-BCC82633EF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0726BB1-4DD8-40C3-984D-3075092F69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b087e-e63c-4859-ac56-9c3d955541ca"/>
    <ds:schemaRef ds:uri="89dc5ef0-1810-41f1-9388-914db552e8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2F67BF-6C4F-45F1-B0AE-686C2C4370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3</TotalTime>
  <Pages>1</Pages>
  <Words>1299</Words>
  <Characters>7916</Characters>
  <Application>Microsoft Office Word</Application>
  <DocSecurity>0</DocSecurity>
  <Lines>65</Lines>
  <Paragraphs>18</Paragraphs>
  <ScaleCrop>false</ScaleCrop>
  <Company>Caremark RX</Company>
  <LinksUpToDate>false</LinksUpToDate>
  <CharactersWithSpaces>9197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Dugdale, Brienna</cp:lastModifiedBy>
  <cp:revision>8</cp:revision>
  <cp:lastPrinted>2007-01-03T15:56:00Z</cp:lastPrinted>
  <dcterms:created xsi:type="dcterms:W3CDTF">2025-05-30T19:16:00Z</dcterms:created>
  <dcterms:modified xsi:type="dcterms:W3CDTF">2025-07-01T15:19:00Z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2021-10-26T16:36:11Z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f9435c2e-1608-4695-83a5-c2fa113cba3f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0x010100C54942C34D83FF4FA91571050E536A93</vt:lpwstr>
  </property>
</Properties>
</file>