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01FC7C23" w:rsidR="00524CDD" w:rsidRPr="00CC4BFE" w:rsidRDefault="008976F4" w:rsidP="003D316F">
      <w:pPr>
        <w:pStyle w:val="Heading1"/>
        <w:spacing w:before="120" w:after="120"/>
        <w:rPr>
          <w:rFonts w:ascii="Verdana" w:hAnsi="Verdana"/>
          <w:color w:val="auto"/>
          <w:sz w:val="36"/>
          <w:szCs w:val="36"/>
        </w:rPr>
      </w:pPr>
      <w:bookmarkStart w:id="0" w:name="_OneSource_Glossary_of"/>
      <w:bookmarkStart w:id="1" w:name="_Customer_Care_Abbreviations,"/>
      <w:bookmarkStart w:id="2" w:name="_top"/>
      <w:bookmarkStart w:id="3" w:name="OLE_LINK6"/>
      <w:bookmarkEnd w:id="0"/>
      <w:bookmarkEnd w:id="1"/>
      <w:bookmarkEnd w:id="2"/>
      <w:r w:rsidRPr="5604B107">
        <w:rPr>
          <w:rFonts w:ascii="Verdana" w:hAnsi="Verdana"/>
          <w:color w:val="auto"/>
          <w:sz w:val="36"/>
          <w:szCs w:val="36"/>
        </w:rPr>
        <w:t>Customer Care Abbreviati</w:t>
      </w:r>
      <w:r w:rsidR="005D266A" w:rsidRPr="5604B107">
        <w:rPr>
          <w:rFonts w:ascii="Verdana" w:hAnsi="Verdana"/>
          <w:color w:val="auto"/>
          <w:sz w:val="36"/>
          <w:szCs w:val="36"/>
        </w:rPr>
        <w:t>ons</w:t>
      </w:r>
      <w:r w:rsidR="00CC4BFE" w:rsidRPr="5604B107">
        <w:rPr>
          <w:rFonts w:ascii="Verdana" w:hAnsi="Verdana"/>
          <w:color w:val="auto"/>
          <w:sz w:val="36"/>
          <w:szCs w:val="36"/>
        </w:rPr>
        <w:t xml:space="preserve">, </w:t>
      </w:r>
      <w:r w:rsidR="005D266A" w:rsidRPr="5604B107">
        <w:rPr>
          <w:rFonts w:ascii="Verdana" w:hAnsi="Verdana"/>
          <w:color w:val="auto"/>
          <w:sz w:val="36"/>
          <w:szCs w:val="36"/>
        </w:rPr>
        <w:t>Definitions</w:t>
      </w:r>
      <w:r w:rsidR="00CC4BFE" w:rsidRPr="5604B107">
        <w:rPr>
          <w:rFonts w:ascii="Verdana" w:hAnsi="Verdana"/>
          <w:color w:val="auto"/>
          <w:sz w:val="36"/>
          <w:szCs w:val="36"/>
        </w:rPr>
        <w:t xml:space="preserve"> and Terms</w:t>
      </w:r>
      <w:r w:rsidR="002F06C9" w:rsidRPr="5604B107">
        <w:rPr>
          <w:rFonts w:ascii="Verdana" w:hAnsi="Verdana"/>
          <w:color w:val="auto"/>
          <w:sz w:val="36"/>
          <w:szCs w:val="36"/>
        </w:rPr>
        <w:t xml:space="preserve"> </w:t>
      </w:r>
      <w:r w:rsidR="004C6421" w:rsidRPr="5604B107">
        <w:rPr>
          <w:rFonts w:ascii="Verdana" w:hAnsi="Verdana"/>
          <w:color w:val="auto"/>
          <w:sz w:val="36"/>
          <w:szCs w:val="36"/>
        </w:rPr>
        <w:t>- A</w:t>
      </w:r>
    </w:p>
    <w:bookmarkEnd w:id="3"/>
    <w:p w14:paraId="018813C1" w14:textId="75C62516" w:rsidR="00494AF4" w:rsidRPr="004E00B6" w:rsidRDefault="00494AF4" w:rsidP="003D316F">
      <w:pPr>
        <w:spacing w:before="120" w:after="120"/>
        <w:rPr>
          <w:rFonts w:ascii="Verdana" w:hAnsi="Verdana"/>
          <w:color w:val="0000FF"/>
        </w:rPr>
      </w:pPr>
    </w:p>
    <w:p w14:paraId="651F8FD8" w14:textId="1A242147" w:rsidR="00930A3C" w:rsidRPr="00AC40FD" w:rsidRDefault="00233B04" w:rsidP="003D316F">
      <w:pPr>
        <w:spacing w:before="120" w:after="120"/>
        <w:jc w:val="both"/>
        <w:rPr>
          <w:rFonts w:ascii="Verdana" w:hAnsi="Verdana"/>
          <w:b/>
          <w:color w:val="000000"/>
        </w:rPr>
      </w:pPr>
      <w:r w:rsidRPr="00184490">
        <w:rPr>
          <w:rFonts w:ascii="Verdana" w:hAnsi="Verdana"/>
          <w:b/>
          <w:color w:val="000000"/>
          <w14:shadow w14:blurRad="50800" w14:dist="38100" w14:dir="2700000" w14:sx="100000" w14:sy="100000" w14:kx="0" w14:ky="0" w14:algn="tl">
            <w14:srgbClr w14:val="000000">
              <w14:alpha w14:val="60000"/>
            </w14:srgbClr>
          </w14:shadow>
        </w:rPr>
        <w:t xml:space="preserve"> </w:t>
      </w:r>
      <w:r w:rsidR="00930A3C" w:rsidRPr="00AC40FD">
        <w:rPr>
          <w:rFonts w:ascii="Verdana" w:hAnsi="Verdana"/>
          <w:b/>
          <w:color w:val="000000"/>
        </w:rPr>
        <w:t xml:space="preserve">Each Alpha section </w:t>
      </w:r>
      <w:r w:rsidR="00C9521A" w:rsidRPr="00AC40FD">
        <w:rPr>
          <w:rFonts w:ascii="Verdana" w:hAnsi="Verdana"/>
          <w:b/>
          <w:color w:val="000000"/>
        </w:rPr>
        <w:t>will have</w:t>
      </w:r>
      <w:r w:rsidR="00930A3C" w:rsidRPr="00AC40FD">
        <w:rPr>
          <w:rFonts w:ascii="Verdana" w:hAnsi="Verdana"/>
          <w:b/>
          <w:color w:val="000000"/>
        </w:rPr>
        <w:t xml:space="preserve"> two</w:t>
      </w:r>
      <w:r w:rsidR="00E347BE" w:rsidRPr="00AC40FD">
        <w:rPr>
          <w:rFonts w:ascii="Verdana" w:hAnsi="Verdana"/>
          <w:b/>
          <w:color w:val="000000"/>
        </w:rPr>
        <w:t xml:space="preserve"> </w:t>
      </w:r>
      <w:r w:rsidR="00AB2929" w:rsidRPr="00AC40FD">
        <w:rPr>
          <w:rFonts w:ascii="Verdana" w:hAnsi="Verdana"/>
          <w:b/>
          <w:color w:val="000000"/>
        </w:rPr>
        <w:t xml:space="preserve">separate tables:  </w:t>
      </w:r>
    </w:p>
    <w:p w14:paraId="2816E4AE" w14:textId="000326BE" w:rsidR="00930A3C" w:rsidRPr="007A5DF6" w:rsidRDefault="00E446BF" w:rsidP="007A5DF6">
      <w:pPr>
        <w:pStyle w:val="ListParagraph"/>
        <w:numPr>
          <w:ilvl w:val="0"/>
          <w:numId w:val="118"/>
        </w:numPr>
        <w:spacing w:before="120" w:after="120"/>
        <w:jc w:val="both"/>
        <w:rPr>
          <w:rFonts w:ascii="Verdana" w:hAnsi="Verdana"/>
          <w:bCs/>
          <w:color w:val="000000"/>
          <w:sz w:val="24"/>
          <w:szCs w:val="24"/>
        </w:rPr>
      </w:pPr>
      <w:hyperlink w:anchor="Abbrev_term_def" w:history="1">
        <w:r w:rsidRPr="007A5DF6">
          <w:rPr>
            <w:rStyle w:val="Hyperlink"/>
            <w:rFonts w:ascii="Verdana" w:hAnsi="Verdana"/>
            <w:bCs/>
            <w:sz w:val="24"/>
            <w:szCs w:val="24"/>
          </w:rPr>
          <w:t>Abbreviation, Term and Definition</w:t>
        </w:r>
      </w:hyperlink>
    </w:p>
    <w:p w14:paraId="4093D2D2" w14:textId="27C76164" w:rsidR="00930A3C" w:rsidRPr="007A5DF6" w:rsidRDefault="00930A3C" w:rsidP="003D316F">
      <w:pPr>
        <w:numPr>
          <w:ilvl w:val="0"/>
          <w:numId w:val="118"/>
        </w:numPr>
        <w:spacing w:before="120" w:after="120"/>
        <w:jc w:val="both"/>
        <w:rPr>
          <w:rFonts w:ascii="Verdana" w:hAnsi="Verdana"/>
          <w:bCs/>
          <w:color w:val="000000"/>
        </w:rPr>
      </w:pPr>
      <w:hyperlink w:anchor="Term_def" w:history="1">
        <w:r w:rsidRPr="007A5DF6">
          <w:rPr>
            <w:rStyle w:val="Hyperlink"/>
            <w:rFonts w:ascii="Verdana" w:hAnsi="Verdana"/>
            <w:bCs/>
          </w:rPr>
          <w:t>Term and Definition</w:t>
        </w:r>
      </w:hyperlink>
      <w:r w:rsidRPr="007A5DF6">
        <w:rPr>
          <w:rFonts w:ascii="Verdana" w:hAnsi="Verdana"/>
          <w:bCs/>
          <w:color w:val="000000"/>
        </w:rPr>
        <w:t xml:space="preserve"> </w:t>
      </w:r>
    </w:p>
    <w:p w14:paraId="7A90F651" w14:textId="264679D6" w:rsidR="00930A3C" w:rsidRPr="00AC40FD" w:rsidRDefault="00930A3C" w:rsidP="003D316F">
      <w:pPr>
        <w:spacing w:before="120" w:after="120"/>
        <w:jc w:val="both"/>
        <w:rPr>
          <w:rFonts w:ascii="Verdana" w:hAnsi="Verdana"/>
          <w:b/>
          <w:color w:val="000000"/>
        </w:rPr>
      </w:pPr>
    </w:p>
    <w:p w14:paraId="78BCDCAF" w14:textId="7A2C652B" w:rsidR="00930A3C" w:rsidRPr="00AC40FD" w:rsidRDefault="00930A3C" w:rsidP="003D316F">
      <w:pPr>
        <w:spacing w:before="120" w:after="120"/>
        <w:jc w:val="both"/>
        <w:rPr>
          <w:rFonts w:ascii="Verdana" w:hAnsi="Verdana"/>
          <w:b/>
          <w:color w:val="000000"/>
        </w:rPr>
      </w:pPr>
      <w:r w:rsidRPr="00AC40FD">
        <w:rPr>
          <w:rFonts w:ascii="Verdana" w:hAnsi="Verdana"/>
          <w:b/>
          <w:color w:val="000000"/>
        </w:rPr>
        <w:t xml:space="preserve">Note:  </w:t>
      </w:r>
      <w:r w:rsidRPr="00AC40FD">
        <w:rPr>
          <w:rFonts w:ascii="Verdana" w:hAnsi="Verdana"/>
          <w:bCs/>
          <w:color w:val="000000"/>
        </w:rPr>
        <w:t xml:space="preserve">Terms </w:t>
      </w:r>
      <w:r w:rsidR="00364FE4" w:rsidRPr="00AC40FD">
        <w:rPr>
          <w:rFonts w:ascii="Verdana" w:hAnsi="Verdana"/>
          <w:bCs/>
          <w:color w:val="000000"/>
        </w:rPr>
        <w:t>are not</w:t>
      </w:r>
      <w:r w:rsidRPr="00AC40FD">
        <w:rPr>
          <w:rFonts w:ascii="Verdana" w:hAnsi="Verdana"/>
          <w:bCs/>
          <w:color w:val="000000"/>
        </w:rPr>
        <w:t xml:space="preserve"> duplicated in</w:t>
      </w:r>
      <w:r w:rsidR="00AB2929" w:rsidRPr="00AC40FD">
        <w:rPr>
          <w:rFonts w:ascii="Verdana" w:hAnsi="Verdana"/>
          <w:bCs/>
          <w:color w:val="000000"/>
        </w:rPr>
        <w:t xml:space="preserve"> </w:t>
      </w:r>
      <w:r w:rsidRPr="00AC40FD">
        <w:rPr>
          <w:rFonts w:ascii="Verdana" w:hAnsi="Verdana"/>
          <w:bCs/>
          <w:color w:val="000000"/>
        </w:rPr>
        <w:t>both lists</w:t>
      </w:r>
      <w:r w:rsidRPr="00AC40FD">
        <w:rPr>
          <w:rFonts w:ascii="Verdana" w:hAnsi="Verdana"/>
          <w:b/>
          <w:color w:val="000000"/>
        </w:rPr>
        <w:t>.</w:t>
      </w:r>
    </w:p>
    <w:p w14:paraId="13BD45E6" w14:textId="77777777" w:rsidR="00930A3C" w:rsidRPr="009E5748" w:rsidRDefault="00930A3C" w:rsidP="003D316F">
      <w:pPr>
        <w:spacing w:before="120" w:after="120"/>
        <w:jc w:val="both"/>
        <w:rPr>
          <w:rFonts w:ascii="Verdana" w:hAnsi="Verdana"/>
          <w:b/>
          <w:color w:val="000000"/>
          <w14:shadow w14:blurRad="50800" w14:dist="38100" w14:dir="2700000" w14:sx="100000" w14:sy="100000" w14:kx="0" w14:ky="0" w14:algn="tl">
            <w14:srgbClr w14:val="000000">
              <w14:alpha w14:val="60000"/>
            </w14:srgbClr>
          </w14:shadow>
        </w:rPr>
      </w:pPr>
    </w:p>
    <w:p w14:paraId="5C6A83F7" w14:textId="3439429D" w:rsidR="0090482D" w:rsidRPr="00B23E36" w:rsidRDefault="00B66786" w:rsidP="003D316F">
      <w:pPr>
        <w:spacing w:before="120" w:after="120"/>
        <w:jc w:val="both"/>
        <w:rPr>
          <w:rFonts w:ascii="Verdana" w:hAnsi="Verdana"/>
          <w:b/>
        </w:rPr>
      </w:pPr>
      <w:r w:rsidRPr="00B23E36">
        <w:rPr>
          <w:rFonts w:ascii="Verdana" w:hAnsi="Verdana"/>
          <w:b/>
          <w:color w:val="000000"/>
        </w:rPr>
        <w:t>Quicker Search Results</w:t>
      </w:r>
      <w:r w:rsidRPr="00B23E36">
        <w:rPr>
          <w:rFonts w:ascii="Verdana" w:hAnsi="Verdana"/>
          <w:color w:val="000000"/>
        </w:rPr>
        <w:t>:</w:t>
      </w:r>
      <w:r w:rsidRPr="00B23E36">
        <w:rPr>
          <w:rFonts w:ascii="Verdana" w:hAnsi="Verdana"/>
          <w:b/>
        </w:rPr>
        <w:t xml:space="preserve"> Depress </w:t>
      </w:r>
      <w:proofErr w:type="spellStart"/>
      <w:r w:rsidRPr="00B23E36">
        <w:rPr>
          <w:rFonts w:ascii="Verdana" w:hAnsi="Verdana"/>
          <w:b/>
        </w:rPr>
        <w:t>Ctrl+F</w:t>
      </w:r>
      <w:proofErr w:type="spellEnd"/>
      <w:r w:rsidRPr="00B23E36">
        <w:rPr>
          <w:rFonts w:ascii="Verdana" w:hAnsi="Verdana"/>
          <w:b/>
        </w:rPr>
        <w:t xml:space="preserve"> </w:t>
      </w:r>
      <w:r w:rsidRPr="00B23E36">
        <w:rPr>
          <w:b/>
        </w:rPr>
        <w:t>→</w:t>
      </w:r>
      <w:r w:rsidRPr="00B23E36">
        <w:rPr>
          <w:rFonts w:ascii="Verdana" w:hAnsi="Verdana"/>
          <w:b/>
        </w:rPr>
        <w:t xml:space="preserve"> Type in Keyword </w:t>
      </w:r>
      <w:r w:rsidRPr="00B23E36">
        <w:rPr>
          <w:b/>
        </w:rPr>
        <w:t>→</w:t>
      </w:r>
      <w:r w:rsidRPr="00B23E36">
        <w:rPr>
          <w:rFonts w:ascii="Verdana" w:hAnsi="Verdana"/>
          <w:b/>
        </w:rPr>
        <w:t xml:space="preserve"> Click Find Next</w:t>
      </w:r>
    </w:p>
    <w:p w14:paraId="7D55850D" w14:textId="77777777" w:rsidR="00F25025" w:rsidRPr="00B23E36" w:rsidRDefault="00F25025" w:rsidP="003D316F">
      <w:pPr>
        <w:spacing w:before="120" w:after="120"/>
        <w:jc w:val="both"/>
        <w:rPr>
          <w:rFonts w:ascii="Verdana" w:hAnsi="Verdana"/>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25025" w:rsidRPr="00B23E36" w14:paraId="6E25A9BD" w14:textId="77777777" w:rsidTr="003D316F">
        <w:tc>
          <w:tcPr>
            <w:tcW w:w="5000" w:type="pct"/>
            <w:shd w:val="clear" w:color="auto" w:fill="BFBFBF" w:themeFill="background1" w:themeFillShade="BF"/>
          </w:tcPr>
          <w:p w14:paraId="54DE45B9" w14:textId="77777777" w:rsidR="00F25025" w:rsidRPr="00B23E36" w:rsidRDefault="00F25025" w:rsidP="003D316F">
            <w:pPr>
              <w:pStyle w:val="Heading2"/>
              <w:spacing w:before="120" w:after="120"/>
              <w:rPr>
                <w:rFonts w:ascii="Verdana" w:hAnsi="Verdana"/>
                <w:i w:val="0"/>
                <w:iCs w:val="0"/>
              </w:rPr>
            </w:pPr>
            <w:bookmarkStart w:id="4" w:name="_A_1"/>
            <w:bookmarkEnd w:id="4"/>
            <w:r w:rsidRPr="00B23E36">
              <w:rPr>
                <w:rFonts w:ascii="Verdana" w:hAnsi="Verdana"/>
                <w:i w:val="0"/>
                <w:iCs w:val="0"/>
              </w:rPr>
              <w:t xml:space="preserve">A </w:t>
            </w:r>
          </w:p>
        </w:tc>
      </w:tr>
    </w:tbl>
    <w:p w14:paraId="35EDA834" w14:textId="455B2F32" w:rsidR="00F25025" w:rsidRDefault="00F25025" w:rsidP="003D316F">
      <w:pPr>
        <w:spacing w:before="120" w:after="120"/>
      </w:pPr>
    </w:p>
    <w:tbl>
      <w:tblPr>
        <w:tblW w:w="5000" w:type="pct"/>
        <w:tblCellMar>
          <w:left w:w="0" w:type="dxa"/>
          <w:right w:w="0" w:type="dxa"/>
        </w:tblCellMar>
        <w:tblLook w:val="04A0" w:firstRow="1" w:lastRow="0" w:firstColumn="1" w:lastColumn="0" w:noHBand="0" w:noVBand="1"/>
      </w:tblPr>
      <w:tblGrid>
        <w:gridCol w:w="2116"/>
        <w:gridCol w:w="2824"/>
        <w:gridCol w:w="8000"/>
      </w:tblGrid>
      <w:tr w:rsidR="007B6DCD" w:rsidRPr="00AB2929" w14:paraId="24B0AC44" w14:textId="77777777" w:rsidTr="005E6F88">
        <w:tc>
          <w:tcPr>
            <w:tcW w:w="818"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FBFB939" w14:textId="77777777" w:rsidR="00AB2929" w:rsidRPr="00AB2929" w:rsidRDefault="00AB2929" w:rsidP="003D316F">
            <w:pPr>
              <w:spacing w:before="120" w:after="120"/>
              <w:jc w:val="center"/>
              <w:rPr>
                <w:rFonts w:ascii="Verdana" w:hAnsi="Verdana"/>
                <w:b/>
                <w:bCs/>
                <w:color w:val="000000"/>
              </w:rPr>
            </w:pPr>
            <w:bookmarkStart w:id="5" w:name="Abbrev_term_def"/>
            <w:r w:rsidRPr="00AB2929">
              <w:rPr>
                <w:rFonts w:ascii="Verdana" w:hAnsi="Verdana"/>
                <w:b/>
                <w:bCs/>
                <w:color w:val="000000"/>
              </w:rPr>
              <w:t>Abbreviation</w:t>
            </w:r>
            <w:bookmarkEnd w:id="5"/>
          </w:p>
        </w:tc>
        <w:tc>
          <w:tcPr>
            <w:tcW w:w="1091" w:type="pct"/>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93179B4" w14:textId="77777777" w:rsidR="00AB2929" w:rsidRPr="00AB2929" w:rsidRDefault="00AB2929" w:rsidP="003D316F">
            <w:pPr>
              <w:spacing w:before="120" w:after="120"/>
              <w:jc w:val="center"/>
              <w:rPr>
                <w:rFonts w:ascii="Verdana" w:hAnsi="Verdana"/>
                <w:b/>
                <w:bCs/>
                <w:color w:val="000000"/>
              </w:rPr>
            </w:pPr>
            <w:r w:rsidRPr="00AB2929">
              <w:rPr>
                <w:rFonts w:ascii="Verdana" w:hAnsi="Verdana"/>
                <w:b/>
                <w:bCs/>
                <w:color w:val="000000"/>
              </w:rPr>
              <w:t>Term</w:t>
            </w:r>
          </w:p>
        </w:tc>
        <w:tc>
          <w:tcPr>
            <w:tcW w:w="3091" w:type="pct"/>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A16B880" w14:textId="77777777" w:rsidR="00AB2929" w:rsidRPr="00AB2929" w:rsidRDefault="00AB2929" w:rsidP="003D316F">
            <w:pPr>
              <w:spacing w:before="120" w:after="120"/>
              <w:jc w:val="center"/>
              <w:rPr>
                <w:rFonts w:ascii="Verdana" w:hAnsi="Verdana"/>
                <w:b/>
                <w:bCs/>
                <w:color w:val="000000"/>
              </w:rPr>
            </w:pPr>
            <w:r w:rsidRPr="00AB2929">
              <w:rPr>
                <w:rFonts w:ascii="Verdana" w:hAnsi="Verdana"/>
                <w:b/>
                <w:bCs/>
                <w:color w:val="000000"/>
              </w:rPr>
              <w:t>Definition</w:t>
            </w:r>
          </w:p>
        </w:tc>
      </w:tr>
      <w:tr w:rsidR="009C2535" w14:paraId="1EB5C55A"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B1B390" w14:textId="77777777" w:rsidR="005A50FA" w:rsidRPr="00E95FD2" w:rsidRDefault="005A50FA" w:rsidP="00E95FD2">
            <w:pPr>
              <w:spacing w:before="120" w:after="120"/>
              <w:jc w:val="center"/>
              <w:rPr>
                <w:rFonts w:ascii="Verdana" w:hAnsi="Verdana"/>
                <w:b/>
                <w:color w:val="000000"/>
              </w:rPr>
            </w:pPr>
            <w:r w:rsidRPr="00E95FD2">
              <w:rPr>
                <w:rFonts w:ascii="Verdana" w:hAnsi="Verdana"/>
                <w:b/>
                <w:color w:val="000000"/>
              </w:rPr>
              <w:t>AI / AN</w:t>
            </w:r>
          </w:p>
          <w:p w14:paraId="28CD7529" w14:textId="77777777" w:rsidR="00AB2929" w:rsidRDefault="00AB2929" w:rsidP="003D316F">
            <w:pPr>
              <w:spacing w:before="120" w:after="120"/>
              <w:rPr>
                <w:color w:val="1F497D"/>
                <w:sz w:val="28"/>
                <w:szCs w:val="28"/>
              </w:rPr>
            </w:pP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376BB4" w14:textId="77777777" w:rsidR="005A50FA" w:rsidRDefault="005A50FA" w:rsidP="00E95FD2">
            <w:pPr>
              <w:spacing w:before="120" w:after="120"/>
              <w:rPr>
                <w:rFonts w:ascii="Verdana" w:hAnsi="Verdana"/>
                <w:bCs/>
              </w:rPr>
            </w:pPr>
            <w:r w:rsidRPr="00C51E6D">
              <w:rPr>
                <w:rFonts w:ascii="Verdana" w:hAnsi="Verdana"/>
                <w:bCs/>
              </w:rPr>
              <w:t>American Indians &amp; Alaska Natives</w:t>
            </w:r>
          </w:p>
          <w:p w14:paraId="6D14722B" w14:textId="77777777" w:rsidR="00AB2929" w:rsidRDefault="00AB2929" w:rsidP="003D316F">
            <w:pPr>
              <w:spacing w:before="120" w:after="120"/>
              <w:rPr>
                <w:color w:val="1F497D"/>
                <w:sz w:val="28"/>
                <w:szCs w:val="28"/>
              </w:rPr>
            </w:pP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755DF3" w14:textId="0EBB7A02" w:rsidR="005A50FA" w:rsidRDefault="005A50FA" w:rsidP="00E95FD2">
            <w:pPr>
              <w:spacing w:before="120" w:after="120"/>
              <w:rPr>
                <w:rFonts w:ascii="Verdana" w:hAnsi="Verdana"/>
              </w:rPr>
            </w:pPr>
            <w:r w:rsidRPr="00B37541">
              <w:rPr>
                <w:rFonts w:ascii="Verdana" w:hAnsi="Verdana"/>
              </w:rPr>
              <w:t xml:space="preserve">After </w:t>
            </w:r>
            <w:r>
              <w:rPr>
                <w:rFonts w:ascii="Verdana" w:hAnsi="Verdana"/>
              </w:rPr>
              <w:t xml:space="preserve">the implementation of Health Insurance </w:t>
            </w:r>
            <w:r w:rsidRPr="00B37541">
              <w:rPr>
                <w:rFonts w:ascii="Verdana" w:hAnsi="Verdana"/>
              </w:rPr>
              <w:t xml:space="preserve">Exchanges, all </w:t>
            </w:r>
            <w:r w:rsidR="008A4D57" w:rsidRPr="00B37541">
              <w:rPr>
                <w:rFonts w:ascii="Verdana" w:hAnsi="Verdana"/>
              </w:rPr>
              <w:t>Native Americans</w:t>
            </w:r>
            <w:r w:rsidR="005A538A" w:rsidRPr="00B37541">
              <w:rPr>
                <w:rFonts w:ascii="Verdana" w:hAnsi="Verdana"/>
              </w:rPr>
              <w:t>,</w:t>
            </w:r>
            <w:r w:rsidRPr="00B37541">
              <w:rPr>
                <w:rFonts w:ascii="Verdana" w:hAnsi="Verdana"/>
              </w:rPr>
              <w:t xml:space="preserve"> and Alaska Natives (AI/AN) have access to health insurance, </w:t>
            </w:r>
            <w:r w:rsidR="009A4F67" w:rsidRPr="00B37541">
              <w:rPr>
                <w:rFonts w:ascii="Verdana" w:hAnsi="Verdana"/>
              </w:rPr>
              <w:t>Medicaid,</w:t>
            </w:r>
            <w:r w:rsidRPr="00B37541">
              <w:rPr>
                <w:rFonts w:ascii="Verdana" w:hAnsi="Verdana"/>
              </w:rPr>
              <w:t xml:space="preserve"> or Medicare. The Indian Health Service, </w:t>
            </w:r>
            <w:r w:rsidR="00C9521A" w:rsidRPr="00B37541">
              <w:rPr>
                <w:rFonts w:ascii="Verdana" w:hAnsi="Verdana"/>
              </w:rPr>
              <w:t>tribally</w:t>
            </w:r>
            <w:r>
              <w:rPr>
                <w:rFonts w:ascii="Verdana" w:hAnsi="Verdana"/>
              </w:rPr>
              <w:t xml:space="preserve"> </w:t>
            </w:r>
            <w:r w:rsidRPr="00B37541">
              <w:rPr>
                <w:rFonts w:ascii="Verdana" w:hAnsi="Verdana"/>
              </w:rPr>
              <w:t xml:space="preserve">operated programs, and urban Indian clinics (I/T/U) </w:t>
            </w:r>
            <w:r w:rsidR="005A538A">
              <w:rPr>
                <w:rFonts w:ascii="Verdana" w:hAnsi="Verdana"/>
              </w:rPr>
              <w:t>can</w:t>
            </w:r>
            <w:r w:rsidRPr="00B37541">
              <w:rPr>
                <w:rFonts w:ascii="Verdana" w:hAnsi="Verdana"/>
              </w:rPr>
              <w:t xml:space="preserve"> bill the insurance for services they provide, thus creating new sources of revenue.</w:t>
            </w:r>
          </w:p>
          <w:p w14:paraId="37A20EEA" w14:textId="77777777" w:rsidR="005A50FA" w:rsidRPr="00B37541" w:rsidRDefault="005A50FA" w:rsidP="00E95FD2">
            <w:pPr>
              <w:spacing w:before="120" w:after="120"/>
              <w:rPr>
                <w:rFonts w:ascii="Verdana" w:hAnsi="Verdana"/>
              </w:rPr>
            </w:pPr>
          </w:p>
          <w:p w14:paraId="5F230677" w14:textId="135F6B09" w:rsidR="005A50FA" w:rsidRDefault="005A50FA" w:rsidP="00E95FD2">
            <w:pPr>
              <w:spacing w:before="120" w:after="120"/>
              <w:rPr>
                <w:rFonts w:ascii="Verdana" w:hAnsi="Verdana"/>
              </w:rPr>
            </w:pPr>
            <w:r w:rsidRPr="00B37541">
              <w:rPr>
                <w:rFonts w:ascii="Verdana" w:hAnsi="Verdana"/>
              </w:rPr>
              <w:t xml:space="preserve">While the law requires most Americans to acquire health insurance or pay a </w:t>
            </w:r>
            <w:r w:rsidR="005A538A">
              <w:rPr>
                <w:rFonts w:ascii="Verdana" w:hAnsi="Verdana"/>
              </w:rPr>
              <w:t>surcharge</w:t>
            </w:r>
            <w:r w:rsidRPr="00B37541">
              <w:rPr>
                <w:rFonts w:ascii="Verdana" w:hAnsi="Verdana"/>
              </w:rPr>
              <w:t>, AI</w:t>
            </w:r>
            <w:r>
              <w:rPr>
                <w:rFonts w:ascii="Verdana" w:hAnsi="Verdana"/>
              </w:rPr>
              <w:t xml:space="preserve"> </w:t>
            </w:r>
            <w:r w:rsidRPr="00B37541">
              <w:rPr>
                <w:rFonts w:ascii="Verdana" w:hAnsi="Verdana"/>
              </w:rPr>
              <w:t>/</w:t>
            </w:r>
            <w:r>
              <w:rPr>
                <w:rFonts w:ascii="Verdana" w:hAnsi="Verdana"/>
              </w:rPr>
              <w:t xml:space="preserve"> </w:t>
            </w:r>
            <w:r w:rsidRPr="00B37541">
              <w:rPr>
                <w:rFonts w:ascii="Verdana" w:hAnsi="Verdana"/>
              </w:rPr>
              <w:t>AN</w:t>
            </w:r>
            <w:r>
              <w:rPr>
                <w:rFonts w:ascii="Verdana" w:hAnsi="Verdana"/>
              </w:rPr>
              <w:t xml:space="preserve"> </w:t>
            </w:r>
            <w:r w:rsidRPr="00B37541">
              <w:rPr>
                <w:rFonts w:ascii="Verdana" w:hAnsi="Verdana"/>
              </w:rPr>
              <w:t>are exempt from these penalties</w:t>
            </w:r>
            <w:r w:rsidR="008A4D57">
              <w:rPr>
                <w:rFonts w:ascii="Verdana" w:hAnsi="Verdana"/>
              </w:rPr>
              <w:t xml:space="preserve">. </w:t>
            </w:r>
            <w:r w:rsidRPr="00B37541">
              <w:rPr>
                <w:rFonts w:ascii="Verdana" w:hAnsi="Verdana"/>
              </w:rPr>
              <w:t>Premium subsidies will be available to low-income individuals enrolled in Exchange plans, up to 400 percent of the federal poverty level (FPL)</w:t>
            </w:r>
            <w:r w:rsidR="008A4D57" w:rsidRPr="00B37541">
              <w:rPr>
                <w:rFonts w:ascii="Verdana" w:hAnsi="Verdana"/>
              </w:rPr>
              <w:t>.</w:t>
            </w:r>
            <w:r w:rsidR="008A4D57">
              <w:rPr>
                <w:rFonts w:ascii="Verdana" w:hAnsi="Verdana"/>
              </w:rPr>
              <w:t xml:space="preserve"> </w:t>
            </w:r>
            <w:r w:rsidRPr="00B37541">
              <w:rPr>
                <w:rFonts w:ascii="Verdana" w:hAnsi="Verdana"/>
              </w:rPr>
              <w:t xml:space="preserve">Because there is a high rate of poverty in </w:t>
            </w:r>
            <w:r>
              <w:rPr>
                <w:rFonts w:ascii="Verdana" w:hAnsi="Verdana"/>
              </w:rPr>
              <w:t xml:space="preserve">AI / AN </w:t>
            </w:r>
            <w:proofErr w:type="gramStart"/>
            <w:r>
              <w:rPr>
                <w:rFonts w:ascii="Verdana" w:hAnsi="Verdana"/>
              </w:rPr>
              <w:t>communities</w:t>
            </w:r>
            <w:proofErr w:type="gramEnd"/>
            <w:r w:rsidRPr="00B37541">
              <w:rPr>
                <w:rFonts w:ascii="Verdana" w:hAnsi="Verdana"/>
              </w:rPr>
              <w:t>, this benefit would apply to a high percentage</w:t>
            </w:r>
            <w:r>
              <w:rPr>
                <w:rFonts w:ascii="Verdana" w:hAnsi="Verdana"/>
              </w:rPr>
              <w:t xml:space="preserve"> </w:t>
            </w:r>
            <w:r w:rsidRPr="00B37541">
              <w:rPr>
                <w:rFonts w:ascii="Verdana" w:hAnsi="Verdana"/>
              </w:rPr>
              <w:t xml:space="preserve">who do not have another source of health coverage. </w:t>
            </w:r>
          </w:p>
          <w:p w14:paraId="410A8E2D" w14:textId="77777777" w:rsidR="00184490" w:rsidRPr="00B37541" w:rsidRDefault="00184490" w:rsidP="00E95FD2">
            <w:pPr>
              <w:spacing w:before="120" w:after="120"/>
              <w:rPr>
                <w:rFonts w:ascii="Verdana" w:hAnsi="Verdana"/>
              </w:rPr>
            </w:pPr>
          </w:p>
          <w:p w14:paraId="446CD860" w14:textId="7CF91055" w:rsidR="00AB2929" w:rsidRDefault="005A50FA" w:rsidP="003D316F">
            <w:pPr>
              <w:spacing w:before="120" w:after="120"/>
              <w:rPr>
                <w:color w:val="1F497D"/>
                <w:sz w:val="28"/>
                <w:szCs w:val="28"/>
              </w:rPr>
            </w:pPr>
            <w:r w:rsidRPr="00B37541">
              <w:rPr>
                <w:rFonts w:ascii="Verdana" w:hAnsi="Verdana"/>
              </w:rPr>
              <w:t>To access this subsidized health insurance, Tribal health programs may choose to pay the unsubsidized portion of the premium for</w:t>
            </w:r>
            <w:r>
              <w:rPr>
                <w:rFonts w:ascii="Verdana" w:hAnsi="Verdana"/>
              </w:rPr>
              <w:t xml:space="preserve"> some of their user population</w:t>
            </w:r>
            <w:r w:rsidR="008A4D57">
              <w:rPr>
                <w:rFonts w:ascii="Verdana" w:hAnsi="Verdana"/>
              </w:rPr>
              <w:t xml:space="preserve">. </w:t>
            </w:r>
            <w:r w:rsidRPr="00B37541">
              <w:rPr>
                <w:rFonts w:ascii="Verdana" w:hAnsi="Verdana"/>
              </w:rPr>
              <w:t>In fact, the Indian Health Care Improvement Act (</w:t>
            </w:r>
            <w:proofErr w:type="spellStart"/>
            <w:r w:rsidRPr="00B37541">
              <w:rPr>
                <w:rFonts w:ascii="Verdana" w:hAnsi="Verdana"/>
              </w:rPr>
              <w:t>IHCIA</w:t>
            </w:r>
            <w:proofErr w:type="spellEnd"/>
            <w:r w:rsidRPr="00B37541">
              <w:rPr>
                <w:rFonts w:ascii="Verdana" w:hAnsi="Verdana"/>
              </w:rPr>
              <w:t>) allows Tribes to make premium payments on behalf of members using federal funds.</w:t>
            </w:r>
          </w:p>
        </w:tc>
      </w:tr>
      <w:tr w:rsidR="009C2535" w14:paraId="3DC325CC"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D9AB46" w14:textId="23CC648D" w:rsidR="005A50FA" w:rsidRDefault="005A50FA" w:rsidP="00E95FD2">
            <w:pPr>
              <w:spacing w:before="120" w:after="120"/>
              <w:jc w:val="center"/>
              <w:rPr>
                <w:rFonts w:ascii="Verdana" w:hAnsi="Verdana"/>
                <w:b/>
                <w:color w:val="000000"/>
              </w:rPr>
            </w:pPr>
            <w:r w:rsidRPr="0025615F">
              <w:rPr>
                <w:rFonts w:ascii="Verdana" w:hAnsi="Verdana"/>
                <w:b/>
                <w:color w:val="000000"/>
              </w:rPr>
              <w:t>A</w:t>
            </w:r>
            <w:r>
              <w:rPr>
                <w:rFonts w:ascii="Verdana" w:hAnsi="Verdana"/>
                <w:b/>
                <w:color w:val="000000"/>
              </w:rPr>
              <w:t>/</w:t>
            </w:r>
            <w:r w:rsidRPr="0025615F">
              <w:rPr>
                <w:rFonts w:ascii="Verdana" w:hAnsi="Verdana"/>
                <w:b/>
                <w:color w:val="000000"/>
              </w:rPr>
              <w:t>R</w:t>
            </w:r>
            <w:r>
              <w:rPr>
                <w:rFonts w:ascii="Verdana" w:hAnsi="Verdana"/>
                <w:b/>
                <w:color w:val="000000"/>
              </w:rPr>
              <w:t xml:space="preserve"> or AR</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8C542D" w14:textId="2915C051" w:rsidR="005A50FA" w:rsidRPr="00C51E6D" w:rsidRDefault="005A50FA" w:rsidP="00E95FD2">
            <w:pPr>
              <w:spacing w:before="120" w:after="120"/>
              <w:rPr>
                <w:rFonts w:ascii="Verdana" w:hAnsi="Verdana"/>
                <w:bCs/>
              </w:rPr>
            </w:pPr>
            <w:r w:rsidRPr="0025615F">
              <w:rPr>
                <w:rFonts w:ascii="Verdana" w:hAnsi="Verdana"/>
              </w:rPr>
              <w:t>Ac</w:t>
            </w:r>
            <w:r>
              <w:rPr>
                <w:rFonts w:ascii="Verdana" w:hAnsi="Verdana"/>
              </w:rPr>
              <w:t>co</w:t>
            </w:r>
            <w:r w:rsidRPr="0025615F">
              <w:rPr>
                <w:rFonts w:ascii="Verdana" w:hAnsi="Verdana"/>
              </w:rPr>
              <w:t>unts</w:t>
            </w:r>
            <w:r>
              <w:rPr>
                <w:rFonts w:ascii="Verdana" w:hAnsi="Verdana"/>
              </w:rPr>
              <w:t xml:space="preserve"> </w:t>
            </w:r>
            <w:r w:rsidRPr="0025615F">
              <w:rPr>
                <w:rFonts w:ascii="Verdana" w:hAnsi="Verdana"/>
              </w:rPr>
              <w:t>Receivable</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D862195" w14:textId="49F16678" w:rsidR="005A50FA" w:rsidRPr="00B37541" w:rsidRDefault="005A50FA" w:rsidP="00E95FD2">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department</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processes</w:t>
            </w:r>
            <w:r>
              <w:rPr>
                <w:rFonts w:ascii="Verdana" w:hAnsi="Verdana"/>
              </w:rPr>
              <w:t xml:space="preserve"> payment </w:t>
            </w:r>
            <w:r w:rsidRPr="0025615F">
              <w:rPr>
                <w:rFonts w:ascii="Verdana" w:hAnsi="Verdana"/>
              </w:rPr>
              <w:t>issues</w:t>
            </w:r>
            <w:r>
              <w:rPr>
                <w:rFonts w:ascii="Verdana" w:hAnsi="Verdana"/>
              </w:rPr>
              <w:t>.</w:t>
            </w:r>
          </w:p>
        </w:tc>
      </w:tr>
      <w:tr w:rsidR="009C2535" w14:paraId="58DF6D9E"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F023F5" w14:textId="3C65B301" w:rsidR="005A50FA" w:rsidRPr="0025615F" w:rsidRDefault="005A50FA" w:rsidP="00E95FD2">
            <w:pPr>
              <w:spacing w:before="120" w:after="120"/>
              <w:jc w:val="center"/>
              <w:rPr>
                <w:rFonts w:ascii="Verdana" w:hAnsi="Verdana"/>
                <w:b/>
                <w:color w:val="000000"/>
              </w:rPr>
            </w:pPr>
            <w:r w:rsidRPr="0025615F">
              <w:rPr>
                <w:rFonts w:ascii="Verdana" w:hAnsi="Verdana"/>
                <w:b/>
                <w:color w:val="000000"/>
              </w:rPr>
              <w:t>A</w:t>
            </w:r>
            <w:r>
              <w:rPr>
                <w:rFonts w:ascii="Verdana" w:hAnsi="Verdana"/>
                <w:b/>
                <w:color w:val="000000"/>
              </w:rPr>
              <w:t>/</w:t>
            </w:r>
            <w:r w:rsidRPr="0025615F">
              <w:rPr>
                <w:rFonts w:ascii="Verdana" w:hAnsi="Verdana"/>
                <w:b/>
                <w:color w:val="000000"/>
              </w:rPr>
              <w:t>R</w:t>
            </w:r>
            <w:r>
              <w:rPr>
                <w:rFonts w:ascii="Verdana" w:hAnsi="Verdana"/>
                <w:b/>
                <w:color w:val="000000"/>
              </w:rPr>
              <w:t xml:space="preserve"> </w:t>
            </w:r>
            <w:r w:rsidRPr="0025615F">
              <w:rPr>
                <w:rFonts w:ascii="Verdana" w:hAnsi="Verdana"/>
                <w:b/>
                <w:color w:val="000000"/>
              </w:rPr>
              <w:t>#</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A047D7" w14:textId="70143AE7" w:rsidR="005A50FA" w:rsidRPr="0025615F" w:rsidRDefault="005A50FA" w:rsidP="00E95FD2">
            <w:pPr>
              <w:spacing w:before="120" w:after="120"/>
              <w:rPr>
                <w:rFonts w:ascii="Verdana" w:hAnsi="Verdana"/>
              </w:rPr>
            </w:pPr>
            <w:r w:rsidRPr="0025615F">
              <w:rPr>
                <w:rFonts w:ascii="Verdana" w:hAnsi="Verdana"/>
              </w:rPr>
              <w:t>Ac</w:t>
            </w:r>
            <w:r>
              <w:rPr>
                <w:rFonts w:ascii="Verdana" w:hAnsi="Verdana"/>
              </w:rPr>
              <w:t>co</w:t>
            </w:r>
            <w:r w:rsidRPr="0025615F">
              <w:rPr>
                <w:rFonts w:ascii="Verdana" w:hAnsi="Verdana"/>
              </w:rPr>
              <w:t>unts</w:t>
            </w:r>
            <w:r>
              <w:rPr>
                <w:rFonts w:ascii="Verdana" w:hAnsi="Verdana"/>
              </w:rPr>
              <w:t xml:space="preserve"> </w:t>
            </w:r>
            <w:r w:rsidRPr="0025615F">
              <w:rPr>
                <w:rFonts w:ascii="Verdana" w:hAnsi="Verdana"/>
              </w:rPr>
              <w:t>Receivable</w:t>
            </w:r>
            <w:r>
              <w:rPr>
                <w:rFonts w:ascii="Verdana" w:hAnsi="Verdana"/>
              </w:rPr>
              <w:t xml:space="preserve"> </w:t>
            </w:r>
            <w:r w:rsidRPr="0025615F">
              <w:rPr>
                <w:rFonts w:ascii="Verdana" w:hAnsi="Verdana"/>
              </w:rPr>
              <w:t>number</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F0FB25" w14:textId="4D4343AC" w:rsidR="005A50FA" w:rsidRPr="0025615F" w:rsidRDefault="005A50FA" w:rsidP="00E95FD2">
            <w:pPr>
              <w:spacing w:before="120" w:after="120"/>
              <w:rPr>
                <w:rFonts w:ascii="Verdana" w:hAnsi="Verdana"/>
              </w:rPr>
            </w:pPr>
            <w:r w:rsidRPr="0025615F">
              <w:rPr>
                <w:rFonts w:ascii="Verdana" w:hAnsi="Verdana"/>
              </w:rPr>
              <w:t>Unique</w:t>
            </w:r>
            <w:r>
              <w:rPr>
                <w:rFonts w:ascii="Verdana" w:hAnsi="Verdana"/>
              </w:rPr>
              <w:t xml:space="preserve"> </w:t>
            </w:r>
            <w:r w:rsidRPr="0025615F">
              <w:rPr>
                <w:rFonts w:ascii="Verdana" w:hAnsi="Verdana"/>
              </w:rPr>
              <w:t>6-digit</w:t>
            </w:r>
            <w:r>
              <w:rPr>
                <w:rFonts w:ascii="Verdana" w:hAnsi="Verdana"/>
              </w:rPr>
              <w:t xml:space="preserve"> </w:t>
            </w:r>
            <w:r w:rsidRPr="0025615F">
              <w:rPr>
                <w:rFonts w:ascii="Verdana" w:hAnsi="Verdana"/>
              </w:rPr>
              <w:t>number</w:t>
            </w:r>
            <w:r>
              <w:rPr>
                <w:rFonts w:ascii="Verdana" w:hAnsi="Verdana"/>
              </w:rPr>
              <w:t xml:space="preserve"> </w:t>
            </w:r>
            <w:r w:rsidRPr="0025615F">
              <w:rPr>
                <w:rFonts w:ascii="Verdana" w:hAnsi="Verdana"/>
              </w:rPr>
              <w:t>within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RECAP</w:t>
            </w:r>
            <w:r>
              <w:rPr>
                <w:rFonts w:ascii="Verdana" w:hAnsi="Verdana"/>
              </w:rPr>
              <w:t xml:space="preserve"> </w:t>
            </w:r>
            <w:r w:rsidRPr="0025615F">
              <w:rPr>
                <w:rFonts w:ascii="Verdana" w:hAnsi="Verdana"/>
              </w:rPr>
              <w:t>claim</w:t>
            </w:r>
            <w:r>
              <w:rPr>
                <w:rFonts w:ascii="Verdana" w:hAnsi="Verdana"/>
              </w:rPr>
              <w:t xml:space="preserve"> </w:t>
            </w:r>
            <w:r w:rsidRPr="0025615F">
              <w:rPr>
                <w:rFonts w:ascii="Verdana" w:hAnsi="Verdana"/>
              </w:rPr>
              <w:t>system</w:t>
            </w:r>
            <w:r>
              <w:rPr>
                <w:rFonts w:ascii="Verdana" w:hAnsi="Verdana"/>
              </w:rPr>
              <w:t xml:space="preserve"> </w:t>
            </w:r>
            <w:r w:rsidRPr="0025615F">
              <w:rPr>
                <w:rFonts w:ascii="Verdana" w:hAnsi="Verdana"/>
              </w:rPr>
              <w:t>identifying</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sponsor</w:t>
            </w:r>
            <w:r>
              <w:rPr>
                <w:rFonts w:ascii="Verdana" w:hAnsi="Verdana"/>
              </w:rPr>
              <w:t xml:space="preserve"> </w:t>
            </w:r>
            <w:r w:rsidRPr="0025615F">
              <w:rPr>
                <w:rFonts w:ascii="Verdana" w:hAnsi="Verdana"/>
              </w:rPr>
              <w:t>responsible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reimbursement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claims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administrative</w:t>
            </w:r>
            <w:r>
              <w:rPr>
                <w:rFonts w:ascii="Verdana" w:hAnsi="Verdana"/>
              </w:rPr>
              <w:t xml:space="preserve"> </w:t>
            </w:r>
            <w:r w:rsidRPr="0025615F">
              <w:rPr>
                <w:rFonts w:ascii="Verdana" w:hAnsi="Verdana"/>
              </w:rPr>
              <w:t>fees</w:t>
            </w:r>
            <w:r w:rsidR="008A4D57" w:rsidRPr="0025615F">
              <w:rPr>
                <w:rFonts w:ascii="Verdana" w:hAnsi="Verdana"/>
              </w:rPr>
              <w:t>.</w:t>
            </w:r>
            <w:r w:rsidR="008A4D57">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number</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span</w:t>
            </w:r>
            <w:r>
              <w:rPr>
                <w:rFonts w:ascii="Verdana" w:hAnsi="Verdana"/>
              </w:rPr>
              <w:t xml:space="preserve"> </w:t>
            </w:r>
            <w:r w:rsidRPr="0025615F">
              <w:rPr>
                <w:rFonts w:ascii="Verdana" w:hAnsi="Verdana"/>
              </w:rPr>
              <w:t>multiple</w:t>
            </w:r>
            <w:r>
              <w:rPr>
                <w:rFonts w:ascii="Verdana" w:hAnsi="Verdana"/>
              </w:rPr>
              <w:t xml:space="preserve"> </w:t>
            </w:r>
            <w:r w:rsidRPr="0025615F">
              <w:rPr>
                <w:rFonts w:ascii="Verdana" w:hAnsi="Verdana"/>
              </w:rPr>
              <w:t>Billing</w:t>
            </w:r>
            <w:r>
              <w:rPr>
                <w:rFonts w:ascii="Verdana" w:hAnsi="Verdana"/>
              </w:rPr>
              <w:t xml:space="preserve"> </w:t>
            </w:r>
            <w:r w:rsidRPr="0025615F">
              <w:rPr>
                <w:rFonts w:ascii="Verdana" w:hAnsi="Verdana"/>
              </w:rPr>
              <w:t>Ac</w:t>
            </w:r>
            <w:r>
              <w:rPr>
                <w:rFonts w:ascii="Verdana" w:hAnsi="Verdana"/>
              </w:rPr>
              <w:t>co</w:t>
            </w:r>
            <w:r w:rsidRPr="0025615F">
              <w:rPr>
                <w:rFonts w:ascii="Verdana" w:hAnsi="Verdana"/>
              </w:rPr>
              <w:t>unt</w:t>
            </w:r>
            <w:r>
              <w:rPr>
                <w:rFonts w:ascii="Verdana" w:hAnsi="Verdana"/>
              </w:rPr>
              <w:t xml:space="preserve"> </w:t>
            </w:r>
            <w:r w:rsidRPr="0025615F">
              <w:rPr>
                <w:rFonts w:ascii="Verdana" w:hAnsi="Verdana"/>
              </w:rPr>
              <w:t>numbers</w:t>
            </w:r>
            <w:r>
              <w:rPr>
                <w:rFonts w:ascii="Verdana" w:hAnsi="Verdana"/>
              </w:rPr>
              <w:t xml:space="preserve"> </w:t>
            </w:r>
            <w:r w:rsidRPr="0025615F">
              <w:rPr>
                <w:rFonts w:ascii="Verdana" w:hAnsi="Verdana"/>
              </w:rPr>
              <w:t>and</w:t>
            </w:r>
            <w:r>
              <w:rPr>
                <w:rFonts w:ascii="Verdana" w:hAnsi="Verdana"/>
              </w:rPr>
              <w:t>/</w:t>
            </w:r>
            <w:r w:rsidRPr="0025615F">
              <w:rPr>
                <w:rFonts w:ascii="Verdana" w:hAnsi="Verdana"/>
              </w:rPr>
              <w:t>or</w:t>
            </w:r>
            <w:r>
              <w:rPr>
                <w:rFonts w:ascii="Verdana" w:hAnsi="Verdana"/>
              </w:rPr>
              <w:t xml:space="preserve"> </w:t>
            </w:r>
            <w:r w:rsidRPr="0025615F">
              <w:rPr>
                <w:rFonts w:ascii="Verdana" w:hAnsi="Verdana"/>
              </w:rPr>
              <w:t>Carrier</w:t>
            </w:r>
            <w:r>
              <w:rPr>
                <w:rFonts w:ascii="Verdana" w:hAnsi="Verdana"/>
              </w:rPr>
              <w:t xml:space="preserve"> </w:t>
            </w:r>
            <w:r w:rsidRPr="0025615F">
              <w:rPr>
                <w:rFonts w:ascii="Verdana" w:hAnsi="Verdana"/>
              </w:rPr>
              <w:t>numbers.</w:t>
            </w:r>
          </w:p>
        </w:tc>
      </w:tr>
      <w:tr w:rsidR="009C2535" w14:paraId="07269CAB"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A00ADA" w14:textId="3931451D" w:rsidR="005A50FA" w:rsidRPr="0025615F" w:rsidRDefault="005A50FA" w:rsidP="00E95FD2">
            <w:pPr>
              <w:spacing w:before="120" w:after="120"/>
              <w:jc w:val="center"/>
              <w:rPr>
                <w:rFonts w:ascii="Verdana" w:hAnsi="Verdana"/>
                <w:b/>
                <w:color w:val="000000"/>
              </w:rPr>
            </w:pPr>
            <w:r w:rsidRPr="0025615F">
              <w:rPr>
                <w:rFonts w:ascii="Verdana" w:hAnsi="Verdana"/>
                <w:b/>
                <w:color w:val="000000"/>
              </w:rPr>
              <w:t>AA</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CD11FC" w14:textId="297CBCD2" w:rsidR="005A50FA" w:rsidRPr="0025615F" w:rsidRDefault="005A50FA" w:rsidP="00E95FD2">
            <w:pPr>
              <w:spacing w:before="120" w:after="120"/>
              <w:rPr>
                <w:rFonts w:ascii="Verdana" w:hAnsi="Verdana"/>
              </w:rPr>
            </w:pPr>
            <w:r w:rsidRPr="0025615F">
              <w:rPr>
                <w:rFonts w:ascii="Verdana" w:hAnsi="Verdana"/>
              </w:rPr>
              <w:t>Allergy</w:t>
            </w:r>
            <w:r>
              <w:rPr>
                <w:rFonts w:ascii="Verdana" w:hAnsi="Verdana"/>
              </w:rPr>
              <w:t xml:space="preserve"> </w:t>
            </w:r>
            <w:r w:rsidRPr="0025615F">
              <w:rPr>
                <w:rFonts w:ascii="Verdana" w:hAnsi="Verdana"/>
              </w:rPr>
              <w:t>Alert</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3379A49" w14:textId="6EE7AD2D" w:rsidR="005A50FA" w:rsidRPr="0025615F" w:rsidRDefault="005A50FA" w:rsidP="00E95FD2">
            <w:pPr>
              <w:spacing w:before="120" w:after="120"/>
              <w:rPr>
                <w:rFonts w:ascii="Verdana" w:hAnsi="Verdana"/>
              </w:rPr>
            </w:pPr>
            <w:r w:rsidRPr="0025615F">
              <w:rPr>
                <w:rFonts w:ascii="Verdana" w:hAnsi="Verdana"/>
              </w:rPr>
              <w:t>Indicates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possible</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sensitivity</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allergy</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prescribed</w:t>
            </w:r>
            <w:r>
              <w:rPr>
                <w:rFonts w:ascii="Verdana" w:hAnsi="Verdana"/>
              </w:rPr>
              <w:t xml:space="preserve"> </w:t>
            </w:r>
            <w:r w:rsidRPr="0025615F">
              <w:rPr>
                <w:rFonts w:ascii="Verdana" w:hAnsi="Verdana"/>
              </w:rPr>
              <w:t>medication</w:t>
            </w:r>
            <w:r>
              <w:rPr>
                <w:rFonts w:ascii="Verdana" w:hAnsi="Verdana"/>
              </w:rPr>
              <w:t>.</w:t>
            </w:r>
          </w:p>
        </w:tc>
      </w:tr>
      <w:tr w:rsidR="009C2535" w14:paraId="72B3FF8A"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5BCEAD" w14:textId="358922AA" w:rsidR="005A50FA" w:rsidRPr="0025615F" w:rsidRDefault="005A50FA" w:rsidP="00E95FD2">
            <w:pPr>
              <w:spacing w:before="120" w:after="120"/>
              <w:jc w:val="center"/>
              <w:rPr>
                <w:rFonts w:ascii="Verdana" w:hAnsi="Verdana"/>
                <w:b/>
                <w:color w:val="000000"/>
              </w:rPr>
            </w:pPr>
            <w:proofErr w:type="spellStart"/>
            <w:r>
              <w:rPr>
                <w:rFonts w:ascii="Verdana" w:hAnsi="Verdana"/>
                <w:b/>
                <w:color w:val="000000"/>
              </w:rPr>
              <w:t>AAC</w:t>
            </w:r>
            <w:proofErr w:type="spellEnd"/>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14BBEE" w14:textId="6903B3BD" w:rsidR="005A50FA" w:rsidRPr="0025615F" w:rsidRDefault="005A50FA" w:rsidP="00E95FD2">
            <w:pPr>
              <w:spacing w:before="120" w:after="120"/>
              <w:rPr>
                <w:rFonts w:ascii="Verdana" w:hAnsi="Verdana"/>
              </w:rPr>
            </w:pPr>
            <w:r w:rsidRPr="0025615F">
              <w:rPr>
                <w:rFonts w:ascii="Verdana" w:hAnsi="Verdana"/>
              </w:rPr>
              <w:t>Actual</w:t>
            </w:r>
            <w:r>
              <w:rPr>
                <w:rFonts w:ascii="Verdana" w:hAnsi="Verdana"/>
              </w:rPr>
              <w:t xml:space="preserve"> </w:t>
            </w:r>
            <w:r w:rsidRPr="0025615F">
              <w:rPr>
                <w:rFonts w:ascii="Verdana" w:hAnsi="Verdana"/>
              </w:rPr>
              <w:t>Acquisition</w:t>
            </w:r>
            <w:r>
              <w:rPr>
                <w:rFonts w:ascii="Verdana" w:hAnsi="Verdana"/>
              </w:rPr>
              <w:t xml:space="preserve"> Co</w:t>
            </w:r>
            <w:r w:rsidRPr="0025615F">
              <w:rPr>
                <w:rFonts w:ascii="Verdana" w:hAnsi="Verdana"/>
              </w:rPr>
              <w:t>st</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7A87AE" w14:textId="6953C8B6" w:rsidR="005A50FA" w:rsidRPr="0025615F" w:rsidRDefault="005A50FA" w:rsidP="00E95FD2">
            <w:pPr>
              <w:spacing w:before="120" w:after="120"/>
              <w:rPr>
                <w:rFonts w:ascii="Verdana" w:hAnsi="Verdana"/>
              </w:rPr>
            </w:pPr>
            <w:r w:rsidRPr="0025615F">
              <w:rPr>
                <w:rFonts w:ascii="Verdana" w:hAnsi="Verdana" w:cs="Arial"/>
                <w:bCs/>
              </w:rPr>
              <w:t>The</w:t>
            </w:r>
            <w:r>
              <w:rPr>
                <w:rFonts w:ascii="Verdana" w:hAnsi="Verdana" w:cs="Arial"/>
                <w:bCs/>
              </w:rPr>
              <w:t xml:space="preserve"> </w:t>
            </w:r>
            <w:r w:rsidRPr="0025615F">
              <w:rPr>
                <w:rFonts w:ascii="Verdana" w:hAnsi="Verdana" w:cs="Arial"/>
                <w:bCs/>
              </w:rPr>
              <w:t>price</w:t>
            </w:r>
            <w:r>
              <w:rPr>
                <w:rFonts w:ascii="Verdana" w:hAnsi="Verdana" w:cs="Arial"/>
                <w:bCs/>
              </w:rPr>
              <w:t xml:space="preserve"> </w:t>
            </w:r>
            <w:r w:rsidRPr="0025615F">
              <w:rPr>
                <w:rFonts w:ascii="Verdana" w:hAnsi="Verdana" w:cs="Arial"/>
                <w:bCs/>
              </w:rPr>
              <w:t>a</w:t>
            </w:r>
            <w:r>
              <w:rPr>
                <w:rFonts w:ascii="Verdana" w:hAnsi="Verdana" w:cs="Arial"/>
                <w:bCs/>
              </w:rPr>
              <w:t xml:space="preserve"> </w:t>
            </w:r>
            <w:r w:rsidRPr="0025615F">
              <w:rPr>
                <w:rFonts w:ascii="Verdana" w:hAnsi="Verdana" w:cs="Arial"/>
                <w:bCs/>
              </w:rPr>
              <w:t>pharmacy</w:t>
            </w:r>
            <w:r>
              <w:rPr>
                <w:rFonts w:ascii="Verdana" w:hAnsi="Verdana" w:cs="Arial"/>
                <w:bCs/>
              </w:rPr>
              <w:t xml:space="preserve"> </w:t>
            </w:r>
            <w:r w:rsidR="005A538A" w:rsidRPr="0025615F">
              <w:rPr>
                <w:rFonts w:ascii="Verdana" w:hAnsi="Verdana" w:cs="Arial"/>
                <w:bCs/>
              </w:rPr>
              <w:t>pays</w:t>
            </w:r>
            <w:r>
              <w:rPr>
                <w:rFonts w:ascii="Verdana" w:hAnsi="Verdana" w:cs="Arial"/>
                <w:bCs/>
              </w:rPr>
              <w:t xml:space="preserve"> </w:t>
            </w:r>
            <w:r w:rsidRPr="0025615F">
              <w:rPr>
                <w:rFonts w:ascii="Verdana" w:hAnsi="Verdana" w:cs="Arial"/>
                <w:bCs/>
              </w:rPr>
              <w:t>for</w:t>
            </w:r>
            <w:r>
              <w:rPr>
                <w:rFonts w:ascii="Verdana" w:hAnsi="Verdana" w:cs="Arial"/>
                <w:bCs/>
              </w:rPr>
              <w:t xml:space="preserve"> </w:t>
            </w:r>
            <w:r w:rsidRPr="0025615F">
              <w:rPr>
                <w:rFonts w:ascii="Verdana" w:hAnsi="Verdana" w:cs="Arial"/>
                <w:bCs/>
              </w:rPr>
              <w:t>a</w:t>
            </w:r>
            <w:r>
              <w:rPr>
                <w:rFonts w:ascii="Verdana" w:hAnsi="Verdana" w:cs="Arial"/>
                <w:bCs/>
              </w:rPr>
              <w:t xml:space="preserve"> </w:t>
            </w:r>
            <w:r w:rsidRPr="0025615F">
              <w:rPr>
                <w:rFonts w:ascii="Verdana" w:hAnsi="Verdana" w:cs="Arial"/>
                <w:bCs/>
              </w:rPr>
              <w:t>drug</w:t>
            </w:r>
            <w:r w:rsidR="008A4D57" w:rsidRPr="0025615F">
              <w:rPr>
                <w:rFonts w:ascii="Verdana" w:hAnsi="Verdana" w:cs="Arial"/>
                <w:bCs/>
              </w:rPr>
              <w:t>.</w:t>
            </w:r>
            <w:r w:rsidR="008A4D57">
              <w:rPr>
                <w:rFonts w:ascii="Verdana" w:hAnsi="Verdana" w:cs="Arial"/>
                <w:bCs/>
              </w:rPr>
              <w:t xml:space="preserve"> </w:t>
            </w:r>
            <w:r w:rsidRPr="0025615F">
              <w:rPr>
                <w:rFonts w:ascii="Verdana" w:hAnsi="Verdana" w:cs="Arial"/>
                <w:bCs/>
              </w:rPr>
              <w:t>The</w:t>
            </w:r>
            <w:r>
              <w:rPr>
                <w:rFonts w:ascii="Verdana" w:hAnsi="Verdana" w:cs="Arial"/>
                <w:bCs/>
              </w:rPr>
              <w:t xml:space="preserve"> </w:t>
            </w:r>
            <w:r w:rsidRPr="0025615F">
              <w:rPr>
                <w:rFonts w:ascii="Verdana" w:hAnsi="Verdana" w:cs="Arial"/>
                <w:bCs/>
              </w:rPr>
              <w:t>net</w:t>
            </w:r>
            <w:r>
              <w:rPr>
                <w:rFonts w:ascii="Verdana" w:hAnsi="Verdana" w:cs="Arial"/>
                <w:bCs/>
              </w:rPr>
              <w:t xml:space="preserve"> payment </w:t>
            </w:r>
            <w:r w:rsidRPr="0025615F">
              <w:rPr>
                <w:rFonts w:ascii="Verdana" w:hAnsi="Verdana" w:cs="Arial"/>
                <w:bCs/>
              </w:rPr>
              <w:t>by</w:t>
            </w:r>
            <w:r>
              <w:rPr>
                <w:rFonts w:ascii="Verdana" w:hAnsi="Verdana" w:cs="Arial"/>
                <w:bCs/>
              </w:rPr>
              <w:t xml:space="preserve"> </w:t>
            </w:r>
            <w:r w:rsidRPr="0025615F">
              <w:rPr>
                <w:rFonts w:ascii="Verdana" w:hAnsi="Verdana" w:cs="Arial"/>
                <w:bCs/>
              </w:rPr>
              <w:t>a</w:t>
            </w:r>
            <w:r>
              <w:rPr>
                <w:rFonts w:ascii="Verdana" w:hAnsi="Verdana" w:cs="Arial"/>
                <w:bCs/>
              </w:rPr>
              <w:t xml:space="preserve"> </w:t>
            </w:r>
            <w:r w:rsidRPr="0025615F">
              <w:rPr>
                <w:rFonts w:ascii="Verdana" w:hAnsi="Verdana" w:cs="Arial"/>
                <w:bCs/>
              </w:rPr>
              <w:t>pharmacy</w:t>
            </w:r>
            <w:r>
              <w:rPr>
                <w:rFonts w:ascii="Verdana" w:hAnsi="Verdana" w:cs="Arial"/>
                <w:bCs/>
              </w:rPr>
              <w:t xml:space="preserve"> </w:t>
            </w:r>
            <w:r w:rsidRPr="0025615F">
              <w:rPr>
                <w:rFonts w:ascii="Verdana" w:hAnsi="Verdana" w:cs="Arial"/>
                <w:bCs/>
              </w:rPr>
              <w:t>to</w:t>
            </w:r>
            <w:r>
              <w:rPr>
                <w:rFonts w:ascii="Verdana" w:hAnsi="Verdana" w:cs="Arial"/>
                <w:bCs/>
              </w:rPr>
              <w:t xml:space="preserve"> </w:t>
            </w:r>
            <w:r w:rsidRPr="0025615F">
              <w:rPr>
                <w:rFonts w:ascii="Verdana" w:hAnsi="Verdana" w:cs="Arial"/>
                <w:bCs/>
              </w:rPr>
              <w:t>purchase</w:t>
            </w:r>
            <w:r>
              <w:rPr>
                <w:rFonts w:ascii="Verdana" w:hAnsi="Verdana" w:cs="Arial"/>
                <w:bCs/>
              </w:rPr>
              <w:t xml:space="preserve"> </w:t>
            </w:r>
            <w:r w:rsidRPr="0025615F">
              <w:rPr>
                <w:rFonts w:ascii="Verdana" w:hAnsi="Verdana" w:cs="Arial"/>
                <w:bCs/>
              </w:rPr>
              <w:t>a</w:t>
            </w:r>
            <w:r>
              <w:rPr>
                <w:rFonts w:ascii="Verdana" w:hAnsi="Verdana" w:cs="Arial"/>
                <w:bCs/>
              </w:rPr>
              <w:t xml:space="preserve"> </w:t>
            </w:r>
            <w:r w:rsidRPr="0025615F">
              <w:rPr>
                <w:rFonts w:ascii="Verdana" w:hAnsi="Verdana" w:cs="Arial"/>
                <w:bCs/>
              </w:rPr>
              <w:t>medication</w:t>
            </w:r>
            <w:r>
              <w:rPr>
                <w:rFonts w:ascii="Verdana" w:hAnsi="Verdana" w:cs="Arial"/>
                <w:bCs/>
              </w:rPr>
              <w:t xml:space="preserve"> </w:t>
            </w:r>
            <w:r w:rsidRPr="0025615F">
              <w:rPr>
                <w:rFonts w:ascii="Verdana" w:hAnsi="Verdana" w:cs="Arial"/>
                <w:bCs/>
              </w:rPr>
              <w:t>after</w:t>
            </w:r>
            <w:r>
              <w:rPr>
                <w:rFonts w:ascii="Verdana" w:hAnsi="Verdana" w:cs="Arial"/>
                <w:bCs/>
              </w:rPr>
              <w:t xml:space="preserve"> </w:t>
            </w:r>
            <w:r w:rsidRPr="0025615F">
              <w:rPr>
                <w:rFonts w:ascii="Verdana" w:hAnsi="Verdana" w:cs="Arial"/>
                <w:bCs/>
              </w:rPr>
              <w:t>allowances,</w:t>
            </w:r>
            <w:r>
              <w:rPr>
                <w:rFonts w:ascii="Verdana" w:hAnsi="Verdana" w:cs="Arial"/>
                <w:bCs/>
              </w:rPr>
              <w:t xml:space="preserve"> </w:t>
            </w:r>
            <w:r w:rsidR="00C9521A" w:rsidRPr="0025615F">
              <w:rPr>
                <w:rFonts w:ascii="Verdana" w:hAnsi="Verdana" w:cs="Arial"/>
                <w:bCs/>
              </w:rPr>
              <w:t>dis</w:t>
            </w:r>
            <w:r w:rsidR="00C9521A">
              <w:rPr>
                <w:rFonts w:ascii="Verdana" w:hAnsi="Verdana" w:cs="Arial"/>
                <w:bCs/>
              </w:rPr>
              <w:t>co</w:t>
            </w:r>
            <w:r w:rsidR="00C9521A" w:rsidRPr="0025615F">
              <w:rPr>
                <w:rFonts w:ascii="Verdana" w:hAnsi="Verdana" w:cs="Arial"/>
                <w:bCs/>
              </w:rPr>
              <w:t>unts,</w:t>
            </w:r>
            <w:r>
              <w:rPr>
                <w:rFonts w:ascii="Verdana" w:hAnsi="Verdana" w:cs="Arial"/>
                <w:bCs/>
              </w:rPr>
              <w:t xml:space="preserve"> </w:t>
            </w:r>
            <w:r w:rsidRPr="0025615F">
              <w:rPr>
                <w:rFonts w:ascii="Verdana" w:hAnsi="Verdana" w:cs="Arial"/>
                <w:bCs/>
              </w:rPr>
              <w:t>or</w:t>
            </w:r>
            <w:r>
              <w:rPr>
                <w:rFonts w:ascii="Verdana" w:hAnsi="Verdana" w:cs="Arial"/>
                <w:bCs/>
              </w:rPr>
              <w:t xml:space="preserve"> </w:t>
            </w:r>
            <w:r w:rsidRPr="0025615F">
              <w:rPr>
                <w:rFonts w:ascii="Verdana" w:hAnsi="Verdana" w:cs="Arial"/>
                <w:bCs/>
              </w:rPr>
              <w:t>rebates.</w:t>
            </w:r>
          </w:p>
        </w:tc>
      </w:tr>
      <w:tr w:rsidR="009C2535" w14:paraId="45DE78DA"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20A19F" w14:textId="0ECEFFBB" w:rsidR="005A50FA" w:rsidRDefault="005A50FA" w:rsidP="00E95FD2">
            <w:pPr>
              <w:spacing w:before="120" w:after="120"/>
              <w:jc w:val="center"/>
              <w:rPr>
                <w:rFonts w:ascii="Verdana" w:hAnsi="Verdana"/>
                <w:b/>
                <w:color w:val="000000"/>
              </w:rPr>
            </w:pPr>
            <w:r>
              <w:rPr>
                <w:rFonts w:ascii="Verdana" w:hAnsi="Verdana"/>
                <w:b/>
                <w:color w:val="000000"/>
              </w:rPr>
              <w:t>AAD</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8E51134" w14:textId="7528155C" w:rsidR="005A50FA" w:rsidRPr="0025615F" w:rsidRDefault="005A50FA" w:rsidP="00E95FD2">
            <w:pPr>
              <w:spacing w:before="120" w:after="120"/>
              <w:rPr>
                <w:rFonts w:ascii="Verdana" w:hAnsi="Verdana"/>
              </w:rPr>
            </w:pPr>
            <w:r w:rsidRPr="0025615F">
              <w:rPr>
                <w:rFonts w:ascii="Verdana" w:hAnsi="Verdana"/>
              </w:rPr>
              <w:t>After</w:t>
            </w:r>
            <w:r>
              <w:rPr>
                <w:rFonts w:ascii="Verdana" w:hAnsi="Verdana"/>
              </w:rPr>
              <w:t xml:space="preserve"> </w:t>
            </w:r>
            <w:r w:rsidRPr="0025615F">
              <w:rPr>
                <w:rFonts w:ascii="Verdana" w:hAnsi="Verdana"/>
              </w:rPr>
              <w:t>Adjudication</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D1B375" w14:textId="25506914" w:rsidR="005A50FA" w:rsidRPr="0025615F" w:rsidRDefault="005A50FA" w:rsidP="00E95FD2">
            <w:pPr>
              <w:spacing w:before="120" w:after="120"/>
              <w:rPr>
                <w:rFonts w:ascii="Verdana" w:hAnsi="Verdana" w:cs="Arial"/>
                <w:bCs/>
              </w:rPr>
            </w:pPr>
            <w:r w:rsidRPr="0025615F">
              <w:rPr>
                <w:rFonts w:ascii="Verdana" w:hAnsi="Verdana"/>
              </w:rPr>
              <w:t>Order</w:t>
            </w:r>
            <w:r>
              <w:rPr>
                <w:rFonts w:ascii="Verdana" w:hAnsi="Verdana"/>
              </w:rPr>
              <w:t xml:space="preserve"> </w:t>
            </w:r>
            <w:r w:rsidRPr="0025615F">
              <w:rPr>
                <w:rFonts w:ascii="Verdana" w:hAnsi="Verdana"/>
              </w:rPr>
              <w:t>stops</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queue</w:t>
            </w:r>
            <w:r>
              <w:rPr>
                <w:rFonts w:ascii="Verdana" w:hAnsi="Verdana"/>
              </w:rPr>
              <w:t xml:space="preserve"> </w:t>
            </w:r>
            <w:r w:rsidRPr="0025615F">
              <w:rPr>
                <w:rFonts w:ascii="Verdana" w:hAnsi="Verdana"/>
              </w:rPr>
              <w:t>when</w:t>
            </w:r>
            <w:r>
              <w:rPr>
                <w:rFonts w:ascii="Verdana" w:hAnsi="Verdana"/>
              </w:rPr>
              <w:t xml:space="preserve"> payment </w:t>
            </w:r>
            <w:r w:rsidRPr="0025615F">
              <w:rPr>
                <w:rFonts w:ascii="Verdana" w:hAnsi="Verdana"/>
              </w:rPr>
              <w:t>is</w:t>
            </w:r>
            <w:r>
              <w:rPr>
                <w:rFonts w:ascii="Verdana" w:hAnsi="Verdana"/>
              </w:rPr>
              <w:t xml:space="preserve"> </w:t>
            </w:r>
            <w:r w:rsidRPr="0025615F">
              <w:rPr>
                <w:rFonts w:ascii="Verdana" w:hAnsi="Verdana"/>
              </w:rPr>
              <w:t>required.</w:t>
            </w:r>
          </w:p>
        </w:tc>
      </w:tr>
      <w:tr w:rsidR="009C2535" w14:paraId="754E46F3"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EDB209" w14:textId="6B6B3357" w:rsidR="004F7221" w:rsidRDefault="004F7221" w:rsidP="00E95FD2">
            <w:pPr>
              <w:spacing w:before="120" w:after="120"/>
              <w:jc w:val="center"/>
              <w:rPr>
                <w:rFonts w:ascii="Verdana" w:hAnsi="Verdana"/>
                <w:b/>
                <w:color w:val="000000"/>
              </w:rPr>
            </w:pPr>
            <w:r>
              <w:rPr>
                <w:rFonts w:ascii="Verdana" w:hAnsi="Verdana"/>
                <w:b/>
                <w:color w:val="000000"/>
              </w:rPr>
              <w:t>ADR</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D3FD41" w14:textId="5AA6AE44" w:rsidR="004F7221" w:rsidRDefault="004F7221" w:rsidP="00E95FD2">
            <w:pPr>
              <w:spacing w:before="120" w:after="120"/>
              <w:rPr>
                <w:rFonts w:ascii="Verdana" w:hAnsi="Verdana"/>
              </w:rPr>
            </w:pPr>
            <w:r>
              <w:rPr>
                <w:rFonts w:ascii="Verdana" w:hAnsi="Verdana"/>
              </w:rPr>
              <w:t>Address</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A7755D" w14:textId="29FE11AF" w:rsidR="004F7221" w:rsidRPr="004764BB" w:rsidRDefault="004F7221" w:rsidP="00E95FD2">
            <w:pPr>
              <w:spacing w:before="120" w:after="120"/>
              <w:rPr>
                <w:rFonts w:ascii="Verdana" w:hAnsi="Verdana"/>
              </w:rPr>
            </w:pPr>
            <w:r>
              <w:rPr>
                <w:rFonts w:ascii="Verdana" w:hAnsi="Verdana"/>
              </w:rPr>
              <w:t>The place where prescriptions are mailed to and can vary for each member.</w:t>
            </w:r>
          </w:p>
        </w:tc>
      </w:tr>
      <w:tr w:rsidR="009C2535" w14:paraId="06FDDC79"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722FB6" w14:textId="5D8FB819" w:rsidR="005A50FA" w:rsidRDefault="005A50FA" w:rsidP="00E95FD2">
            <w:pPr>
              <w:spacing w:before="120" w:after="120"/>
              <w:jc w:val="center"/>
              <w:rPr>
                <w:rFonts w:ascii="Verdana" w:hAnsi="Verdana"/>
                <w:b/>
                <w:color w:val="000000"/>
              </w:rPr>
            </w:pPr>
            <w:r>
              <w:rPr>
                <w:rFonts w:ascii="Verdana" w:hAnsi="Verdana"/>
                <w:b/>
                <w:color w:val="000000"/>
              </w:rPr>
              <w:t>AAM</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035B1A" w14:textId="77777777" w:rsidR="005A50FA" w:rsidRDefault="005A50FA" w:rsidP="00E95FD2">
            <w:pPr>
              <w:spacing w:before="120" w:after="120"/>
              <w:rPr>
                <w:rFonts w:ascii="Verdana" w:hAnsi="Verdana"/>
              </w:rPr>
            </w:pPr>
            <w:r>
              <w:rPr>
                <w:rFonts w:ascii="Verdana" w:hAnsi="Verdana"/>
              </w:rPr>
              <w:t>Adopt a Member</w:t>
            </w:r>
          </w:p>
          <w:p w14:paraId="2F9D2EB0" w14:textId="77777777" w:rsidR="005A50FA" w:rsidRPr="005A50FA" w:rsidRDefault="005A50FA" w:rsidP="00E95FD2">
            <w:pPr>
              <w:spacing w:before="120" w:after="120"/>
              <w:rPr>
                <w:rFonts w:ascii="Verdana" w:hAnsi="Verdana"/>
                <w:b/>
                <w:bCs/>
              </w:rPr>
            </w:pP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157D98" w14:textId="26ABD25D" w:rsidR="005A50FA" w:rsidRPr="004764BB" w:rsidRDefault="005A50FA" w:rsidP="00E95FD2">
            <w:pPr>
              <w:spacing w:before="120" w:after="120"/>
              <w:rPr>
                <w:rFonts w:ascii="Verdana" w:hAnsi="Verdana"/>
              </w:rPr>
            </w:pPr>
            <w:r w:rsidRPr="004764BB">
              <w:rPr>
                <w:rFonts w:ascii="Verdana" w:hAnsi="Verdana"/>
              </w:rPr>
              <w:t>The Adopt a Member program offers membership the ability to work with a single point of contact. Enrollment is dependent upon historical conflicts</w:t>
            </w:r>
            <w:r w:rsidR="008A4D57" w:rsidRPr="004764BB">
              <w:rPr>
                <w:rFonts w:ascii="Verdana" w:hAnsi="Verdana"/>
              </w:rPr>
              <w:t xml:space="preserve">. </w:t>
            </w:r>
            <w:r w:rsidRPr="004764BB">
              <w:rPr>
                <w:rFonts w:ascii="Verdana" w:hAnsi="Verdana"/>
              </w:rPr>
              <w:t xml:space="preserve">If qualified, the member is placed into a </w:t>
            </w:r>
            <w:r w:rsidR="00C9521A" w:rsidRPr="004764BB">
              <w:rPr>
                <w:rFonts w:ascii="Verdana" w:hAnsi="Verdana"/>
              </w:rPr>
              <w:t>6-month</w:t>
            </w:r>
            <w:r w:rsidRPr="004764BB">
              <w:rPr>
                <w:rFonts w:ascii="Verdana" w:hAnsi="Verdana"/>
              </w:rPr>
              <w:t xml:space="preserve"> enrollment and assigned to a dedicated coordinator to help facilitate their account</w:t>
            </w:r>
            <w:r w:rsidR="008A4D57" w:rsidRPr="004764BB">
              <w:rPr>
                <w:rFonts w:ascii="Verdana" w:hAnsi="Verdana"/>
              </w:rPr>
              <w:t xml:space="preserve">. </w:t>
            </w:r>
            <w:r w:rsidRPr="004764BB">
              <w:rPr>
                <w:rFonts w:ascii="Verdana" w:hAnsi="Verdana"/>
              </w:rPr>
              <w:t>During this time frame, the coordinator will work with the member to help them understand their benefits and our processes so that they are able to self-serve, without conflict once their enrollment expires.</w:t>
            </w:r>
          </w:p>
          <w:p w14:paraId="377FF262" w14:textId="77777777" w:rsidR="005A50FA" w:rsidRPr="004764BB" w:rsidRDefault="005A50FA" w:rsidP="00E95FD2">
            <w:pPr>
              <w:spacing w:before="120" w:after="120"/>
              <w:rPr>
                <w:rFonts w:ascii="Verdana" w:hAnsi="Verdana"/>
              </w:rPr>
            </w:pPr>
          </w:p>
          <w:p w14:paraId="42825BFD" w14:textId="51D5DC3D" w:rsidR="005A50FA" w:rsidRPr="004764BB" w:rsidRDefault="009E5748" w:rsidP="00E95FD2">
            <w:pPr>
              <w:spacing w:before="120" w:after="120"/>
              <w:rPr>
                <w:rFonts w:ascii="Verdana" w:hAnsi="Verdana"/>
              </w:rPr>
            </w:pPr>
            <w:r>
              <w:rPr>
                <w:rFonts w:ascii="Verdana" w:hAnsi="Verdana"/>
                <w:noProof/>
              </w:rPr>
              <w:drawing>
                <wp:inline distT="0" distB="0" distL="0" distR="0" wp14:anchorId="7B598378" wp14:editId="65A73FB8">
                  <wp:extent cx="238125" cy="209550"/>
                  <wp:effectExtent l="0" t="0" r="0" b="0"/>
                  <wp:docPr id="4" name="Picture 1"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A50FA" w:rsidRPr="004764BB">
              <w:rPr>
                <w:rFonts w:ascii="Verdana" w:hAnsi="Verdana"/>
              </w:rPr>
              <w:t xml:space="preserve"> It is critical that you do not mention the AAM program to members who are not actively enrolled</w:t>
            </w:r>
            <w:r w:rsidR="008A4D57" w:rsidRPr="004764BB">
              <w:rPr>
                <w:rFonts w:ascii="Verdana" w:hAnsi="Verdana"/>
              </w:rPr>
              <w:t xml:space="preserve">. </w:t>
            </w:r>
            <w:r w:rsidR="005A50FA" w:rsidRPr="004764BB">
              <w:rPr>
                <w:rFonts w:ascii="Verdana" w:hAnsi="Verdana"/>
              </w:rPr>
              <w:t>If you have a member who has consistent historical conflicts and/or multiple escalations, please contact the Senior Team or Supervisor for assistance.</w:t>
            </w:r>
          </w:p>
          <w:p w14:paraId="1E0FD034" w14:textId="77777777" w:rsidR="005A50FA" w:rsidRPr="004764BB" w:rsidRDefault="005A50FA" w:rsidP="00E95FD2">
            <w:pPr>
              <w:spacing w:before="120" w:after="120"/>
              <w:rPr>
                <w:rFonts w:ascii="Verdana" w:hAnsi="Verdana"/>
              </w:rPr>
            </w:pPr>
          </w:p>
          <w:p w14:paraId="3C14DA0C" w14:textId="3128A7AF" w:rsidR="005A50FA" w:rsidRPr="0025615F" w:rsidRDefault="005A50FA" w:rsidP="00E95FD2">
            <w:pPr>
              <w:spacing w:before="120" w:after="120"/>
              <w:rPr>
                <w:rFonts w:ascii="Verdana" w:hAnsi="Verdana"/>
              </w:rPr>
            </w:pPr>
            <w:r w:rsidRPr="004764BB">
              <w:rPr>
                <w:rFonts w:ascii="Verdana" w:hAnsi="Verdana"/>
                <w:b/>
              </w:rPr>
              <w:t>M</w:t>
            </w:r>
            <w:r w:rsidR="00E95FD2">
              <w:rPr>
                <w:rFonts w:ascii="Verdana" w:hAnsi="Verdana"/>
                <w:b/>
              </w:rPr>
              <w:t>ED</w:t>
            </w:r>
            <w:r w:rsidRPr="004764BB">
              <w:rPr>
                <w:rFonts w:ascii="Verdana" w:hAnsi="Verdana"/>
                <w:b/>
              </w:rPr>
              <w:t xml:space="preserve"> D N</w:t>
            </w:r>
            <w:r w:rsidR="009A5BED">
              <w:rPr>
                <w:rFonts w:ascii="Verdana" w:hAnsi="Verdana"/>
                <w:b/>
              </w:rPr>
              <w:t>ote</w:t>
            </w:r>
            <w:r w:rsidRPr="004764BB">
              <w:rPr>
                <w:rFonts w:ascii="Verdana" w:hAnsi="Verdana"/>
                <w:b/>
              </w:rPr>
              <w:t>:</w:t>
            </w:r>
            <w:r w:rsidRPr="004764BB">
              <w:rPr>
                <w:rFonts w:ascii="Verdana" w:hAnsi="Verdana"/>
              </w:rPr>
              <w:t xml:space="preserve">  If you have a member who has consistent historical conflicts and/or multiple escalations, please contact the Senior Team for assistance.</w:t>
            </w:r>
          </w:p>
        </w:tc>
      </w:tr>
      <w:tr w:rsidR="009C2535" w14:paraId="68B44B9B"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1F0F10" w14:textId="65DFE9E3" w:rsidR="005A50FA" w:rsidRDefault="005A50FA" w:rsidP="00E95FD2">
            <w:pPr>
              <w:spacing w:before="120" w:after="120"/>
              <w:jc w:val="center"/>
              <w:rPr>
                <w:rFonts w:ascii="Verdana" w:hAnsi="Verdana"/>
                <w:b/>
                <w:color w:val="000000"/>
              </w:rPr>
            </w:pPr>
            <w:proofErr w:type="spellStart"/>
            <w:r>
              <w:rPr>
                <w:rFonts w:ascii="Verdana" w:hAnsi="Verdana"/>
                <w:b/>
                <w:color w:val="000000"/>
              </w:rPr>
              <w:t>AAPCC</w:t>
            </w:r>
            <w:proofErr w:type="spellEnd"/>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919DAC" w14:textId="3678C786" w:rsidR="005A50FA" w:rsidRDefault="005A50FA" w:rsidP="00E95FD2">
            <w:pPr>
              <w:spacing w:before="120" w:after="120"/>
              <w:rPr>
                <w:rFonts w:ascii="Verdana" w:hAnsi="Verdana"/>
              </w:rPr>
            </w:pPr>
            <w:r>
              <w:rPr>
                <w:rFonts w:ascii="Verdana" w:hAnsi="Verdana"/>
              </w:rPr>
              <w:t xml:space="preserve">Adjusted Average Per Capital Cost </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5AA68E" w14:textId="1C6B7AB9" w:rsidR="005A50FA" w:rsidRPr="004764BB" w:rsidRDefault="005A50FA" w:rsidP="00E95FD2">
            <w:pPr>
              <w:spacing w:before="120" w:after="120"/>
              <w:rPr>
                <w:rFonts w:ascii="Verdana" w:hAnsi="Verdana"/>
              </w:rPr>
            </w:pPr>
            <w:r>
              <w:rPr>
                <w:rFonts w:ascii="Verdana" w:hAnsi="Verdana"/>
              </w:rPr>
              <w:t xml:space="preserve">Known as </w:t>
            </w:r>
            <w:proofErr w:type="spellStart"/>
            <w:r>
              <w:rPr>
                <w:rFonts w:ascii="Verdana" w:hAnsi="Verdana"/>
              </w:rPr>
              <w:t>M+C</w:t>
            </w:r>
            <w:proofErr w:type="spellEnd"/>
            <w:r>
              <w:rPr>
                <w:rFonts w:ascii="Verdana" w:hAnsi="Verdana"/>
              </w:rPr>
              <w:t xml:space="preserve"> rates.</w:t>
            </w:r>
          </w:p>
        </w:tc>
      </w:tr>
      <w:tr w:rsidR="009C2535" w14:paraId="6BE0D0EC"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835C41" w14:textId="4C063E03" w:rsidR="005A50FA" w:rsidRDefault="005A50FA" w:rsidP="00E95FD2">
            <w:pPr>
              <w:spacing w:before="120" w:after="120"/>
              <w:jc w:val="center"/>
              <w:rPr>
                <w:rFonts w:ascii="Verdana" w:hAnsi="Verdana"/>
                <w:b/>
                <w:color w:val="000000"/>
              </w:rPr>
            </w:pPr>
            <w:r>
              <w:rPr>
                <w:rFonts w:ascii="Verdana" w:hAnsi="Verdana"/>
                <w:b/>
                <w:color w:val="000000"/>
              </w:rPr>
              <w:t>AAV</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76EACD" w14:textId="2685D8DA" w:rsidR="005A50FA" w:rsidRDefault="005A50FA" w:rsidP="00E95FD2">
            <w:pPr>
              <w:spacing w:before="120" w:after="120"/>
              <w:rPr>
                <w:rFonts w:ascii="Verdana" w:hAnsi="Verdana"/>
              </w:rPr>
            </w:pPr>
            <w:r>
              <w:rPr>
                <w:rFonts w:ascii="Verdana" w:hAnsi="Verdana"/>
              </w:rPr>
              <w:t>Agent Application Verification</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1A955C" w14:textId="04DEDAE3" w:rsidR="005A50FA" w:rsidRPr="004764BB" w:rsidRDefault="000606EB" w:rsidP="00E95FD2">
            <w:pPr>
              <w:spacing w:before="120" w:after="120"/>
              <w:rPr>
                <w:rFonts w:ascii="Verdana" w:hAnsi="Verdana"/>
              </w:rPr>
            </w:pPr>
            <w:r>
              <w:rPr>
                <w:rFonts w:ascii="Verdana" w:hAnsi="Verdana"/>
              </w:rPr>
              <w:t xml:space="preserve">Process </w:t>
            </w:r>
            <w:r>
              <w:rPr>
                <w:rFonts w:ascii="Verdana" w:hAnsi="Verdana"/>
                <w:color w:val="000000"/>
              </w:rPr>
              <w:t>to ensure that for each copy of an Agent-Assisted Paper Enrollment application is received and verified, and there is a matching Enrollment Portal record.</w:t>
            </w:r>
          </w:p>
        </w:tc>
      </w:tr>
      <w:tr w:rsidR="009C2535" w14:paraId="74272091"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C5C104" w14:textId="4ED00057" w:rsidR="00FB500C" w:rsidRDefault="00FB500C" w:rsidP="00E95FD2">
            <w:pPr>
              <w:spacing w:before="120" w:after="120"/>
              <w:jc w:val="center"/>
              <w:rPr>
                <w:rFonts w:ascii="Verdana" w:hAnsi="Verdana"/>
                <w:b/>
                <w:color w:val="000000"/>
              </w:rPr>
            </w:pPr>
            <w:r>
              <w:rPr>
                <w:rFonts w:ascii="Verdana" w:hAnsi="Verdana"/>
                <w:b/>
                <w:color w:val="000000"/>
              </w:rPr>
              <w:t>AB</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8AA918" w14:textId="1C19582F" w:rsidR="00FB500C" w:rsidRPr="0025615F" w:rsidRDefault="00FB500C" w:rsidP="00E95FD2">
            <w:pPr>
              <w:spacing w:before="120" w:after="120"/>
              <w:rPr>
                <w:rFonts w:ascii="Verdana" w:hAnsi="Verdana"/>
              </w:rPr>
            </w:pPr>
            <w:r w:rsidRPr="00F15AAE">
              <w:rPr>
                <w:rFonts w:ascii="Verdana" w:hAnsi="Verdana"/>
                <w:bCs/>
                <w:color w:val="000000"/>
              </w:rPr>
              <w:t>Account Balance</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185C42D" w14:textId="77777777" w:rsidR="00FB500C" w:rsidRPr="0025615F" w:rsidRDefault="00FB500C" w:rsidP="00E95FD2">
            <w:pPr>
              <w:spacing w:before="120" w:after="120"/>
              <w:rPr>
                <w:rFonts w:ascii="Verdana" w:hAnsi="Verdana"/>
                <w:b/>
              </w:rPr>
            </w:pPr>
            <w:r w:rsidRPr="0025615F">
              <w:rPr>
                <w:rFonts w:ascii="Verdana" w:hAnsi="Verdana"/>
                <w:b/>
              </w:rPr>
              <w:t>Types:</w:t>
            </w:r>
          </w:p>
          <w:p w14:paraId="33C3D8B3" w14:textId="116A90F7" w:rsidR="00FB500C" w:rsidRPr="0025615F" w:rsidRDefault="00FB500C" w:rsidP="00E95FD2">
            <w:pPr>
              <w:spacing w:before="120" w:after="120"/>
              <w:rPr>
                <w:rFonts w:ascii="Verdana" w:hAnsi="Verdana"/>
              </w:rPr>
            </w:pPr>
            <w:r w:rsidRPr="63A222E9">
              <w:rPr>
                <w:rFonts w:ascii="Verdana" w:hAnsi="Verdana"/>
                <w:b/>
                <w:bCs/>
              </w:rPr>
              <w:t xml:space="preserve">Maximum Allowable Benefit (MAB):  </w:t>
            </w:r>
            <w:r w:rsidRPr="63A222E9">
              <w:rPr>
                <w:rFonts w:ascii="Verdana" w:hAnsi="Verdana"/>
              </w:rPr>
              <w:t>Refers to the maximum amount that will be covered, during a specified time fram</w:t>
            </w:r>
            <w:r w:rsidR="7B7CE9AF" w:rsidRPr="63A222E9">
              <w:rPr>
                <w:rFonts w:ascii="Verdana" w:hAnsi="Verdana"/>
              </w:rPr>
              <w:t>e</w:t>
            </w:r>
            <w:r w:rsidRPr="63A222E9">
              <w:rPr>
                <w:rFonts w:ascii="Verdana" w:hAnsi="Verdana"/>
              </w:rPr>
              <w:t>, under a member’s benefit. Once the dollar limit has been reached, the member must pay all prescription costs. This feature can be for any combination of delivery systems as well as specific time frames (lifetime, calendar year, rolling year); specific drug; class of drug; or members at individual level or family level.</w:t>
            </w:r>
          </w:p>
          <w:p w14:paraId="7B5D29A9" w14:textId="77777777" w:rsidR="00FB500C" w:rsidRPr="0025615F" w:rsidRDefault="00FB500C" w:rsidP="00E95FD2">
            <w:pPr>
              <w:spacing w:before="120" w:after="120"/>
              <w:rPr>
                <w:rFonts w:ascii="Verdana" w:hAnsi="Verdana"/>
              </w:rPr>
            </w:pPr>
          </w:p>
          <w:p w14:paraId="4014220B" w14:textId="7FB5A04A" w:rsidR="00FB500C" w:rsidRPr="0025615F" w:rsidRDefault="00FB500C" w:rsidP="00E95FD2">
            <w:pPr>
              <w:spacing w:before="120" w:after="120"/>
              <w:rPr>
                <w:rFonts w:ascii="Verdana" w:hAnsi="Verdana"/>
              </w:rPr>
            </w:pPr>
            <w:r w:rsidRPr="0025615F">
              <w:rPr>
                <w:rFonts w:ascii="Verdana" w:hAnsi="Verdana"/>
                <w:b/>
              </w:rPr>
              <w:t>Rationale</w:t>
            </w:r>
            <w:r>
              <w:rPr>
                <w:rFonts w:ascii="Verdana" w:hAnsi="Verdana"/>
                <w:b/>
              </w:rPr>
              <w:t xml:space="preserve"> </w:t>
            </w:r>
            <w:r w:rsidRPr="0025615F">
              <w:rPr>
                <w:rFonts w:ascii="Verdana" w:hAnsi="Verdana"/>
                <w:b/>
              </w:rPr>
              <w:t>for</w:t>
            </w:r>
            <w:r>
              <w:rPr>
                <w:rFonts w:ascii="Verdana" w:hAnsi="Verdana"/>
                <w:b/>
              </w:rPr>
              <w:t xml:space="preserve"> </w:t>
            </w:r>
            <w:r w:rsidRPr="0025615F">
              <w:rPr>
                <w:rFonts w:ascii="Verdana" w:hAnsi="Verdana"/>
                <w:b/>
              </w:rPr>
              <w:t>feature</w:t>
            </w:r>
            <w:r w:rsidRPr="00742FA7">
              <w:rPr>
                <w:rFonts w:ascii="Verdana" w:hAnsi="Verdana"/>
                <w:b/>
              </w:rPr>
              <w:t>:</w:t>
            </w:r>
            <w:r>
              <w:rPr>
                <w:rFonts w:ascii="Verdana" w:hAnsi="Verdana"/>
              </w:rPr>
              <w:t xml:space="preserve">  </w:t>
            </w:r>
            <w:r w:rsidRPr="0025615F">
              <w:rPr>
                <w:rFonts w:ascii="Verdana" w:hAnsi="Verdana"/>
              </w:rPr>
              <w:t>Maximum</w:t>
            </w:r>
            <w:r>
              <w:rPr>
                <w:rFonts w:ascii="Verdana" w:hAnsi="Verdana"/>
              </w:rPr>
              <w:t xml:space="preserve"> </w:t>
            </w:r>
            <w:r w:rsidRPr="0025615F">
              <w:rPr>
                <w:rFonts w:ascii="Verdana" w:hAnsi="Verdana"/>
              </w:rPr>
              <w:t>Allowable</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w:t>
            </w:r>
            <w:proofErr w:type="spellStart"/>
            <w:r w:rsidRPr="0025615F">
              <w:rPr>
                <w:rFonts w:ascii="Verdana" w:hAnsi="Verdana"/>
              </w:rPr>
              <w:t>MABs</w:t>
            </w:r>
            <w:proofErr w:type="spellEnd"/>
            <w:r w:rsidRPr="0025615F">
              <w:rPr>
                <w:rFonts w:ascii="Verdana" w:hAnsi="Verdana"/>
              </w:rPr>
              <w:t>)</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used</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means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offering</w:t>
            </w:r>
            <w:r>
              <w:rPr>
                <w:rFonts w:ascii="Verdana" w:hAnsi="Verdana"/>
              </w:rPr>
              <w:t xml:space="preserve"> </w:t>
            </w:r>
            <w:r w:rsidRPr="0025615F">
              <w:rPr>
                <w:rFonts w:ascii="Verdana" w:hAnsi="Verdana"/>
              </w:rPr>
              <w:t>members</w:t>
            </w:r>
            <w:r>
              <w:rPr>
                <w:rFonts w:ascii="Verdana" w:hAnsi="Verdana"/>
              </w:rPr>
              <w:t xml:space="preserve"> </w:t>
            </w:r>
            <w:r w:rsidRPr="0025615F">
              <w:rPr>
                <w:rFonts w:ascii="Verdana" w:hAnsi="Verdana"/>
              </w:rPr>
              <w:t>freedom</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choice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use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while</w:t>
            </w:r>
            <w:r>
              <w:rPr>
                <w:rFonts w:ascii="Verdana" w:hAnsi="Verdana"/>
              </w:rPr>
              <w:t xml:space="preserve"> </w:t>
            </w:r>
            <w:r w:rsidRPr="0025615F">
              <w:rPr>
                <w:rFonts w:ascii="Verdana" w:hAnsi="Verdana"/>
              </w:rPr>
              <w:t>still</w:t>
            </w:r>
            <w:r>
              <w:rPr>
                <w:rFonts w:ascii="Verdana" w:hAnsi="Verdana"/>
              </w:rPr>
              <w:t xml:space="preserve"> </w:t>
            </w:r>
            <w:r w:rsidRPr="0025615F">
              <w:rPr>
                <w:rFonts w:ascii="Verdana" w:hAnsi="Verdana"/>
              </w:rPr>
              <w:t>reducing</w:t>
            </w:r>
            <w:r>
              <w:rPr>
                <w:rFonts w:ascii="Verdana" w:hAnsi="Verdana"/>
              </w:rPr>
              <w:t xml:space="preserve"> </w:t>
            </w:r>
            <w:r w:rsidRPr="0025615F">
              <w:rPr>
                <w:rFonts w:ascii="Verdana" w:hAnsi="Verdana"/>
              </w:rPr>
              <w:t>the</w:t>
            </w:r>
            <w:r>
              <w:rPr>
                <w:rFonts w:ascii="Verdana" w:hAnsi="Verdana"/>
              </w:rPr>
              <w:t xml:space="preserve"> co</w:t>
            </w:r>
            <w:r w:rsidRPr="0025615F">
              <w:rPr>
                <w:rFonts w:ascii="Verdana" w:hAnsi="Verdana"/>
              </w:rPr>
              <w:t>st</w:t>
            </w:r>
            <w:r>
              <w:rPr>
                <w:rFonts w:ascii="Verdana" w:hAnsi="Verdana"/>
              </w:rPr>
              <w:t xml:space="preserve"> </w:t>
            </w:r>
            <w:r w:rsidRPr="0025615F">
              <w:rPr>
                <w:rFonts w:ascii="Verdana" w:hAnsi="Verdana"/>
              </w:rPr>
              <w:t>exposure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sidR="008A4D57" w:rsidRPr="0025615F">
              <w:rPr>
                <w:rFonts w:ascii="Verdana" w:hAnsi="Verdana"/>
              </w:rPr>
              <w:t>.</w:t>
            </w:r>
            <w:r w:rsidR="008A4D57">
              <w:rPr>
                <w:rFonts w:ascii="Verdana" w:hAnsi="Verdana"/>
              </w:rPr>
              <w:t xml:space="preserve"> </w:t>
            </w:r>
            <w:r w:rsidRPr="0025615F">
              <w:rPr>
                <w:rFonts w:ascii="Verdana" w:hAnsi="Verdana"/>
              </w:rPr>
              <w:t>With</w:t>
            </w:r>
            <w:r>
              <w:rPr>
                <w:rFonts w:ascii="Verdana" w:hAnsi="Verdana"/>
              </w:rPr>
              <w:t xml:space="preserve"> co</w:t>
            </w:r>
            <w:r w:rsidRPr="0025615F">
              <w:rPr>
                <w:rFonts w:ascii="Verdana" w:hAnsi="Verdana"/>
              </w:rPr>
              <w:t>verage</w:t>
            </w:r>
            <w:r>
              <w:rPr>
                <w:rFonts w:ascii="Verdana" w:hAnsi="Verdana"/>
              </w:rPr>
              <w:t xml:space="preserve"> </w:t>
            </w:r>
            <w:r w:rsidRPr="0025615F">
              <w:rPr>
                <w:rFonts w:ascii="Verdana" w:hAnsi="Verdana"/>
              </w:rPr>
              <w:t>maximums,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caps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pharmacy</w:t>
            </w:r>
            <w:r>
              <w:rPr>
                <w:rFonts w:ascii="Verdana" w:hAnsi="Verdana"/>
              </w:rPr>
              <w:t xml:space="preserve"> </w:t>
            </w:r>
            <w:r w:rsidRPr="0025615F">
              <w:rPr>
                <w:rFonts w:ascii="Verdana" w:hAnsi="Verdana"/>
              </w:rPr>
              <w:t>program’s</w:t>
            </w:r>
            <w:r>
              <w:rPr>
                <w:rFonts w:ascii="Verdana" w:hAnsi="Verdana"/>
              </w:rPr>
              <w:t xml:space="preserve"> </w:t>
            </w:r>
            <w:r w:rsidRPr="0025615F">
              <w:rPr>
                <w:rFonts w:ascii="Verdana" w:hAnsi="Verdana"/>
              </w:rPr>
              <w:t>spending</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and</w:t>
            </w:r>
            <w:r>
              <w:rPr>
                <w:rFonts w:ascii="Verdana" w:hAnsi="Verdana"/>
              </w:rPr>
              <w:t>/</w:t>
            </w:r>
            <w:r w:rsidRPr="0025615F">
              <w:rPr>
                <w:rFonts w:ascii="Verdana" w:hAnsi="Verdana"/>
              </w:rPr>
              <w:t>or</w:t>
            </w:r>
            <w:r>
              <w:rPr>
                <w:rFonts w:ascii="Verdana" w:hAnsi="Verdana"/>
              </w:rPr>
              <w:t xml:space="preserve"> </w:t>
            </w:r>
            <w:r w:rsidRPr="0025615F">
              <w:rPr>
                <w:rFonts w:ascii="Verdana" w:hAnsi="Verdana"/>
              </w:rPr>
              <w:t>family</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specified</w:t>
            </w:r>
            <w:r>
              <w:rPr>
                <w:rFonts w:ascii="Verdana" w:hAnsi="Verdana"/>
              </w:rPr>
              <w:t xml:space="preserve"> </w:t>
            </w:r>
            <w:r w:rsidRPr="0025615F">
              <w:rPr>
                <w:rFonts w:ascii="Verdana" w:hAnsi="Verdana"/>
              </w:rPr>
              <w:t>monthly,</w:t>
            </w:r>
            <w:r>
              <w:rPr>
                <w:rFonts w:ascii="Verdana" w:hAnsi="Verdana"/>
              </w:rPr>
              <w:t xml:space="preserve"> </w:t>
            </w:r>
            <w:r w:rsidRPr="0025615F">
              <w:rPr>
                <w:rFonts w:ascii="Verdana" w:hAnsi="Verdana"/>
              </w:rPr>
              <w:t>annual,</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lifetime</w:t>
            </w:r>
            <w:r>
              <w:rPr>
                <w:rFonts w:ascii="Verdana" w:hAnsi="Verdana"/>
              </w:rPr>
              <w:t xml:space="preserve"> </w:t>
            </w:r>
            <w:r w:rsidRPr="0025615F">
              <w:rPr>
                <w:rFonts w:ascii="Verdana" w:hAnsi="Verdana"/>
              </w:rPr>
              <w:t>amount</w:t>
            </w:r>
            <w:r w:rsidR="008A4D57" w:rsidRPr="0025615F">
              <w:rPr>
                <w:rFonts w:ascii="Verdana" w:hAnsi="Verdana"/>
              </w:rPr>
              <w:t>.</w:t>
            </w:r>
            <w:r w:rsidR="008A4D57">
              <w:rPr>
                <w:rFonts w:ascii="Verdana" w:hAnsi="Verdana"/>
              </w:rPr>
              <w:t xml:space="preserve"> </w:t>
            </w:r>
            <w:r w:rsidRPr="0025615F">
              <w:rPr>
                <w:rFonts w:ascii="Verdana" w:hAnsi="Verdana"/>
              </w:rPr>
              <w:t>Annual</w:t>
            </w:r>
            <w:r>
              <w:rPr>
                <w:rFonts w:ascii="Verdana" w:hAnsi="Verdana"/>
              </w:rPr>
              <w:t xml:space="preserve"> </w:t>
            </w:r>
            <w:r w:rsidRPr="0025615F">
              <w:rPr>
                <w:rFonts w:ascii="Verdana" w:hAnsi="Verdana"/>
              </w:rPr>
              <w:t>maximums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most</w:t>
            </w:r>
            <w:r>
              <w:rPr>
                <w:rFonts w:ascii="Verdana" w:hAnsi="Verdana"/>
              </w:rPr>
              <w:t xml:space="preserve"> co</w:t>
            </w:r>
            <w:r w:rsidRPr="0025615F">
              <w:rPr>
                <w:rFonts w:ascii="Verdana" w:hAnsi="Verdana"/>
              </w:rPr>
              <w:t>mmon</w:t>
            </w:r>
            <w:r w:rsidR="008A4D57" w:rsidRPr="0025615F">
              <w:rPr>
                <w:rFonts w:ascii="Verdana" w:hAnsi="Verdana"/>
              </w:rPr>
              <w:t>.</w:t>
            </w:r>
            <w:r w:rsidR="008A4D57">
              <w:rPr>
                <w:rFonts w:ascii="Verdana" w:hAnsi="Verdana"/>
              </w:rPr>
              <w:t xml:space="preserve"> </w:t>
            </w:r>
            <w:r w:rsidRPr="0025615F">
              <w:rPr>
                <w:rFonts w:ascii="Verdana" w:hAnsi="Verdana"/>
              </w:rPr>
              <w:t>Maximums</w:t>
            </w:r>
            <w:r>
              <w:rPr>
                <w:rFonts w:ascii="Verdana" w:hAnsi="Verdana"/>
              </w:rPr>
              <w:t xml:space="preserve"> </w:t>
            </w:r>
            <w:r w:rsidRPr="0025615F">
              <w:rPr>
                <w:rFonts w:ascii="Verdana" w:hAnsi="Verdana"/>
              </w:rPr>
              <w:t>can</w:t>
            </w:r>
            <w:r>
              <w:rPr>
                <w:rFonts w:ascii="Verdana" w:hAnsi="Verdana"/>
              </w:rPr>
              <w:t xml:space="preserve"> </w:t>
            </w:r>
            <w:r w:rsidRPr="0025615F">
              <w:rPr>
                <w:rFonts w:ascii="Verdana" w:hAnsi="Verdana"/>
              </w:rPr>
              <w:t>also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established</w:t>
            </w:r>
            <w:r>
              <w:rPr>
                <w:rFonts w:ascii="Verdana" w:hAnsi="Verdana"/>
              </w:rPr>
              <w:t xml:space="preserve"> </w:t>
            </w:r>
            <w:r w:rsidRPr="0025615F">
              <w:rPr>
                <w:rFonts w:ascii="Verdana" w:hAnsi="Verdana"/>
              </w:rPr>
              <w:t>for</w:t>
            </w:r>
            <w:r>
              <w:rPr>
                <w:rFonts w:ascii="Verdana" w:hAnsi="Verdana"/>
              </w:rPr>
              <w:t xml:space="preserve"> </w:t>
            </w:r>
            <w:r w:rsidR="001602C6">
              <w:rPr>
                <w:rFonts w:ascii="Verdana" w:hAnsi="Verdana"/>
              </w:rPr>
              <w:t>specific</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therapeutic</w:t>
            </w:r>
            <w:r>
              <w:rPr>
                <w:rFonts w:ascii="Verdana" w:hAnsi="Verdana"/>
              </w:rPr>
              <w:t xml:space="preserve"> </w:t>
            </w:r>
            <w:r w:rsidRPr="0025615F">
              <w:rPr>
                <w:rFonts w:ascii="Verdana" w:hAnsi="Verdana"/>
              </w:rPr>
              <w:t>classes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example,</w:t>
            </w:r>
            <w:r>
              <w:rPr>
                <w:rFonts w:ascii="Verdana" w:hAnsi="Verdana"/>
              </w:rPr>
              <w:t xml:space="preserve"> </w:t>
            </w:r>
            <w:r w:rsidRPr="0025615F">
              <w:rPr>
                <w:rFonts w:ascii="Verdana" w:hAnsi="Verdana"/>
              </w:rPr>
              <w:t>fertility</w:t>
            </w:r>
            <w:r>
              <w:rPr>
                <w:rFonts w:ascii="Verdana" w:hAnsi="Verdana"/>
              </w:rPr>
              <w:t xml:space="preserve"> </w:t>
            </w:r>
            <w:proofErr w:type="spellStart"/>
            <w:r w:rsidRPr="0025615F">
              <w:rPr>
                <w:rFonts w:ascii="Verdana" w:hAnsi="Verdana"/>
              </w:rPr>
              <w:t>MABs</w:t>
            </w:r>
            <w:proofErr w:type="spellEnd"/>
            <w:r>
              <w:rPr>
                <w:rFonts w:ascii="Verdana" w:hAnsi="Verdana"/>
              </w:rPr>
              <w:t xml:space="preserve"> </w:t>
            </w:r>
            <w:r w:rsidRPr="0025615F">
              <w:rPr>
                <w:rFonts w:ascii="Verdana" w:hAnsi="Verdana"/>
              </w:rPr>
              <w:t>can</w:t>
            </w:r>
            <w:r>
              <w:rPr>
                <w:rFonts w:ascii="Verdana" w:hAnsi="Verdana"/>
              </w:rPr>
              <w:t xml:space="preserve"> </w:t>
            </w:r>
            <w:r w:rsidRPr="0025615F">
              <w:rPr>
                <w:rFonts w:ascii="Verdana" w:hAnsi="Verdana"/>
              </w:rPr>
              <w:t>range</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$5000</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$10,000</w:t>
            </w:r>
            <w:r>
              <w:rPr>
                <w:rFonts w:ascii="Verdana" w:hAnsi="Verdana"/>
              </w:rPr>
              <w:t xml:space="preserve"> </w:t>
            </w:r>
            <w:r w:rsidRPr="0025615F">
              <w:rPr>
                <w:rFonts w:ascii="Verdana" w:hAnsi="Verdana"/>
              </w:rPr>
              <w:t>per</w:t>
            </w:r>
            <w:r>
              <w:rPr>
                <w:rFonts w:ascii="Verdana" w:hAnsi="Verdana"/>
              </w:rPr>
              <w:t xml:space="preserve"> </w:t>
            </w:r>
            <w:r w:rsidRPr="0025615F">
              <w:rPr>
                <w:rFonts w:ascii="Verdana" w:hAnsi="Verdana"/>
              </w:rPr>
              <w:t>year)</w:t>
            </w:r>
            <w:r w:rsidR="008A4D57" w:rsidRPr="0025615F">
              <w:rPr>
                <w:rFonts w:ascii="Verdana" w:hAnsi="Verdana"/>
              </w:rPr>
              <w:t>.</w:t>
            </w:r>
            <w:r w:rsidR="008A4D57">
              <w:rPr>
                <w:rFonts w:ascii="Verdana" w:hAnsi="Verdana"/>
              </w:rPr>
              <w:t xml:space="preserve"> </w:t>
            </w:r>
            <w:proofErr w:type="spellStart"/>
            <w:r w:rsidRPr="0025615F">
              <w:rPr>
                <w:rFonts w:ascii="Verdana" w:hAnsi="Verdana"/>
              </w:rPr>
              <w:t>MABs</w:t>
            </w:r>
            <w:proofErr w:type="spellEnd"/>
            <w:r>
              <w:rPr>
                <w:rFonts w:ascii="Verdana" w:hAnsi="Verdana"/>
              </w:rPr>
              <w:t xml:space="preserve"> </w:t>
            </w:r>
            <w:r w:rsidRPr="0025615F">
              <w:rPr>
                <w:rFonts w:ascii="Verdana" w:hAnsi="Verdana"/>
              </w:rPr>
              <w:t>can</w:t>
            </w:r>
            <w:r>
              <w:rPr>
                <w:rFonts w:ascii="Verdana" w:hAnsi="Verdana"/>
              </w:rPr>
              <w:t xml:space="preserve"> </w:t>
            </w:r>
            <w:r w:rsidRPr="0025615F">
              <w:rPr>
                <w:rFonts w:ascii="Verdana" w:hAnsi="Verdana"/>
              </w:rPr>
              <w:t>promote</w:t>
            </w:r>
            <w:r>
              <w:rPr>
                <w:rFonts w:ascii="Verdana" w:hAnsi="Verdana"/>
              </w:rPr>
              <w:t xml:space="preserve"> co</w:t>
            </w:r>
            <w:r w:rsidRPr="0025615F">
              <w:rPr>
                <w:rFonts w:ascii="Verdana" w:hAnsi="Verdana"/>
              </w:rPr>
              <w:t>st</w:t>
            </w:r>
            <w:r>
              <w:rPr>
                <w:rFonts w:ascii="Verdana" w:hAnsi="Verdana"/>
              </w:rPr>
              <w:t xml:space="preserve"> </w:t>
            </w:r>
            <w:r w:rsidRPr="0025615F">
              <w:rPr>
                <w:rFonts w:ascii="Verdana" w:hAnsi="Verdana"/>
              </w:rPr>
              <w:t>effective</w:t>
            </w:r>
            <w:r>
              <w:rPr>
                <w:rFonts w:ascii="Verdana" w:hAnsi="Verdana"/>
              </w:rPr>
              <w:t xml:space="preserve"> </w:t>
            </w:r>
            <w:r w:rsidRPr="0025615F">
              <w:rPr>
                <w:rFonts w:ascii="Verdana" w:hAnsi="Verdana"/>
              </w:rPr>
              <w:t>use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pharmacy</w:t>
            </w:r>
            <w:r>
              <w:rPr>
                <w:rFonts w:ascii="Verdana" w:hAnsi="Verdana"/>
              </w:rPr>
              <w:t xml:space="preserve"> </w:t>
            </w:r>
            <w:r w:rsidRPr="0025615F">
              <w:rPr>
                <w:rFonts w:ascii="Verdana" w:hAnsi="Verdana"/>
              </w:rPr>
              <w:t>plan</w:t>
            </w:r>
            <w:r>
              <w:rPr>
                <w:rFonts w:ascii="Verdana" w:hAnsi="Verdana"/>
              </w:rPr>
              <w:t xml:space="preserve"> - </w:t>
            </w:r>
            <w:r w:rsidRPr="0025615F">
              <w:rPr>
                <w:rFonts w:ascii="Verdana" w:hAnsi="Verdana"/>
              </w:rPr>
              <w:t>for</w:t>
            </w:r>
            <w:r>
              <w:rPr>
                <w:rFonts w:ascii="Verdana" w:hAnsi="Verdana"/>
              </w:rPr>
              <w:t xml:space="preserve"> </w:t>
            </w:r>
            <w:r w:rsidRPr="0025615F">
              <w:rPr>
                <w:rFonts w:ascii="Verdana" w:hAnsi="Verdana"/>
              </w:rPr>
              <w:t>instance,</w:t>
            </w:r>
            <w:r>
              <w:rPr>
                <w:rFonts w:ascii="Verdana" w:hAnsi="Verdana"/>
              </w:rPr>
              <w:t xml:space="preserve"> </w:t>
            </w:r>
            <w:r w:rsidRPr="0025615F">
              <w:rPr>
                <w:rFonts w:ascii="Verdana" w:hAnsi="Verdana"/>
              </w:rPr>
              <w:t>generic</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formulary</w:t>
            </w:r>
            <w:r>
              <w:rPr>
                <w:rFonts w:ascii="Verdana" w:hAnsi="Verdana"/>
              </w:rPr>
              <w:t xml:space="preserve"> </w:t>
            </w:r>
            <w:r w:rsidRPr="0025615F">
              <w:rPr>
                <w:rFonts w:ascii="Verdana" w:hAnsi="Verdana"/>
              </w:rPr>
              <w:t>choices,</w:t>
            </w:r>
            <w:r>
              <w:rPr>
                <w:rFonts w:ascii="Verdana" w:hAnsi="Verdana"/>
              </w:rPr>
              <w:t xml:space="preserve"> home delivery </w:t>
            </w:r>
            <w:r w:rsidRPr="0025615F">
              <w:rPr>
                <w:rFonts w:ascii="Verdana" w:hAnsi="Verdana"/>
              </w:rPr>
              <w:t>preferences,</w:t>
            </w:r>
            <w:r>
              <w:rPr>
                <w:rFonts w:ascii="Verdana" w:hAnsi="Verdana"/>
              </w:rPr>
              <w:t xml:space="preserve"> </w:t>
            </w:r>
            <w:r w:rsidRPr="0025615F">
              <w:rPr>
                <w:rFonts w:ascii="Verdana" w:hAnsi="Verdana"/>
              </w:rPr>
              <w:t>etc</w:t>
            </w:r>
            <w:r w:rsidR="002D453D">
              <w:rPr>
                <w:rFonts w:ascii="Verdana" w:hAnsi="Verdana"/>
              </w:rPr>
              <w:t>etera</w:t>
            </w:r>
            <w:r w:rsidRPr="0025615F">
              <w:rPr>
                <w:rFonts w:ascii="Verdana" w:hAnsi="Verdana"/>
              </w:rPr>
              <w:t>,</w:t>
            </w:r>
            <w:r>
              <w:rPr>
                <w:rFonts w:ascii="Verdana" w:hAnsi="Verdana"/>
              </w:rPr>
              <w:t xml:space="preserve"> </w:t>
            </w:r>
            <w:r w:rsidRPr="0025615F">
              <w:rPr>
                <w:rFonts w:ascii="Verdana" w:hAnsi="Verdana"/>
              </w:rPr>
              <w:t>since</w:t>
            </w:r>
            <w:r>
              <w:rPr>
                <w:rFonts w:ascii="Verdana" w:hAnsi="Verdana"/>
              </w:rPr>
              <w:t xml:space="preserve"> </w:t>
            </w:r>
            <w:r w:rsidRPr="0025615F">
              <w:rPr>
                <w:rFonts w:ascii="Verdana" w:hAnsi="Verdana"/>
              </w:rPr>
              <w:t>it</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member’s</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reduce</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spending</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make</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last</w:t>
            </w:r>
            <w:r>
              <w:rPr>
                <w:rFonts w:ascii="Verdana" w:hAnsi="Verdana"/>
              </w:rPr>
              <w:t xml:space="preserve"> </w:t>
            </w:r>
            <w:r w:rsidRPr="0025615F">
              <w:rPr>
                <w:rFonts w:ascii="Verdana" w:hAnsi="Verdana"/>
              </w:rPr>
              <w:t>longer.</w:t>
            </w:r>
          </w:p>
          <w:p w14:paraId="5F6ADE54" w14:textId="77777777" w:rsidR="00FB500C" w:rsidRPr="0025615F" w:rsidRDefault="00FB500C" w:rsidP="00E95FD2">
            <w:pPr>
              <w:spacing w:before="120" w:after="120"/>
              <w:rPr>
                <w:rFonts w:ascii="Verdana" w:hAnsi="Verdana"/>
              </w:rPr>
            </w:pPr>
            <w:r>
              <w:rPr>
                <w:rFonts w:ascii="Verdana" w:hAnsi="Verdana"/>
              </w:rPr>
              <w:t xml:space="preserve">    </w:t>
            </w:r>
          </w:p>
          <w:p w14:paraId="21E030A8" w14:textId="541B70E7" w:rsidR="00FB500C" w:rsidRPr="0025615F" w:rsidRDefault="00FB500C" w:rsidP="00E95FD2">
            <w:pPr>
              <w:spacing w:before="120" w:after="120"/>
              <w:rPr>
                <w:rFonts w:ascii="Verdana" w:hAnsi="Verdana"/>
              </w:rPr>
            </w:pPr>
            <w:r w:rsidRPr="0025615F">
              <w:rPr>
                <w:rFonts w:ascii="Verdana" w:hAnsi="Verdana"/>
                <w:b/>
              </w:rPr>
              <w:t>Maximum</w:t>
            </w:r>
            <w:r>
              <w:rPr>
                <w:rFonts w:ascii="Verdana" w:hAnsi="Verdana"/>
                <w:b/>
              </w:rPr>
              <w:t xml:space="preserve"> </w:t>
            </w:r>
            <w:r w:rsidRPr="0025615F">
              <w:rPr>
                <w:rFonts w:ascii="Verdana" w:hAnsi="Verdana"/>
                <w:b/>
              </w:rPr>
              <w:t>Out</w:t>
            </w:r>
            <w:r>
              <w:rPr>
                <w:rFonts w:ascii="Verdana" w:hAnsi="Verdana"/>
                <w:b/>
              </w:rPr>
              <w:t xml:space="preserve"> </w:t>
            </w:r>
            <w:r w:rsidRPr="0025615F">
              <w:rPr>
                <w:rFonts w:ascii="Verdana" w:hAnsi="Verdana"/>
                <w:b/>
              </w:rPr>
              <w:t>of</w:t>
            </w:r>
            <w:r>
              <w:rPr>
                <w:rFonts w:ascii="Verdana" w:hAnsi="Verdana"/>
                <w:b/>
              </w:rPr>
              <w:t xml:space="preserve"> </w:t>
            </w:r>
            <w:r w:rsidRPr="0025615F">
              <w:rPr>
                <w:rFonts w:ascii="Verdana" w:hAnsi="Verdana"/>
                <w:b/>
              </w:rPr>
              <w:t>Pocket</w:t>
            </w:r>
            <w:r>
              <w:rPr>
                <w:rFonts w:ascii="Verdana" w:hAnsi="Verdana"/>
                <w:b/>
              </w:rPr>
              <w:t xml:space="preserve"> </w:t>
            </w:r>
            <w:r w:rsidRPr="0025615F">
              <w:rPr>
                <w:rFonts w:ascii="Verdana" w:hAnsi="Verdana"/>
                <w:b/>
              </w:rPr>
              <w:t>(</w:t>
            </w:r>
            <w:proofErr w:type="spellStart"/>
            <w:r w:rsidRPr="0025615F">
              <w:rPr>
                <w:rFonts w:ascii="Verdana" w:hAnsi="Verdana"/>
                <w:b/>
              </w:rPr>
              <w:t>MOOP</w:t>
            </w:r>
            <w:proofErr w:type="spellEnd"/>
            <w:r w:rsidRPr="0025615F">
              <w:rPr>
                <w:rFonts w:ascii="Verdana" w:hAnsi="Verdana"/>
                <w:b/>
              </w:rPr>
              <w:t>):</w:t>
            </w:r>
            <w:r>
              <w:rPr>
                <w:rFonts w:ascii="Verdana" w:hAnsi="Verdana"/>
              </w:rPr>
              <w:t xml:space="preserve">  </w:t>
            </w:r>
            <w:r w:rsidRPr="0025615F">
              <w:rPr>
                <w:rFonts w:ascii="Verdana" w:hAnsi="Verdana"/>
              </w:rPr>
              <w:t>Refers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maximum</w:t>
            </w:r>
            <w:r>
              <w:rPr>
                <w:rFonts w:ascii="Verdana" w:hAnsi="Verdana"/>
              </w:rPr>
              <w:t xml:space="preserve"> </w:t>
            </w:r>
            <w:r w:rsidRPr="0025615F">
              <w:rPr>
                <w:rFonts w:ascii="Verdana" w:hAnsi="Verdana"/>
              </w:rPr>
              <w:t>amount</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must</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paid</w:t>
            </w:r>
            <w:r>
              <w:rPr>
                <w:rFonts w:ascii="Verdana" w:hAnsi="Verdana"/>
              </w:rPr>
              <w:t xml:space="preserve"> </w:t>
            </w:r>
            <w:r w:rsidRPr="0025615F">
              <w:rPr>
                <w:rFonts w:ascii="Verdana" w:hAnsi="Verdana"/>
              </w:rPr>
              <w:t>out-of-pocket</w:t>
            </w:r>
            <w:r>
              <w:rPr>
                <w:rFonts w:ascii="Verdana" w:hAnsi="Verdana"/>
              </w:rPr>
              <w:t xml:space="preserve"> </w:t>
            </w:r>
            <w:r w:rsidRPr="0025615F">
              <w:rPr>
                <w:rFonts w:ascii="Verdana" w:hAnsi="Verdana"/>
              </w:rPr>
              <w:t>toward</w:t>
            </w:r>
            <w:r>
              <w:rPr>
                <w:rFonts w:ascii="Verdana" w:hAnsi="Verdana"/>
              </w:rPr>
              <w:t xml:space="preserve"> </w:t>
            </w:r>
            <w:r w:rsidRPr="0025615F">
              <w:rPr>
                <w:rFonts w:ascii="Verdana" w:hAnsi="Verdana"/>
              </w:rPr>
              <w:t>prescription</w:t>
            </w:r>
            <w:r>
              <w:rPr>
                <w:rFonts w:ascii="Verdana" w:hAnsi="Verdana"/>
              </w:rPr>
              <w:t xml:space="preserve"> co</w:t>
            </w:r>
            <w:r w:rsidRPr="0025615F">
              <w:rPr>
                <w:rFonts w:ascii="Verdana" w:hAnsi="Verdana"/>
              </w:rPr>
              <w:t>sts</w:t>
            </w:r>
            <w:r w:rsidR="008A4D57" w:rsidRPr="0025615F">
              <w:rPr>
                <w:rFonts w:ascii="Verdana" w:hAnsi="Verdana"/>
              </w:rPr>
              <w:t>.</w:t>
            </w:r>
            <w:r w:rsidR="008A4D57">
              <w:rPr>
                <w:rFonts w:ascii="Verdana" w:hAnsi="Verdana"/>
              </w:rPr>
              <w:t xml:space="preserve"> </w:t>
            </w:r>
            <w:r w:rsidRPr="0025615F">
              <w:rPr>
                <w:rFonts w:ascii="Verdana" w:hAnsi="Verdana"/>
              </w:rPr>
              <w:t>Once</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dollar</w:t>
            </w:r>
            <w:r>
              <w:rPr>
                <w:rFonts w:ascii="Verdana" w:hAnsi="Verdana"/>
              </w:rPr>
              <w:t xml:space="preserve"> </w:t>
            </w:r>
            <w:r w:rsidRPr="0025615F">
              <w:rPr>
                <w:rFonts w:ascii="Verdana" w:hAnsi="Verdana"/>
              </w:rPr>
              <w:t>limit</w:t>
            </w:r>
            <w:r>
              <w:rPr>
                <w:rFonts w:ascii="Verdana" w:hAnsi="Verdana"/>
              </w:rPr>
              <w:t xml:space="preserve"> </w:t>
            </w:r>
            <w:r w:rsidRPr="0025615F">
              <w:rPr>
                <w:rFonts w:ascii="Verdana" w:hAnsi="Verdana"/>
              </w:rPr>
              <w:t>has</w:t>
            </w:r>
            <w:r>
              <w:rPr>
                <w:rFonts w:ascii="Verdana" w:hAnsi="Verdana"/>
              </w:rPr>
              <w:t xml:space="preserve"> </w:t>
            </w:r>
            <w:r w:rsidRPr="0025615F">
              <w:rPr>
                <w:rFonts w:ascii="Verdana" w:hAnsi="Verdana"/>
              </w:rPr>
              <w:t>been</w:t>
            </w:r>
            <w:r>
              <w:rPr>
                <w:rFonts w:ascii="Verdana" w:hAnsi="Verdana"/>
              </w:rPr>
              <w:t xml:space="preserve"> </w:t>
            </w:r>
            <w:r w:rsidRPr="0025615F">
              <w:rPr>
                <w:rFonts w:ascii="Verdana" w:hAnsi="Verdana"/>
              </w:rPr>
              <w:t>reached,</w:t>
            </w:r>
            <w:r>
              <w:rPr>
                <w:rFonts w:ascii="Verdana" w:hAnsi="Verdana"/>
              </w:rPr>
              <w:t xml:space="preserve"> </w:t>
            </w:r>
            <w:r w:rsidRPr="0025615F">
              <w:rPr>
                <w:rFonts w:ascii="Verdana" w:hAnsi="Verdana"/>
              </w:rPr>
              <w:t>all</w:t>
            </w:r>
            <w:r>
              <w:rPr>
                <w:rFonts w:ascii="Verdana" w:hAnsi="Verdana"/>
              </w:rPr>
              <w:t xml:space="preserve"> </w:t>
            </w:r>
            <w:r w:rsidRPr="0025615F">
              <w:rPr>
                <w:rFonts w:ascii="Verdana" w:hAnsi="Verdana"/>
              </w:rPr>
              <w:t>prescription</w:t>
            </w:r>
            <w:r>
              <w:rPr>
                <w:rFonts w:ascii="Verdana" w:hAnsi="Verdana"/>
              </w:rPr>
              <w:t xml:space="preserve"> co</w:t>
            </w:r>
            <w:r w:rsidRPr="0025615F">
              <w:rPr>
                <w:rFonts w:ascii="Verdana" w:hAnsi="Verdana"/>
              </w:rPr>
              <w:t>sts</w:t>
            </w:r>
            <w:r>
              <w:rPr>
                <w:rFonts w:ascii="Verdana" w:hAnsi="Verdana"/>
              </w:rPr>
              <w:t xml:space="preserve"> </w:t>
            </w:r>
            <w:r w:rsidRPr="0025615F">
              <w:rPr>
                <w:rFonts w:ascii="Verdana" w:hAnsi="Verdana"/>
              </w:rPr>
              <w:t>are</w:t>
            </w:r>
            <w:r>
              <w:rPr>
                <w:rFonts w:ascii="Verdana" w:hAnsi="Verdana"/>
              </w:rPr>
              <w:t xml:space="preserve"> co</w:t>
            </w:r>
            <w:r w:rsidRPr="0025615F">
              <w:rPr>
                <w:rFonts w:ascii="Verdana" w:hAnsi="Verdana"/>
              </w:rPr>
              <w:t>vered</w:t>
            </w:r>
            <w:r>
              <w:rPr>
                <w:rFonts w:ascii="Verdana" w:hAnsi="Verdana"/>
              </w:rPr>
              <w:t xml:space="preserve"> </w:t>
            </w:r>
            <w:r w:rsidRPr="0025615F">
              <w:rPr>
                <w:rFonts w:ascii="Verdana" w:hAnsi="Verdana"/>
              </w:rPr>
              <w:t>at</w:t>
            </w:r>
            <w:r>
              <w:rPr>
                <w:rFonts w:ascii="Verdana" w:hAnsi="Verdana"/>
              </w:rPr>
              <w:t xml:space="preserve"> </w:t>
            </w:r>
            <w:r w:rsidRPr="0025615F">
              <w:rPr>
                <w:rFonts w:ascii="Verdana" w:hAnsi="Verdana"/>
              </w:rPr>
              <w:t>100%</w:t>
            </w:r>
            <w:r w:rsidR="008A4D57" w:rsidRPr="0025615F">
              <w:rPr>
                <w:rFonts w:ascii="Verdana" w:hAnsi="Verdana"/>
              </w:rPr>
              <w:t>.</w:t>
            </w:r>
            <w:r w:rsidR="008A4D57">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feature</w:t>
            </w:r>
            <w:r>
              <w:rPr>
                <w:rFonts w:ascii="Verdana" w:hAnsi="Verdana"/>
              </w:rPr>
              <w:t xml:space="preserve"> </w:t>
            </w:r>
            <w:r w:rsidRPr="0025615F">
              <w:rPr>
                <w:rFonts w:ascii="Verdana" w:hAnsi="Verdana"/>
              </w:rPr>
              <w:t>can</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any</w:t>
            </w:r>
            <w:r>
              <w:rPr>
                <w:rFonts w:ascii="Verdana" w:hAnsi="Verdana"/>
              </w:rPr>
              <w:t xml:space="preserve"> co</w:t>
            </w:r>
            <w:r w:rsidRPr="0025615F">
              <w:rPr>
                <w:rFonts w:ascii="Verdana" w:hAnsi="Verdana"/>
              </w:rPr>
              <w:t>mbination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delivery</w:t>
            </w:r>
            <w:r>
              <w:rPr>
                <w:rFonts w:ascii="Verdana" w:hAnsi="Verdana"/>
              </w:rPr>
              <w:t xml:space="preserve"> </w:t>
            </w:r>
            <w:r w:rsidRPr="0025615F">
              <w:rPr>
                <w:rFonts w:ascii="Verdana" w:hAnsi="Verdana"/>
              </w:rPr>
              <w:t>systems</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well</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specific</w:t>
            </w:r>
            <w:r>
              <w:rPr>
                <w:rFonts w:ascii="Verdana" w:hAnsi="Verdana"/>
              </w:rPr>
              <w:t xml:space="preserve"> </w:t>
            </w:r>
            <w:r w:rsidRPr="0025615F">
              <w:rPr>
                <w:rFonts w:ascii="Verdana" w:hAnsi="Verdana"/>
              </w:rPr>
              <w:t>time</w:t>
            </w:r>
            <w:r>
              <w:rPr>
                <w:rFonts w:ascii="Verdana" w:hAnsi="Verdana"/>
              </w:rPr>
              <w:t xml:space="preserve"> </w:t>
            </w:r>
            <w:r w:rsidRPr="0025615F">
              <w:rPr>
                <w:rFonts w:ascii="Verdana" w:hAnsi="Verdana"/>
              </w:rPr>
              <w:t>frames</w:t>
            </w:r>
            <w:r>
              <w:rPr>
                <w:rFonts w:ascii="Verdana" w:hAnsi="Verdana"/>
              </w:rPr>
              <w:t xml:space="preserve"> </w:t>
            </w:r>
            <w:r w:rsidRPr="0025615F">
              <w:rPr>
                <w:rFonts w:ascii="Verdana" w:hAnsi="Verdana"/>
              </w:rPr>
              <w:t>(lifetime,</w:t>
            </w:r>
            <w:r>
              <w:rPr>
                <w:rFonts w:ascii="Verdana" w:hAnsi="Verdana"/>
              </w:rPr>
              <w:t xml:space="preserve"> </w:t>
            </w:r>
            <w:r w:rsidRPr="0025615F">
              <w:rPr>
                <w:rFonts w:ascii="Verdana" w:hAnsi="Verdana"/>
              </w:rPr>
              <w:t>calendar</w:t>
            </w:r>
            <w:r>
              <w:rPr>
                <w:rFonts w:ascii="Verdana" w:hAnsi="Verdana"/>
              </w:rPr>
              <w:t xml:space="preserve"> </w:t>
            </w:r>
            <w:r w:rsidRPr="0025615F">
              <w:rPr>
                <w:rFonts w:ascii="Verdana" w:hAnsi="Verdana"/>
              </w:rPr>
              <w:t>year,</w:t>
            </w:r>
            <w:r>
              <w:rPr>
                <w:rFonts w:ascii="Verdana" w:hAnsi="Verdana"/>
              </w:rPr>
              <w:t xml:space="preserve"> </w:t>
            </w:r>
            <w:r w:rsidRPr="0025615F">
              <w:rPr>
                <w:rFonts w:ascii="Verdana" w:hAnsi="Verdana"/>
              </w:rPr>
              <w:t>rolling</w:t>
            </w:r>
            <w:r>
              <w:rPr>
                <w:rFonts w:ascii="Verdana" w:hAnsi="Verdana"/>
              </w:rPr>
              <w:t xml:space="preserve"> </w:t>
            </w:r>
            <w:r w:rsidRPr="0025615F">
              <w:rPr>
                <w:rFonts w:ascii="Verdana" w:hAnsi="Verdana"/>
              </w:rPr>
              <w:t>year);</w:t>
            </w:r>
            <w:r>
              <w:rPr>
                <w:rFonts w:ascii="Verdana" w:hAnsi="Verdana"/>
              </w:rPr>
              <w:t xml:space="preserve"> </w:t>
            </w:r>
            <w:r w:rsidRPr="0025615F">
              <w:rPr>
                <w:rFonts w:ascii="Verdana" w:hAnsi="Verdana"/>
              </w:rPr>
              <w:t>specific</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class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members</w:t>
            </w:r>
            <w:r>
              <w:rPr>
                <w:rFonts w:ascii="Verdana" w:hAnsi="Verdana"/>
              </w:rPr>
              <w:t xml:space="preserve"> </w:t>
            </w:r>
            <w:r w:rsidRPr="0025615F">
              <w:rPr>
                <w:rFonts w:ascii="Verdana" w:hAnsi="Verdana"/>
              </w:rPr>
              <w:t>at</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level</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family</w:t>
            </w:r>
            <w:r>
              <w:rPr>
                <w:rFonts w:ascii="Verdana" w:hAnsi="Verdana"/>
              </w:rPr>
              <w:t xml:space="preserve"> </w:t>
            </w:r>
            <w:r w:rsidRPr="0025615F">
              <w:rPr>
                <w:rFonts w:ascii="Verdana" w:hAnsi="Verdana"/>
              </w:rPr>
              <w:t>level.</w:t>
            </w:r>
          </w:p>
          <w:p w14:paraId="30B76557" w14:textId="77777777" w:rsidR="00FB500C" w:rsidRPr="0025615F" w:rsidRDefault="00FB500C" w:rsidP="00E95FD2">
            <w:pPr>
              <w:spacing w:before="120" w:after="120"/>
              <w:rPr>
                <w:rFonts w:ascii="Verdana" w:hAnsi="Verdana"/>
                <w:b/>
              </w:rPr>
            </w:pPr>
            <w:r>
              <w:rPr>
                <w:rFonts w:ascii="Verdana" w:hAnsi="Verdana"/>
              </w:rPr>
              <w:t xml:space="preserve"> </w:t>
            </w:r>
          </w:p>
          <w:p w14:paraId="06B778F3" w14:textId="5E4ECF94" w:rsidR="00FB500C" w:rsidRPr="0025615F" w:rsidRDefault="00FB500C" w:rsidP="00E95FD2">
            <w:pPr>
              <w:spacing w:before="120" w:after="120"/>
              <w:rPr>
                <w:rFonts w:ascii="Verdana" w:hAnsi="Verdana"/>
              </w:rPr>
            </w:pPr>
            <w:r w:rsidRPr="0025615F">
              <w:rPr>
                <w:rFonts w:ascii="Verdana" w:hAnsi="Verdana"/>
                <w:b/>
              </w:rPr>
              <w:t>Rationale</w:t>
            </w:r>
            <w:r>
              <w:rPr>
                <w:rFonts w:ascii="Verdana" w:hAnsi="Verdana"/>
                <w:b/>
              </w:rPr>
              <w:t xml:space="preserve"> </w:t>
            </w:r>
            <w:r w:rsidRPr="0025615F">
              <w:rPr>
                <w:rFonts w:ascii="Verdana" w:hAnsi="Verdana"/>
                <w:b/>
              </w:rPr>
              <w:t>for</w:t>
            </w:r>
            <w:r>
              <w:rPr>
                <w:rFonts w:ascii="Verdana" w:hAnsi="Verdana"/>
                <w:b/>
              </w:rPr>
              <w:t xml:space="preserve"> </w:t>
            </w:r>
            <w:r w:rsidRPr="0025615F">
              <w:rPr>
                <w:rFonts w:ascii="Verdana" w:hAnsi="Verdana"/>
                <w:b/>
              </w:rPr>
              <w:t>feature</w:t>
            </w:r>
            <w:r w:rsidRPr="00742FA7">
              <w:rPr>
                <w:rFonts w:ascii="Verdana" w:hAnsi="Verdana"/>
                <w:b/>
              </w:rPr>
              <w:t>:</w:t>
            </w:r>
            <w:r>
              <w:rPr>
                <w:rFonts w:ascii="Verdana" w:hAnsi="Verdana"/>
              </w:rPr>
              <w:t xml:space="preserve">  </w:t>
            </w:r>
            <w:r w:rsidRPr="0025615F">
              <w:rPr>
                <w:rFonts w:ascii="Verdana" w:hAnsi="Verdana"/>
              </w:rPr>
              <w:t>Maximum</w:t>
            </w:r>
            <w:r>
              <w:rPr>
                <w:rFonts w:ascii="Verdana" w:hAnsi="Verdana"/>
              </w:rPr>
              <w:t xml:space="preserve"> </w:t>
            </w:r>
            <w:r w:rsidRPr="0025615F">
              <w:rPr>
                <w:rFonts w:ascii="Verdana" w:hAnsi="Verdana"/>
              </w:rPr>
              <w:t>Out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Pocket</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design</w:t>
            </w:r>
            <w:r>
              <w:rPr>
                <w:rFonts w:ascii="Verdana" w:hAnsi="Verdana"/>
              </w:rPr>
              <w:t xml:space="preserve"> </w:t>
            </w:r>
            <w:r w:rsidRPr="0025615F">
              <w:rPr>
                <w:rFonts w:ascii="Verdana" w:hAnsi="Verdana"/>
              </w:rPr>
              <w:t>feature</w:t>
            </w:r>
            <w:r>
              <w:rPr>
                <w:rFonts w:ascii="Verdana" w:hAnsi="Verdana"/>
              </w:rPr>
              <w:t xml:space="preserve"> </w:t>
            </w:r>
            <w:r w:rsidRPr="0025615F">
              <w:rPr>
                <w:rFonts w:ascii="Verdana" w:hAnsi="Verdana"/>
              </w:rPr>
              <w:t>selected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protect</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members</w:t>
            </w:r>
            <w:r>
              <w:rPr>
                <w:rFonts w:ascii="Verdana" w:hAnsi="Verdana"/>
              </w:rPr>
              <w:t xml:space="preserve"> </w:t>
            </w:r>
            <w:r w:rsidRPr="0025615F">
              <w:rPr>
                <w:rFonts w:ascii="Verdana" w:hAnsi="Verdana"/>
              </w:rPr>
              <w:t>against</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illness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incurs</w:t>
            </w:r>
            <w:r>
              <w:rPr>
                <w:rFonts w:ascii="Verdana" w:hAnsi="Verdana"/>
              </w:rPr>
              <w:t xml:space="preserve"> </w:t>
            </w:r>
            <w:r w:rsidRPr="0025615F">
              <w:rPr>
                <w:rFonts w:ascii="Verdana" w:hAnsi="Verdana"/>
              </w:rPr>
              <w:t>catastrophic</w:t>
            </w:r>
            <w:r>
              <w:rPr>
                <w:rFonts w:ascii="Verdana" w:hAnsi="Verdana"/>
              </w:rPr>
              <w:t xml:space="preserve"> </w:t>
            </w:r>
            <w:r w:rsidRPr="0025615F">
              <w:rPr>
                <w:rFonts w:ascii="Verdana" w:hAnsi="Verdana"/>
              </w:rPr>
              <w:t>prescription</w:t>
            </w:r>
            <w:r>
              <w:rPr>
                <w:rFonts w:ascii="Verdana" w:hAnsi="Verdana"/>
              </w:rPr>
              <w:t xml:space="preserve"> co</w:t>
            </w:r>
            <w:r w:rsidRPr="0025615F">
              <w:rPr>
                <w:rFonts w:ascii="Verdana" w:hAnsi="Verdana"/>
              </w:rPr>
              <w:t>sts</w:t>
            </w:r>
            <w:r w:rsidR="008A4D57" w:rsidRPr="0025615F">
              <w:rPr>
                <w:rFonts w:ascii="Verdana" w:hAnsi="Verdana"/>
              </w:rPr>
              <w:t>.</w:t>
            </w:r>
            <w:r w:rsidR="008A4D57">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help</w:t>
            </w:r>
            <w:r>
              <w:rPr>
                <w:rFonts w:ascii="Verdana" w:hAnsi="Verdana"/>
              </w:rPr>
              <w:t xml:space="preserve"> </w:t>
            </w:r>
            <w:r w:rsidRPr="0025615F">
              <w:rPr>
                <w:rFonts w:ascii="Verdana" w:hAnsi="Verdana"/>
              </w:rPr>
              <w:t>reduce</w:t>
            </w:r>
            <w:r>
              <w:rPr>
                <w:rFonts w:ascii="Verdana" w:hAnsi="Verdana"/>
              </w:rPr>
              <w:t xml:space="preserve"> </w:t>
            </w:r>
            <w:r w:rsidRPr="0025615F">
              <w:rPr>
                <w:rFonts w:ascii="Verdana" w:hAnsi="Verdana"/>
              </w:rPr>
              <w:t>the</w:t>
            </w:r>
            <w:r>
              <w:rPr>
                <w:rFonts w:ascii="Verdana" w:hAnsi="Verdana"/>
              </w:rPr>
              <w:t xml:space="preserve"> co</w:t>
            </w:r>
            <w:r w:rsidRPr="0025615F">
              <w:rPr>
                <w:rFonts w:ascii="Verdana" w:hAnsi="Verdana"/>
              </w:rPr>
              <w:t>st</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both</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sponsor,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should</w:t>
            </w:r>
            <w:r>
              <w:rPr>
                <w:rFonts w:ascii="Verdana" w:hAnsi="Verdana"/>
              </w:rPr>
              <w:t xml:space="preserve"> co</w:t>
            </w:r>
            <w:r w:rsidRPr="0025615F">
              <w:rPr>
                <w:rFonts w:ascii="Verdana" w:hAnsi="Verdana"/>
              </w:rPr>
              <w:t>nsider</w:t>
            </w:r>
            <w:r>
              <w:rPr>
                <w:rFonts w:ascii="Verdana" w:hAnsi="Verdana"/>
              </w:rPr>
              <w:t xml:space="preserve"> </w:t>
            </w:r>
            <w:r w:rsidRPr="0025615F">
              <w:rPr>
                <w:rFonts w:ascii="Verdana" w:hAnsi="Verdana"/>
              </w:rPr>
              <w:t>Generic</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Formulary</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when</w:t>
            </w:r>
            <w:r>
              <w:rPr>
                <w:rFonts w:ascii="Verdana" w:hAnsi="Verdana"/>
              </w:rPr>
              <w:t xml:space="preserve"> </w:t>
            </w:r>
            <w:r w:rsidRPr="0025615F">
              <w:rPr>
                <w:rFonts w:ascii="Verdana" w:hAnsi="Verdana"/>
              </w:rPr>
              <w:t>available.</w:t>
            </w:r>
          </w:p>
          <w:p w14:paraId="47A7BA8C" w14:textId="77777777" w:rsidR="00FB500C" w:rsidRPr="0025615F" w:rsidRDefault="00FB500C" w:rsidP="00E95FD2">
            <w:pPr>
              <w:spacing w:before="120" w:after="120"/>
              <w:rPr>
                <w:rFonts w:ascii="Verdana" w:hAnsi="Verdana"/>
                <w:b/>
              </w:rPr>
            </w:pPr>
          </w:p>
          <w:p w14:paraId="08AC7683" w14:textId="6DA36968" w:rsidR="00FB500C" w:rsidRPr="0025615F" w:rsidRDefault="00FB500C" w:rsidP="00E95FD2">
            <w:pPr>
              <w:spacing w:before="120" w:after="120"/>
              <w:rPr>
                <w:rFonts w:ascii="Verdana" w:hAnsi="Verdana"/>
              </w:rPr>
            </w:pPr>
            <w:r w:rsidRPr="0025615F">
              <w:rPr>
                <w:rFonts w:ascii="Verdana" w:hAnsi="Verdana"/>
                <w:b/>
              </w:rPr>
              <w:t>Deductible</w:t>
            </w:r>
            <w:r w:rsidRPr="00742FA7">
              <w:rPr>
                <w:rFonts w:ascii="Verdana" w:hAnsi="Verdana"/>
                <w:b/>
              </w:rPr>
              <w:t>:</w:t>
            </w:r>
            <w:r>
              <w:rPr>
                <w:rFonts w:ascii="Verdana" w:hAnsi="Verdana"/>
              </w:rPr>
              <w:t xml:space="preserve">  </w:t>
            </w:r>
            <w:r w:rsidRPr="0025615F">
              <w:rPr>
                <w:rFonts w:ascii="Verdana" w:hAnsi="Verdana"/>
              </w:rPr>
              <w:t>Refers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dollar</w:t>
            </w:r>
            <w:r>
              <w:rPr>
                <w:rFonts w:ascii="Verdana" w:hAnsi="Verdana"/>
              </w:rPr>
              <w:t xml:space="preserve"> </w:t>
            </w:r>
            <w:r w:rsidRPr="0025615F">
              <w:rPr>
                <w:rFonts w:ascii="Verdana" w:hAnsi="Verdana"/>
              </w:rPr>
              <w:t>amount</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paid</w:t>
            </w:r>
            <w:r>
              <w:rPr>
                <w:rFonts w:ascii="Verdana" w:hAnsi="Verdana"/>
              </w:rPr>
              <w:t xml:space="preserve"> </w:t>
            </w:r>
            <w:r w:rsidRPr="0025615F">
              <w:rPr>
                <w:rFonts w:ascii="Verdana" w:hAnsi="Verdana"/>
              </w:rPr>
              <w:t>“out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pocket”</w:t>
            </w:r>
            <w:r>
              <w:rPr>
                <w:rFonts w:ascii="Verdana" w:hAnsi="Verdana"/>
              </w:rPr>
              <w:t xml:space="preserve"> </w:t>
            </w:r>
            <w:r w:rsidRPr="0025615F">
              <w:rPr>
                <w:rFonts w:ascii="Verdana" w:hAnsi="Verdana"/>
              </w:rPr>
              <w:t>prior</w:t>
            </w:r>
            <w:r>
              <w:rPr>
                <w:rFonts w:ascii="Verdana" w:hAnsi="Verdana"/>
              </w:rPr>
              <w:t xml:space="preserve"> </w:t>
            </w:r>
            <w:r w:rsidRPr="0025615F">
              <w:rPr>
                <w:rFonts w:ascii="Verdana" w:hAnsi="Verdana"/>
              </w:rPr>
              <w:t>to</w:t>
            </w:r>
            <w:r>
              <w:rPr>
                <w:rFonts w:ascii="Verdana" w:hAnsi="Verdana"/>
              </w:rPr>
              <w:t xml:space="preserve"> co</w:t>
            </w:r>
            <w:r>
              <w:rPr>
                <w:rFonts w:ascii="Verdana" w:hAnsi="Verdana"/>
              </w:rPr>
              <w:noBreakHyphen/>
              <w:t>payment</w:t>
            </w:r>
            <w:r w:rsidRPr="0025615F">
              <w:rPr>
                <w:rFonts w:ascii="Verdana" w:hAnsi="Verdana"/>
              </w:rPr>
              <w:t>s</w:t>
            </w:r>
            <w:r>
              <w:rPr>
                <w:rFonts w:ascii="Verdana" w:hAnsi="Verdana"/>
              </w:rPr>
              <w:t xml:space="preserve"> </w:t>
            </w:r>
            <w:r w:rsidRPr="0025615F">
              <w:rPr>
                <w:rFonts w:ascii="Verdana" w:hAnsi="Verdana"/>
              </w:rPr>
              <w:t>being</w:t>
            </w:r>
            <w:r>
              <w:rPr>
                <w:rFonts w:ascii="Verdana" w:hAnsi="Verdana"/>
              </w:rPr>
              <w:t xml:space="preserve"> </w:t>
            </w:r>
            <w:r w:rsidRPr="0025615F">
              <w:rPr>
                <w:rFonts w:ascii="Verdana" w:hAnsi="Verdana"/>
              </w:rPr>
              <w:t>affected</w:t>
            </w:r>
            <w:r w:rsidR="008A4D57" w:rsidRPr="0025615F">
              <w:rPr>
                <w:rFonts w:ascii="Verdana" w:hAnsi="Verdana"/>
              </w:rPr>
              <w:t>.</w:t>
            </w:r>
            <w:r w:rsidR="008A4D57">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feature</w:t>
            </w:r>
            <w:r>
              <w:rPr>
                <w:rFonts w:ascii="Verdana" w:hAnsi="Verdana"/>
              </w:rPr>
              <w:t xml:space="preserve"> </w:t>
            </w:r>
            <w:r w:rsidRPr="0025615F">
              <w:rPr>
                <w:rFonts w:ascii="Verdana" w:hAnsi="Verdana"/>
              </w:rPr>
              <w:t>can</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any</w:t>
            </w:r>
            <w:r>
              <w:rPr>
                <w:rFonts w:ascii="Verdana" w:hAnsi="Verdana"/>
              </w:rPr>
              <w:t xml:space="preserve"> co</w:t>
            </w:r>
            <w:r w:rsidRPr="0025615F">
              <w:rPr>
                <w:rFonts w:ascii="Verdana" w:hAnsi="Verdana"/>
              </w:rPr>
              <w:t>mbination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delivery</w:t>
            </w:r>
            <w:r>
              <w:rPr>
                <w:rFonts w:ascii="Verdana" w:hAnsi="Verdana"/>
              </w:rPr>
              <w:t xml:space="preserve"> </w:t>
            </w:r>
            <w:r w:rsidRPr="0025615F">
              <w:rPr>
                <w:rFonts w:ascii="Verdana" w:hAnsi="Verdana"/>
              </w:rPr>
              <w:t>systems</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well</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specific</w:t>
            </w:r>
            <w:r>
              <w:rPr>
                <w:rFonts w:ascii="Verdana" w:hAnsi="Verdana"/>
              </w:rPr>
              <w:t xml:space="preserve"> </w:t>
            </w:r>
            <w:r w:rsidRPr="0025615F">
              <w:rPr>
                <w:rFonts w:ascii="Verdana" w:hAnsi="Verdana"/>
              </w:rPr>
              <w:t>time</w:t>
            </w:r>
            <w:r>
              <w:rPr>
                <w:rFonts w:ascii="Verdana" w:hAnsi="Verdana"/>
              </w:rPr>
              <w:t xml:space="preserve"> </w:t>
            </w:r>
            <w:r w:rsidRPr="0025615F">
              <w:rPr>
                <w:rFonts w:ascii="Verdana" w:hAnsi="Verdana"/>
              </w:rPr>
              <w:t>frames</w:t>
            </w:r>
            <w:r>
              <w:rPr>
                <w:rFonts w:ascii="Verdana" w:hAnsi="Verdana"/>
              </w:rPr>
              <w:t xml:space="preserve"> </w:t>
            </w:r>
            <w:r w:rsidRPr="0025615F">
              <w:rPr>
                <w:rFonts w:ascii="Verdana" w:hAnsi="Verdana"/>
              </w:rPr>
              <w:t>(lifetime,</w:t>
            </w:r>
            <w:r>
              <w:rPr>
                <w:rFonts w:ascii="Verdana" w:hAnsi="Verdana"/>
              </w:rPr>
              <w:t xml:space="preserve"> </w:t>
            </w:r>
            <w:r w:rsidRPr="0025615F">
              <w:rPr>
                <w:rFonts w:ascii="Verdana" w:hAnsi="Verdana"/>
              </w:rPr>
              <w:t>calendar</w:t>
            </w:r>
            <w:r>
              <w:rPr>
                <w:rFonts w:ascii="Verdana" w:hAnsi="Verdana"/>
              </w:rPr>
              <w:t xml:space="preserve"> </w:t>
            </w:r>
            <w:r w:rsidRPr="0025615F">
              <w:rPr>
                <w:rFonts w:ascii="Verdana" w:hAnsi="Verdana"/>
              </w:rPr>
              <w:t>year,</w:t>
            </w:r>
            <w:r>
              <w:rPr>
                <w:rFonts w:ascii="Verdana" w:hAnsi="Verdana"/>
              </w:rPr>
              <w:t xml:space="preserve"> </w:t>
            </w:r>
            <w:r w:rsidRPr="0025615F">
              <w:rPr>
                <w:rFonts w:ascii="Verdana" w:hAnsi="Verdana"/>
              </w:rPr>
              <w:t>rolling</w:t>
            </w:r>
            <w:r>
              <w:rPr>
                <w:rFonts w:ascii="Verdana" w:hAnsi="Verdana"/>
              </w:rPr>
              <w:t xml:space="preserve"> </w:t>
            </w:r>
            <w:r w:rsidRPr="0025615F">
              <w:rPr>
                <w:rFonts w:ascii="Verdana" w:hAnsi="Verdana"/>
              </w:rPr>
              <w:t>year);</w:t>
            </w:r>
            <w:r>
              <w:rPr>
                <w:rFonts w:ascii="Verdana" w:hAnsi="Verdana"/>
              </w:rPr>
              <w:t xml:space="preserve"> </w:t>
            </w:r>
            <w:r w:rsidRPr="0025615F">
              <w:rPr>
                <w:rFonts w:ascii="Verdana" w:hAnsi="Verdana"/>
              </w:rPr>
              <w:t>specific</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class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members</w:t>
            </w:r>
            <w:r>
              <w:rPr>
                <w:rFonts w:ascii="Verdana" w:hAnsi="Verdana"/>
              </w:rPr>
              <w:t xml:space="preserve"> </w:t>
            </w:r>
            <w:r w:rsidRPr="0025615F">
              <w:rPr>
                <w:rFonts w:ascii="Verdana" w:hAnsi="Verdana"/>
              </w:rPr>
              <w:t>at</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level</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family</w:t>
            </w:r>
            <w:r>
              <w:rPr>
                <w:rFonts w:ascii="Verdana" w:hAnsi="Verdana"/>
              </w:rPr>
              <w:t xml:space="preserve"> </w:t>
            </w:r>
            <w:r w:rsidRPr="0025615F">
              <w:rPr>
                <w:rFonts w:ascii="Verdana" w:hAnsi="Verdana"/>
              </w:rPr>
              <w:t>level.</w:t>
            </w:r>
          </w:p>
          <w:p w14:paraId="5B4B3769" w14:textId="77777777" w:rsidR="00FB500C" w:rsidRPr="0025615F" w:rsidRDefault="00FB500C" w:rsidP="00E95FD2">
            <w:pPr>
              <w:spacing w:before="120" w:after="120"/>
              <w:rPr>
                <w:rFonts w:ascii="Verdana" w:hAnsi="Verdana"/>
              </w:rPr>
            </w:pPr>
          </w:p>
          <w:p w14:paraId="4785D41C" w14:textId="05E6ACB3" w:rsidR="00FB500C" w:rsidRDefault="00FB500C" w:rsidP="00E95FD2">
            <w:pPr>
              <w:spacing w:before="120" w:after="120"/>
              <w:rPr>
                <w:rFonts w:ascii="Verdana" w:hAnsi="Verdana"/>
              </w:rPr>
            </w:pPr>
            <w:r w:rsidRPr="0025615F">
              <w:rPr>
                <w:rFonts w:ascii="Verdana" w:hAnsi="Verdana"/>
                <w:b/>
              </w:rPr>
              <w:t>Rationale</w:t>
            </w:r>
            <w:r>
              <w:rPr>
                <w:rFonts w:ascii="Verdana" w:hAnsi="Verdana"/>
                <w:b/>
              </w:rPr>
              <w:t xml:space="preserve"> </w:t>
            </w:r>
            <w:r w:rsidRPr="0025615F">
              <w:rPr>
                <w:rFonts w:ascii="Verdana" w:hAnsi="Verdana"/>
                <w:b/>
              </w:rPr>
              <w:t>for</w:t>
            </w:r>
            <w:r>
              <w:rPr>
                <w:rFonts w:ascii="Verdana" w:hAnsi="Verdana"/>
                <w:b/>
              </w:rPr>
              <w:t xml:space="preserve"> </w:t>
            </w:r>
            <w:r w:rsidRPr="0025615F">
              <w:rPr>
                <w:rFonts w:ascii="Verdana" w:hAnsi="Verdana"/>
                <w:b/>
              </w:rPr>
              <w:t>feature:</w:t>
            </w:r>
            <w:r>
              <w:rPr>
                <w:rFonts w:ascii="Verdana" w:hAnsi="Verdana"/>
                <w:b/>
              </w:rPr>
              <w:t xml:space="preserve">  </w:t>
            </w:r>
            <w:r w:rsidRPr="0025615F">
              <w:rPr>
                <w:rFonts w:ascii="Verdana" w:hAnsi="Verdana"/>
              </w:rPr>
              <w:t>Deductible</w:t>
            </w:r>
            <w:r>
              <w:rPr>
                <w:rFonts w:ascii="Verdana" w:hAnsi="Verdana"/>
                <w:b/>
              </w:rPr>
              <w:t xml:space="preserve"> </w:t>
            </w:r>
            <w:r w:rsidRPr="0025615F">
              <w:rPr>
                <w:rFonts w:ascii="Verdana" w:hAnsi="Verdana"/>
              </w:rPr>
              <w:t>is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design</w:t>
            </w:r>
            <w:r>
              <w:rPr>
                <w:rFonts w:ascii="Verdana" w:hAnsi="Verdana"/>
              </w:rPr>
              <w:t xml:space="preserve"> </w:t>
            </w:r>
            <w:r w:rsidRPr="0025615F">
              <w:rPr>
                <w:rFonts w:ascii="Verdana" w:hAnsi="Verdana"/>
              </w:rPr>
              <w:t>feature</w:t>
            </w:r>
            <w:r>
              <w:rPr>
                <w:rFonts w:ascii="Verdana" w:hAnsi="Verdana"/>
              </w:rPr>
              <w:t xml:space="preserve"> that we </w:t>
            </w:r>
            <w:r w:rsidRPr="0025615F">
              <w:rPr>
                <w:rFonts w:ascii="Verdana" w:hAnsi="Verdana"/>
              </w:rPr>
              <w:t>offer</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help</w:t>
            </w:r>
            <w:r>
              <w:rPr>
                <w:rFonts w:ascii="Verdana" w:hAnsi="Verdana"/>
              </w:rPr>
              <w:t xml:space="preserve"> co</w:t>
            </w:r>
            <w:r w:rsidRPr="0025615F">
              <w:rPr>
                <w:rFonts w:ascii="Verdana" w:hAnsi="Verdana"/>
              </w:rPr>
              <w:t>ntrol</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rising</w:t>
            </w:r>
            <w:r>
              <w:rPr>
                <w:rFonts w:ascii="Verdana" w:hAnsi="Verdana"/>
              </w:rPr>
              <w:t xml:space="preserve"> co</w:t>
            </w:r>
            <w:r w:rsidRPr="0025615F">
              <w:rPr>
                <w:rFonts w:ascii="Verdana" w:hAnsi="Verdana"/>
              </w:rPr>
              <w:t>st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so</w:t>
            </w:r>
            <w:r>
              <w:rPr>
                <w:rFonts w:ascii="Verdana" w:hAnsi="Verdana"/>
              </w:rPr>
              <w:t xml:space="preserve"> </w:t>
            </w:r>
            <w:r w:rsidRPr="0025615F">
              <w:rPr>
                <w:rFonts w:ascii="Verdana" w:hAnsi="Verdana"/>
              </w:rPr>
              <w:t>that</w:t>
            </w:r>
            <w:r>
              <w:rPr>
                <w:rFonts w:ascii="Verdana" w:hAnsi="Verdana"/>
              </w:rPr>
              <w:t xml:space="preserve"> co</w:t>
            </w:r>
            <w:r w:rsidRPr="0025615F">
              <w:rPr>
                <w:rFonts w:ascii="Verdana" w:hAnsi="Verdana"/>
              </w:rPr>
              <w:t>mpanies</w:t>
            </w:r>
            <w:r>
              <w:rPr>
                <w:rFonts w:ascii="Verdana" w:hAnsi="Verdana"/>
              </w:rPr>
              <w:t xml:space="preserve"> </w:t>
            </w:r>
            <w:r w:rsidRPr="0025615F">
              <w:rPr>
                <w:rFonts w:ascii="Verdana" w:hAnsi="Verdana"/>
              </w:rPr>
              <w:t>can</w:t>
            </w:r>
            <w:r>
              <w:rPr>
                <w:rFonts w:ascii="Verdana" w:hAnsi="Verdana"/>
              </w:rPr>
              <w:t xml:space="preserve"> co</w:t>
            </w:r>
            <w:r w:rsidRPr="0025615F">
              <w:rPr>
                <w:rFonts w:ascii="Verdana" w:hAnsi="Verdana"/>
              </w:rPr>
              <w:t>ntinue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offer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benefit</w:t>
            </w:r>
            <w:r w:rsidR="008A4D57" w:rsidRPr="0025615F">
              <w:rPr>
                <w:rFonts w:ascii="Verdana" w:hAnsi="Verdana"/>
              </w:rPr>
              <w:t>.</w:t>
            </w:r>
            <w:r w:rsidR="008A4D57">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help</w:t>
            </w:r>
            <w:r>
              <w:rPr>
                <w:rFonts w:ascii="Verdana" w:hAnsi="Verdana"/>
              </w:rPr>
              <w:t xml:space="preserve"> </w:t>
            </w:r>
            <w:r w:rsidRPr="0025615F">
              <w:rPr>
                <w:rFonts w:ascii="Verdana" w:hAnsi="Verdana"/>
              </w:rPr>
              <w:t>reduce</w:t>
            </w:r>
            <w:r>
              <w:rPr>
                <w:rFonts w:ascii="Verdana" w:hAnsi="Verdana"/>
              </w:rPr>
              <w:t xml:space="preserve"> </w:t>
            </w:r>
            <w:r w:rsidRPr="0025615F">
              <w:rPr>
                <w:rFonts w:ascii="Verdana" w:hAnsi="Verdana"/>
              </w:rPr>
              <w:t>the</w:t>
            </w:r>
            <w:r>
              <w:rPr>
                <w:rFonts w:ascii="Verdana" w:hAnsi="Verdana"/>
              </w:rPr>
              <w:t xml:space="preserve"> co</w:t>
            </w:r>
            <w:r w:rsidRPr="0025615F">
              <w:rPr>
                <w:rFonts w:ascii="Verdana" w:hAnsi="Verdana"/>
              </w:rPr>
              <w:t>st</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both</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sponsor,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should</w:t>
            </w:r>
            <w:r>
              <w:rPr>
                <w:rFonts w:ascii="Verdana" w:hAnsi="Verdana"/>
              </w:rPr>
              <w:t xml:space="preserve"> co</w:t>
            </w:r>
            <w:r w:rsidRPr="0025615F">
              <w:rPr>
                <w:rFonts w:ascii="Verdana" w:hAnsi="Verdana"/>
              </w:rPr>
              <w:t>nsider</w:t>
            </w:r>
            <w:r>
              <w:rPr>
                <w:rFonts w:ascii="Verdana" w:hAnsi="Verdana"/>
              </w:rPr>
              <w:t xml:space="preserve"> </w:t>
            </w:r>
            <w:r w:rsidRPr="0025615F">
              <w:rPr>
                <w:rFonts w:ascii="Verdana" w:hAnsi="Verdana"/>
              </w:rPr>
              <w:t>Generic</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Formulary</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when</w:t>
            </w:r>
            <w:r>
              <w:rPr>
                <w:rFonts w:ascii="Verdana" w:hAnsi="Verdana"/>
              </w:rPr>
              <w:t xml:space="preserve"> </w:t>
            </w:r>
            <w:r w:rsidRPr="0025615F">
              <w:rPr>
                <w:rFonts w:ascii="Verdana" w:hAnsi="Verdana"/>
              </w:rPr>
              <w:t>available.</w:t>
            </w:r>
          </w:p>
        </w:tc>
      </w:tr>
      <w:tr w:rsidR="009C2535" w14:paraId="11249A23"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D5BB3B" w14:textId="5D05C32C" w:rsidR="005A50FA" w:rsidRDefault="005A50FA" w:rsidP="00E95FD2">
            <w:pPr>
              <w:spacing w:before="120" w:after="120"/>
              <w:jc w:val="center"/>
              <w:rPr>
                <w:rFonts w:ascii="Verdana" w:hAnsi="Verdana"/>
                <w:b/>
                <w:color w:val="000000"/>
              </w:rPr>
            </w:pPr>
            <w:r>
              <w:rPr>
                <w:rFonts w:ascii="Verdana" w:hAnsi="Verdana"/>
                <w:b/>
                <w:color w:val="000000"/>
              </w:rPr>
              <w:t>ABA</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506238" w14:textId="77777777" w:rsidR="00E03C79" w:rsidRDefault="005A50FA" w:rsidP="00E95FD2">
            <w:pPr>
              <w:spacing w:before="120" w:after="120"/>
              <w:rPr>
                <w:rFonts w:ascii="Verdana" w:hAnsi="Verdana"/>
              </w:rPr>
            </w:pPr>
            <w:r w:rsidRPr="0025615F">
              <w:rPr>
                <w:rFonts w:ascii="Verdana" w:hAnsi="Verdana"/>
              </w:rPr>
              <w:t>Abandoned</w:t>
            </w:r>
            <w:r>
              <w:rPr>
                <w:rFonts w:ascii="Verdana" w:hAnsi="Verdana"/>
              </w:rPr>
              <w:t xml:space="preserve"> </w:t>
            </w:r>
            <w:r w:rsidRPr="0025615F">
              <w:rPr>
                <w:rFonts w:ascii="Verdana" w:hAnsi="Verdana"/>
              </w:rPr>
              <w:t>Calls</w:t>
            </w:r>
            <w:r>
              <w:rPr>
                <w:rFonts w:ascii="Verdana" w:hAnsi="Verdana"/>
              </w:rPr>
              <w:t xml:space="preserve"> </w:t>
            </w:r>
          </w:p>
          <w:p w14:paraId="4B355091" w14:textId="4037CA15" w:rsidR="005A50FA" w:rsidRDefault="005A50FA" w:rsidP="00E95FD2">
            <w:pPr>
              <w:spacing w:before="120" w:after="120"/>
              <w:rPr>
                <w:rFonts w:ascii="Verdana" w:hAnsi="Verdana"/>
              </w:rPr>
            </w:pPr>
            <w:r>
              <w:rPr>
                <w:rFonts w:ascii="Verdana" w:hAnsi="Verdana"/>
              </w:rPr>
              <w:t>or</w:t>
            </w:r>
          </w:p>
          <w:p w14:paraId="717C88D1" w14:textId="63CDD106" w:rsidR="005A50FA" w:rsidRDefault="005E6F88" w:rsidP="00E95FD2">
            <w:pPr>
              <w:spacing w:before="120" w:after="120"/>
              <w:rPr>
                <w:rFonts w:ascii="Verdana" w:hAnsi="Verdana"/>
              </w:rPr>
            </w:pPr>
            <w:r>
              <w:rPr>
                <w:rFonts w:ascii="Verdana" w:hAnsi="Verdana"/>
                <w:noProof/>
              </w:rPr>
              <w:drawing>
                <wp:inline distT="0" distB="0" distL="0" distR="0" wp14:anchorId="05E9F576" wp14:editId="20C309AE">
                  <wp:extent cx="304762" cy="304762"/>
                  <wp:effectExtent l="0" t="0" r="635" b="635"/>
                  <wp:docPr id="70837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74218" name="Picture 708374218"/>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A50FA">
              <w:rPr>
                <w:rFonts w:ascii="Verdana" w:hAnsi="Verdana"/>
              </w:rPr>
              <w:t>Acknowledgments</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BFCFA8" w14:textId="0D04D23D" w:rsidR="005A50FA" w:rsidRDefault="005A50FA" w:rsidP="00E95FD2">
            <w:pPr>
              <w:spacing w:before="120" w:after="120"/>
              <w:rPr>
                <w:rFonts w:ascii="Verdana" w:hAnsi="Verdana"/>
              </w:rPr>
            </w:pPr>
            <w:r>
              <w:rPr>
                <w:rFonts w:ascii="Verdana" w:hAnsi="Verdana"/>
              </w:rPr>
              <w:t>Abandoned Calls</w:t>
            </w:r>
            <w:r w:rsidR="00267593">
              <w:rPr>
                <w:rFonts w:ascii="Verdana" w:hAnsi="Verdana"/>
              </w:rPr>
              <w:t xml:space="preserve"> -</w:t>
            </w:r>
            <w:r>
              <w:rPr>
                <w:rFonts w:ascii="Verdana" w:hAnsi="Verdana"/>
              </w:rPr>
              <w:t xml:space="preserve"> </w:t>
            </w:r>
            <w:r w:rsidRPr="0025615F">
              <w:rPr>
                <w:rFonts w:ascii="Verdana" w:hAnsi="Verdana"/>
              </w:rPr>
              <w:t>Number</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callers</w:t>
            </w:r>
            <w:r>
              <w:rPr>
                <w:rFonts w:ascii="Verdana" w:hAnsi="Verdana"/>
              </w:rPr>
              <w:t xml:space="preserve"> </w:t>
            </w:r>
            <w:r w:rsidRPr="0025615F">
              <w:rPr>
                <w:rFonts w:ascii="Verdana" w:hAnsi="Verdana"/>
              </w:rPr>
              <w:t>who</w:t>
            </w:r>
            <w:r>
              <w:rPr>
                <w:rFonts w:ascii="Verdana" w:hAnsi="Verdana"/>
              </w:rPr>
              <w:t xml:space="preserve"> </w:t>
            </w:r>
            <w:r w:rsidRPr="0025615F">
              <w:rPr>
                <w:rFonts w:ascii="Verdana" w:hAnsi="Verdana"/>
              </w:rPr>
              <w:t>hang</w:t>
            </w:r>
            <w:r>
              <w:rPr>
                <w:rFonts w:ascii="Verdana" w:hAnsi="Verdana"/>
              </w:rPr>
              <w:t xml:space="preserve"> </w:t>
            </w:r>
            <w:r w:rsidRPr="0025615F">
              <w:rPr>
                <w:rFonts w:ascii="Verdana" w:hAnsi="Verdana"/>
              </w:rPr>
              <w:t>up</w:t>
            </w:r>
            <w:r>
              <w:rPr>
                <w:rFonts w:ascii="Verdana" w:hAnsi="Verdana"/>
              </w:rPr>
              <w:t xml:space="preserve"> </w:t>
            </w:r>
            <w:r w:rsidRPr="0025615F">
              <w:rPr>
                <w:rFonts w:ascii="Verdana" w:hAnsi="Verdana"/>
              </w:rPr>
              <w:t>before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call</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answered.</w:t>
            </w:r>
          </w:p>
          <w:p w14:paraId="5D03EE7A" w14:textId="3AB48E63" w:rsidR="00716E0D" w:rsidRDefault="00716E0D" w:rsidP="00E95FD2">
            <w:pPr>
              <w:spacing w:before="120" w:after="120"/>
              <w:rPr>
                <w:rFonts w:ascii="Verdana" w:hAnsi="Verdana"/>
              </w:rPr>
            </w:pPr>
            <w:r>
              <w:rPr>
                <w:rFonts w:ascii="Verdana" w:hAnsi="Verdana"/>
              </w:rPr>
              <w:t>or</w:t>
            </w:r>
          </w:p>
          <w:p w14:paraId="5199B794" w14:textId="418304F8" w:rsidR="005A50FA" w:rsidRPr="004764BB" w:rsidRDefault="005E6F88" w:rsidP="00E95FD2">
            <w:pPr>
              <w:spacing w:before="120" w:after="120"/>
              <w:rPr>
                <w:rFonts w:ascii="Verdana" w:hAnsi="Verdana"/>
              </w:rPr>
            </w:pPr>
            <w:r>
              <w:rPr>
                <w:rFonts w:ascii="Verdana" w:hAnsi="Verdana"/>
                <w:noProof/>
              </w:rPr>
              <w:drawing>
                <wp:inline distT="0" distB="0" distL="0" distR="0" wp14:anchorId="75700F4E" wp14:editId="67081380">
                  <wp:extent cx="304762" cy="304762"/>
                  <wp:effectExtent l="0" t="0" r="635" b="635"/>
                  <wp:docPr id="148615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74218" name="Picture 708374218"/>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A50FA">
              <w:rPr>
                <w:rFonts w:ascii="Verdana" w:hAnsi="Verdana"/>
              </w:rPr>
              <w:t>Acknowledgments</w:t>
            </w:r>
            <w:r w:rsidR="00227085">
              <w:rPr>
                <w:rFonts w:ascii="Verdana" w:hAnsi="Verdana"/>
              </w:rPr>
              <w:t xml:space="preserve"> </w:t>
            </w:r>
            <w:r w:rsidR="001B6BFD">
              <w:rPr>
                <w:rFonts w:ascii="Verdana" w:hAnsi="Verdana"/>
              </w:rPr>
              <w:t>T</w:t>
            </w:r>
            <w:r w:rsidR="00D0658D">
              <w:rPr>
                <w:rFonts w:ascii="Verdana" w:hAnsi="Verdana"/>
              </w:rPr>
              <w:t>ime</w:t>
            </w:r>
            <w:r w:rsidR="005A50FA">
              <w:rPr>
                <w:rFonts w:ascii="Verdana" w:hAnsi="Verdana"/>
              </w:rPr>
              <w:t xml:space="preserve"> </w:t>
            </w:r>
            <w:r w:rsidR="00D0658D">
              <w:rPr>
                <w:rFonts w:ascii="Verdana" w:hAnsi="Verdana"/>
              </w:rPr>
              <w:t xml:space="preserve">– </w:t>
            </w:r>
            <w:r w:rsidR="001B6BFD">
              <w:rPr>
                <w:rFonts w:ascii="Verdana" w:hAnsi="Verdana"/>
              </w:rPr>
              <w:t>S</w:t>
            </w:r>
            <w:r w:rsidR="00D0658D">
              <w:rPr>
                <w:rFonts w:ascii="Verdana" w:hAnsi="Verdana"/>
              </w:rPr>
              <w:t>cheduled time for Acknowledgement</w:t>
            </w:r>
            <w:r w:rsidR="00DC75ED">
              <w:rPr>
                <w:rFonts w:ascii="Verdana" w:hAnsi="Verdana"/>
              </w:rPr>
              <w:t>s</w:t>
            </w:r>
            <w:r w:rsidR="00D0658D">
              <w:rPr>
                <w:rFonts w:ascii="Verdana" w:hAnsi="Verdana"/>
              </w:rPr>
              <w:t xml:space="preserve"> review</w:t>
            </w:r>
            <w:r w:rsidR="005C4DF7">
              <w:rPr>
                <w:rFonts w:ascii="Verdana" w:hAnsi="Verdana"/>
              </w:rPr>
              <w:t>.</w:t>
            </w:r>
          </w:p>
        </w:tc>
      </w:tr>
      <w:tr w:rsidR="009C2535" w14:paraId="1216C141"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D8D494" w14:textId="5034C477" w:rsidR="005A50FA" w:rsidRDefault="005A50FA" w:rsidP="00E95FD2">
            <w:pPr>
              <w:spacing w:before="120" w:after="120"/>
              <w:jc w:val="center"/>
              <w:rPr>
                <w:rFonts w:ascii="Verdana" w:hAnsi="Verdana"/>
                <w:b/>
                <w:color w:val="000000"/>
              </w:rPr>
            </w:pPr>
            <w:r>
              <w:rPr>
                <w:rFonts w:ascii="Verdana" w:hAnsi="Verdana"/>
                <w:b/>
                <w:color w:val="000000"/>
              </w:rPr>
              <w:t>ACA</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601A38" w14:textId="13EC8C8A" w:rsidR="005A50FA" w:rsidRPr="0025615F" w:rsidRDefault="005A50FA" w:rsidP="00E95FD2">
            <w:pPr>
              <w:spacing w:before="120" w:after="120"/>
              <w:rPr>
                <w:rFonts w:ascii="Verdana" w:hAnsi="Verdana"/>
              </w:rPr>
            </w:pPr>
            <w:r w:rsidRPr="0025615F">
              <w:rPr>
                <w:rFonts w:ascii="Verdana" w:hAnsi="Verdana"/>
              </w:rPr>
              <w:t>Affordable</w:t>
            </w:r>
            <w:r>
              <w:rPr>
                <w:rFonts w:ascii="Verdana" w:hAnsi="Verdana"/>
              </w:rPr>
              <w:t xml:space="preserve"> </w:t>
            </w:r>
            <w:r w:rsidRPr="0025615F">
              <w:rPr>
                <w:rFonts w:ascii="Verdana" w:hAnsi="Verdana"/>
              </w:rPr>
              <w:t>Care</w:t>
            </w:r>
            <w:r>
              <w:rPr>
                <w:rFonts w:ascii="Verdana" w:hAnsi="Verdana"/>
              </w:rPr>
              <w:t xml:space="preserve"> </w:t>
            </w:r>
            <w:r w:rsidRPr="0025615F">
              <w:rPr>
                <w:rFonts w:ascii="Verdana" w:hAnsi="Verdana"/>
              </w:rPr>
              <w:t>Act</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DA91C3" w14:textId="1699529A" w:rsidR="005A50FA" w:rsidRPr="004764BB" w:rsidRDefault="005A50FA" w:rsidP="00E95FD2">
            <w:pPr>
              <w:spacing w:before="120" w:after="120"/>
              <w:rPr>
                <w:rFonts w:ascii="Verdana" w:hAnsi="Verdana"/>
              </w:rPr>
            </w:pPr>
            <w:r w:rsidRPr="00FC0B06">
              <w:rPr>
                <w:rFonts w:ascii="Verdana" w:hAnsi="Verdana"/>
              </w:rPr>
              <w:t>The ACA is intended to provide access to healthcare coverage for all, with a goal of lowering the number of uninsured citizens and thus reducing overall healthcare costs. This law also requires insurance companies to cover all applicants within mandated standards regardless of preexisting conditions and policies are marketed through the government website. The Affordable Care Act refers to the federal statute signed into law by President</w:t>
            </w:r>
            <w:r>
              <w:rPr>
                <w:rFonts w:ascii="Verdana" w:hAnsi="Verdana"/>
              </w:rPr>
              <w:t xml:space="preserve"> Barack Obama on March 23, 2010. </w:t>
            </w:r>
            <w:r w:rsidRPr="00FC0B06">
              <w:rPr>
                <w:rFonts w:ascii="Verdana" w:hAnsi="Verdana"/>
              </w:rPr>
              <w:t>This statute represents one of the most significant revisions of the U.S. healthcare system since the passage of the Social Security Amendments in 1965, which resulted in Medicare and Medicaid.</w:t>
            </w:r>
          </w:p>
        </w:tc>
      </w:tr>
      <w:tr w:rsidR="009C2535" w14:paraId="19326D24"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F26364" w14:textId="3B8CAF7B" w:rsidR="005A50FA" w:rsidRDefault="005A50FA" w:rsidP="00E95FD2">
            <w:pPr>
              <w:spacing w:before="120" w:after="120"/>
              <w:jc w:val="center"/>
              <w:rPr>
                <w:rFonts w:ascii="Verdana" w:hAnsi="Verdana"/>
                <w:b/>
                <w:color w:val="000000"/>
              </w:rPr>
            </w:pPr>
            <w:r>
              <w:rPr>
                <w:rFonts w:ascii="Verdana" w:hAnsi="Verdana"/>
                <w:b/>
                <w:color w:val="000000"/>
              </w:rPr>
              <w:t>ACC</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DBDA94" w14:textId="722602BD" w:rsidR="005A50FA" w:rsidRPr="0025615F" w:rsidRDefault="005A50FA" w:rsidP="00E95FD2">
            <w:pPr>
              <w:spacing w:before="120" w:after="120"/>
              <w:rPr>
                <w:rFonts w:ascii="Verdana" w:hAnsi="Verdana"/>
              </w:rPr>
            </w:pPr>
            <w:r w:rsidRPr="0025615F">
              <w:rPr>
                <w:rFonts w:ascii="Verdana" w:hAnsi="Verdana"/>
              </w:rPr>
              <w:t>Annual</w:t>
            </w:r>
            <w:r>
              <w:rPr>
                <w:rFonts w:ascii="Verdana" w:hAnsi="Verdana"/>
              </w:rPr>
              <w:t xml:space="preserve"> </w:t>
            </w:r>
            <w:r w:rsidRPr="0025615F">
              <w:rPr>
                <w:rFonts w:ascii="Verdana" w:hAnsi="Verdana"/>
              </w:rPr>
              <w:t>Care</w:t>
            </w:r>
            <w:r>
              <w:rPr>
                <w:rFonts w:ascii="Verdana" w:hAnsi="Verdana"/>
              </w:rPr>
              <w:t xml:space="preserve"> </w:t>
            </w:r>
            <w:r w:rsidRPr="0025615F">
              <w:rPr>
                <w:rFonts w:ascii="Verdana" w:hAnsi="Verdana"/>
              </w:rPr>
              <w:t>Certification</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5D4525" w14:textId="0296A0BF" w:rsidR="005A50FA" w:rsidRPr="00FC0B06" w:rsidRDefault="005A50FA" w:rsidP="00E95FD2">
            <w:pPr>
              <w:spacing w:before="120" w:after="120"/>
              <w:rPr>
                <w:rFonts w:ascii="Verdana" w:hAnsi="Verdana"/>
              </w:rPr>
            </w:pPr>
            <w:r w:rsidRPr="0025615F">
              <w:rPr>
                <w:rFonts w:ascii="Verdana" w:hAnsi="Verdana"/>
                <w:color w:val="000000"/>
              </w:rPr>
              <w:t>Annual</w:t>
            </w:r>
            <w:r>
              <w:rPr>
                <w:rFonts w:ascii="Verdana" w:hAnsi="Verdana"/>
                <w:color w:val="000000"/>
              </w:rPr>
              <w:t xml:space="preserve"> </w:t>
            </w:r>
            <w:r w:rsidRPr="0025615F">
              <w:rPr>
                <w:rFonts w:ascii="Verdana" w:hAnsi="Verdana"/>
                <w:color w:val="000000"/>
              </w:rPr>
              <w:t>Care</w:t>
            </w:r>
            <w:r>
              <w:rPr>
                <w:rFonts w:ascii="Verdana" w:hAnsi="Verdana"/>
                <w:color w:val="000000"/>
              </w:rPr>
              <w:t xml:space="preserve"> </w:t>
            </w:r>
            <w:r w:rsidRPr="0025615F">
              <w:rPr>
                <w:rFonts w:ascii="Verdana" w:hAnsi="Verdana"/>
                <w:color w:val="000000"/>
              </w:rPr>
              <w:t>Certification</w:t>
            </w:r>
            <w:r>
              <w:rPr>
                <w:rFonts w:ascii="Verdana" w:hAnsi="Verdana"/>
                <w:color w:val="000000"/>
              </w:rPr>
              <w:t xml:space="preserve"> co</w:t>
            </w:r>
            <w:r w:rsidRPr="0025615F">
              <w:rPr>
                <w:rFonts w:ascii="Verdana" w:hAnsi="Verdana"/>
                <w:color w:val="000000"/>
              </w:rPr>
              <w:t>urses</w:t>
            </w:r>
            <w:r>
              <w:rPr>
                <w:rFonts w:ascii="Verdana" w:hAnsi="Verdana"/>
                <w:color w:val="000000"/>
              </w:rPr>
              <w:t xml:space="preserve"> </w:t>
            </w:r>
            <w:r w:rsidRPr="0025615F">
              <w:rPr>
                <w:rFonts w:ascii="Verdana" w:hAnsi="Verdana"/>
                <w:color w:val="000000"/>
              </w:rPr>
              <w:t>were</w:t>
            </w:r>
            <w:r>
              <w:rPr>
                <w:rFonts w:ascii="Verdana" w:hAnsi="Verdana"/>
                <w:color w:val="000000"/>
              </w:rPr>
              <w:t xml:space="preserve"> </w:t>
            </w:r>
            <w:r w:rsidRPr="0025615F">
              <w:rPr>
                <w:rFonts w:ascii="Verdana" w:hAnsi="Verdana"/>
                <w:color w:val="000000"/>
              </w:rPr>
              <w:t>created</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review</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most</w:t>
            </w:r>
            <w:r>
              <w:rPr>
                <w:rFonts w:ascii="Verdana" w:hAnsi="Verdana"/>
                <w:color w:val="000000"/>
              </w:rPr>
              <w:t xml:space="preserve"> co</w:t>
            </w:r>
            <w:r w:rsidRPr="0025615F">
              <w:rPr>
                <w:rFonts w:ascii="Verdana" w:hAnsi="Verdana"/>
                <w:color w:val="000000"/>
              </w:rPr>
              <w:t>mmon</w:t>
            </w:r>
            <w:r>
              <w:rPr>
                <w:rFonts w:ascii="Verdana" w:hAnsi="Verdana"/>
                <w:color w:val="000000"/>
              </w:rPr>
              <w:t xml:space="preserve"> </w:t>
            </w:r>
            <w:r w:rsidRPr="0025615F">
              <w:rPr>
                <w:rFonts w:ascii="Verdana" w:hAnsi="Verdana"/>
                <w:color w:val="000000"/>
              </w:rPr>
              <w:t>call</w:t>
            </w:r>
            <w:r>
              <w:rPr>
                <w:rFonts w:ascii="Verdana" w:hAnsi="Verdana"/>
                <w:color w:val="000000"/>
              </w:rPr>
              <w:t xml:space="preserve"> </w:t>
            </w:r>
            <w:r w:rsidRPr="0025615F">
              <w:rPr>
                <w:rFonts w:ascii="Verdana" w:hAnsi="Verdana"/>
                <w:color w:val="000000"/>
              </w:rPr>
              <w:t>types</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enhance</w:t>
            </w:r>
            <w:r>
              <w:rPr>
                <w:rFonts w:ascii="Verdana" w:hAnsi="Verdana"/>
                <w:color w:val="000000"/>
              </w:rPr>
              <w:t xml:space="preserve"> </w:t>
            </w:r>
            <w:r w:rsidRPr="0025615F">
              <w:rPr>
                <w:rFonts w:ascii="Verdana" w:hAnsi="Verdana"/>
                <w:color w:val="000000"/>
              </w:rPr>
              <w:t>effectiveness</w:t>
            </w:r>
            <w:r>
              <w:rPr>
                <w:rFonts w:ascii="Verdana" w:hAnsi="Verdana"/>
                <w:color w:val="000000"/>
              </w:rPr>
              <w:t xml:space="preserve"> </w:t>
            </w:r>
            <w:r w:rsidRPr="0025615F">
              <w:rPr>
                <w:rFonts w:ascii="Verdana" w:hAnsi="Verdana"/>
                <w:color w:val="000000"/>
              </w:rPr>
              <w:t>of</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Customer</w:t>
            </w:r>
            <w:r>
              <w:rPr>
                <w:rFonts w:ascii="Verdana" w:hAnsi="Verdana"/>
                <w:color w:val="000000"/>
              </w:rPr>
              <w:t xml:space="preserve"> </w:t>
            </w:r>
            <w:r w:rsidRPr="0025615F">
              <w:rPr>
                <w:rFonts w:ascii="Verdana" w:hAnsi="Verdana"/>
                <w:color w:val="000000"/>
              </w:rPr>
              <w:t>Care</w:t>
            </w:r>
            <w:r>
              <w:rPr>
                <w:rFonts w:ascii="Verdana" w:hAnsi="Verdana"/>
                <w:color w:val="000000"/>
              </w:rPr>
              <w:t xml:space="preserve"> </w:t>
            </w:r>
            <w:r w:rsidRPr="0025615F">
              <w:rPr>
                <w:rFonts w:ascii="Verdana" w:hAnsi="Verdana"/>
                <w:color w:val="000000"/>
              </w:rPr>
              <w:t>Representatives</w:t>
            </w:r>
            <w:r>
              <w:rPr>
                <w:rFonts w:ascii="Verdana" w:hAnsi="Verdana"/>
                <w:color w:val="000000"/>
              </w:rPr>
              <w:t xml:space="preserve"> </w:t>
            </w:r>
            <w:r w:rsidRPr="0025615F">
              <w:rPr>
                <w:rFonts w:ascii="Verdana" w:hAnsi="Verdana"/>
                <w:color w:val="000000"/>
              </w:rPr>
              <w:t>by:</w:t>
            </w:r>
            <w:r>
              <w:rPr>
                <w:rFonts w:ascii="Verdana" w:hAnsi="Verdana"/>
                <w:color w:val="000000"/>
              </w:rPr>
              <w:t xml:space="preserve">  I</w:t>
            </w:r>
            <w:r w:rsidRPr="0025615F">
              <w:rPr>
                <w:rFonts w:ascii="Verdana" w:hAnsi="Verdana"/>
                <w:color w:val="000000"/>
              </w:rPr>
              <w:t>mproving</w:t>
            </w:r>
            <w:r>
              <w:rPr>
                <w:rFonts w:ascii="Verdana" w:hAnsi="Verdana"/>
                <w:color w:val="000000"/>
              </w:rPr>
              <w:t xml:space="preserve"> </w:t>
            </w:r>
            <w:r w:rsidRPr="0025615F">
              <w:rPr>
                <w:rFonts w:ascii="Verdana" w:hAnsi="Verdana"/>
                <w:color w:val="000000"/>
              </w:rPr>
              <w:t>skills,</w:t>
            </w:r>
            <w:r>
              <w:rPr>
                <w:rFonts w:ascii="Verdana" w:hAnsi="Verdana"/>
                <w:color w:val="000000"/>
              </w:rPr>
              <w:t xml:space="preserve"> </w:t>
            </w:r>
            <w:r w:rsidRPr="0025615F">
              <w:rPr>
                <w:rFonts w:ascii="Verdana" w:hAnsi="Verdana"/>
                <w:color w:val="000000"/>
              </w:rPr>
              <w:t>reducing</w:t>
            </w:r>
            <w:r>
              <w:rPr>
                <w:rFonts w:ascii="Verdana" w:hAnsi="Verdana"/>
                <w:color w:val="000000"/>
              </w:rPr>
              <w:t xml:space="preserve"> </w:t>
            </w:r>
            <w:r w:rsidRPr="0025615F">
              <w:rPr>
                <w:rFonts w:ascii="Verdana" w:hAnsi="Verdana"/>
                <w:color w:val="000000"/>
              </w:rPr>
              <w:t>average</w:t>
            </w:r>
            <w:r>
              <w:rPr>
                <w:rFonts w:ascii="Verdana" w:hAnsi="Verdana"/>
                <w:color w:val="000000"/>
              </w:rPr>
              <w:t xml:space="preserve"> </w:t>
            </w:r>
            <w:r w:rsidRPr="0025615F">
              <w:rPr>
                <w:rFonts w:ascii="Verdana" w:hAnsi="Verdana"/>
                <w:color w:val="000000"/>
              </w:rPr>
              <w:t>handle</w:t>
            </w:r>
            <w:r>
              <w:rPr>
                <w:rFonts w:ascii="Verdana" w:hAnsi="Verdana"/>
                <w:color w:val="000000"/>
              </w:rPr>
              <w:t xml:space="preserve"> </w:t>
            </w:r>
            <w:r w:rsidRPr="0025615F">
              <w:rPr>
                <w:rFonts w:ascii="Verdana" w:hAnsi="Verdana"/>
                <w:color w:val="000000"/>
              </w:rPr>
              <w:t>time,</w:t>
            </w:r>
            <w:r>
              <w:rPr>
                <w:rFonts w:ascii="Verdana" w:hAnsi="Verdana"/>
                <w:color w:val="000000"/>
              </w:rPr>
              <w:t xml:space="preserve"> </w:t>
            </w:r>
            <w:r w:rsidRPr="0025615F">
              <w:rPr>
                <w:rFonts w:ascii="Verdana" w:hAnsi="Verdana"/>
                <w:color w:val="000000"/>
              </w:rPr>
              <w:t>reducing</w:t>
            </w:r>
            <w:r>
              <w:rPr>
                <w:rFonts w:ascii="Verdana" w:hAnsi="Verdana"/>
                <w:color w:val="000000"/>
              </w:rPr>
              <w:t xml:space="preserve"> </w:t>
            </w:r>
            <w:r w:rsidRPr="0025615F">
              <w:rPr>
                <w:rFonts w:ascii="Verdana" w:hAnsi="Verdana"/>
                <w:color w:val="000000"/>
              </w:rPr>
              <w:t>transfer</w:t>
            </w:r>
            <w:r>
              <w:rPr>
                <w:rFonts w:ascii="Verdana" w:hAnsi="Verdana"/>
                <w:color w:val="000000"/>
              </w:rPr>
              <w:t xml:space="preserve"> </w:t>
            </w:r>
            <w:r w:rsidRPr="0025615F">
              <w:rPr>
                <w:rFonts w:ascii="Verdana" w:hAnsi="Verdana"/>
                <w:color w:val="000000"/>
              </w:rPr>
              <w:t>rate,</w:t>
            </w:r>
            <w:r>
              <w:rPr>
                <w:rFonts w:ascii="Verdana" w:hAnsi="Verdana"/>
                <w:color w:val="000000"/>
              </w:rPr>
              <w:t xml:space="preserve"> </w:t>
            </w:r>
            <w:r w:rsidRPr="0025615F">
              <w:rPr>
                <w:rFonts w:ascii="Verdana" w:hAnsi="Verdana"/>
                <w:color w:val="000000"/>
              </w:rPr>
              <w:t>and</w:t>
            </w:r>
            <w:r>
              <w:rPr>
                <w:rFonts w:ascii="Verdana" w:hAnsi="Verdana"/>
                <w:color w:val="000000"/>
              </w:rPr>
              <w:t xml:space="preserve"> </w:t>
            </w:r>
            <w:r w:rsidRPr="0025615F">
              <w:rPr>
                <w:rFonts w:ascii="Verdana" w:hAnsi="Verdana"/>
                <w:color w:val="000000"/>
              </w:rPr>
              <w:t>improving</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member</w:t>
            </w:r>
            <w:r>
              <w:rPr>
                <w:rFonts w:ascii="Verdana" w:hAnsi="Verdana"/>
                <w:color w:val="000000"/>
              </w:rPr>
              <w:t xml:space="preserve"> </w:t>
            </w:r>
            <w:r w:rsidRPr="0025615F">
              <w:rPr>
                <w:rFonts w:ascii="Verdana" w:hAnsi="Verdana"/>
                <w:color w:val="000000"/>
              </w:rPr>
              <w:t>experience</w:t>
            </w:r>
            <w:r w:rsidR="008A4D57" w:rsidRPr="0025615F">
              <w:rPr>
                <w:rFonts w:ascii="Verdana" w:hAnsi="Verdana"/>
                <w:color w:val="000000"/>
              </w:rPr>
              <w:t>.</w:t>
            </w:r>
            <w:r w:rsidR="008A4D57">
              <w:rPr>
                <w:rFonts w:ascii="Verdana" w:hAnsi="Verdana"/>
                <w:color w:val="000000"/>
              </w:rPr>
              <w:t xml:space="preserve"> </w:t>
            </w:r>
          </w:p>
        </w:tc>
      </w:tr>
      <w:tr w:rsidR="009C2535" w14:paraId="0C5CA170"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503C33" w14:textId="1CF6EF98" w:rsidR="005A50FA" w:rsidRDefault="00FB500C" w:rsidP="00E95FD2">
            <w:pPr>
              <w:spacing w:before="120" w:after="120"/>
              <w:jc w:val="center"/>
              <w:rPr>
                <w:rFonts w:ascii="Verdana" w:hAnsi="Verdana"/>
                <w:b/>
                <w:color w:val="000000"/>
              </w:rPr>
            </w:pPr>
            <w:proofErr w:type="spellStart"/>
            <w:r>
              <w:rPr>
                <w:rFonts w:ascii="Verdana" w:hAnsi="Verdana"/>
                <w:b/>
                <w:color w:val="000000"/>
              </w:rPr>
              <w:t>A&amp;C</w:t>
            </w:r>
            <w:proofErr w:type="spellEnd"/>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222234" w14:textId="187D913B" w:rsidR="005A50FA" w:rsidRPr="0025615F" w:rsidRDefault="00FB500C" w:rsidP="00E95FD2">
            <w:pPr>
              <w:spacing w:before="120" w:after="120"/>
              <w:rPr>
                <w:rFonts w:ascii="Verdana" w:hAnsi="Verdana"/>
              </w:rPr>
            </w:pPr>
            <w:r>
              <w:rPr>
                <w:rFonts w:ascii="Verdana" w:hAnsi="Verdana"/>
              </w:rPr>
              <w:t>Advice &amp; Counsel</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870F24" w14:textId="395CC722" w:rsidR="005A50FA" w:rsidRPr="0025615F" w:rsidRDefault="00FB500C" w:rsidP="00E95FD2">
            <w:pPr>
              <w:spacing w:before="120" w:after="120"/>
              <w:rPr>
                <w:rFonts w:ascii="Verdana" w:hAnsi="Verdana"/>
                <w:color w:val="000000"/>
              </w:rPr>
            </w:pPr>
            <w:r>
              <w:rPr>
                <w:rFonts w:ascii="Verdana" w:hAnsi="Verdana"/>
                <w:color w:val="000000"/>
              </w:rPr>
              <w:t>Legal assistance team</w:t>
            </w:r>
          </w:p>
        </w:tc>
      </w:tr>
      <w:tr w:rsidR="009C2535" w14:paraId="13DCF311"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78D4E3" w14:textId="2827E3C8" w:rsidR="00FB500C" w:rsidRDefault="00FB500C" w:rsidP="00E95FD2">
            <w:pPr>
              <w:spacing w:before="120" w:after="120"/>
              <w:jc w:val="center"/>
              <w:rPr>
                <w:rFonts w:ascii="Verdana" w:hAnsi="Verdana"/>
                <w:b/>
                <w:color w:val="000000"/>
              </w:rPr>
            </w:pPr>
            <w:proofErr w:type="spellStart"/>
            <w:r>
              <w:rPr>
                <w:rFonts w:ascii="Verdana" w:hAnsi="Verdana"/>
                <w:b/>
                <w:color w:val="000000"/>
              </w:rPr>
              <w:t>ACD</w:t>
            </w:r>
            <w:proofErr w:type="spellEnd"/>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8BFCFA" w14:textId="4F362523" w:rsidR="00FB500C" w:rsidRDefault="00FB500C" w:rsidP="00E95FD2">
            <w:pPr>
              <w:spacing w:before="120" w:after="120"/>
              <w:rPr>
                <w:rFonts w:ascii="Verdana" w:hAnsi="Verdana"/>
              </w:rPr>
            </w:pPr>
            <w:r w:rsidRPr="0025615F">
              <w:rPr>
                <w:rFonts w:ascii="Verdana" w:hAnsi="Verdana"/>
              </w:rPr>
              <w:t>Automatic</w:t>
            </w:r>
            <w:r>
              <w:rPr>
                <w:rFonts w:ascii="Verdana" w:hAnsi="Verdana"/>
              </w:rPr>
              <w:t xml:space="preserve"> </w:t>
            </w:r>
            <w:r w:rsidRPr="0025615F">
              <w:rPr>
                <w:rFonts w:ascii="Verdana" w:hAnsi="Verdana"/>
              </w:rPr>
              <w:t>Call</w:t>
            </w:r>
            <w:r>
              <w:rPr>
                <w:rFonts w:ascii="Verdana" w:hAnsi="Verdana"/>
              </w:rPr>
              <w:t xml:space="preserve"> </w:t>
            </w:r>
            <w:r w:rsidRPr="0025615F">
              <w:rPr>
                <w:rFonts w:ascii="Verdana" w:hAnsi="Verdana"/>
              </w:rPr>
              <w:t>Distribution</w:t>
            </w:r>
            <w:r>
              <w:rPr>
                <w:rFonts w:ascii="Verdana" w:hAnsi="Verdana"/>
              </w:rPr>
              <w:t xml:space="preserve">  </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F74EE0C" w14:textId="16E6754B" w:rsidR="00FB500C" w:rsidRDefault="00FB500C" w:rsidP="00E95FD2">
            <w:pPr>
              <w:spacing w:before="120" w:after="120"/>
              <w:rPr>
                <w:rFonts w:ascii="Verdana" w:hAnsi="Verdana"/>
                <w:color w:val="000000"/>
              </w:rPr>
            </w:pPr>
            <w:r w:rsidRPr="0025615F">
              <w:rPr>
                <w:rFonts w:ascii="Verdana" w:hAnsi="Verdana"/>
              </w:rPr>
              <w:t>Time</w:t>
            </w:r>
            <w:r>
              <w:rPr>
                <w:rFonts w:ascii="Verdana" w:hAnsi="Verdana"/>
              </w:rPr>
              <w:t xml:space="preserve"> </w:t>
            </w:r>
            <w:r w:rsidRPr="0025615F">
              <w:rPr>
                <w:rFonts w:ascii="Verdana" w:hAnsi="Verdana"/>
              </w:rPr>
              <w:t>spent</w:t>
            </w:r>
            <w:r>
              <w:rPr>
                <w:rFonts w:ascii="Verdana" w:hAnsi="Verdana"/>
              </w:rPr>
              <w:t xml:space="preserve"> </w:t>
            </w:r>
            <w:r w:rsidRPr="0025615F">
              <w:rPr>
                <w:rFonts w:ascii="Verdana" w:hAnsi="Verdana"/>
              </w:rPr>
              <w:t>talking</w:t>
            </w:r>
            <w:r>
              <w:rPr>
                <w:rFonts w:ascii="Verdana" w:hAnsi="Verdana"/>
              </w:rPr>
              <w:t xml:space="preserve"> </w:t>
            </w:r>
            <w:r w:rsidRPr="0025615F">
              <w:rPr>
                <w:rFonts w:ascii="Verdana" w:hAnsi="Verdana"/>
              </w:rPr>
              <w:t>on</w:t>
            </w:r>
            <w:r>
              <w:rPr>
                <w:rFonts w:ascii="Verdana" w:hAnsi="Verdana"/>
              </w:rPr>
              <w:t xml:space="preserve"> </w:t>
            </w:r>
            <w:proofErr w:type="spellStart"/>
            <w:r w:rsidRPr="0025615F">
              <w:rPr>
                <w:rFonts w:ascii="Verdana" w:hAnsi="Verdana"/>
              </w:rPr>
              <w:t>ACD</w:t>
            </w:r>
            <w:proofErr w:type="spellEnd"/>
            <w:r>
              <w:rPr>
                <w:rFonts w:ascii="Verdana" w:hAnsi="Verdana"/>
              </w:rPr>
              <w:t xml:space="preserve"> </w:t>
            </w:r>
            <w:r w:rsidRPr="0025615F">
              <w:rPr>
                <w:rFonts w:ascii="Verdana" w:hAnsi="Verdana"/>
              </w:rPr>
              <w:t>calls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the</w:t>
            </w:r>
            <w:r>
              <w:rPr>
                <w:rFonts w:ascii="Verdana" w:hAnsi="Verdana"/>
              </w:rPr>
              <w:t xml:space="preserve"> co</w:t>
            </w:r>
            <w:r w:rsidRPr="0025615F">
              <w:rPr>
                <w:rFonts w:ascii="Verdana" w:hAnsi="Verdana"/>
              </w:rPr>
              <w:t>rresponding</w:t>
            </w:r>
            <w:r>
              <w:rPr>
                <w:rFonts w:ascii="Verdana" w:hAnsi="Verdana"/>
              </w:rPr>
              <w:t xml:space="preserve"> </w:t>
            </w:r>
            <w:r w:rsidRPr="0025615F">
              <w:rPr>
                <w:rFonts w:ascii="Verdana" w:hAnsi="Verdana"/>
              </w:rPr>
              <w:t>split</w:t>
            </w:r>
            <w:r>
              <w:rPr>
                <w:rFonts w:ascii="Verdana" w:hAnsi="Verdana"/>
              </w:rPr>
              <w:t>/</w:t>
            </w:r>
            <w:r w:rsidRPr="0025615F">
              <w:rPr>
                <w:rFonts w:ascii="Verdana" w:hAnsi="Verdana"/>
              </w:rPr>
              <w:t>skill</w:t>
            </w:r>
            <w:r>
              <w:rPr>
                <w:rFonts w:ascii="Verdana" w:hAnsi="Verdana"/>
              </w:rPr>
              <w:t>.</w:t>
            </w:r>
          </w:p>
        </w:tc>
      </w:tr>
      <w:tr w:rsidR="009C2535" w14:paraId="397A6296"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F03D05" w14:textId="1EFFC3B5" w:rsidR="00FB500C" w:rsidRDefault="00FB500C" w:rsidP="00E95FD2">
            <w:pPr>
              <w:spacing w:before="120" w:after="120"/>
              <w:jc w:val="center"/>
              <w:rPr>
                <w:rFonts w:ascii="Verdana" w:hAnsi="Verdana"/>
                <w:b/>
                <w:color w:val="000000"/>
              </w:rPr>
            </w:pPr>
            <w:r w:rsidRPr="0025615F">
              <w:rPr>
                <w:rFonts w:ascii="Verdana" w:hAnsi="Verdana" w:cs="Arial"/>
                <w:b/>
                <w:color w:val="000000"/>
              </w:rPr>
              <w:t>ACCT</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61D1DE" w14:textId="2099C5C4" w:rsidR="00FB500C" w:rsidRPr="0025615F" w:rsidRDefault="00FB500C" w:rsidP="00E95FD2">
            <w:pPr>
              <w:spacing w:before="120" w:after="120"/>
              <w:rPr>
                <w:rFonts w:ascii="Verdana" w:hAnsi="Verdana"/>
              </w:rPr>
            </w:pPr>
            <w:r w:rsidRPr="0025615F">
              <w:rPr>
                <w:rFonts w:ascii="Verdana" w:hAnsi="Verdana" w:cs="Arial"/>
              </w:rPr>
              <w:t>Ac</w:t>
            </w:r>
            <w:r>
              <w:rPr>
                <w:rFonts w:ascii="Verdana" w:hAnsi="Verdana" w:cs="Arial"/>
              </w:rPr>
              <w:t>co</w:t>
            </w:r>
            <w:r w:rsidRPr="0025615F">
              <w:rPr>
                <w:rFonts w:ascii="Verdana" w:hAnsi="Verdana" w:cs="Arial"/>
              </w:rPr>
              <w:t>unt</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BCFE73" w14:textId="10AE70A3" w:rsidR="00FB500C" w:rsidRDefault="00FB500C" w:rsidP="00E95FD2">
            <w:pPr>
              <w:spacing w:before="120" w:after="120"/>
              <w:rPr>
                <w:rFonts w:ascii="Verdana" w:hAnsi="Verdana"/>
                <w:color w:val="000000"/>
              </w:rPr>
            </w:pPr>
            <w:r w:rsidRPr="0025615F">
              <w:rPr>
                <w:rFonts w:ascii="Verdana" w:hAnsi="Verdana" w:cs="Arial"/>
              </w:rPr>
              <w:t>A</w:t>
            </w:r>
            <w:r>
              <w:rPr>
                <w:rFonts w:ascii="Verdana" w:hAnsi="Verdana" w:cs="Arial"/>
              </w:rPr>
              <w:t xml:space="preserve"> </w:t>
            </w:r>
            <w:r w:rsidRPr="0025615F">
              <w:rPr>
                <w:rFonts w:ascii="Verdana" w:hAnsi="Verdana" w:cs="Arial"/>
              </w:rPr>
              <w:t>re</w:t>
            </w:r>
            <w:r>
              <w:rPr>
                <w:rFonts w:ascii="Verdana" w:hAnsi="Verdana" w:cs="Arial"/>
              </w:rPr>
              <w:t>co</w:t>
            </w:r>
            <w:r w:rsidRPr="0025615F">
              <w:rPr>
                <w:rFonts w:ascii="Verdana" w:hAnsi="Verdana" w:cs="Arial"/>
              </w:rPr>
              <w:t>rd</w:t>
            </w:r>
            <w:r>
              <w:rPr>
                <w:rFonts w:ascii="Verdana" w:hAnsi="Verdana" w:cs="Arial"/>
              </w:rPr>
              <w:t xml:space="preserve"> co</w:t>
            </w:r>
            <w:r w:rsidRPr="0025615F">
              <w:rPr>
                <w:rFonts w:ascii="Verdana" w:hAnsi="Verdana" w:cs="Arial"/>
              </w:rPr>
              <w:t>ntaining</w:t>
            </w:r>
            <w:r>
              <w:rPr>
                <w:rFonts w:ascii="Verdana" w:hAnsi="Verdana" w:cs="Arial"/>
              </w:rPr>
              <w:t xml:space="preserve"> </w:t>
            </w:r>
            <w:r w:rsidRPr="0025615F">
              <w:rPr>
                <w:rFonts w:ascii="Verdana" w:hAnsi="Verdana" w:cs="Arial"/>
              </w:rPr>
              <w:t>member</w:t>
            </w:r>
            <w:r>
              <w:rPr>
                <w:rFonts w:ascii="Verdana" w:hAnsi="Verdana" w:cs="Arial"/>
              </w:rPr>
              <w:t xml:space="preserve"> </w:t>
            </w:r>
            <w:r w:rsidRPr="0025615F">
              <w:rPr>
                <w:rFonts w:ascii="Verdana" w:hAnsi="Verdana" w:cs="Arial"/>
              </w:rPr>
              <w:t>information</w:t>
            </w:r>
            <w:r>
              <w:rPr>
                <w:rFonts w:ascii="Verdana" w:hAnsi="Verdana" w:cs="Arial"/>
              </w:rPr>
              <w:t xml:space="preserve"> </w:t>
            </w:r>
            <w:r w:rsidRPr="0025615F">
              <w:rPr>
                <w:rFonts w:ascii="Verdana" w:hAnsi="Verdana" w:cs="Arial"/>
              </w:rPr>
              <w:t>such</w:t>
            </w:r>
            <w:r>
              <w:rPr>
                <w:rFonts w:ascii="Verdana" w:hAnsi="Verdana" w:cs="Arial"/>
              </w:rPr>
              <w:t xml:space="preserve"> </w:t>
            </w:r>
            <w:r w:rsidRPr="0025615F">
              <w:rPr>
                <w:rFonts w:ascii="Verdana" w:hAnsi="Verdana" w:cs="Arial"/>
              </w:rPr>
              <w:t>as</w:t>
            </w:r>
            <w:r>
              <w:rPr>
                <w:rFonts w:ascii="Verdana" w:hAnsi="Verdana" w:cs="Arial"/>
              </w:rPr>
              <w:t xml:space="preserve"> </w:t>
            </w:r>
            <w:r w:rsidRPr="0025615F">
              <w:rPr>
                <w:rFonts w:ascii="Verdana" w:hAnsi="Verdana" w:cs="Arial"/>
              </w:rPr>
              <w:t>ID</w:t>
            </w:r>
            <w:r>
              <w:rPr>
                <w:rFonts w:ascii="Verdana" w:hAnsi="Verdana" w:cs="Arial"/>
              </w:rPr>
              <w:t xml:space="preserve"> </w:t>
            </w:r>
            <w:r w:rsidRPr="0025615F">
              <w:rPr>
                <w:rFonts w:ascii="Verdana" w:hAnsi="Verdana" w:cs="Arial"/>
              </w:rPr>
              <w:t>number,</w:t>
            </w:r>
            <w:r>
              <w:rPr>
                <w:rFonts w:ascii="Verdana" w:hAnsi="Verdana" w:cs="Arial"/>
              </w:rPr>
              <w:t xml:space="preserve"> </w:t>
            </w:r>
            <w:r w:rsidRPr="0025615F">
              <w:rPr>
                <w:rFonts w:ascii="Verdana" w:hAnsi="Verdana" w:cs="Arial"/>
              </w:rPr>
              <w:t>group</w:t>
            </w:r>
            <w:r>
              <w:rPr>
                <w:rFonts w:ascii="Verdana" w:hAnsi="Verdana" w:cs="Arial"/>
              </w:rPr>
              <w:t xml:space="preserve"> </w:t>
            </w:r>
            <w:r w:rsidRPr="0025615F">
              <w:rPr>
                <w:rFonts w:ascii="Verdana" w:hAnsi="Verdana" w:cs="Arial"/>
              </w:rPr>
              <w:t>number,</w:t>
            </w:r>
            <w:r>
              <w:rPr>
                <w:rFonts w:ascii="Verdana" w:hAnsi="Verdana" w:cs="Arial"/>
              </w:rPr>
              <w:t xml:space="preserve"> </w:t>
            </w:r>
            <w:r w:rsidRPr="0025615F">
              <w:rPr>
                <w:rFonts w:ascii="Verdana" w:hAnsi="Verdana" w:cs="Arial"/>
              </w:rPr>
              <w:t>and</w:t>
            </w:r>
            <w:r>
              <w:rPr>
                <w:rFonts w:ascii="Verdana" w:hAnsi="Verdana" w:cs="Arial"/>
              </w:rPr>
              <w:t xml:space="preserve"> payment </w:t>
            </w:r>
            <w:r w:rsidRPr="0025615F">
              <w:rPr>
                <w:rFonts w:ascii="Verdana" w:hAnsi="Verdana" w:cs="Arial"/>
              </w:rPr>
              <w:t>information</w:t>
            </w:r>
            <w:r>
              <w:rPr>
                <w:rFonts w:ascii="Verdana" w:hAnsi="Verdana" w:cs="Arial"/>
              </w:rPr>
              <w:t>.</w:t>
            </w:r>
          </w:p>
        </w:tc>
      </w:tr>
      <w:tr w:rsidR="009C2535" w14:paraId="6BACBCB0"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E014D4" w14:textId="457D7842" w:rsidR="00FB500C" w:rsidRPr="0025615F" w:rsidRDefault="00FB500C" w:rsidP="00E95FD2">
            <w:pPr>
              <w:spacing w:before="120" w:after="120"/>
              <w:jc w:val="center"/>
              <w:rPr>
                <w:rFonts w:ascii="Verdana" w:hAnsi="Verdana" w:cs="Arial"/>
                <w:b/>
                <w:color w:val="000000"/>
              </w:rPr>
            </w:pPr>
            <w:r w:rsidRPr="002905FA">
              <w:rPr>
                <w:rFonts w:ascii="Verdana" w:hAnsi="Verdana"/>
                <w:b/>
                <w:color w:val="000000"/>
              </w:rPr>
              <w:t>ACH</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8BEFF8" w14:textId="17E9F06D" w:rsidR="00FB500C" w:rsidRPr="0025615F" w:rsidRDefault="00FB500C" w:rsidP="00E95FD2">
            <w:pPr>
              <w:spacing w:before="120" w:after="120"/>
              <w:rPr>
                <w:rFonts w:ascii="Verdana" w:hAnsi="Verdana" w:cs="Arial"/>
              </w:rPr>
            </w:pPr>
            <w:r w:rsidRPr="00F15AAE">
              <w:rPr>
                <w:rFonts w:ascii="Verdana" w:hAnsi="Verdana"/>
                <w:bCs/>
              </w:rPr>
              <w:t>Automated Clearing House</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40BDF6" w14:textId="3A07DFB5" w:rsidR="00FB500C" w:rsidRPr="000F184C" w:rsidRDefault="00FB500C" w:rsidP="00E95FD2">
            <w:pPr>
              <w:spacing w:before="120" w:after="120"/>
              <w:rPr>
                <w:rFonts w:ascii="Verdana" w:hAnsi="Verdana"/>
              </w:rPr>
            </w:pPr>
            <w:r w:rsidRPr="000F184C">
              <w:rPr>
                <w:rFonts w:ascii="Verdana" w:hAnsi="Verdana"/>
              </w:rPr>
              <w:t>Electronic check processing, also known as Electronic Funds Transfer (EFT) or Automated Clearing House (ACH). Allows the beneficiary to pay for premiums via a checking or savings account on a recurring basis</w:t>
            </w:r>
            <w:r w:rsidR="008A4D57" w:rsidRPr="000F184C">
              <w:rPr>
                <w:rFonts w:ascii="Verdana" w:hAnsi="Verdana"/>
              </w:rPr>
              <w:t xml:space="preserve">. </w:t>
            </w:r>
          </w:p>
          <w:p w14:paraId="51C481D9" w14:textId="77777777" w:rsidR="00FB500C" w:rsidRPr="000F184C" w:rsidRDefault="00FB500C" w:rsidP="00E95FD2">
            <w:pPr>
              <w:spacing w:before="120" w:after="120"/>
              <w:rPr>
                <w:rFonts w:ascii="Verdana" w:hAnsi="Verdana"/>
              </w:rPr>
            </w:pPr>
          </w:p>
          <w:p w14:paraId="7AB648DB" w14:textId="086A4BF6" w:rsidR="00FB500C" w:rsidRPr="000F184C" w:rsidRDefault="00FB500C" w:rsidP="00E95FD2">
            <w:pPr>
              <w:spacing w:before="120" w:after="120"/>
              <w:rPr>
                <w:rFonts w:ascii="Verdana" w:hAnsi="Verdana"/>
              </w:rPr>
            </w:pPr>
            <w:r w:rsidRPr="00F15AAE">
              <w:rPr>
                <w:rFonts w:ascii="Verdana" w:hAnsi="Verdana"/>
                <w:b/>
                <w:bCs/>
              </w:rPr>
              <w:t xml:space="preserve">Note:  </w:t>
            </w:r>
            <w:r>
              <w:rPr>
                <w:rFonts w:ascii="Verdana" w:hAnsi="Verdana"/>
                <w:b/>
                <w:bCs/>
              </w:rPr>
              <w:t xml:space="preserve"> </w:t>
            </w:r>
            <w:r w:rsidRPr="000F184C">
              <w:rPr>
                <w:rFonts w:ascii="Verdana" w:hAnsi="Verdana"/>
              </w:rPr>
              <w:t>SilverScript beneficiaries can access and print the EFT form:  </w:t>
            </w:r>
            <w:hyperlink r:id="rId13" w:history="1">
              <w:r w:rsidRPr="002905FA">
                <w:rPr>
                  <w:rStyle w:val="Hyperlink"/>
                  <w:rFonts w:ascii="Verdana" w:hAnsi="Verdana"/>
                </w:rPr>
                <w:t>www.silverscript.com</w:t>
              </w:r>
            </w:hyperlink>
            <w:r w:rsidRPr="000F184C">
              <w:rPr>
                <w:rFonts w:ascii="Verdana" w:hAnsi="Verdana"/>
              </w:rPr>
              <w:t xml:space="preserve"> </w:t>
            </w:r>
            <w:r w:rsidR="009E5748">
              <w:rPr>
                <w:rFonts w:ascii="Verdana" w:hAnsi="Verdana"/>
                <w:noProof/>
              </w:rPr>
              <w:drawing>
                <wp:inline distT="0" distB="0" distL="0" distR="0" wp14:anchorId="52813E5C" wp14:editId="1061864F">
                  <wp:extent cx="295275" cy="142875"/>
                  <wp:effectExtent l="0" t="0" r="0" b="0"/>
                  <wp:docPr id="5" name="Picture 2" descr="SNAGHTML1107f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GHTML1107f6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r w:rsidRPr="000F184C">
              <w:rPr>
                <w:rFonts w:ascii="Verdana" w:hAnsi="Verdana"/>
              </w:rPr>
              <w:t xml:space="preserve"> Documents </w:t>
            </w:r>
            <w:r w:rsidR="009E5748">
              <w:rPr>
                <w:rFonts w:ascii="Verdana" w:hAnsi="Verdana"/>
                <w:noProof/>
              </w:rPr>
              <w:drawing>
                <wp:inline distT="0" distB="0" distL="0" distR="0" wp14:anchorId="43423D91" wp14:editId="324C332D">
                  <wp:extent cx="295275" cy="142875"/>
                  <wp:effectExtent l="0" t="0" r="0" b="0"/>
                  <wp:docPr id="6" name="Picture 6" descr="SNAGHTML1107f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AGHTML1107f6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r w:rsidRPr="000F184C">
              <w:rPr>
                <w:rFonts w:ascii="Verdana" w:hAnsi="Verdana"/>
              </w:rPr>
              <w:t xml:space="preserve"> Automatic Bank Withdrawal Form. </w:t>
            </w:r>
          </w:p>
          <w:p w14:paraId="3E15F065" w14:textId="77777777" w:rsidR="00FB500C" w:rsidRPr="000F184C" w:rsidRDefault="00FB500C" w:rsidP="00E95FD2">
            <w:pPr>
              <w:spacing w:before="120" w:after="120"/>
              <w:rPr>
                <w:rFonts w:ascii="Verdana" w:hAnsi="Verdana"/>
              </w:rPr>
            </w:pPr>
          </w:p>
          <w:p w14:paraId="7681C698" w14:textId="79270462" w:rsidR="00FB500C" w:rsidRPr="0025615F" w:rsidRDefault="003D316F" w:rsidP="00E95FD2">
            <w:pPr>
              <w:spacing w:before="120" w:after="120"/>
              <w:rPr>
                <w:rFonts w:ascii="Verdana" w:hAnsi="Verdana" w:cs="Arial"/>
              </w:rPr>
            </w:pPr>
            <w:r>
              <w:rPr>
                <w:rFonts w:ascii="Verdana" w:hAnsi="Verdana"/>
              </w:rPr>
              <w:t>Customer Care Representative(s) (</w:t>
            </w:r>
            <w:r w:rsidR="00FB500C" w:rsidRPr="000F184C">
              <w:rPr>
                <w:rFonts w:ascii="Verdana" w:hAnsi="Verdana"/>
              </w:rPr>
              <w:t>CCRs</w:t>
            </w:r>
            <w:r>
              <w:rPr>
                <w:rFonts w:ascii="Verdana" w:hAnsi="Verdana"/>
              </w:rPr>
              <w:t>)</w:t>
            </w:r>
            <w:r w:rsidR="00FB500C" w:rsidRPr="000F184C">
              <w:rPr>
                <w:rFonts w:ascii="Verdana" w:hAnsi="Verdana"/>
              </w:rPr>
              <w:t xml:space="preserve"> cannot obtain the beneficiary’s banking info for Premium Billing Electronic Funds Transfer (EFT/ACH) Payments over the phone. This includes changing bank account numbers for current Stock ID of EFT. Electronic Funds Transfer (EFT/ACH) Payment requests and/or updates are only handled with the beneficiary’s signature and voided check or savings account deposit slip.</w:t>
            </w:r>
          </w:p>
        </w:tc>
      </w:tr>
      <w:tr w:rsidR="009C2535" w14:paraId="272D44EC"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FC65F6" w14:textId="2FD4EB2B" w:rsidR="00FB500C" w:rsidRPr="002905FA" w:rsidRDefault="00FB500C" w:rsidP="00E95FD2">
            <w:pPr>
              <w:spacing w:before="120" w:after="120"/>
              <w:jc w:val="center"/>
              <w:rPr>
                <w:rFonts w:ascii="Verdana" w:hAnsi="Verdana"/>
                <w:b/>
                <w:color w:val="000000"/>
              </w:rPr>
            </w:pPr>
            <w:r>
              <w:rPr>
                <w:rFonts w:ascii="Verdana" w:hAnsi="Verdana"/>
                <w:b/>
                <w:color w:val="000000"/>
              </w:rPr>
              <w:t>ACK</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E08ECC" w14:textId="11D6DFC5" w:rsidR="00FB500C" w:rsidRPr="00F15AAE" w:rsidRDefault="00FB500C" w:rsidP="00E95FD2">
            <w:pPr>
              <w:spacing w:before="120" w:after="120"/>
              <w:rPr>
                <w:rFonts w:ascii="Verdana" w:hAnsi="Verdana"/>
                <w:bCs/>
              </w:rPr>
            </w:pPr>
            <w:r w:rsidRPr="00F15AAE">
              <w:rPr>
                <w:rFonts w:ascii="Verdana" w:hAnsi="Verdana"/>
                <w:bCs/>
              </w:rPr>
              <w:t>Acknowledgement</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D2E87A" w14:textId="272E3360" w:rsidR="00FB500C" w:rsidRPr="000F184C" w:rsidRDefault="00FB500C" w:rsidP="00E95FD2">
            <w:pPr>
              <w:spacing w:before="120" w:after="120"/>
              <w:rPr>
                <w:rFonts w:ascii="Verdana" w:hAnsi="Verdana"/>
              </w:rPr>
            </w:pPr>
            <w:r w:rsidRPr="00DB48C7">
              <w:rPr>
                <w:rFonts w:ascii="Verdana" w:hAnsi="Verdana"/>
              </w:rPr>
              <w:t>Setting in theSource that allows for the collecting of data when an individual user clicks a button to confirm that they have read updated information</w:t>
            </w:r>
            <w:r w:rsidR="008A4D57" w:rsidRPr="00DB48C7">
              <w:rPr>
                <w:rFonts w:ascii="Verdana" w:hAnsi="Verdana"/>
              </w:rPr>
              <w:t xml:space="preserve">. </w:t>
            </w:r>
            <w:r w:rsidRPr="00DB48C7">
              <w:rPr>
                <w:rFonts w:ascii="Verdana" w:hAnsi="Verdana"/>
              </w:rPr>
              <w:t>Data regarding which document Acknowledgements have been completed in theSource can be collected and compiled into reports available for access by Supervisors and above who have direct reports or department oversight responsibilities.</w:t>
            </w:r>
          </w:p>
        </w:tc>
      </w:tr>
      <w:tr w:rsidR="009C2535" w14:paraId="0F973A14"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13276E" w14:textId="27DED1F1" w:rsidR="00FB500C" w:rsidRDefault="00857E87" w:rsidP="00E95FD2">
            <w:pPr>
              <w:spacing w:before="120" w:after="120"/>
              <w:jc w:val="center"/>
              <w:rPr>
                <w:rFonts w:ascii="Verdana" w:hAnsi="Verdana"/>
                <w:b/>
                <w:color w:val="000000"/>
              </w:rPr>
            </w:pPr>
            <w:r>
              <w:rPr>
                <w:rFonts w:ascii="Verdana" w:hAnsi="Verdana"/>
                <w:b/>
                <w:color w:val="000000"/>
              </w:rPr>
              <w:t xml:space="preserve"> </w:t>
            </w:r>
            <w:r w:rsidR="00FB500C">
              <w:rPr>
                <w:rFonts w:ascii="Verdana" w:hAnsi="Verdana"/>
                <w:b/>
                <w:color w:val="000000"/>
              </w:rPr>
              <w:t>ACIP</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DC739D" w14:textId="379BC3FE" w:rsidR="00FB500C" w:rsidRPr="00F15AAE" w:rsidRDefault="00FB500C" w:rsidP="00E95FD2">
            <w:pPr>
              <w:spacing w:before="120" w:after="120"/>
              <w:rPr>
                <w:rFonts w:ascii="Verdana" w:hAnsi="Verdana"/>
                <w:bCs/>
              </w:rPr>
            </w:pPr>
            <w:r w:rsidRPr="0025615F">
              <w:rPr>
                <w:rFonts w:ascii="Verdana" w:hAnsi="Verdana" w:cs="Arial"/>
              </w:rPr>
              <w:t>Advisory</w:t>
            </w:r>
            <w:r>
              <w:rPr>
                <w:rFonts w:ascii="Verdana" w:hAnsi="Verdana" w:cs="Arial"/>
              </w:rPr>
              <w:t xml:space="preserve"> Co</w:t>
            </w:r>
            <w:r w:rsidRPr="0025615F">
              <w:rPr>
                <w:rFonts w:ascii="Verdana" w:hAnsi="Verdana" w:cs="Arial"/>
              </w:rPr>
              <w:t>mmittee</w:t>
            </w:r>
            <w:r>
              <w:rPr>
                <w:rFonts w:ascii="Verdana" w:hAnsi="Verdana" w:cs="Arial"/>
              </w:rPr>
              <w:t xml:space="preserve"> </w:t>
            </w:r>
            <w:r w:rsidRPr="0025615F">
              <w:rPr>
                <w:rFonts w:ascii="Verdana" w:hAnsi="Verdana" w:cs="Arial"/>
              </w:rPr>
              <w:t>on</w:t>
            </w:r>
            <w:r>
              <w:rPr>
                <w:rFonts w:ascii="Verdana" w:hAnsi="Verdana" w:cs="Arial"/>
              </w:rPr>
              <w:t xml:space="preserve"> </w:t>
            </w:r>
            <w:r w:rsidRPr="0025615F">
              <w:rPr>
                <w:rFonts w:ascii="Verdana" w:hAnsi="Verdana" w:cs="Arial"/>
              </w:rPr>
              <w:t>Immunization</w:t>
            </w:r>
            <w:r>
              <w:rPr>
                <w:rFonts w:ascii="Verdana" w:hAnsi="Verdana" w:cs="Arial"/>
              </w:rPr>
              <w:t xml:space="preserve"> </w:t>
            </w:r>
            <w:r w:rsidRPr="0025615F">
              <w:rPr>
                <w:rFonts w:ascii="Verdana" w:hAnsi="Verdana" w:cs="Arial"/>
              </w:rPr>
              <w:t>Practices</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4C20E7" w14:textId="711152B5" w:rsidR="00FB500C" w:rsidRPr="00F15AAE" w:rsidRDefault="00004B28" w:rsidP="00E95FD2">
            <w:pPr>
              <w:spacing w:before="120" w:after="120"/>
              <w:rPr>
                <w:rFonts w:ascii="Verdana" w:hAnsi="Verdana"/>
              </w:rPr>
            </w:pPr>
            <w:r w:rsidRPr="28DFAE1D">
              <w:rPr>
                <w:rFonts w:ascii="Verdana" w:hAnsi="Verdana"/>
              </w:rPr>
              <w:t xml:space="preserve">A committee which analyzes a vaccine’s safety and effectiveness and makes recommendations </w:t>
            </w:r>
            <w:r w:rsidR="00E95FD2" w:rsidRPr="28DFAE1D">
              <w:rPr>
                <w:rFonts w:ascii="Verdana" w:hAnsi="Verdana"/>
              </w:rPr>
              <w:t>for its</w:t>
            </w:r>
            <w:r w:rsidRPr="28DFAE1D">
              <w:rPr>
                <w:rFonts w:ascii="Verdana" w:hAnsi="Verdana"/>
              </w:rPr>
              <w:t xml:space="preserve"> safe use by the public.</w:t>
            </w:r>
          </w:p>
        </w:tc>
      </w:tr>
      <w:tr w:rsidR="009C2535" w14:paraId="4079789C"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8AEB20" w14:textId="4208E9E9" w:rsidR="00FB500C" w:rsidRDefault="00FB500C" w:rsidP="00E95FD2">
            <w:pPr>
              <w:spacing w:before="120" w:after="120"/>
              <w:jc w:val="center"/>
              <w:rPr>
                <w:rFonts w:ascii="Verdana" w:hAnsi="Verdana"/>
                <w:b/>
                <w:color w:val="000000"/>
              </w:rPr>
            </w:pPr>
            <w:r>
              <w:rPr>
                <w:rFonts w:ascii="Verdana" w:hAnsi="Verdana"/>
                <w:b/>
                <w:color w:val="000000"/>
              </w:rPr>
              <w:t>AH</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6ACF7E" w14:textId="0250138E" w:rsidR="00FB500C" w:rsidRPr="00F15AAE" w:rsidRDefault="00FB500C" w:rsidP="00E95FD2">
            <w:pPr>
              <w:spacing w:before="120" w:after="120"/>
              <w:rPr>
                <w:rFonts w:ascii="Verdana" w:hAnsi="Verdana"/>
                <w:bCs/>
              </w:rPr>
            </w:pPr>
            <w:proofErr w:type="spellStart"/>
            <w:r w:rsidRPr="00F15AAE">
              <w:rPr>
                <w:rFonts w:ascii="Verdana" w:hAnsi="Verdana"/>
                <w:bCs/>
              </w:rPr>
              <w:t>ActiveHealth</w:t>
            </w:r>
            <w:proofErr w:type="spellEnd"/>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A6D655" w14:textId="365D506C" w:rsidR="00FB500C" w:rsidRPr="00DB48C7" w:rsidRDefault="00FB500C" w:rsidP="00E95FD2">
            <w:pPr>
              <w:spacing w:before="120" w:after="120"/>
              <w:rPr>
                <w:rFonts w:ascii="Verdana" w:hAnsi="Verdana"/>
              </w:rPr>
            </w:pPr>
            <w:r w:rsidRPr="00F15AAE">
              <w:rPr>
                <w:rFonts w:ascii="Verdana" w:hAnsi="Verdana"/>
                <w:bCs/>
              </w:rPr>
              <w:t>Management</w:t>
            </w:r>
          </w:p>
        </w:tc>
      </w:tr>
      <w:tr w:rsidR="009C2535" w14:paraId="50A64836"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944C9" w14:textId="77777777" w:rsidR="0057253A" w:rsidRDefault="0057253A" w:rsidP="00E95FD2">
            <w:pPr>
              <w:spacing w:before="120" w:after="120"/>
              <w:jc w:val="center"/>
              <w:rPr>
                <w:rFonts w:ascii="Verdana" w:hAnsi="Verdana"/>
                <w:b/>
                <w:color w:val="000000"/>
              </w:rPr>
            </w:pPr>
            <w:bookmarkStart w:id="6" w:name="_Hlk102125381"/>
            <w:proofErr w:type="spellStart"/>
            <w:r>
              <w:rPr>
                <w:rFonts w:ascii="Verdana" w:hAnsi="Verdana"/>
                <w:b/>
                <w:color w:val="000000"/>
              </w:rPr>
              <w:t>ACSF</w:t>
            </w:r>
            <w:proofErr w:type="spellEnd"/>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00C909" w14:textId="77777777" w:rsidR="0057253A" w:rsidRPr="0057253A" w:rsidRDefault="0057253A" w:rsidP="00E95FD2">
            <w:pPr>
              <w:spacing w:before="120" w:after="120"/>
              <w:rPr>
                <w:rFonts w:ascii="Verdana" w:hAnsi="Verdana"/>
                <w:bCs/>
              </w:rPr>
            </w:pPr>
            <w:r w:rsidRPr="0057253A">
              <w:rPr>
                <w:rFonts w:ascii="Verdana" w:hAnsi="Verdana"/>
                <w:bCs/>
              </w:rPr>
              <w:t>Advance Control Specialty Formulary</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2D14F7" w14:textId="6AFED3DB" w:rsidR="0057253A" w:rsidRPr="0057253A" w:rsidRDefault="0057253A" w:rsidP="00E95FD2">
            <w:pPr>
              <w:spacing w:before="120" w:after="120"/>
              <w:rPr>
                <w:rFonts w:ascii="Verdana" w:hAnsi="Verdana"/>
                <w:bCs/>
              </w:rPr>
            </w:pPr>
            <w:r w:rsidRPr="0057253A">
              <w:rPr>
                <w:rFonts w:ascii="Verdana" w:hAnsi="Verdana"/>
                <w:bCs/>
              </w:rPr>
              <w:t>This is a guide with select therapeutic categories for clients, plan members and health care providers</w:t>
            </w:r>
            <w:r w:rsidR="008A4D57" w:rsidRPr="0057253A">
              <w:rPr>
                <w:rFonts w:ascii="Verdana" w:hAnsi="Verdana"/>
                <w:bCs/>
              </w:rPr>
              <w:t xml:space="preserve">. </w:t>
            </w:r>
            <w:r w:rsidRPr="0057253A">
              <w:rPr>
                <w:rFonts w:ascii="Verdana" w:hAnsi="Verdana"/>
                <w:bCs/>
              </w:rPr>
              <w:t>Generics should be considered the first line of prescribing. </w:t>
            </w:r>
          </w:p>
          <w:p w14:paraId="0B8A3880" w14:textId="77777777" w:rsidR="0057253A" w:rsidRPr="0057253A" w:rsidRDefault="0057253A" w:rsidP="00E95FD2">
            <w:pPr>
              <w:spacing w:before="120" w:after="120"/>
              <w:rPr>
                <w:rFonts w:ascii="Verdana" w:hAnsi="Verdana"/>
                <w:bCs/>
              </w:rPr>
            </w:pPr>
            <w:r w:rsidRPr="0057253A">
              <w:rPr>
                <w:rFonts w:ascii="Verdana" w:hAnsi="Verdana"/>
                <w:bCs/>
              </w:rPr>
              <w:t>If there is no generic available, there may be more than one brand-name medicine to treat a condition. </w:t>
            </w:r>
          </w:p>
        </w:tc>
      </w:tr>
      <w:tr w:rsidR="009C2535" w14:paraId="70FD11E8"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2D24EC" w14:textId="77777777" w:rsidR="0057253A" w:rsidRDefault="0057253A" w:rsidP="00E95FD2">
            <w:pPr>
              <w:spacing w:before="120" w:after="120"/>
              <w:jc w:val="center"/>
              <w:rPr>
                <w:rFonts w:ascii="Verdana" w:hAnsi="Verdana"/>
                <w:b/>
                <w:color w:val="000000"/>
              </w:rPr>
            </w:pPr>
            <w:r>
              <w:rPr>
                <w:rFonts w:ascii="Verdana" w:hAnsi="Verdana"/>
                <w:b/>
                <w:color w:val="000000"/>
              </w:rPr>
              <w:t>ACT</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EE3B63" w14:textId="77777777" w:rsidR="0057253A" w:rsidRPr="0057253A" w:rsidRDefault="0057253A" w:rsidP="00E95FD2">
            <w:pPr>
              <w:spacing w:before="120" w:after="120"/>
              <w:rPr>
                <w:rFonts w:ascii="Verdana" w:hAnsi="Verdana"/>
                <w:bCs/>
              </w:rPr>
            </w:pPr>
            <w:r w:rsidRPr="0057253A">
              <w:rPr>
                <w:rFonts w:ascii="Verdana" w:hAnsi="Verdana"/>
                <w:bCs/>
              </w:rPr>
              <w:t>Automatic Continuation of Therapy</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693402" w14:textId="4FC39061" w:rsidR="0057253A" w:rsidRPr="0057253A" w:rsidRDefault="0057253A" w:rsidP="00E95FD2">
            <w:pPr>
              <w:spacing w:before="120" w:after="120"/>
              <w:rPr>
                <w:rFonts w:ascii="Verdana" w:hAnsi="Verdana"/>
                <w:bCs/>
              </w:rPr>
            </w:pPr>
            <w:r w:rsidRPr="0057253A">
              <w:rPr>
                <w:rFonts w:ascii="Verdana" w:hAnsi="Verdana"/>
                <w:bCs/>
              </w:rPr>
              <w:t>This program allows members to enroll prescriptions from a maintenance medication list that they would like CVS Caremark to automatically refill and/or renew</w:t>
            </w:r>
            <w:r w:rsidR="008A4D57" w:rsidRPr="0057253A">
              <w:rPr>
                <w:rFonts w:ascii="Verdana" w:hAnsi="Verdana"/>
                <w:bCs/>
              </w:rPr>
              <w:t xml:space="preserve">. </w:t>
            </w:r>
            <w:r w:rsidRPr="0057253A">
              <w:rPr>
                <w:rFonts w:ascii="Verdana" w:hAnsi="Verdana"/>
                <w:bCs/>
              </w:rPr>
              <w:t>The program is now called Automatic Refill and Renewal</w:t>
            </w:r>
            <w:r w:rsidR="008A4D57" w:rsidRPr="0057253A">
              <w:rPr>
                <w:rFonts w:ascii="Verdana" w:hAnsi="Verdana"/>
                <w:bCs/>
              </w:rPr>
              <w:t xml:space="preserve">. </w:t>
            </w:r>
          </w:p>
        </w:tc>
      </w:tr>
      <w:tr w:rsidR="009C2535" w14:paraId="3747B957"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A4E1AD" w14:textId="77777777" w:rsidR="0057253A" w:rsidRDefault="0057253A" w:rsidP="00E95FD2">
            <w:pPr>
              <w:spacing w:before="120" w:after="120"/>
              <w:jc w:val="center"/>
              <w:rPr>
                <w:rFonts w:ascii="Verdana" w:hAnsi="Verdana"/>
                <w:b/>
                <w:color w:val="000000"/>
              </w:rPr>
            </w:pPr>
            <w:r>
              <w:rPr>
                <w:rFonts w:ascii="Verdana" w:hAnsi="Verdana"/>
                <w:b/>
                <w:color w:val="000000"/>
              </w:rPr>
              <w:t xml:space="preserve"> ACW</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726F02" w14:textId="77777777" w:rsidR="0057253A" w:rsidRPr="0057253A" w:rsidRDefault="0057253A" w:rsidP="00E95FD2">
            <w:pPr>
              <w:spacing w:before="120" w:after="120"/>
              <w:rPr>
                <w:rFonts w:ascii="Verdana" w:hAnsi="Verdana"/>
                <w:bCs/>
              </w:rPr>
            </w:pPr>
            <w:r w:rsidRPr="0057253A">
              <w:rPr>
                <w:rFonts w:ascii="Verdana" w:hAnsi="Verdana"/>
                <w:bCs/>
              </w:rPr>
              <w:t>After Call Work</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196C4F" w14:textId="77777777" w:rsidR="0057253A" w:rsidRPr="0057253A" w:rsidRDefault="0057253A" w:rsidP="00E95FD2">
            <w:pPr>
              <w:spacing w:before="120" w:after="120"/>
              <w:rPr>
                <w:rFonts w:ascii="Verdana" w:hAnsi="Verdana"/>
                <w:bCs/>
              </w:rPr>
            </w:pPr>
            <w:r w:rsidRPr="0057253A">
              <w:rPr>
                <w:rFonts w:ascii="Verdana" w:hAnsi="Verdana"/>
                <w:bCs/>
              </w:rPr>
              <w:t xml:space="preserve">After Call Work may be pressed before hanging up from an </w:t>
            </w:r>
            <w:proofErr w:type="spellStart"/>
            <w:r w:rsidRPr="0057253A">
              <w:rPr>
                <w:rFonts w:ascii="Verdana" w:hAnsi="Verdana"/>
                <w:bCs/>
              </w:rPr>
              <w:t>ACD</w:t>
            </w:r>
            <w:proofErr w:type="spellEnd"/>
            <w:r w:rsidRPr="0057253A">
              <w:rPr>
                <w:rFonts w:ascii="Verdana" w:hAnsi="Verdana"/>
                <w:bCs/>
              </w:rPr>
              <w:t xml:space="preserve"> call to remove the user from the incoming call queue for only brief periods of time to allow:</w:t>
            </w:r>
          </w:p>
          <w:p w14:paraId="6A5CB83C" w14:textId="2313DCA4" w:rsidR="0057253A" w:rsidRPr="003D316F" w:rsidRDefault="0057253A" w:rsidP="003D316F">
            <w:pPr>
              <w:pStyle w:val="ListParagraph"/>
              <w:numPr>
                <w:ilvl w:val="0"/>
                <w:numId w:val="145"/>
              </w:numPr>
              <w:spacing w:before="120" w:after="120"/>
              <w:ind w:left="432"/>
              <w:contextualSpacing w:val="0"/>
              <w:rPr>
                <w:rFonts w:ascii="Verdana" w:hAnsi="Verdana"/>
                <w:bCs/>
                <w:sz w:val="24"/>
                <w:szCs w:val="24"/>
              </w:rPr>
            </w:pPr>
            <w:r w:rsidRPr="003D316F">
              <w:rPr>
                <w:rFonts w:ascii="Verdana" w:hAnsi="Verdana"/>
                <w:bCs/>
                <w:sz w:val="24"/>
                <w:szCs w:val="24"/>
              </w:rPr>
              <w:t>Logging a call appropriately in PeopleSafe</w:t>
            </w:r>
            <w:r w:rsidR="00DE7917">
              <w:rPr>
                <w:rFonts w:ascii="Verdana" w:hAnsi="Verdana"/>
                <w:bCs/>
                <w:sz w:val="24"/>
                <w:szCs w:val="24"/>
              </w:rPr>
              <w:t>.</w:t>
            </w:r>
          </w:p>
          <w:p w14:paraId="0214D614" w14:textId="04C8DB2E" w:rsidR="0057253A" w:rsidRPr="003D316F" w:rsidRDefault="0057253A" w:rsidP="003D316F">
            <w:pPr>
              <w:pStyle w:val="ListParagraph"/>
              <w:numPr>
                <w:ilvl w:val="0"/>
                <w:numId w:val="145"/>
              </w:numPr>
              <w:spacing w:before="120" w:after="120"/>
              <w:ind w:left="432"/>
              <w:contextualSpacing w:val="0"/>
              <w:rPr>
                <w:rFonts w:ascii="Verdana" w:hAnsi="Verdana"/>
                <w:bCs/>
                <w:sz w:val="24"/>
                <w:szCs w:val="24"/>
              </w:rPr>
            </w:pPr>
            <w:r w:rsidRPr="003D316F">
              <w:rPr>
                <w:rFonts w:ascii="Verdana" w:hAnsi="Verdana"/>
                <w:bCs/>
                <w:sz w:val="24"/>
                <w:szCs w:val="24"/>
              </w:rPr>
              <w:t>Entering additional notes where necessary</w:t>
            </w:r>
            <w:r w:rsidR="00DE7917">
              <w:rPr>
                <w:rFonts w:ascii="Verdana" w:hAnsi="Verdana"/>
                <w:bCs/>
                <w:sz w:val="24"/>
                <w:szCs w:val="24"/>
              </w:rPr>
              <w:t>.</w:t>
            </w:r>
          </w:p>
          <w:p w14:paraId="74657D2D" w14:textId="77777777" w:rsidR="0057253A" w:rsidRPr="0057253A" w:rsidRDefault="0057253A" w:rsidP="00E95FD2">
            <w:pPr>
              <w:spacing w:before="120" w:after="120"/>
              <w:rPr>
                <w:rFonts w:ascii="Verdana" w:hAnsi="Verdana"/>
                <w:bCs/>
              </w:rPr>
            </w:pPr>
            <w:r w:rsidRPr="00510479">
              <w:rPr>
                <w:rFonts w:ascii="Verdana" w:hAnsi="Verdana"/>
                <w:b/>
              </w:rPr>
              <w:t>Note:</w:t>
            </w:r>
            <w:r w:rsidRPr="0057253A">
              <w:rPr>
                <w:rFonts w:ascii="Verdana" w:hAnsi="Verdana"/>
                <w:bCs/>
              </w:rPr>
              <w:t xml:space="preserve">  ACW should be used sparingly by capturing activity during the call and only to complete actions when a plan member is unable or unwilling to remain on the phone for the total duration of the call.</w:t>
            </w:r>
          </w:p>
          <w:p w14:paraId="7480253A" w14:textId="77777777" w:rsidR="0057253A" w:rsidRPr="0057253A" w:rsidRDefault="0057253A" w:rsidP="00E95FD2">
            <w:pPr>
              <w:spacing w:before="120" w:after="120"/>
              <w:rPr>
                <w:rFonts w:ascii="Verdana" w:hAnsi="Verdana"/>
                <w:bCs/>
              </w:rPr>
            </w:pPr>
          </w:p>
          <w:p w14:paraId="57C83936" w14:textId="409ECE62" w:rsidR="0057253A" w:rsidRPr="0057253A" w:rsidRDefault="0057253A" w:rsidP="00E95FD2">
            <w:pPr>
              <w:spacing w:before="120" w:after="120"/>
              <w:rPr>
                <w:rFonts w:ascii="Verdana" w:hAnsi="Verdana"/>
                <w:bCs/>
              </w:rPr>
            </w:pPr>
            <w:r w:rsidRPr="0057253A">
              <w:rPr>
                <w:rFonts w:ascii="Verdana" w:hAnsi="Verdana"/>
                <w:bCs/>
              </w:rPr>
              <w:t>Time spent working in after call work activities for the corresponding split/skill; refer to Using AFTER CALL WORK - All sites.</w:t>
            </w:r>
          </w:p>
        </w:tc>
      </w:tr>
      <w:tr w:rsidR="009C2535" w14:paraId="1D404835"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9E0796" w14:textId="77777777" w:rsidR="0057253A" w:rsidRDefault="0057253A" w:rsidP="00E95FD2">
            <w:pPr>
              <w:spacing w:before="120" w:after="120"/>
              <w:jc w:val="center"/>
              <w:rPr>
                <w:rFonts w:ascii="Verdana" w:hAnsi="Verdana"/>
                <w:b/>
                <w:color w:val="000000"/>
              </w:rPr>
            </w:pPr>
            <w:r>
              <w:rPr>
                <w:rFonts w:ascii="Verdana" w:hAnsi="Verdana"/>
                <w:b/>
                <w:color w:val="000000"/>
              </w:rPr>
              <w:t>ADD</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95DC30" w14:textId="77777777" w:rsidR="0057253A" w:rsidRPr="0057253A" w:rsidRDefault="0057253A" w:rsidP="00E95FD2">
            <w:pPr>
              <w:spacing w:before="120" w:after="120"/>
              <w:rPr>
                <w:rFonts w:ascii="Verdana" w:hAnsi="Verdana"/>
                <w:bCs/>
              </w:rPr>
            </w:pPr>
            <w:r w:rsidRPr="0057253A">
              <w:rPr>
                <w:rFonts w:ascii="Verdana" w:hAnsi="Verdana"/>
                <w:bCs/>
              </w:rPr>
              <w:t>Attention Deficit Disorder</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2CD6FB" w14:textId="57AF3159" w:rsidR="0057253A" w:rsidRPr="0057253A" w:rsidRDefault="006D1D8D" w:rsidP="00E95FD2">
            <w:pPr>
              <w:spacing w:before="120" w:after="120"/>
              <w:rPr>
                <w:rFonts w:ascii="Verdana" w:hAnsi="Verdana"/>
                <w:bCs/>
              </w:rPr>
            </w:pPr>
            <w:r w:rsidRPr="003D316F">
              <w:rPr>
                <w:rFonts w:ascii="Verdana" w:hAnsi="Verdana"/>
                <w:color w:val="040C28"/>
              </w:rPr>
              <w:t>ADD is an outdated term for what is now called ADHD (attention-deficit hyperactivity disorder)</w:t>
            </w:r>
            <w:r w:rsidRPr="003D316F">
              <w:rPr>
                <w:rFonts w:ascii="Verdana" w:hAnsi="Verdana"/>
                <w:color w:val="202124"/>
                <w:shd w:val="clear" w:color="auto" w:fill="FFFFFF"/>
              </w:rPr>
              <w:t>.</w:t>
            </w:r>
          </w:p>
        </w:tc>
      </w:tr>
      <w:tr w:rsidR="009C2535" w14:paraId="2BAC6110"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1ED7BE" w14:textId="63F93958" w:rsidR="0057253A" w:rsidRPr="0057253A" w:rsidRDefault="0057253A" w:rsidP="00E95FD2">
            <w:pPr>
              <w:spacing w:before="120" w:after="120"/>
              <w:jc w:val="center"/>
              <w:rPr>
                <w:rStyle w:val="BodyLevel1Char"/>
                <w:rFonts w:ascii="Verdana" w:hAnsi="Verdana"/>
                <w:b/>
                <w:sz w:val="24"/>
              </w:rPr>
            </w:pPr>
            <w:r w:rsidRPr="0057253A">
              <w:rPr>
                <w:rStyle w:val="BodyLevel1Char"/>
                <w:rFonts w:ascii="Verdana" w:hAnsi="Verdana"/>
                <w:b/>
                <w:sz w:val="24"/>
              </w:rPr>
              <w:t>AD</w:t>
            </w:r>
            <w:r w:rsidR="008E0BFF">
              <w:rPr>
                <w:rStyle w:val="BodyLevel1Char"/>
                <w:rFonts w:ascii="Verdana" w:hAnsi="Verdana"/>
                <w:b/>
                <w:sz w:val="24"/>
              </w:rPr>
              <w:t xml:space="preserve"> </w:t>
            </w:r>
            <w:r w:rsidRPr="0057253A">
              <w:rPr>
                <w:rStyle w:val="BodyLevel1Char"/>
                <w:rFonts w:ascii="Verdana" w:hAnsi="Verdana"/>
                <w:b/>
                <w:sz w:val="24"/>
              </w:rPr>
              <w:t>-</w:t>
            </w:r>
            <w:r w:rsidR="008E0BFF">
              <w:rPr>
                <w:rStyle w:val="BodyLevel1Char"/>
                <w:rFonts w:ascii="Verdana" w:hAnsi="Verdana"/>
                <w:b/>
                <w:sz w:val="24"/>
              </w:rPr>
              <w:t xml:space="preserve"> </w:t>
            </w:r>
            <w:r w:rsidRPr="0057253A">
              <w:rPr>
                <w:rStyle w:val="BodyLevel1Char"/>
                <w:rFonts w:ascii="Verdana" w:hAnsi="Verdana"/>
                <w:b/>
                <w:sz w:val="24"/>
              </w:rPr>
              <w:t>2</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478099" w14:textId="77777777" w:rsidR="0057253A" w:rsidRPr="0057253A" w:rsidRDefault="0057253A" w:rsidP="00E95FD2">
            <w:pPr>
              <w:spacing w:before="120" w:after="120"/>
              <w:rPr>
                <w:rFonts w:ascii="Verdana" w:hAnsi="Verdana"/>
                <w:bCs/>
              </w:rPr>
            </w:pPr>
            <w:r w:rsidRPr="0057253A">
              <w:rPr>
                <w:rFonts w:ascii="Verdana" w:hAnsi="Verdana"/>
                <w:bCs/>
              </w:rPr>
              <w:t>San Antonio - Alamo Downs Call Center</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A1D28A0" w14:textId="299F9485" w:rsidR="0057253A" w:rsidRPr="0057253A" w:rsidRDefault="0057253A" w:rsidP="00E95FD2">
            <w:pPr>
              <w:spacing w:before="120" w:after="120"/>
              <w:rPr>
                <w:rFonts w:ascii="Verdana" w:hAnsi="Verdana"/>
                <w:bCs/>
              </w:rPr>
            </w:pPr>
            <w:r w:rsidRPr="0057253A">
              <w:rPr>
                <w:rFonts w:ascii="Verdana" w:hAnsi="Verdana"/>
                <w:bCs/>
              </w:rPr>
              <w:t>Abbreviation refers to San Antonio - Alamo Downs Call Center</w:t>
            </w:r>
            <w:r w:rsidR="00E95FD2">
              <w:rPr>
                <w:rFonts w:ascii="Verdana" w:hAnsi="Verdana"/>
                <w:bCs/>
              </w:rPr>
              <w:t>.</w:t>
            </w:r>
          </w:p>
        </w:tc>
      </w:tr>
      <w:tr w:rsidR="009C2535" w14:paraId="0624F972"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145B9D" w14:textId="77777777" w:rsidR="0057253A" w:rsidRDefault="0057253A" w:rsidP="00E95FD2">
            <w:pPr>
              <w:spacing w:before="120" w:after="120"/>
              <w:jc w:val="center"/>
              <w:rPr>
                <w:rFonts w:ascii="Verdana" w:hAnsi="Verdana"/>
                <w:b/>
                <w:color w:val="000000"/>
              </w:rPr>
            </w:pPr>
            <w:r>
              <w:rPr>
                <w:rFonts w:ascii="Verdana" w:hAnsi="Verdana"/>
                <w:b/>
                <w:color w:val="000000"/>
              </w:rPr>
              <w:t>ADHD</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0B3D60" w14:textId="77777777" w:rsidR="0057253A" w:rsidRPr="0057253A" w:rsidRDefault="0057253A" w:rsidP="00E95FD2">
            <w:pPr>
              <w:spacing w:before="120" w:after="120"/>
              <w:rPr>
                <w:rFonts w:ascii="Verdana" w:hAnsi="Verdana"/>
                <w:bCs/>
              </w:rPr>
            </w:pPr>
            <w:r w:rsidRPr="0057253A">
              <w:rPr>
                <w:rFonts w:ascii="Verdana" w:hAnsi="Verdana"/>
                <w:bCs/>
              </w:rPr>
              <w:t>Attention Deficit Hyperactivity Disorder</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3E4D37" w14:textId="77777777" w:rsidR="0057253A" w:rsidRPr="0057253A" w:rsidRDefault="0057253A" w:rsidP="00E95FD2">
            <w:pPr>
              <w:spacing w:before="120" w:after="120"/>
              <w:rPr>
                <w:rFonts w:ascii="Verdana" w:hAnsi="Verdana"/>
                <w:bCs/>
              </w:rPr>
            </w:pPr>
            <w:r w:rsidRPr="0057253A">
              <w:rPr>
                <w:rFonts w:ascii="Verdana" w:hAnsi="Verdana"/>
                <w:bCs/>
              </w:rPr>
              <w:t>A syndrome characterized by a persistent pattern of impulsiveness, a short attention span, and hyperactivity.</w:t>
            </w:r>
          </w:p>
        </w:tc>
      </w:tr>
      <w:tr w:rsidR="009C2535" w14:paraId="2D950D05"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82424F" w14:textId="77777777" w:rsidR="0057253A" w:rsidRPr="0057253A" w:rsidRDefault="0057253A" w:rsidP="00E95FD2">
            <w:pPr>
              <w:spacing w:before="120" w:after="120"/>
              <w:jc w:val="center"/>
              <w:rPr>
                <w:rStyle w:val="BodyLevel1Char"/>
                <w:rFonts w:ascii="Verdana" w:hAnsi="Verdana"/>
                <w:b/>
                <w:sz w:val="24"/>
              </w:rPr>
            </w:pPr>
            <w:r w:rsidRPr="0057253A">
              <w:rPr>
                <w:rStyle w:val="BodyLevel1Char"/>
                <w:rFonts w:ascii="Verdana" w:hAnsi="Verdana"/>
                <w:b/>
                <w:sz w:val="24"/>
              </w:rPr>
              <w:t>ADJ</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36BDDF" w14:textId="77777777" w:rsidR="0057253A" w:rsidRPr="0057253A" w:rsidRDefault="0057253A" w:rsidP="00E95FD2">
            <w:pPr>
              <w:spacing w:before="120" w:after="120"/>
              <w:rPr>
                <w:rFonts w:ascii="Verdana" w:hAnsi="Verdana"/>
                <w:bCs/>
              </w:rPr>
            </w:pPr>
            <w:r w:rsidRPr="0057253A">
              <w:rPr>
                <w:rFonts w:ascii="Verdana" w:hAnsi="Verdana"/>
                <w:bCs/>
              </w:rPr>
              <w:t>Adjustment</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1EE071" w14:textId="77777777" w:rsidR="0057253A" w:rsidRPr="0057253A" w:rsidRDefault="0057253A" w:rsidP="00E95FD2">
            <w:pPr>
              <w:spacing w:before="120" w:after="120"/>
              <w:rPr>
                <w:rFonts w:ascii="Verdana" w:hAnsi="Verdana"/>
                <w:bCs/>
              </w:rPr>
            </w:pPr>
            <w:r w:rsidRPr="0057253A">
              <w:rPr>
                <w:rFonts w:ascii="Verdana" w:hAnsi="Verdana"/>
                <w:bCs/>
              </w:rPr>
              <w:t>A change made.</w:t>
            </w:r>
          </w:p>
        </w:tc>
      </w:tr>
      <w:tr w:rsidR="009C2535" w14:paraId="15A18B28"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21349C" w14:textId="77777777" w:rsidR="0057253A" w:rsidRPr="0057253A" w:rsidRDefault="0057253A" w:rsidP="00E95FD2">
            <w:pPr>
              <w:spacing w:before="120" w:after="120"/>
              <w:jc w:val="center"/>
              <w:rPr>
                <w:rStyle w:val="BodyLevel1Char"/>
                <w:rFonts w:ascii="Verdana" w:hAnsi="Verdana"/>
                <w:b/>
                <w:sz w:val="24"/>
              </w:rPr>
            </w:pPr>
            <w:r w:rsidRPr="0057253A">
              <w:rPr>
                <w:rStyle w:val="BodyLevel1Char"/>
                <w:rFonts w:ascii="Verdana" w:hAnsi="Verdana"/>
                <w:b/>
                <w:sz w:val="24"/>
              </w:rPr>
              <w:t xml:space="preserve">ADL </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EC1C8F" w14:textId="77777777" w:rsidR="0057253A" w:rsidRPr="0057253A" w:rsidRDefault="0057253A" w:rsidP="00E95FD2">
            <w:pPr>
              <w:spacing w:before="120" w:after="120"/>
              <w:rPr>
                <w:rFonts w:ascii="Verdana" w:hAnsi="Verdana"/>
                <w:bCs/>
              </w:rPr>
            </w:pPr>
            <w:r w:rsidRPr="0057253A">
              <w:rPr>
                <w:rFonts w:ascii="Verdana" w:hAnsi="Verdana"/>
                <w:bCs/>
              </w:rPr>
              <w:t xml:space="preserve">Activities of Daily Living </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168CDF" w14:textId="419154A8" w:rsidR="00E95FD2" w:rsidRPr="0057253A" w:rsidRDefault="0057253A" w:rsidP="00E95FD2">
            <w:pPr>
              <w:spacing w:before="120" w:after="120"/>
              <w:rPr>
                <w:rFonts w:ascii="Verdana" w:hAnsi="Verdana"/>
                <w:bCs/>
              </w:rPr>
            </w:pPr>
            <w:r w:rsidRPr="0057253A">
              <w:rPr>
                <w:rFonts w:ascii="Verdana" w:hAnsi="Verdana"/>
                <w:bCs/>
              </w:rPr>
              <w:t xml:space="preserve">Activities of daily living (ADLs) are basic tasks that must be accomplished every day for an individual to thrive. Generally, ADLs can be broken down into the following categories: </w:t>
            </w:r>
          </w:p>
          <w:p w14:paraId="27557793" w14:textId="7F699B20" w:rsidR="0057253A" w:rsidRPr="003D316F" w:rsidRDefault="0057253A" w:rsidP="003D316F">
            <w:pPr>
              <w:pStyle w:val="ListParagraph"/>
              <w:numPr>
                <w:ilvl w:val="0"/>
                <w:numId w:val="144"/>
              </w:numPr>
              <w:spacing w:before="120" w:after="120"/>
              <w:ind w:left="432"/>
              <w:contextualSpacing w:val="0"/>
              <w:rPr>
                <w:rFonts w:ascii="Verdana" w:hAnsi="Verdana"/>
                <w:bCs/>
                <w:sz w:val="24"/>
                <w:szCs w:val="24"/>
              </w:rPr>
            </w:pPr>
            <w:r w:rsidRPr="003D316F">
              <w:rPr>
                <w:rFonts w:ascii="Verdana" w:hAnsi="Verdana"/>
                <w:bCs/>
                <w:sz w:val="24"/>
                <w:szCs w:val="24"/>
              </w:rPr>
              <w:t xml:space="preserve">Personal hygiene - Bathing, grooming, oral, nail and hair care </w:t>
            </w:r>
          </w:p>
          <w:p w14:paraId="14D906E4" w14:textId="3C49FB50" w:rsidR="0057253A" w:rsidRPr="003D316F" w:rsidRDefault="0057253A" w:rsidP="003D316F">
            <w:pPr>
              <w:pStyle w:val="ListParagraph"/>
              <w:numPr>
                <w:ilvl w:val="0"/>
                <w:numId w:val="144"/>
              </w:numPr>
              <w:spacing w:before="120" w:after="120"/>
              <w:ind w:left="432"/>
              <w:contextualSpacing w:val="0"/>
              <w:rPr>
                <w:rFonts w:ascii="Verdana" w:hAnsi="Verdana"/>
                <w:bCs/>
                <w:sz w:val="24"/>
                <w:szCs w:val="24"/>
              </w:rPr>
            </w:pPr>
            <w:r w:rsidRPr="003D316F">
              <w:rPr>
                <w:rFonts w:ascii="Verdana" w:hAnsi="Verdana"/>
                <w:bCs/>
                <w:sz w:val="24"/>
                <w:szCs w:val="24"/>
              </w:rPr>
              <w:t xml:space="preserve">Continence management - A person’s mental and physical ability to properly use the </w:t>
            </w:r>
            <w:r w:rsidR="00267593" w:rsidRPr="00267593">
              <w:rPr>
                <w:rFonts w:ascii="Verdana" w:hAnsi="Verdana"/>
                <w:bCs/>
                <w:sz w:val="24"/>
                <w:szCs w:val="24"/>
              </w:rPr>
              <w:t>bathroom.</w:t>
            </w:r>
          </w:p>
          <w:p w14:paraId="64EA0D0D" w14:textId="5C5B60B8" w:rsidR="0057253A" w:rsidRPr="003D316F" w:rsidRDefault="0057253A" w:rsidP="003D316F">
            <w:pPr>
              <w:pStyle w:val="ListParagraph"/>
              <w:numPr>
                <w:ilvl w:val="0"/>
                <w:numId w:val="144"/>
              </w:numPr>
              <w:spacing w:before="120" w:after="120"/>
              <w:ind w:left="432"/>
              <w:contextualSpacing w:val="0"/>
              <w:rPr>
                <w:rFonts w:ascii="Verdana" w:hAnsi="Verdana"/>
                <w:bCs/>
                <w:sz w:val="24"/>
                <w:szCs w:val="24"/>
              </w:rPr>
            </w:pPr>
            <w:r w:rsidRPr="003D316F">
              <w:rPr>
                <w:rFonts w:ascii="Verdana" w:hAnsi="Verdana"/>
                <w:bCs/>
                <w:sz w:val="24"/>
                <w:szCs w:val="24"/>
              </w:rPr>
              <w:t xml:space="preserve">Dressing - A person’s ability to select and wear the proper clothes for different </w:t>
            </w:r>
            <w:r w:rsidR="00267593" w:rsidRPr="00267593">
              <w:rPr>
                <w:rFonts w:ascii="Verdana" w:hAnsi="Verdana"/>
                <w:bCs/>
                <w:sz w:val="24"/>
                <w:szCs w:val="24"/>
              </w:rPr>
              <w:t>occasions.</w:t>
            </w:r>
            <w:r w:rsidRPr="003D316F">
              <w:rPr>
                <w:rFonts w:ascii="Verdana" w:hAnsi="Verdana"/>
                <w:bCs/>
                <w:sz w:val="24"/>
                <w:szCs w:val="24"/>
              </w:rPr>
              <w:t xml:space="preserve"> </w:t>
            </w:r>
          </w:p>
          <w:p w14:paraId="02039CB8" w14:textId="130C60C8" w:rsidR="0057253A" w:rsidRPr="003D316F" w:rsidRDefault="0057253A" w:rsidP="003D316F">
            <w:pPr>
              <w:pStyle w:val="ListParagraph"/>
              <w:numPr>
                <w:ilvl w:val="0"/>
                <w:numId w:val="144"/>
              </w:numPr>
              <w:spacing w:before="120" w:after="120"/>
              <w:ind w:left="432"/>
              <w:contextualSpacing w:val="0"/>
              <w:rPr>
                <w:rFonts w:ascii="Verdana" w:hAnsi="Verdana"/>
                <w:bCs/>
                <w:sz w:val="24"/>
                <w:szCs w:val="24"/>
              </w:rPr>
            </w:pPr>
            <w:r w:rsidRPr="003D316F">
              <w:rPr>
                <w:rFonts w:ascii="Verdana" w:hAnsi="Verdana"/>
                <w:bCs/>
                <w:sz w:val="24"/>
                <w:szCs w:val="24"/>
              </w:rPr>
              <w:t xml:space="preserve">Feeding - Whether a person can feed themselves or needs </w:t>
            </w:r>
            <w:r w:rsidR="00267593" w:rsidRPr="00267593">
              <w:rPr>
                <w:rFonts w:ascii="Verdana" w:hAnsi="Verdana"/>
                <w:bCs/>
                <w:sz w:val="24"/>
                <w:szCs w:val="24"/>
              </w:rPr>
              <w:t>assistance.</w:t>
            </w:r>
          </w:p>
          <w:p w14:paraId="5F9FEF05" w14:textId="0A3E1D29" w:rsidR="0057253A" w:rsidRPr="003D316F" w:rsidRDefault="0057253A" w:rsidP="003D316F">
            <w:pPr>
              <w:pStyle w:val="ListParagraph"/>
              <w:numPr>
                <w:ilvl w:val="0"/>
                <w:numId w:val="144"/>
              </w:numPr>
              <w:spacing w:before="120" w:after="120"/>
              <w:ind w:left="432"/>
              <w:contextualSpacing w:val="0"/>
              <w:rPr>
                <w:rFonts w:ascii="Verdana" w:hAnsi="Verdana"/>
                <w:bCs/>
              </w:rPr>
            </w:pPr>
            <w:r w:rsidRPr="003D316F">
              <w:rPr>
                <w:rFonts w:ascii="Verdana" w:hAnsi="Verdana"/>
                <w:bCs/>
                <w:sz w:val="24"/>
                <w:szCs w:val="24"/>
              </w:rPr>
              <w:t>Ambulating - The extent of a person’s ability to change from one position to the other and to walk independently</w:t>
            </w:r>
            <w:r w:rsidR="00267593">
              <w:rPr>
                <w:rFonts w:ascii="Verdana" w:hAnsi="Verdana"/>
                <w:bCs/>
              </w:rPr>
              <w:t>.</w:t>
            </w:r>
          </w:p>
        </w:tc>
      </w:tr>
      <w:tr w:rsidR="009C2535" w14:paraId="63131127"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643D11" w14:textId="77777777" w:rsidR="0057253A" w:rsidRPr="0057253A" w:rsidRDefault="0057253A" w:rsidP="00E95FD2">
            <w:pPr>
              <w:spacing w:before="120" w:after="120"/>
              <w:jc w:val="center"/>
              <w:rPr>
                <w:rStyle w:val="BodyLevel1Char"/>
                <w:rFonts w:ascii="Verdana" w:hAnsi="Verdana"/>
                <w:b/>
                <w:sz w:val="24"/>
              </w:rPr>
            </w:pPr>
            <w:r w:rsidRPr="0057253A">
              <w:rPr>
                <w:rStyle w:val="BodyLevel1Char"/>
                <w:rFonts w:ascii="Verdana" w:hAnsi="Verdana"/>
                <w:b/>
                <w:sz w:val="24"/>
              </w:rPr>
              <w:t>Ad Lib.</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87B694" w14:textId="77777777" w:rsidR="0057253A" w:rsidRPr="0057253A" w:rsidRDefault="0057253A" w:rsidP="00E95FD2">
            <w:pPr>
              <w:spacing w:before="120" w:after="120"/>
              <w:rPr>
                <w:rFonts w:ascii="Verdana" w:hAnsi="Verdana"/>
                <w:bCs/>
              </w:rPr>
            </w:pPr>
            <w:r w:rsidRPr="0057253A">
              <w:rPr>
                <w:rFonts w:ascii="Verdana" w:hAnsi="Verdana"/>
                <w:bCs/>
              </w:rPr>
              <w:t>At Liberty</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7419EA" w14:textId="77777777" w:rsidR="0057253A" w:rsidRPr="0057253A" w:rsidRDefault="0057253A" w:rsidP="00E95FD2">
            <w:pPr>
              <w:spacing w:before="120" w:after="120"/>
              <w:rPr>
                <w:rFonts w:ascii="Verdana" w:hAnsi="Verdana"/>
                <w:bCs/>
              </w:rPr>
            </w:pPr>
            <w:r w:rsidRPr="0057253A">
              <w:rPr>
                <w:rFonts w:ascii="Verdana" w:hAnsi="Verdana"/>
                <w:bCs/>
              </w:rPr>
              <w:t>Free to perform an action whenever necessary.</w:t>
            </w:r>
          </w:p>
        </w:tc>
      </w:tr>
      <w:tr w:rsidR="009C2535" w14:paraId="6289D418"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85FBA1" w14:textId="77777777" w:rsidR="0057253A" w:rsidRPr="0057253A" w:rsidRDefault="0057253A" w:rsidP="00E95FD2">
            <w:pPr>
              <w:spacing w:before="120" w:after="120"/>
              <w:jc w:val="center"/>
              <w:rPr>
                <w:rStyle w:val="BodyLevel1Char"/>
                <w:rFonts w:ascii="Verdana" w:hAnsi="Verdana"/>
                <w:b/>
                <w:sz w:val="24"/>
              </w:rPr>
            </w:pPr>
            <w:r w:rsidRPr="0057253A">
              <w:rPr>
                <w:rStyle w:val="BodyLevel1Char"/>
                <w:rFonts w:ascii="Verdana" w:hAnsi="Verdana"/>
                <w:b/>
                <w:sz w:val="24"/>
              </w:rPr>
              <w:t xml:space="preserve"> ADMIN</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8132FFF" w14:textId="77777777" w:rsidR="0057253A" w:rsidRPr="0057253A" w:rsidRDefault="0057253A" w:rsidP="00E95FD2">
            <w:pPr>
              <w:spacing w:before="120" w:after="120"/>
              <w:rPr>
                <w:rFonts w:ascii="Verdana" w:hAnsi="Verdana"/>
                <w:bCs/>
              </w:rPr>
            </w:pPr>
            <w:r w:rsidRPr="0057253A">
              <w:rPr>
                <w:rFonts w:ascii="Verdana" w:hAnsi="Verdana"/>
                <w:bCs/>
              </w:rPr>
              <w:t>Administrator</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32521AE" w14:textId="34397C06" w:rsidR="0057253A" w:rsidRPr="0057253A" w:rsidRDefault="0057253A" w:rsidP="00E95FD2">
            <w:pPr>
              <w:spacing w:before="120" w:after="120"/>
              <w:rPr>
                <w:rFonts w:ascii="Verdana" w:hAnsi="Verdana"/>
                <w:bCs/>
              </w:rPr>
            </w:pPr>
            <w:r w:rsidRPr="0057253A">
              <w:rPr>
                <w:rFonts w:ascii="Verdana" w:hAnsi="Verdana"/>
                <w:bCs/>
              </w:rPr>
              <w:t>A person responsible for running a business, organization, etc</w:t>
            </w:r>
            <w:r w:rsidR="000606EB">
              <w:rPr>
                <w:rFonts w:ascii="Verdana" w:hAnsi="Verdana"/>
                <w:bCs/>
              </w:rPr>
              <w:t>etera</w:t>
            </w:r>
            <w:r w:rsidRPr="0057253A">
              <w:rPr>
                <w:rFonts w:ascii="Verdana" w:hAnsi="Verdana"/>
                <w:bCs/>
              </w:rPr>
              <w:t>.</w:t>
            </w:r>
          </w:p>
        </w:tc>
      </w:tr>
      <w:tr w:rsidR="009C2535" w14:paraId="7A211F31"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A8C49" w14:textId="77777777" w:rsidR="0057253A" w:rsidRPr="0057253A" w:rsidRDefault="0057253A" w:rsidP="00E95FD2">
            <w:pPr>
              <w:spacing w:before="120" w:after="120"/>
              <w:jc w:val="center"/>
              <w:rPr>
                <w:rStyle w:val="BodyLevel1Char"/>
                <w:rFonts w:ascii="Verdana" w:hAnsi="Verdana"/>
                <w:b/>
                <w:sz w:val="24"/>
              </w:rPr>
            </w:pPr>
            <w:r w:rsidRPr="0057253A">
              <w:rPr>
                <w:rStyle w:val="BodyLevel1Char"/>
                <w:rFonts w:ascii="Verdana" w:hAnsi="Verdana"/>
                <w:b/>
                <w:sz w:val="24"/>
              </w:rPr>
              <w:t>ADMIN Asst</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004B81E" w14:textId="77777777" w:rsidR="0057253A" w:rsidRPr="0057253A" w:rsidRDefault="0057253A" w:rsidP="00E95FD2">
            <w:pPr>
              <w:spacing w:before="120" w:after="120"/>
              <w:rPr>
                <w:rFonts w:ascii="Verdana" w:hAnsi="Verdana"/>
                <w:bCs/>
              </w:rPr>
            </w:pPr>
            <w:r w:rsidRPr="0057253A">
              <w:rPr>
                <w:rFonts w:ascii="Verdana" w:hAnsi="Verdana"/>
                <w:bCs/>
              </w:rPr>
              <w:t>Administrative Assistant</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182A72" w14:textId="77777777" w:rsidR="0057253A" w:rsidRPr="0057253A" w:rsidRDefault="0057253A" w:rsidP="00E95FD2">
            <w:pPr>
              <w:spacing w:before="120" w:after="120"/>
              <w:rPr>
                <w:rFonts w:ascii="Verdana" w:hAnsi="Verdana"/>
                <w:bCs/>
              </w:rPr>
            </w:pPr>
            <w:r w:rsidRPr="0057253A">
              <w:rPr>
                <w:rFonts w:ascii="Verdana" w:hAnsi="Verdana"/>
                <w:bCs/>
              </w:rPr>
              <w:t xml:space="preserve">Support role position. </w:t>
            </w:r>
          </w:p>
        </w:tc>
      </w:tr>
      <w:tr w:rsidR="009C2535" w14:paraId="4500BF2D"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B69B73" w14:textId="77777777" w:rsidR="0057253A" w:rsidRDefault="0057253A" w:rsidP="00E95FD2">
            <w:pPr>
              <w:spacing w:before="120" w:after="120"/>
              <w:jc w:val="center"/>
              <w:rPr>
                <w:rFonts w:ascii="Verdana" w:hAnsi="Verdana"/>
                <w:b/>
                <w:color w:val="000000"/>
              </w:rPr>
            </w:pPr>
            <w:r>
              <w:rPr>
                <w:rFonts w:ascii="Verdana" w:hAnsi="Verdana"/>
                <w:b/>
                <w:color w:val="000000"/>
              </w:rPr>
              <w:t xml:space="preserve"> </w:t>
            </w:r>
            <w:proofErr w:type="spellStart"/>
            <w:r>
              <w:rPr>
                <w:rFonts w:ascii="Verdana" w:hAnsi="Verdana"/>
                <w:b/>
                <w:color w:val="000000"/>
              </w:rPr>
              <w:t>AADR</w:t>
            </w:r>
            <w:proofErr w:type="spellEnd"/>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1BA55BA" w14:textId="405F6176" w:rsidR="0057253A" w:rsidRPr="0057253A" w:rsidRDefault="0057253A" w:rsidP="00E95FD2">
            <w:pPr>
              <w:spacing w:before="120" w:after="120"/>
              <w:rPr>
                <w:rFonts w:ascii="Verdana" w:hAnsi="Verdana"/>
                <w:bCs/>
              </w:rPr>
            </w:pPr>
            <w:r w:rsidRPr="0057253A">
              <w:rPr>
                <w:rFonts w:ascii="Verdana" w:hAnsi="Verdana"/>
                <w:bCs/>
              </w:rPr>
              <w:t>Address</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F299BE" w14:textId="22543518" w:rsidR="0057253A" w:rsidRPr="0057253A" w:rsidRDefault="0057253A" w:rsidP="00E95FD2">
            <w:pPr>
              <w:spacing w:before="120" w:after="120"/>
              <w:rPr>
                <w:rFonts w:ascii="Verdana" w:hAnsi="Verdana"/>
                <w:bCs/>
              </w:rPr>
            </w:pPr>
            <w:r w:rsidRPr="0057253A">
              <w:rPr>
                <w:rFonts w:ascii="Verdana" w:hAnsi="Verdana"/>
                <w:bCs/>
              </w:rPr>
              <w:t>The place where prescriptions are mailed to and can vary for each member.</w:t>
            </w:r>
          </w:p>
        </w:tc>
      </w:tr>
      <w:tr w:rsidR="009C2535" w14:paraId="4908A231"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C6FE69" w14:textId="77777777" w:rsidR="0057253A" w:rsidRDefault="0057253A" w:rsidP="00E95FD2">
            <w:pPr>
              <w:spacing w:before="120" w:after="120"/>
              <w:jc w:val="center"/>
              <w:rPr>
                <w:rFonts w:ascii="Verdana" w:hAnsi="Verdana"/>
                <w:b/>
                <w:color w:val="000000"/>
              </w:rPr>
            </w:pPr>
            <w:r>
              <w:rPr>
                <w:rFonts w:ascii="Verdana" w:hAnsi="Verdana"/>
                <w:b/>
                <w:color w:val="000000"/>
              </w:rPr>
              <w:t>ADR Ok</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1AA8F6" w14:textId="77777777" w:rsidR="0057253A" w:rsidRPr="0057253A" w:rsidRDefault="0057253A" w:rsidP="00E95FD2">
            <w:pPr>
              <w:spacing w:before="120" w:after="120"/>
              <w:rPr>
                <w:rFonts w:ascii="Verdana" w:hAnsi="Verdana"/>
                <w:bCs/>
              </w:rPr>
            </w:pPr>
            <w:r w:rsidRPr="0057253A">
              <w:rPr>
                <w:rFonts w:ascii="Verdana" w:hAnsi="Verdana"/>
                <w:bCs/>
              </w:rPr>
              <w:t>Address Correct</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D09C4A" w14:textId="77777777" w:rsidR="0057253A" w:rsidRPr="0057253A" w:rsidRDefault="0057253A" w:rsidP="00E95FD2">
            <w:pPr>
              <w:spacing w:before="120" w:after="120"/>
              <w:rPr>
                <w:rFonts w:ascii="Verdana" w:hAnsi="Verdana"/>
                <w:bCs/>
              </w:rPr>
            </w:pPr>
            <w:r w:rsidRPr="0057253A">
              <w:rPr>
                <w:rFonts w:ascii="Verdana" w:hAnsi="Verdana"/>
                <w:bCs/>
              </w:rPr>
              <w:t>Verified that the location where medication is being sent is correct.</w:t>
            </w:r>
          </w:p>
        </w:tc>
      </w:tr>
      <w:tr w:rsidR="007B6DCD" w14:paraId="66EDDA69" w14:textId="77777777" w:rsidTr="005E6F88">
        <w:tc>
          <w:tcPr>
            <w:tcW w:w="818" w:type="pct"/>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B430D70" w14:textId="77777777" w:rsidR="0057253A" w:rsidRDefault="0057253A" w:rsidP="00E95FD2">
            <w:pPr>
              <w:spacing w:before="120" w:after="120"/>
              <w:jc w:val="center"/>
              <w:rPr>
                <w:rFonts w:ascii="Verdana" w:hAnsi="Verdana"/>
                <w:b/>
                <w:color w:val="000000"/>
              </w:rPr>
            </w:pPr>
            <w:r>
              <w:rPr>
                <w:rFonts w:ascii="Verdana" w:hAnsi="Verdana"/>
                <w:b/>
                <w:color w:val="000000"/>
              </w:rPr>
              <w:t>ADV</w:t>
            </w:r>
          </w:p>
        </w:tc>
        <w:tc>
          <w:tcPr>
            <w:tcW w:w="1091" w:type="pct"/>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06676126" w14:textId="77777777" w:rsidR="0057253A" w:rsidRPr="0057253A" w:rsidRDefault="0057253A" w:rsidP="00E95FD2">
            <w:pPr>
              <w:spacing w:before="120" w:after="120"/>
              <w:rPr>
                <w:rFonts w:ascii="Verdana" w:hAnsi="Verdana"/>
                <w:bCs/>
              </w:rPr>
            </w:pPr>
            <w:r w:rsidRPr="0057253A">
              <w:rPr>
                <w:rFonts w:ascii="Verdana" w:hAnsi="Verdana"/>
                <w:bCs/>
              </w:rPr>
              <w:t>Advanced Care Weight Management Program</w:t>
            </w:r>
          </w:p>
        </w:tc>
        <w:tc>
          <w:tcPr>
            <w:tcW w:w="3091" w:type="pct"/>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4706B22A" w14:textId="77777777" w:rsidR="0057253A" w:rsidRPr="0057253A" w:rsidRDefault="0057253A" w:rsidP="00E95FD2">
            <w:pPr>
              <w:spacing w:before="120" w:after="120"/>
              <w:rPr>
                <w:rFonts w:ascii="Verdana" w:hAnsi="Verdana"/>
                <w:bCs/>
              </w:rPr>
            </w:pPr>
            <w:r w:rsidRPr="0057253A">
              <w:rPr>
                <w:rFonts w:ascii="Verdana" w:hAnsi="Verdana"/>
                <w:bCs/>
              </w:rPr>
              <w:t>A clinical program that monitors weight loss drugs and member response to weight loss drugs.</w:t>
            </w:r>
          </w:p>
        </w:tc>
      </w:tr>
      <w:tr w:rsidR="009C2535" w14:paraId="20ED9669"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EA822D"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AE</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90A8C1" w14:textId="77777777" w:rsidR="0057253A" w:rsidRPr="0057253A" w:rsidRDefault="0057253A" w:rsidP="00E95FD2">
            <w:pPr>
              <w:spacing w:before="120" w:after="120"/>
              <w:rPr>
                <w:rFonts w:ascii="Verdana" w:hAnsi="Verdana"/>
                <w:bCs/>
              </w:rPr>
            </w:pPr>
            <w:r w:rsidRPr="0057253A">
              <w:rPr>
                <w:rFonts w:ascii="Verdana" w:hAnsi="Verdana"/>
                <w:bCs/>
              </w:rPr>
              <w:t>Account Executive or Auto Enrollment</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A6B4A0" w14:textId="77777777" w:rsidR="0057253A" w:rsidRPr="0057253A" w:rsidRDefault="0057253A" w:rsidP="00E95FD2">
            <w:pPr>
              <w:spacing w:before="120" w:after="120"/>
              <w:rPr>
                <w:rFonts w:ascii="Verdana" w:hAnsi="Verdana"/>
                <w:bCs/>
              </w:rPr>
            </w:pPr>
            <w:r w:rsidRPr="0057253A">
              <w:rPr>
                <w:rFonts w:ascii="Verdana" w:hAnsi="Verdana"/>
                <w:bCs/>
              </w:rPr>
              <w:t xml:space="preserve">Account Executive – The person who oversees and manages client accounts. </w:t>
            </w:r>
          </w:p>
          <w:p w14:paraId="3C6C4706" w14:textId="7F77A56F" w:rsidR="0057253A" w:rsidRPr="0057253A" w:rsidRDefault="0057253A" w:rsidP="00E95FD2">
            <w:pPr>
              <w:spacing w:before="120" w:after="120"/>
              <w:rPr>
                <w:rFonts w:ascii="Verdana" w:hAnsi="Verdana"/>
                <w:bCs/>
              </w:rPr>
            </w:pPr>
            <w:r w:rsidRPr="0057253A">
              <w:rPr>
                <w:rFonts w:ascii="Verdana" w:hAnsi="Verdana"/>
                <w:bCs/>
              </w:rPr>
              <w:t xml:space="preserve">Auto Enrollment - The process by which full benefit dual eligible individuals are enrolled into a part D plan by </w:t>
            </w:r>
            <w:r w:rsidR="002B7C40">
              <w:rPr>
                <w:rFonts w:ascii="Verdana" w:hAnsi="Verdana"/>
                <w:color w:val="000000"/>
              </w:rPr>
              <w:t>Centers for Medicare and Medicaid Services (</w:t>
            </w:r>
            <w:r w:rsidRPr="0057253A">
              <w:rPr>
                <w:rFonts w:ascii="Verdana" w:hAnsi="Verdana"/>
                <w:bCs/>
              </w:rPr>
              <w:t>CMS</w:t>
            </w:r>
            <w:r w:rsidR="002B7C40">
              <w:rPr>
                <w:rFonts w:ascii="Verdana" w:hAnsi="Verdana"/>
                <w:bCs/>
              </w:rPr>
              <w:t>)</w:t>
            </w:r>
            <w:r w:rsidRPr="0057253A">
              <w:rPr>
                <w:rFonts w:ascii="Verdana" w:hAnsi="Verdana"/>
                <w:bCs/>
              </w:rPr>
              <w:t>.</w:t>
            </w:r>
          </w:p>
        </w:tc>
      </w:tr>
      <w:tr w:rsidR="009C2535" w14:paraId="5FD1B0DE"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AFFCD4" w14:textId="315BF798" w:rsidR="0057253A" w:rsidRPr="0057253A" w:rsidRDefault="00FB6D9D" w:rsidP="00E95FD2">
            <w:pPr>
              <w:spacing w:before="120" w:after="120"/>
              <w:jc w:val="center"/>
              <w:rPr>
                <w:rFonts w:ascii="Verdana" w:hAnsi="Verdana"/>
                <w:b/>
                <w:color w:val="000000"/>
              </w:rPr>
            </w:pPr>
            <w:r>
              <w:rPr>
                <w:rFonts w:ascii="Verdana" w:hAnsi="Verdana"/>
                <w:b/>
                <w:color w:val="000000"/>
              </w:rPr>
              <w:t xml:space="preserve"> </w:t>
            </w:r>
            <w:r w:rsidR="0057253A">
              <w:rPr>
                <w:rFonts w:ascii="Verdana" w:hAnsi="Verdana"/>
                <w:b/>
                <w:color w:val="000000"/>
              </w:rPr>
              <w:t>AEP</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83442E" w14:textId="16C24F88" w:rsidR="0057253A" w:rsidRPr="0057253A" w:rsidRDefault="0057253A" w:rsidP="00E95FD2">
            <w:pPr>
              <w:spacing w:before="120" w:after="120"/>
              <w:rPr>
                <w:rFonts w:ascii="Verdana" w:hAnsi="Verdana"/>
                <w:bCs/>
              </w:rPr>
            </w:pPr>
            <w:r w:rsidRPr="0057253A">
              <w:rPr>
                <w:rFonts w:ascii="Verdana" w:hAnsi="Verdana"/>
                <w:bCs/>
              </w:rPr>
              <w:t>Annual Coordinated Election Period</w:t>
            </w:r>
            <w:r w:rsidR="00FB6D9D">
              <w:rPr>
                <w:rFonts w:ascii="Verdana" w:hAnsi="Verdana"/>
                <w:bCs/>
              </w:rPr>
              <w:t>/Annual Enrollment Period</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5DB7984" w14:textId="77777777" w:rsidR="0057253A" w:rsidRPr="0057253A" w:rsidRDefault="0057253A" w:rsidP="00E95FD2">
            <w:pPr>
              <w:spacing w:before="120" w:after="120"/>
              <w:rPr>
                <w:rFonts w:ascii="Verdana" w:hAnsi="Verdana"/>
                <w:bCs/>
              </w:rPr>
            </w:pPr>
            <w:r w:rsidRPr="0057253A">
              <w:rPr>
                <w:rFonts w:ascii="Verdana" w:hAnsi="Verdana"/>
                <w:bCs/>
              </w:rPr>
              <w:t xml:space="preserve">The yearly </w:t>
            </w:r>
            <w:proofErr w:type="gramStart"/>
            <w:r w:rsidRPr="0057253A">
              <w:rPr>
                <w:rFonts w:ascii="Verdana" w:hAnsi="Verdana"/>
                <w:bCs/>
              </w:rPr>
              <w:t>time period</w:t>
            </w:r>
            <w:proofErr w:type="gramEnd"/>
            <w:r w:rsidRPr="0057253A">
              <w:rPr>
                <w:rFonts w:ascii="Verdana" w:hAnsi="Verdana"/>
                <w:bCs/>
              </w:rPr>
              <w:t xml:space="preserve"> </w:t>
            </w:r>
            <w:proofErr w:type="gramStart"/>
            <w:r w:rsidRPr="0057253A">
              <w:rPr>
                <w:rFonts w:ascii="Verdana" w:hAnsi="Verdana"/>
                <w:bCs/>
              </w:rPr>
              <w:t>from</w:t>
            </w:r>
            <w:proofErr w:type="gramEnd"/>
            <w:r w:rsidRPr="0057253A">
              <w:rPr>
                <w:rFonts w:ascii="Verdana" w:hAnsi="Verdana"/>
                <w:bCs/>
              </w:rPr>
              <w:t xml:space="preserve"> October 15 until December 7 when a Medicare enrollee can renew their existing Medicare Part D plan or change to another Medicare Part D plan.</w:t>
            </w:r>
          </w:p>
        </w:tc>
      </w:tr>
      <w:tr w:rsidR="009C2535" w14:paraId="77A0DBD6"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7B0E6B" w14:textId="77777777" w:rsidR="0057253A" w:rsidRDefault="0057253A" w:rsidP="00E95FD2">
            <w:pPr>
              <w:spacing w:before="120" w:after="120"/>
              <w:jc w:val="center"/>
              <w:rPr>
                <w:rFonts w:ascii="Verdana" w:hAnsi="Verdana"/>
                <w:b/>
                <w:color w:val="000000"/>
              </w:rPr>
            </w:pPr>
            <w:r>
              <w:rPr>
                <w:rFonts w:ascii="Verdana" w:hAnsi="Verdana"/>
                <w:b/>
                <w:color w:val="000000"/>
              </w:rPr>
              <w:t xml:space="preserve"> AER </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E4C336" w14:textId="77777777" w:rsidR="0057253A" w:rsidRPr="0057253A" w:rsidRDefault="0057253A" w:rsidP="00E95FD2">
            <w:pPr>
              <w:spacing w:before="120" w:after="120"/>
              <w:rPr>
                <w:rFonts w:ascii="Verdana" w:hAnsi="Verdana"/>
                <w:bCs/>
              </w:rPr>
            </w:pPr>
            <w:r w:rsidRPr="0057253A">
              <w:rPr>
                <w:rFonts w:ascii="Verdana" w:hAnsi="Verdana"/>
                <w:bCs/>
              </w:rPr>
              <w:t xml:space="preserve">Aerosol </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21CC21" w14:textId="77777777" w:rsidR="0057253A" w:rsidRPr="0057253A" w:rsidRDefault="0057253A" w:rsidP="00E95FD2">
            <w:pPr>
              <w:spacing w:before="120" w:after="120"/>
              <w:rPr>
                <w:rFonts w:ascii="Verdana" w:hAnsi="Verdana"/>
                <w:bCs/>
              </w:rPr>
            </w:pPr>
            <w:r w:rsidRPr="0057253A">
              <w:rPr>
                <w:rFonts w:ascii="Verdana" w:hAnsi="Verdana"/>
                <w:bCs/>
              </w:rPr>
              <w:t>A suspension of fine solid or liquid particles that typically come in a spray can for administration.</w:t>
            </w:r>
          </w:p>
        </w:tc>
      </w:tr>
      <w:tr w:rsidR="009C2535" w14:paraId="0480F765"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1E9660"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AF</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D7BE7F9" w14:textId="77777777" w:rsidR="0057253A" w:rsidRPr="0057253A" w:rsidRDefault="0057253A" w:rsidP="00E95FD2">
            <w:pPr>
              <w:spacing w:before="120" w:after="120"/>
              <w:rPr>
                <w:rFonts w:ascii="Verdana" w:hAnsi="Verdana"/>
                <w:bCs/>
              </w:rPr>
            </w:pPr>
            <w:r w:rsidRPr="0057253A">
              <w:rPr>
                <w:rFonts w:ascii="Verdana" w:hAnsi="Verdana"/>
                <w:bCs/>
              </w:rPr>
              <w:t>Auto Fax</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57F021D" w14:textId="74BF2CE3" w:rsidR="0057253A" w:rsidRPr="0057253A" w:rsidRDefault="0057253A" w:rsidP="00E95FD2">
            <w:pPr>
              <w:spacing w:before="120" w:after="120"/>
              <w:rPr>
                <w:rFonts w:ascii="Verdana" w:hAnsi="Verdana"/>
                <w:bCs/>
              </w:rPr>
            </w:pPr>
            <w:r w:rsidRPr="0057253A">
              <w:rPr>
                <w:rFonts w:ascii="Verdana" w:hAnsi="Verdana"/>
                <w:bCs/>
              </w:rPr>
              <w:t>Written communication sent via LINKS to a prescriber</w:t>
            </w:r>
            <w:r w:rsidR="008A4D57" w:rsidRPr="0057253A">
              <w:rPr>
                <w:rFonts w:ascii="Verdana" w:hAnsi="Verdana"/>
                <w:bCs/>
              </w:rPr>
              <w:t xml:space="preserve">. </w:t>
            </w:r>
            <w:r w:rsidRPr="0057253A">
              <w:rPr>
                <w:rFonts w:ascii="Verdana" w:hAnsi="Verdana"/>
                <w:bCs/>
              </w:rPr>
              <w:t>It can request clarification, changes, or further information needed to process a prescription.</w:t>
            </w:r>
          </w:p>
        </w:tc>
      </w:tr>
      <w:tr w:rsidR="009C2535" w14:paraId="370B9451"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9F7D89"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AFL</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9FD22E" w14:textId="77777777" w:rsidR="0057253A" w:rsidRDefault="0057253A" w:rsidP="00E95FD2">
            <w:pPr>
              <w:spacing w:before="120" w:after="120"/>
              <w:rPr>
                <w:rFonts w:ascii="Verdana" w:hAnsi="Verdana"/>
                <w:bCs/>
              </w:rPr>
            </w:pPr>
            <w:r>
              <w:rPr>
                <w:rFonts w:ascii="Verdana" w:hAnsi="Verdana"/>
                <w:bCs/>
              </w:rPr>
              <w:t>Annual Fill Limit</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4EE748" w14:textId="77777777" w:rsidR="0057253A" w:rsidRPr="0057253A" w:rsidRDefault="0057253A" w:rsidP="00E95FD2">
            <w:pPr>
              <w:spacing w:before="120" w:after="120"/>
              <w:rPr>
                <w:rFonts w:ascii="Verdana" w:hAnsi="Verdana"/>
                <w:bCs/>
              </w:rPr>
            </w:pPr>
            <w:r w:rsidRPr="0057253A">
              <w:rPr>
                <w:rFonts w:ascii="Verdana" w:hAnsi="Verdana"/>
                <w:bCs/>
              </w:rPr>
              <w:t>Approved number of refills the member can get at the local pharmacy before mandatory MOR is required.</w:t>
            </w:r>
          </w:p>
        </w:tc>
      </w:tr>
      <w:tr w:rsidR="009C2535" w14:paraId="55486114"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45B520" w14:textId="77777777" w:rsidR="0057253A" w:rsidRPr="0057253A" w:rsidRDefault="0057253A" w:rsidP="00E95FD2">
            <w:pPr>
              <w:spacing w:before="120" w:after="120"/>
              <w:jc w:val="center"/>
              <w:rPr>
                <w:rFonts w:ascii="Verdana" w:hAnsi="Verdana"/>
                <w:b/>
                <w:color w:val="000000"/>
              </w:rPr>
            </w:pPr>
            <w:proofErr w:type="spellStart"/>
            <w:r w:rsidRPr="0057253A">
              <w:rPr>
                <w:rFonts w:ascii="Verdana" w:hAnsi="Verdana"/>
                <w:b/>
                <w:color w:val="000000"/>
              </w:rPr>
              <w:t>AFW</w:t>
            </w:r>
            <w:proofErr w:type="spellEnd"/>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427453" w14:textId="77777777" w:rsidR="0057253A" w:rsidRPr="0057253A" w:rsidRDefault="0057253A" w:rsidP="00E95FD2">
            <w:pPr>
              <w:spacing w:before="120" w:after="120"/>
              <w:rPr>
                <w:rFonts w:ascii="Verdana" w:hAnsi="Verdana"/>
                <w:bCs/>
              </w:rPr>
            </w:pPr>
            <w:r w:rsidRPr="0057253A">
              <w:rPr>
                <w:rFonts w:ascii="Verdana" w:hAnsi="Verdana"/>
                <w:bCs/>
              </w:rPr>
              <w:t>Alliance Fort Worth Mail Facility</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757CFB" w14:textId="77777777" w:rsidR="0057253A" w:rsidRPr="0057253A" w:rsidRDefault="0057253A" w:rsidP="00E95FD2">
            <w:pPr>
              <w:spacing w:before="120" w:after="120"/>
              <w:rPr>
                <w:rFonts w:ascii="Verdana" w:hAnsi="Verdana"/>
                <w:bCs/>
              </w:rPr>
            </w:pPr>
            <w:r w:rsidRPr="0057253A">
              <w:rPr>
                <w:rFonts w:ascii="Verdana" w:hAnsi="Verdana"/>
                <w:bCs/>
              </w:rPr>
              <w:t>Fort Worth pharmacy and mail order facility.</w:t>
            </w:r>
          </w:p>
        </w:tc>
      </w:tr>
      <w:tr w:rsidR="009C2535" w14:paraId="26619671"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C1296F" w14:textId="77777777" w:rsidR="0057253A" w:rsidRDefault="0057253A" w:rsidP="00E95FD2">
            <w:pPr>
              <w:spacing w:before="120" w:after="120"/>
              <w:jc w:val="center"/>
              <w:rPr>
                <w:rFonts w:ascii="Verdana" w:hAnsi="Verdana"/>
                <w:b/>
                <w:color w:val="000000"/>
              </w:rPr>
            </w:pPr>
            <w:r>
              <w:rPr>
                <w:rFonts w:ascii="Verdana" w:hAnsi="Verdana"/>
                <w:b/>
                <w:color w:val="000000"/>
              </w:rPr>
              <w:t xml:space="preserve"> </w:t>
            </w:r>
            <w:proofErr w:type="spellStart"/>
            <w:r>
              <w:rPr>
                <w:rFonts w:ascii="Verdana" w:hAnsi="Verdana"/>
                <w:b/>
                <w:color w:val="000000"/>
              </w:rPr>
              <w:t>AHT</w:t>
            </w:r>
            <w:proofErr w:type="spellEnd"/>
            <w:r>
              <w:rPr>
                <w:rFonts w:ascii="Verdana" w:hAnsi="Verdana"/>
                <w:b/>
                <w:color w:val="000000"/>
              </w:rPr>
              <w:t xml:space="preserve"> </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5F7A1E" w14:textId="77777777" w:rsidR="0057253A" w:rsidRPr="0057253A" w:rsidRDefault="0057253A" w:rsidP="00E95FD2">
            <w:pPr>
              <w:spacing w:before="120" w:after="120"/>
              <w:rPr>
                <w:rFonts w:ascii="Verdana" w:hAnsi="Verdana"/>
                <w:bCs/>
              </w:rPr>
            </w:pPr>
            <w:r w:rsidRPr="0057253A">
              <w:rPr>
                <w:rFonts w:ascii="Verdana" w:hAnsi="Verdana"/>
                <w:bCs/>
              </w:rPr>
              <w:t xml:space="preserve">Average Handle Time </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6DC8EDE" w14:textId="77777777" w:rsidR="0057253A" w:rsidRPr="0057253A" w:rsidRDefault="0057253A" w:rsidP="00E95FD2">
            <w:pPr>
              <w:spacing w:before="120" w:after="120"/>
              <w:rPr>
                <w:rFonts w:ascii="Verdana" w:hAnsi="Verdana"/>
                <w:bCs/>
              </w:rPr>
            </w:pPr>
            <w:r w:rsidRPr="0057253A">
              <w:rPr>
                <w:rFonts w:ascii="Verdana" w:hAnsi="Verdana"/>
                <w:bCs/>
              </w:rPr>
              <w:t>The average duration of the entire customer call transaction, from the time the customer initiates the call to ending the call, including all hold times and transfers, as well as after call work. Usually calculated in seconds.</w:t>
            </w:r>
          </w:p>
        </w:tc>
      </w:tr>
      <w:tr w:rsidR="009C2535" w14:paraId="69E598DB"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8D544F2" w14:textId="77777777" w:rsidR="0057253A" w:rsidRDefault="0057253A" w:rsidP="00E95FD2">
            <w:pPr>
              <w:spacing w:before="120" w:after="120"/>
              <w:jc w:val="center"/>
              <w:rPr>
                <w:rFonts w:ascii="Verdana" w:hAnsi="Verdana"/>
                <w:b/>
                <w:color w:val="000000"/>
              </w:rPr>
            </w:pPr>
            <w:r>
              <w:rPr>
                <w:rFonts w:ascii="Verdana" w:hAnsi="Verdana"/>
                <w:b/>
                <w:color w:val="000000"/>
              </w:rPr>
              <w:t>ALG</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C2ADDC" w14:textId="77777777" w:rsidR="0057253A" w:rsidRDefault="0057253A" w:rsidP="00E95FD2">
            <w:pPr>
              <w:spacing w:before="120" w:after="120"/>
              <w:rPr>
                <w:rFonts w:ascii="Verdana" w:hAnsi="Verdana"/>
                <w:bCs/>
              </w:rPr>
            </w:pPr>
            <w:r>
              <w:rPr>
                <w:rFonts w:ascii="Verdana" w:hAnsi="Verdana"/>
                <w:bCs/>
              </w:rPr>
              <w:t>Allergy</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94C8BB" w14:textId="77777777" w:rsidR="0057253A" w:rsidRPr="0057253A" w:rsidRDefault="0057253A" w:rsidP="00E95FD2">
            <w:pPr>
              <w:spacing w:before="120" w:after="120"/>
              <w:rPr>
                <w:rFonts w:ascii="Verdana" w:hAnsi="Verdana"/>
                <w:bCs/>
              </w:rPr>
            </w:pPr>
            <w:r w:rsidRPr="0057253A">
              <w:rPr>
                <w:rFonts w:ascii="Verdana" w:hAnsi="Verdana"/>
                <w:bCs/>
              </w:rPr>
              <w:t>Hypersensitivity to a substance.</w:t>
            </w:r>
          </w:p>
        </w:tc>
      </w:tr>
      <w:tr w:rsidR="009C2535" w14:paraId="4158A17A"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25EB1E" w14:textId="77777777" w:rsidR="0057253A" w:rsidRDefault="0057253A" w:rsidP="00E95FD2">
            <w:pPr>
              <w:spacing w:before="120" w:after="120"/>
              <w:jc w:val="center"/>
              <w:rPr>
                <w:rFonts w:ascii="Verdana" w:hAnsi="Verdana"/>
                <w:b/>
                <w:color w:val="000000"/>
              </w:rPr>
            </w:pPr>
            <w:r>
              <w:rPr>
                <w:rFonts w:ascii="Verdana" w:hAnsi="Verdana"/>
                <w:b/>
                <w:color w:val="000000"/>
              </w:rPr>
              <w:t>ALT</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B9A468" w14:textId="77777777" w:rsidR="0057253A" w:rsidRDefault="0057253A" w:rsidP="00E95FD2">
            <w:pPr>
              <w:spacing w:before="120" w:after="120"/>
              <w:rPr>
                <w:rFonts w:ascii="Verdana" w:hAnsi="Verdana"/>
                <w:bCs/>
              </w:rPr>
            </w:pPr>
            <w:r>
              <w:rPr>
                <w:rFonts w:ascii="Verdana" w:hAnsi="Verdana"/>
                <w:bCs/>
              </w:rPr>
              <w:t>Alternative</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E500B2" w14:textId="77777777" w:rsidR="0057253A" w:rsidRPr="0057253A" w:rsidRDefault="0057253A" w:rsidP="00E95FD2">
            <w:pPr>
              <w:spacing w:before="120" w:after="120"/>
              <w:rPr>
                <w:rFonts w:ascii="Verdana" w:hAnsi="Verdana"/>
                <w:bCs/>
              </w:rPr>
            </w:pPr>
            <w:r w:rsidRPr="0057253A">
              <w:rPr>
                <w:rFonts w:ascii="Verdana" w:hAnsi="Verdana"/>
                <w:bCs/>
              </w:rPr>
              <w:t>A different option.</w:t>
            </w:r>
          </w:p>
        </w:tc>
      </w:tr>
      <w:tr w:rsidR="009C2535" w14:paraId="1286F03E"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37A5FB" w14:textId="77777777" w:rsidR="0057253A" w:rsidRDefault="0057253A" w:rsidP="00E95FD2">
            <w:pPr>
              <w:spacing w:before="120" w:after="120"/>
              <w:jc w:val="center"/>
              <w:rPr>
                <w:rFonts w:ascii="Verdana" w:hAnsi="Verdana"/>
                <w:b/>
                <w:color w:val="000000"/>
              </w:rPr>
            </w:pPr>
            <w:proofErr w:type="spellStart"/>
            <w:r>
              <w:rPr>
                <w:rFonts w:ascii="Verdana" w:hAnsi="Verdana"/>
                <w:b/>
                <w:color w:val="000000"/>
              </w:rPr>
              <w:t>ALTD</w:t>
            </w:r>
            <w:proofErr w:type="spellEnd"/>
            <w:r>
              <w:rPr>
                <w:rFonts w:ascii="Verdana" w:hAnsi="Verdana"/>
                <w:b/>
                <w:color w:val="000000"/>
              </w:rPr>
              <w:t xml:space="preserve"> RX</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1E74DCC" w14:textId="77777777" w:rsidR="0057253A" w:rsidRDefault="0057253A" w:rsidP="00E95FD2">
            <w:pPr>
              <w:spacing w:before="120" w:after="120"/>
              <w:rPr>
                <w:rFonts w:ascii="Verdana" w:hAnsi="Verdana"/>
                <w:bCs/>
              </w:rPr>
            </w:pPr>
            <w:r>
              <w:rPr>
                <w:rFonts w:ascii="Verdana" w:hAnsi="Verdana"/>
                <w:bCs/>
              </w:rPr>
              <w:t>Altered Prescription</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A06D1E" w14:textId="77777777" w:rsidR="0057253A" w:rsidRPr="0057253A" w:rsidRDefault="0057253A" w:rsidP="00E95FD2">
            <w:pPr>
              <w:spacing w:before="120" w:after="120"/>
              <w:rPr>
                <w:rFonts w:ascii="Verdana" w:hAnsi="Verdana"/>
                <w:bCs/>
              </w:rPr>
            </w:pPr>
            <w:r w:rsidRPr="0057253A">
              <w:rPr>
                <w:rFonts w:ascii="Verdana" w:hAnsi="Verdana"/>
                <w:bCs/>
              </w:rPr>
              <w:t>A drug order from a prescriber that has changes that may not have been made by the prescriber or his/her authorized agent.</w:t>
            </w:r>
          </w:p>
        </w:tc>
      </w:tr>
      <w:tr w:rsidR="009C2535" w14:paraId="5551E19E"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BB33EB" w14:textId="77777777" w:rsidR="0057253A" w:rsidRDefault="0057253A" w:rsidP="00E95FD2">
            <w:pPr>
              <w:spacing w:before="120" w:after="120"/>
              <w:jc w:val="center"/>
              <w:rPr>
                <w:rFonts w:ascii="Verdana" w:hAnsi="Verdana"/>
                <w:b/>
                <w:color w:val="000000"/>
              </w:rPr>
            </w:pPr>
            <w:r>
              <w:rPr>
                <w:rFonts w:ascii="Verdana" w:hAnsi="Verdana"/>
                <w:b/>
                <w:color w:val="000000"/>
              </w:rPr>
              <w:t>AM</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1C39D74" w14:textId="77777777" w:rsidR="0057253A" w:rsidRPr="0057253A" w:rsidRDefault="0057253A" w:rsidP="00E95FD2">
            <w:pPr>
              <w:spacing w:before="120" w:after="120"/>
              <w:rPr>
                <w:rFonts w:ascii="Verdana" w:hAnsi="Verdana"/>
                <w:bCs/>
              </w:rPr>
            </w:pPr>
            <w:r w:rsidRPr="0057253A">
              <w:rPr>
                <w:rFonts w:ascii="Verdana" w:hAnsi="Verdana"/>
                <w:bCs/>
              </w:rPr>
              <w:t>Account Manager</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7C583C" w14:textId="77777777" w:rsidR="0057253A" w:rsidRPr="0057253A" w:rsidRDefault="0057253A" w:rsidP="00E95FD2">
            <w:pPr>
              <w:spacing w:before="120" w:after="120"/>
              <w:rPr>
                <w:rFonts w:ascii="Verdana" w:hAnsi="Verdana"/>
                <w:bCs/>
              </w:rPr>
            </w:pPr>
            <w:proofErr w:type="gramStart"/>
            <w:r w:rsidRPr="0057253A">
              <w:rPr>
                <w:rFonts w:ascii="Verdana" w:hAnsi="Verdana"/>
                <w:bCs/>
              </w:rPr>
              <w:t>Account</w:t>
            </w:r>
            <w:proofErr w:type="gramEnd"/>
            <w:r w:rsidRPr="0057253A">
              <w:rPr>
                <w:rFonts w:ascii="Verdana" w:hAnsi="Verdana"/>
                <w:bCs/>
              </w:rPr>
              <w:t xml:space="preserve"> Manager (AM) is an individual who works for us and is responsible for the management of relationships with </w:t>
            </w:r>
            <w:proofErr w:type="gramStart"/>
            <w:r w:rsidRPr="0057253A">
              <w:rPr>
                <w:rFonts w:ascii="Verdana" w:hAnsi="Verdana"/>
                <w:bCs/>
              </w:rPr>
              <w:t>particular clients</w:t>
            </w:r>
            <w:proofErr w:type="gramEnd"/>
            <w:r w:rsidRPr="0057253A">
              <w:rPr>
                <w:rFonts w:ascii="Verdana" w:hAnsi="Verdana"/>
                <w:bCs/>
              </w:rPr>
              <w:t>. He or she has a shared responsibility to maintain lines of communication with their assigned clients, as well as their PBM partners, including Sales, Client Implementation, Customer Care, Training, and other departments that impact their clients.</w:t>
            </w:r>
          </w:p>
        </w:tc>
      </w:tr>
      <w:tr w:rsidR="009C2535" w14:paraId="7A9FA088"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4952EC" w14:textId="77777777" w:rsidR="0057253A" w:rsidRDefault="0057253A" w:rsidP="00E95FD2">
            <w:pPr>
              <w:spacing w:before="120" w:after="120"/>
              <w:jc w:val="center"/>
              <w:rPr>
                <w:rFonts w:ascii="Verdana" w:hAnsi="Verdana"/>
                <w:b/>
                <w:color w:val="000000"/>
              </w:rPr>
            </w:pPr>
            <w:r>
              <w:rPr>
                <w:rFonts w:ascii="Verdana" w:hAnsi="Verdana"/>
                <w:b/>
                <w:color w:val="000000"/>
              </w:rPr>
              <w:t>AME</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FF107C" w14:textId="77777777" w:rsidR="0057253A" w:rsidRPr="0057253A" w:rsidRDefault="0057253A" w:rsidP="00E95FD2">
            <w:pPr>
              <w:spacing w:before="120" w:after="120"/>
              <w:rPr>
                <w:rFonts w:ascii="Verdana" w:hAnsi="Verdana"/>
                <w:bCs/>
              </w:rPr>
            </w:pPr>
            <w:r w:rsidRPr="0057253A">
              <w:rPr>
                <w:rFonts w:ascii="Verdana" w:hAnsi="Verdana"/>
                <w:bCs/>
              </w:rPr>
              <w:t>Alleged medical error</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283C57" w14:textId="13E79A38" w:rsidR="0057253A" w:rsidRPr="0057253A" w:rsidRDefault="0057253A" w:rsidP="00E95FD2">
            <w:pPr>
              <w:spacing w:before="120" w:after="120"/>
              <w:rPr>
                <w:rFonts w:ascii="Verdana" w:hAnsi="Verdana"/>
                <w:bCs/>
              </w:rPr>
            </w:pPr>
            <w:r w:rsidRPr="0057253A">
              <w:rPr>
                <w:rFonts w:ascii="Verdana" w:hAnsi="Verdana"/>
                <w:bCs/>
              </w:rPr>
              <w:t>If all qualifications are met, a process that allows Prescribers to correct a prescribing error</w:t>
            </w:r>
            <w:r w:rsidR="008A4D57" w:rsidRPr="0057253A">
              <w:rPr>
                <w:rFonts w:ascii="Verdana" w:hAnsi="Verdana"/>
                <w:bCs/>
              </w:rPr>
              <w:t xml:space="preserve">. </w:t>
            </w:r>
          </w:p>
        </w:tc>
      </w:tr>
      <w:tr w:rsidR="009C2535" w14:paraId="1AC8683B"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DE73D2" w14:textId="77777777" w:rsidR="0057253A" w:rsidRDefault="0057253A" w:rsidP="00E95FD2">
            <w:pPr>
              <w:spacing w:before="120" w:after="120"/>
              <w:jc w:val="center"/>
              <w:rPr>
                <w:rFonts w:ascii="Verdana" w:hAnsi="Verdana"/>
                <w:b/>
                <w:color w:val="000000"/>
              </w:rPr>
            </w:pPr>
            <w:r>
              <w:rPr>
                <w:rFonts w:ascii="Verdana" w:hAnsi="Verdana"/>
                <w:b/>
                <w:color w:val="000000"/>
              </w:rPr>
              <w:t>AMEX</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0E2736" w14:textId="77777777" w:rsidR="0057253A" w:rsidRPr="0057253A" w:rsidRDefault="0057253A" w:rsidP="00E95FD2">
            <w:pPr>
              <w:spacing w:before="120" w:after="120"/>
              <w:rPr>
                <w:rFonts w:ascii="Verdana" w:hAnsi="Verdana"/>
                <w:bCs/>
              </w:rPr>
            </w:pPr>
            <w:r w:rsidRPr="0057253A">
              <w:rPr>
                <w:rFonts w:ascii="Verdana" w:hAnsi="Verdana"/>
                <w:bCs/>
              </w:rPr>
              <w:t>American Express</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034058" w14:textId="77777777" w:rsidR="0057253A" w:rsidRPr="0057253A" w:rsidRDefault="0057253A" w:rsidP="00E95FD2">
            <w:pPr>
              <w:spacing w:before="120" w:after="120"/>
              <w:rPr>
                <w:rFonts w:ascii="Verdana" w:hAnsi="Verdana"/>
                <w:bCs/>
              </w:rPr>
            </w:pPr>
            <w:r w:rsidRPr="0057253A">
              <w:rPr>
                <w:rFonts w:ascii="Verdana" w:hAnsi="Verdana"/>
                <w:bCs/>
              </w:rPr>
              <w:t>A type of credit card.</w:t>
            </w:r>
          </w:p>
        </w:tc>
      </w:tr>
      <w:tr w:rsidR="009C2535" w14:paraId="20006982"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53675E"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AMOS</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BB14303" w14:textId="77777777" w:rsidR="0057253A" w:rsidRPr="0057253A" w:rsidRDefault="0057253A" w:rsidP="00E95FD2">
            <w:pPr>
              <w:spacing w:before="120" w:after="120"/>
              <w:rPr>
                <w:rFonts w:ascii="Verdana" w:hAnsi="Verdana"/>
                <w:bCs/>
              </w:rPr>
            </w:pPr>
            <w:r w:rsidRPr="0057253A">
              <w:rPr>
                <w:rFonts w:ascii="Verdana" w:hAnsi="Verdana"/>
                <w:bCs/>
              </w:rPr>
              <w:t>AdvancePCS Mail Operating System (Legacy AdvancePCS)</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6496F8" w14:textId="24ED7D93" w:rsidR="0057253A" w:rsidRPr="0057253A" w:rsidRDefault="0057253A" w:rsidP="00E95FD2">
            <w:pPr>
              <w:spacing w:before="120" w:after="120"/>
              <w:rPr>
                <w:rFonts w:ascii="Verdana" w:hAnsi="Verdana"/>
              </w:rPr>
            </w:pPr>
            <w:r w:rsidRPr="28DFAE1D">
              <w:rPr>
                <w:rFonts w:ascii="Verdana" w:hAnsi="Verdana"/>
              </w:rPr>
              <w:t>The computer system</w:t>
            </w:r>
            <w:r w:rsidR="1AA53B63" w:rsidRPr="28DFAE1D">
              <w:rPr>
                <w:rFonts w:ascii="Verdana" w:hAnsi="Verdana"/>
              </w:rPr>
              <w:t xml:space="preserve"> </w:t>
            </w:r>
            <w:r w:rsidRPr="28DFAE1D">
              <w:rPr>
                <w:rFonts w:ascii="Verdana" w:hAnsi="Verdana"/>
              </w:rPr>
              <w:t>used to process mail order prescriptions at the Legacy AdvancePCS pharmacies.</w:t>
            </w:r>
          </w:p>
        </w:tc>
      </w:tr>
      <w:tr w:rsidR="009C2535" w14:paraId="21934987"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DC69A8"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AMT</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CE2C2D" w14:textId="77777777" w:rsidR="0057253A" w:rsidRPr="0057253A" w:rsidRDefault="0057253A" w:rsidP="00E95FD2">
            <w:pPr>
              <w:spacing w:before="120" w:after="120"/>
              <w:rPr>
                <w:rFonts w:ascii="Verdana" w:hAnsi="Verdana"/>
                <w:bCs/>
              </w:rPr>
            </w:pPr>
            <w:r w:rsidRPr="0057253A">
              <w:rPr>
                <w:rFonts w:ascii="Verdana" w:hAnsi="Verdana"/>
                <w:bCs/>
              </w:rPr>
              <w:t>Amount</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4815B2A" w14:textId="77777777" w:rsidR="0057253A" w:rsidRPr="0057253A" w:rsidRDefault="0057253A" w:rsidP="00E95FD2">
            <w:pPr>
              <w:spacing w:before="120" w:after="120"/>
              <w:rPr>
                <w:rFonts w:ascii="Verdana" w:hAnsi="Verdana"/>
                <w:bCs/>
              </w:rPr>
            </w:pPr>
            <w:r w:rsidRPr="0057253A">
              <w:rPr>
                <w:rFonts w:ascii="Verdana" w:hAnsi="Verdana"/>
                <w:bCs/>
              </w:rPr>
              <w:t>A quantity.</w:t>
            </w:r>
          </w:p>
        </w:tc>
      </w:tr>
      <w:tr w:rsidR="009C2535" w14:paraId="4B1235A1"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788FD8" w14:textId="77777777" w:rsidR="0057253A" w:rsidRPr="0057253A" w:rsidRDefault="0057253A" w:rsidP="00E95FD2">
            <w:pPr>
              <w:spacing w:before="120" w:after="120"/>
              <w:jc w:val="center"/>
              <w:rPr>
                <w:rFonts w:ascii="Verdana" w:hAnsi="Verdana"/>
                <w:b/>
                <w:color w:val="000000"/>
              </w:rPr>
            </w:pPr>
          </w:p>
          <w:p w14:paraId="6E33161A"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ANDA</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E3CBF9" w14:textId="77777777" w:rsidR="0057253A" w:rsidRPr="0057253A" w:rsidRDefault="0057253A" w:rsidP="00E95FD2">
            <w:pPr>
              <w:spacing w:before="120" w:after="120"/>
              <w:rPr>
                <w:rFonts w:ascii="Verdana" w:hAnsi="Verdana"/>
                <w:bCs/>
              </w:rPr>
            </w:pPr>
            <w:r w:rsidRPr="0057253A">
              <w:rPr>
                <w:rFonts w:ascii="Verdana" w:hAnsi="Verdana"/>
                <w:bCs/>
              </w:rPr>
              <w:t>Abbreviated New Drug Application</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614D1EC" w14:textId="77777777" w:rsidR="0057253A" w:rsidRPr="0057253A" w:rsidRDefault="0057253A" w:rsidP="00E95FD2">
            <w:pPr>
              <w:spacing w:before="120" w:after="120"/>
              <w:rPr>
                <w:rFonts w:ascii="Verdana" w:hAnsi="Verdana"/>
                <w:bCs/>
              </w:rPr>
            </w:pPr>
            <w:r w:rsidRPr="0057253A">
              <w:rPr>
                <w:rFonts w:ascii="Verdana" w:hAnsi="Verdana"/>
                <w:bCs/>
              </w:rPr>
              <w:t>Drug application containing data that, when submitted to Federal Drug Administration’s (FDA's) Center for Drug Evaluation and Research, Office of Generic Drugs, provides for the review and ultimate approval of a generic drug product.</w:t>
            </w:r>
          </w:p>
          <w:p w14:paraId="37C602A2" w14:textId="77777777" w:rsidR="0057253A" w:rsidRPr="0057253A" w:rsidRDefault="0057253A" w:rsidP="003D316F">
            <w:pPr>
              <w:numPr>
                <w:ilvl w:val="0"/>
                <w:numId w:val="140"/>
              </w:numPr>
              <w:spacing w:before="120" w:after="120"/>
              <w:ind w:left="432"/>
              <w:rPr>
                <w:rFonts w:ascii="Verdana" w:hAnsi="Verdana"/>
                <w:bCs/>
              </w:rPr>
            </w:pPr>
            <w:r w:rsidRPr="0057253A">
              <w:rPr>
                <w:rFonts w:ascii="Verdana" w:hAnsi="Verdana"/>
                <w:bCs/>
              </w:rPr>
              <w:t>Generic drug applications are called abbreviated because they are generally not required to include preclinical (animal) and clinical (human) data to establish safety and effectiveness. </w:t>
            </w:r>
          </w:p>
          <w:p w14:paraId="425FC7A9" w14:textId="0BF16306" w:rsidR="0057253A" w:rsidRPr="0057253A" w:rsidRDefault="0057253A" w:rsidP="003D316F">
            <w:pPr>
              <w:numPr>
                <w:ilvl w:val="1"/>
                <w:numId w:val="140"/>
              </w:numPr>
              <w:spacing w:before="120" w:after="120"/>
              <w:ind w:left="792"/>
              <w:rPr>
                <w:rFonts w:ascii="Verdana" w:hAnsi="Verdana"/>
                <w:bCs/>
              </w:rPr>
            </w:pPr>
            <w:r w:rsidRPr="0057253A">
              <w:rPr>
                <w:rFonts w:ascii="Verdana" w:hAnsi="Verdana"/>
                <w:bCs/>
              </w:rPr>
              <w:t>Instead, a generic applicant must scientifically demonstrate that its product is bioequivalent</w:t>
            </w:r>
            <w:r w:rsidR="007C1602">
              <w:rPr>
                <w:rFonts w:ascii="Verdana" w:hAnsi="Verdana"/>
                <w:bCs/>
              </w:rPr>
              <w:t xml:space="preserve">. </w:t>
            </w:r>
            <w:r w:rsidRPr="003D316F">
              <w:rPr>
                <w:rFonts w:ascii="Verdana" w:hAnsi="Verdana"/>
                <w:b/>
              </w:rPr>
              <w:t>Example:</w:t>
            </w:r>
            <w:r w:rsidRPr="0057253A">
              <w:rPr>
                <w:rFonts w:ascii="Verdana" w:hAnsi="Verdana"/>
                <w:bCs/>
              </w:rPr>
              <w:t>  Performs in the same manner as the innovator drug.</w:t>
            </w:r>
          </w:p>
          <w:p w14:paraId="6F7B6AD2" w14:textId="1D079167" w:rsidR="0057253A" w:rsidRPr="0057253A" w:rsidRDefault="0057253A" w:rsidP="00E95FD2">
            <w:pPr>
              <w:spacing w:before="120" w:after="120"/>
              <w:rPr>
                <w:rFonts w:ascii="Verdana" w:hAnsi="Verdana"/>
                <w:bCs/>
              </w:rPr>
            </w:pPr>
            <w:r w:rsidRPr="0057253A">
              <w:rPr>
                <w:rFonts w:ascii="Verdana" w:hAnsi="Verdana"/>
                <w:bCs/>
              </w:rPr>
              <w:t>Once approved, an applicant may manufacture and market the generic drug product to provide a safe, effective, </w:t>
            </w:r>
            <w:r w:rsidR="005A538A" w:rsidRPr="0057253A">
              <w:rPr>
                <w:rFonts w:ascii="Verdana" w:hAnsi="Verdana"/>
                <w:bCs/>
              </w:rPr>
              <w:t>low-cost</w:t>
            </w:r>
            <w:r w:rsidRPr="0057253A">
              <w:rPr>
                <w:rFonts w:ascii="Verdana" w:hAnsi="Verdana"/>
                <w:bCs/>
              </w:rPr>
              <w:t> alternative to the American public.</w:t>
            </w:r>
          </w:p>
          <w:p w14:paraId="6CBDDE9E" w14:textId="77777777" w:rsidR="0057253A" w:rsidRPr="0057253A" w:rsidRDefault="0057253A" w:rsidP="00E95FD2">
            <w:pPr>
              <w:spacing w:before="120" w:after="120"/>
              <w:rPr>
                <w:rFonts w:ascii="Verdana" w:hAnsi="Verdana"/>
                <w:bCs/>
              </w:rPr>
            </w:pPr>
            <w:r w:rsidRPr="0057253A">
              <w:rPr>
                <w:rFonts w:ascii="Verdana" w:hAnsi="Verdana"/>
                <w:bCs/>
              </w:rPr>
              <w:t>NORMALLY Generic drugs</w:t>
            </w:r>
          </w:p>
        </w:tc>
      </w:tr>
      <w:tr w:rsidR="009C2535" w14:paraId="1A3000B6"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D44E64" w14:textId="77777777" w:rsidR="0057253A" w:rsidRPr="0057253A" w:rsidRDefault="0057253A" w:rsidP="00197283">
            <w:pPr>
              <w:spacing w:before="120" w:after="120"/>
              <w:jc w:val="center"/>
              <w:rPr>
                <w:rFonts w:ascii="Verdana" w:hAnsi="Verdana"/>
                <w:b/>
                <w:color w:val="000000"/>
              </w:rPr>
            </w:pPr>
            <w:proofErr w:type="spellStart"/>
            <w:r w:rsidRPr="0057253A">
              <w:rPr>
                <w:rFonts w:ascii="Verdana" w:hAnsi="Verdana"/>
                <w:b/>
                <w:color w:val="000000"/>
              </w:rPr>
              <w:t>ANOC</w:t>
            </w:r>
            <w:proofErr w:type="spellEnd"/>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D04665" w14:textId="77777777" w:rsidR="0057253A" w:rsidRPr="0057253A" w:rsidRDefault="0057253A" w:rsidP="00E95FD2">
            <w:pPr>
              <w:spacing w:before="120" w:after="120"/>
              <w:rPr>
                <w:rFonts w:ascii="Verdana" w:hAnsi="Verdana"/>
                <w:bCs/>
              </w:rPr>
            </w:pPr>
            <w:r w:rsidRPr="0057253A">
              <w:rPr>
                <w:rFonts w:ascii="Verdana" w:hAnsi="Verdana"/>
                <w:bCs/>
              </w:rPr>
              <w:t>Annual Notice of Changes</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2295208" w14:textId="1ABA8192" w:rsidR="0057253A" w:rsidRPr="0057253A" w:rsidRDefault="0057253A" w:rsidP="00E95FD2">
            <w:pPr>
              <w:spacing w:before="120" w:after="120"/>
              <w:rPr>
                <w:rFonts w:ascii="Verdana" w:hAnsi="Verdana"/>
                <w:bCs/>
              </w:rPr>
            </w:pPr>
            <w:r w:rsidRPr="0057253A">
              <w:rPr>
                <w:rFonts w:ascii="Verdana" w:hAnsi="Verdana"/>
                <w:bCs/>
              </w:rPr>
              <w:t>Notification of benefit change to be sent to existing MED D beneficiaries before the upcoming coverage year to identify any changes</w:t>
            </w:r>
            <w:r w:rsidR="008A4D57" w:rsidRPr="0057253A">
              <w:rPr>
                <w:rFonts w:ascii="Verdana" w:hAnsi="Verdana"/>
                <w:bCs/>
              </w:rPr>
              <w:t xml:space="preserve">. </w:t>
            </w:r>
            <w:r w:rsidRPr="0057253A">
              <w:rPr>
                <w:rFonts w:ascii="Verdana" w:hAnsi="Verdana"/>
                <w:bCs/>
              </w:rPr>
              <w:t xml:space="preserve">The contents of the </w:t>
            </w:r>
            <w:proofErr w:type="spellStart"/>
            <w:r w:rsidRPr="0057253A">
              <w:rPr>
                <w:rFonts w:ascii="Verdana" w:hAnsi="Verdana"/>
                <w:bCs/>
              </w:rPr>
              <w:t>ANOC</w:t>
            </w:r>
            <w:proofErr w:type="spellEnd"/>
            <w:r w:rsidRPr="0057253A">
              <w:rPr>
                <w:rFonts w:ascii="Verdana" w:hAnsi="Verdana"/>
                <w:bCs/>
              </w:rPr>
              <w:t xml:space="preserve"> generally includes: </w:t>
            </w:r>
          </w:p>
          <w:p w14:paraId="263CBF5F" w14:textId="77777777" w:rsidR="0057253A" w:rsidRPr="0057253A" w:rsidRDefault="0057253A" w:rsidP="003D316F">
            <w:pPr>
              <w:numPr>
                <w:ilvl w:val="0"/>
                <w:numId w:val="141"/>
              </w:numPr>
              <w:spacing w:before="120" w:after="120"/>
              <w:ind w:left="432"/>
              <w:rPr>
                <w:rFonts w:ascii="Verdana" w:hAnsi="Verdana"/>
                <w:bCs/>
              </w:rPr>
            </w:pPr>
            <w:r w:rsidRPr="0057253A">
              <w:rPr>
                <w:rFonts w:ascii="Verdana" w:hAnsi="Verdana"/>
                <w:bCs/>
              </w:rPr>
              <w:t>Summary of Benefits</w:t>
            </w:r>
          </w:p>
          <w:p w14:paraId="0386576A" w14:textId="77777777" w:rsidR="0057253A" w:rsidRPr="0057253A" w:rsidRDefault="0057253A" w:rsidP="003D316F">
            <w:pPr>
              <w:numPr>
                <w:ilvl w:val="0"/>
                <w:numId w:val="141"/>
              </w:numPr>
              <w:spacing w:before="120" w:after="120"/>
              <w:ind w:left="432"/>
              <w:rPr>
                <w:rFonts w:ascii="Verdana" w:hAnsi="Verdana"/>
                <w:bCs/>
              </w:rPr>
            </w:pPr>
            <w:r w:rsidRPr="0057253A">
              <w:rPr>
                <w:rFonts w:ascii="Verdana" w:hAnsi="Verdana"/>
                <w:bCs/>
              </w:rPr>
              <w:t>Low Income Subsidy Rider (when applicable)</w:t>
            </w:r>
          </w:p>
          <w:p w14:paraId="53D41DF3" w14:textId="77777777" w:rsidR="0057253A" w:rsidRPr="0057253A" w:rsidRDefault="0057253A" w:rsidP="003D316F">
            <w:pPr>
              <w:numPr>
                <w:ilvl w:val="0"/>
                <w:numId w:val="141"/>
              </w:numPr>
              <w:spacing w:before="120" w:after="120"/>
              <w:ind w:left="432"/>
              <w:rPr>
                <w:rFonts w:ascii="Verdana" w:hAnsi="Verdana"/>
                <w:bCs/>
              </w:rPr>
            </w:pPr>
            <w:r w:rsidRPr="0057253A">
              <w:rPr>
                <w:rFonts w:ascii="Verdana" w:hAnsi="Verdana"/>
                <w:bCs/>
              </w:rPr>
              <w:t>Pharmacy List</w:t>
            </w:r>
          </w:p>
          <w:p w14:paraId="0B8DE612" w14:textId="77777777" w:rsidR="0057253A" w:rsidRPr="0057253A" w:rsidRDefault="0057253A" w:rsidP="003D316F">
            <w:pPr>
              <w:numPr>
                <w:ilvl w:val="0"/>
                <w:numId w:val="141"/>
              </w:numPr>
              <w:spacing w:before="120" w:after="120"/>
              <w:ind w:left="432"/>
              <w:rPr>
                <w:rFonts w:ascii="Verdana" w:hAnsi="Verdana"/>
                <w:bCs/>
              </w:rPr>
            </w:pPr>
            <w:r w:rsidRPr="0057253A">
              <w:rPr>
                <w:rFonts w:ascii="Verdana" w:hAnsi="Verdana"/>
                <w:bCs/>
              </w:rPr>
              <w:t>Evidence of Coverage</w:t>
            </w:r>
          </w:p>
          <w:p w14:paraId="5DBFFE81" w14:textId="77777777" w:rsidR="0057253A" w:rsidRPr="0057253A" w:rsidRDefault="0057253A" w:rsidP="003D316F">
            <w:pPr>
              <w:numPr>
                <w:ilvl w:val="0"/>
                <w:numId w:val="141"/>
              </w:numPr>
              <w:spacing w:before="120" w:after="120"/>
              <w:ind w:left="432"/>
              <w:rPr>
                <w:rFonts w:ascii="Verdana" w:hAnsi="Verdana"/>
                <w:bCs/>
              </w:rPr>
            </w:pPr>
            <w:r w:rsidRPr="0057253A">
              <w:rPr>
                <w:rFonts w:ascii="Verdana" w:hAnsi="Verdana"/>
                <w:bCs/>
              </w:rPr>
              <w:t>Abridged Formulary</w:t>
            </w:r>
          </w:p>
          <w:p w14:paraId="29937D05" w14:textId="77777777" w:rsidR="0057253A" w:rsidRPr="0057253A" w:rsidRDefault="0057253A" w:rsidP="003D316F">
            <w:pPr>
              <w:numPr>
                <w:ilvl w:val="0"/>
                <w:numId w:val="141"/>
              </w:numPr>
              <w:spacing w:before="120" w:after="120"/>
              <w:ind w:left="432"/>
              <w:rPr>
                <w:rFonts w:ascii="Verdana" w:hAnsi="Verdana"/>
                <w:bCs/>
              </w:rPr>
            </w:pPr>
            <w:r w:rsidRPr="0057253A">
              <w:rPr>
                <w:rFonts w:ascii="Verdana" w:hAnsi="Verdana"/>
                <w:bCs/>
              </w:rPr>
              <w:t>Multi-language interpreter service letter</w:t>
            </w:r>
          </w:p>
        </w:tc>
      </w:tr>
      <w:tr w:rsidR="009C2535" w14:paraId="0F423243"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97FC11"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 xml:space="preserve"> ANI</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ADE99F" w14:textId="77777777" w:rsidR="0057253A" w:rsidRPr="0057253A" w:rsidRDefault="0057253A" w:rsidP="00E95FD2">
            <w:pPr>
              <w:spacing w:before="120" w:after="120"/>
              <w:rPr>
                <w:rFonts w:ascii="Verdana" w:hAnsi="Verdana"/>
                <w:bCs/>
              </w:rPr>
            </w:pPr>
            <w:r w:rsidRPr="0057253A">
              <w:rPr>
                <w:rFonts w:ascii="Verdana" w:hAnsi="Verdana"/>
                <w:bCs/>
              </w:rPr>
              <w:t xml:space="preserve">Automatic Number Identification </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E8639D" w14:textId="77777777" w:rsidR="0057253A" w:rsidRPr="0057253A" w:rsidRDefault="0057253A" w:rsidP="00E95FD2">
            <w:pPr>
              <w:spacing w:before="120" w:after="120"/>
              <w:rPr>
                <w:rFonts w:ascii="Verdana" w:hAnsi="Verdana"/>
                <w:bCs/>
              </w:rPr>
            </w:pPr>
            <w:r w:rsidRPr="0057253A">
              <w:rPr>
                <w:rFonts w:ascii="Verdana" w:hAnsi="Verdana"/>
                <w:bCs/>
              </w:rPr>
              <w:t>A telephony service that allows the receiver of a phone call to capture and display the phone number of the phone that originated the call and is mainly in place for billing purposes.</w:t>
            </w:r>
          </w:p>
        </w:tc>
      </w:tr>
      <w:tr w:rsidR="009C2535" w14:paraId="39F1D445"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8EFEF7"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AOB</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D846A2" w14:textId="77777777" w:rsidR="0057253A" w:rsidRPr="0057253A" w:rsidRDefault="0057253A" w:rsidP="00E95FD2">
            <w:pPr>
              <w:spacing w:before="120" w:after="120"/>
              <w:rPr>
                <w:rFonts w:ascii="Verdana" w:hAnsi="Verdana"/>
                <w:bCs/>
              </w:rPr>
            </w:pPr>
            <w:r w:rsidRPr="0057253A">
              <w:rPr>
                <w:rFonts w:ascii="Verdana" w:hAnsi="Verdana"/>
                <w:bCs/>
              </w:rPr>
              <w:t>Assignment of Benefits</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1AAD42" w14:textId="46708857" w:rsidR="0057253A" w:rsidRPr="0057253A" w:rsidRDefault="0057253A" w:rsidP="00E95FD2">
            <w:pPr>
              <w:spacing w:before="120" w:after="120"/>
              <w:rPr>
                <w:rFonts w:ascii="Verdana" w:hAnsi="Verdana"/>
                <w:bCs/>
              </w:rPr>
            </w:pPr>
            <w:r w:rsidRPr="0057253A">
              <w:rPr>
                <w:rFonts w:ascii="Verdana" w:hAnsi="Verdana"/>
                <w:bCs/>
              </w:rPr>
              <w:t>A form a M</w:t>
            </w:r>
            <w:r w:rsidR="000606EB">
              <w:rPr>
                <w:rFonts w:ascii="Verdana" w:hAnsi="Verdana"/>
                <w:bCs/>
              </w:rPr>
              <w:t>ED</w:t>
            </w:r>
            <w:r w:rsidRPr="0057253A">
              <w:rPr>
                <w:rFonts w:ascii="Verdana" w:hAnsi="Verdana"/>
                <w:bCs/>
              </w:rPr>
              <w:t xml:space="preserve"> B member or person authorized on their behalf must sign or authorize verbally to give the pharmacy permission to submit claims to Medicare.</w:t>
            </w:r>
          </w:p>
          <w:p w14:paraId="4651E62F" w14:textId="662B3D0E" w:rsidR="0057253A" w:rsidRPr="0057253A" w:rsidRDefault="0057253A" w:rsidP="00E95FD2">
            <w:pPr>
              <w:spacing w:before="120" w:after="120"/>
              <w:rPr>
                <w:rFonts w:ascii="Verdana" w:hAnsi="Verdana"/>
                <w:bCs/>
              </w:rPr>
            </w:pPr>
            <w:proofErr w:type="gramStart"/>
            <w:r w:rsidRPr="0057253A">
              <w:rPr>
                <w:rFonts w:ascii="Verdana" w:hAnsi="Verdana"/>
                <w:bCs/>
              </w:rPr>
              <w:t>Most commonly seen</w:t>
            </w:r>
            <w:proofErr w:type="gramEnd"/>
            <w:r w:rsidRPr="0057253A">
              <w:rPr>
                <w:rFonts w:ascii="Verdana" w:hAnsi="Verdana"/>
                <w:bCs/>
              </w:rPr>
              <w:t xml:space="preserve"> in paper claims (PCL), an AOB allows direct reimbursement for the cost of medications administered (or supplied) in a prescriber’s office or other treatment facility (such as nursing home, rehabilitation facility, cancer treatment center, etc</w:t>
            </w:r>
            <w:r w:rsidR="008E0BFF">
              <w:rPr>
                <w:rFonts w:ascii="Verdana" w:hAnsi="Verdana"/>
                <w:bCs/>
              </w:rPr>
              <w:t>etera</w:t>
            </w:r>
            <w:r w:rsidRPr="0057253A">
              <w:rPr>
                <w:rFonts w:ascii="Verdana" w:hAnsi="Verdana"/>
                <w:bCs/>
              </w:rPr>
              <w:t>) to the provider.</w:t>
            </w:r>
          </w:p>
          <w:p w14:paraId="2AF5FCD9" w14:textId="06F573E0" w:rsidR="0057253A" w:rsidRPr="0057253A" w:rsidRDefault="0057253A" w:rsidP="00E95FD2">
            <w:pPr>
              <w:spacing w:before="120" w:after="120"/>
              <w:rPr>
                <w:rFonts w:ascii="Verdana" w:hAnsi="Verdana"/>
                <w:bCs/>
              </w:rPr>
            </w:pPr>
            <w:r w:rsidRPr="003D316F">
              <w:rPr>
                <w:rFonts w:ascii="Verdana" w:hAnsi="Verdana"/>
                <w:b/>
              </w:rPr>
              <w:t>Example:</w:t>
            </w:r>
            <w:r w:rsidRPr="0057253A">
              <w:rPr>
                <w:rFonts w:ascii="Verdana" w:hAnsi="Verdana"/>
                <w:bCs/>
              </w:rPr>
              <w:t xml:space="preserve">  Surviving spouse, power of attorney-nursing home situation, provider submitted claims (i.e., hospital take home drugs)</w:t>
            </w:r>
            <w:r w:rsidR="008A4D57" w:rsidRPr="0057253A">
              <w:rPr>
                <w:rFonts w:ascii="Verdana" w:hAnsi="Verdana"/>
                <w:bCs/>
              </w:rPr>
              <w:t xml:space="preserve">. </w:t>
            </w:r>
          </w:p>
        </w:tc>
      </w:tr>
      <w:tr w:rsidR="009C2535" w14:paraId="51E48DCA"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8819B9" w14:textId="53A63DEC" w:rsidR="006B7BFC" w:rsidRDefault="0057253A" w:rsidP="00E95FD2">
            <w:pPr>
              <w:spacing w:before="120" w:after="120"/>
              <w:jc w:val="center"/>
              <w:rPr>
                <w:rFonts w:ascii="Verdana" w:hAnsi="Verdana"/>
                <w:b/>
                <w:color w:val="000000"/>
              </w:rPr>
            </w:pPr>
            <w:r w:rsidRPr="0057253A">
              <w:rPr>
                <w:rFonts w:ascii="Verdana" w:hAnsi="Verdana"/>
                <w:b/>
                <w:color w:val="000000"/>
              </w:rPr>
              <w:t xml:space="preserve"> AOC</w:t>
            </w:r>
          </w:p>
          <w:p w14:paraId="0D6920D4" w14:textId="2BA25782" w:rsidR="000606EB" w:rsidRPr="000606EB" w:rsidRDefault="000606EB" w:rsidP="003D316F">
            <w:pPr>
              <w:spacing w:before="120" w:after="120"/>
              <w:rPr>
                <w:rFonts w:ascii="Verdana" w:hAnsi="Verdana"/>
                <w:b/>
                <w:color w:val="000000"/>
              </w:rPr>
            </w:pP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57A403" w14:textId="77777777" w:rsidR="0057253A" w:rsidRDefault="0057253A" w:rsidP="00E95FD2">
            <w:pPr>
              <w:spacing w:before="120" w:after="120"/>
              <w:rPr>
                <w:rFonts w:ascii="Verdana" w:hAnsi="Verdana"/>
                <w:bCs/>
              </w:rPr>
            </w:pPr>
            <w:r w:rsidRPr="0057253A">
              <w:rPr>
                <w:rFonts w:ascii="Verdana" w:hAnsi="Verdana"/>
                <w:bCs/>
              </w:rPr>
              <w:t>Auto Order Creation</w:t>
            </w:r>
          </w:p>
          <w:p w14:paraId="151D1C9E" w14:textId="0E03E8BA" w:rsidR="006B7BFC" w:rsidRPr="0057253A" w:rsidRDefault="006B7BFC" w:rsidP="00E95FD2">
            <w:pPr>
              <w:spacing w:before="120" w:after="120"/>
              <w:rPr>
                <w:rFonts w:ascii="Verdana" w:hAnsi="Verdana"/>
                <w:bCs/>
              </w:rPr>
            </w:pP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DF8456" w14:textId="5FE6C76B" w:rsidR="006B7BFC" w:rsidRPr="00B0175F" w:rsidRDefault="0057253A" w:rsidP="00E95FD2">
            <w:pPr>
              <w:spacing w:before="120" w:after="120"/>
              <w:rPr>
                <w:rFonts w:ascii="Verdana" w:hAnsi="Verdana"/>
                <w:bCs/>
              </w:rPr>
            </w:pPr>
            <w:r w:rsidRPr="0057253A">
              <w:rPr>
                <w:rFonts w:ascii="Verdana" w:hAnsi="Verdana"/>
                <w:bCs/>
              </w:rPr>
              <w:t>As a part of the Automatic Refill Program, a member’s account will automatically create an order for an enrolled prescription 23 days prior to running out of the medication, providing the member with enough time to confirm or cancel the refill.</w:t>
            </w:r>
          </w:p>
        </w:tc>
      </w:tr>
      <w:tr w:rsidR="007B6DCD" w14:paraId="78E14B76"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A8FF4A" w14:textId="7704F84C" w:rsidR="000606EB" w:rsidRPr="0057253A" w:rsidRDefault="000606EB" w:rsidP="00E95FD2">
            <w:pPr>
              <w:spacing w:before="120" w:after="120"/>
              <w:jc w:val="center"/>
              <w:rPr>
                <w:rFonts w:ascii="Verdana" w:hAnsi="Verdana"/>
                <w:b/>
                <w:color w:val="000000"/>
              </w:rPr>
            </w:pPr>
            <w:r>
              <w:rPr>
                <w:rFonts w:ascii="Verdana" w:hAnsi="Verdana"/>
                <w:b/>
                <w:color w:val="000000"/>
              </w:rPr>
              <w:t>AOM</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56A1E3" w14:textId="19988A31" w:rsidR="000606EB" w:rsidRPr="0057253A" w:rsidRDefault="000606EB" w:rsidP="00E95FD2">
            <w:pPr>
              <w:spacing w:before="120" w:after="120"/>
              <w:rPr>
                <w:rFonts w:ascii="Verdana" w:hAnsi="Verdana"/>
                <w:bCs/>
              </w:rPr>
            </w:pPr>
            <w:r>
              <w:rPr>
                <w:rFonts w:ascii="Verdana" w:hAnsi="Verdana"/>
                <w:bCs/>
              </w:rPr>
              <w:t>Anti-Obesity Medication</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8D3970" w14:textId="018EF216" w:rsidR="000606EB" w:rsidRPr="0057253A" w:rsidRDefault="000606EB" w:rsidP="00E95FD2">
            <w:pPr>
              <w:spacing w:before="120" w:after="120"/>
              <w:rPr>
                <w:rFonts w:ascii="Verdana" w:hAnsi="Verdana"/>
                <w:bCs/>
              </w:rPr>
            </w:pPr>
            <w:r w:rsidRPr="002A62AD">
              <w:rPr>
                <w:rFonts w:ascii="Verdana" w:hAnsi="Verdana"/>
                <w:color w:val="4D5156"/>
                <w:shd w:val="clear" w:color="auto" w:fill="FFFFFF"/>
              </w:rPr>
              <w:t>Anti-obesity medication</w:t>
            </w:r>
            <w:r>
              <w:rPr>
                <w:rFonts w:ascii="Verdana" w:hAnsi="Verdana"/>
                <w:color w:val="4D5156"/>
                <w:shd w:val="clear" w:color="auto" w:fill="FFFFFF"/>
              </w:rPr>
              <w:t>,</w:t>
            </w:r>
            <w:r w:rsidRPr="002A62AD">
              <w:rPr>
                <w:rFonts w:ascii="Verdana" w:hAnsi="Verdana"/>
                <w:color w:val="4D5156"/>
                <w:shd w:val="clear" w:color="auto" w:fill="FFFFFF"/>
              </w:rPr>
              <w:t xml:space="preserve"> or weight loss medications</w:t>
            </w:r>
            <w:r>
              <w:rPr>
                <w:rFonts w:ascii="Verdana" w:hAnsi="Verdana"/>
                <w:color w:val="4D5156"/>
                <w:shd w:val="clear" w:color="auto" w:fill="FFFFFF"/>
              </w:rPr>
              <w:t>,</w:t>
            </w:r>
            <w:r w:rsidRPr="002A62AD">
              <w:rPr>
                <w:rFonts w:ascii="Verdana" w:hAnsi="Verdana"/>
                <w:color w:val="4D5156"/>
                <w:shd w:val="clear" w:color="auto" w:fill="FFFFFF"/>
              </w:rPr>
              <w:t xml:space="preserve"> are </w:t>
            </w:r>
            <w:r w:rsidRPr="002A62AD">
              <w:rPr>
                <w:rFonts w:ascii="Verdana" w:hAnsi="Verdana"/>
                <w:color w:val="5F6368"/>
                <w:shd w:val="clear" w:color="auto" w:fill="FFFFFF"/>
              </w:rPr>
              <w:t>pharmacological agents that reduce or control excess body fat</w:t>
            </w:r>
            <w:r w:rsidRPr="002A62AD">
              <w:rPr>
                <w:rFonts w:ascii="Verdana" w:hAnsi="Verdana"/>
                <w:color w:val="4D5156"/>
                <w:shd w:val="clear" w:color="auto" w:fill="FFFFFF"/>
              </w:rPr>
              <w:t>.</w:t>
            </w:r>
            <w:r>
              <w:rPr>
                <w:rFonts w:ascii="Verdana" w:hAnsi="Verdana"/>
                <w:color w:val="4D5156"/>
                <w:shd w:val="clear" w:color="auto" w:fill="FFFFFF"/>
              </w:rPr>
              <w:t xml:space="preserve"> Some examples include, but not limited to: </w:t>
            </w:r>
            <w:proofErr w:type="spellStart"/>
            <w:r>
              <w:rPr>
                <w:rFonts w:ascii="Verdana" w:hAnsi="Verdana"/>
                <w:color w:val="4D5156"/>
                <w:shd w:val="clear" w:color="auto" w:fill="FFFFFF"/>
              </w:rPr>
              <w:t>Wegovy</w:t>
            </w:r>
            <w:proofErr w:type="spellEnd"/>
            <w:r>
              <w:rPr>
                <w:rFonts w:ascii="Verdana" w:hAnsi="Verdana"/>
                <w:color w:val="4D5156"/>
                <w:shd w:val="clear" w:color="auto" w:fill="FFFFFF"/>
              </w:rPr>
              <w:t xml:space="preserve">, </w:t>
            </w:r>
            <w:proofErr w:type="spellStart"/>
            <w:r>
              <w:rPr>
                <w:rFonts w:ascii="Verdana" w:hAnsi="Verdana"/>
                <w:color w:val="4D5156"/>
                <w:shd w:val="clear" w:color="auto" w:fill="FFFFFF"/>
              </w:rPr>
              <w:t>Saxenda</w:t>
            </w:r>
            <w:proofErr w:type="spellEnd"/>
            <w:r>
              <w:rPr>
                <w:rFonts w:ascii="Verdana" w:hAnsi="Verdana"/>
                <w:color w:val="4D5156"/>
                <w:shd w:val="clear" w:color="auto" w:fill="FFFFFF"/>
              </w:rPr>
              <w:t xml:space="preserve">, </w:t>
            </w:r>
            <w:proofErr w:type="spellStart"/>
            <w:r>
              <w:rPr>
                <w:rFonts w:ascii="Verdana" w:hAnsi="Verdana"/>
                <w:color w:val="4D5156"/>
                <w:shd w:val="clear" w:color="auto" w:fill="FFFFFF"/>
              </w:rPr>
              <w:t>Zepbound</w:t>
            </w:r>
            <w:proofErr w:type="spellEnd"/>
            <w:r>
              <w:rPr>
                <w:rFonts w:ascii="Verdana" w:hAnsi="Verdana"/>
                <w:color w:val="4D5156"/>
                <w:shd w:val="clear" w:color="auto" w:fill="FFFFFF"/>
              </w:rPr>
              <w:t>.</w:t>
            </w:r>
          </w:p>
        </w:tc>
      </w:tr>
      <w:tr w:rsidR="009C2535" w14:paraId="73F8DB4C"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206137"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AOR</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D3E44DD" w14:textId="77777777" w:rsidR="0057253A" w:rsidRPr="0057253A" w:rsidRDefault="0057253A" w:rsidP="00E95FD2">
            <w:pPr>
              <w:spacing w:before="120" w:after="120"/>
              <w:rPr>
                <w:rFonts w:ascii="Verdana" w:hAnsi="Verdana"/>
                <w:bCs/>
              </w:rPr>
            </w:pPr>
            <w:r w:rsidRPr="0057253A">
              <w:rPr>
                <w:rFonts w:ascii="Verdana" w:hAnsi="Verdana"/>
                <w:bCs/>
              </w:rPr>
              <w:t>Appointment of Representative (appointed representative)</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E48981" w14:textId="337D3CEC" w:rsidR="0057253A" w:rsidRPr="0057253A" w:rsidRDefault="0057253A" w:rsidP="00E95FD2">
            <w:pPr>
              <w:spacing w:before="120" w:after="120"/>
              <w:rPr>
                <w:rFonts w:ascii="Verdana" w:hAnsi="Verdana"/>
                <w:bCs/>
              </w:rPr>
            </w:pPr>
            <w:r w:rsidRPr="0057253A">
              <w:rPr>
                <w:rFonts w:ascii="Verdana" w:hAnsi="Verdana"/>
                <w:bCs/>
              </w:rPr>
              <w:t>A person selected by the M</w:t>
            </w:r>
            <w:r w:rsidR="000606EB">
              <w:rPr>
                <w:rFonts w:ascii="Verdana" w:hAnsi="Verdana"/>
                <w:bCs/>
              </w:rPr>
              <w:t>ED</w:t>
            </w:r>
            <w:r w:rsidRPr="0057253A">
              <w:rPr>
                <w:rFonts w:ascii="Verdana" w:hAnsi="Verdana"/>
                <w:bCs/>
              </w:rPr>
              <w:t xml:space="preserve"> D member/beneficiary for a term of a year who can make decisions, file a Grievance or Coverage Determination on their behalf.</w:t>
            </w:r>
          </w:p>
          <w:p w14:paraId="727C150B" w14:textId="77777777" w:rsidR="0057253A" w:rsidRDefault="0057253A" w:rsidP="00E95FD2">
            <w:pPr>
              <w:spacing w:before="120" w:after="120"/>
              <w:rPr>
                <w:rFonts w:ascii="Verdana" w:hAnsi="Verdana"/>
                <w:bCs/>
              </w:rPr>
            </w:pPr>
          </w:p>
          <w:p w14:paraId="1D403884" w14:textId="77777777" w:rsidR="0057253A" w:rsidRPr="0057253A" w:rsidRDefault="0057253A" w:rsidP="00E95FD2">
            <w:pPr>
              <w:spacing w:before="120" w:after="120"/>
              <w:rPr>
                <w:rFonts w:ascii="Verdana" w:hAnsi="Verdana"/>
                <w:bCs/>
              </w:rPr>
            </w:pPr>
            <w:r w:rsidRPr="0057253A">
              <w:rPr>
                <w:rFonts w:ascii="Verdana" w:hAnsi="Verdana"/>
                <w:bCs/>
              </w:rPr>
              <w:t>MED D Appointed Representative Form (CMS #1696) or equivalent form with required information.</w:t>
            </w:r>
          </w:p>
          <w:p w14:paraId="43C4DA9F" w14:textId="77777777" w:rsidR="0057253A" w:rsidRPr="0057253A" w:rsidRDefault="0057253A" w:rsidP="00E95FD2">
            <w:pPr>
              <w:spacing w:before="120" w:after="120"/>
              <w:rPr>
                <w:rFonts w:ascii="Verdana" w:hAnsi="Verdana"/>
                <w:bCs/>
              </w:rPr>
            </w:pPr>
            <w:r w:rsidRPr="0057253A">
              <w:rPr>
                <w:rFonts w:ascii="Verdana" w:hAnsi="Verdana"/>
                <w:bCs/>
              </w:rPr>
              <w:t> </w:t>
            </w:r>
          </w:p>
          <w:p w14:paraId="7203E837" w14:textId="77777777" w:rsidR="0057253A" w:rsidRPr="003D316F" w:rsidRDefault="0057253A" w:rsidP="00E95FD2">
            <w:pPr>
              <w:spacing w:before="120" w:after="120"/>
              <w:rPr>
                <w:rFonts w:ascii="Verdana" w:hAnsi="Verdana"/>
                <w:b/>
              </w:rPr>
            </w:pPr>
            <w:r w:rsidRPr="003D316F">
              <w:rPr>
                <w:rFonts w:ascii="Verdana" w:hAnsi="Verdana"/>
                <w:b/>
              </w:rPr>
              <w:t>Example:</w:t>
            </w:r>
          </w:p>
          <w:p w14:paraId="1AF079BF" w14:textId="77777777" w:rsidR="0057253A" w:rsidRPr="0057253A" w:rsidRDefault="0057253A" w:rsidP="003D316F">
            <w:pPr>
              <w:numPr>
                <w:ilvl w:val="0"/>
                <w:numId w:val="142"/>
              </w:numPr>
              <w:spacing w:before="120" w:after="120"/>
              <w:ind w:left="432"/>
              <w:rPr>
                <w:rFonts w:ascii="Verdana" w:hAnsi="Verdana"/>
                <w:bCs/>
              </w:rPr>
            </w:pPr>
            <w:r w:rsidRPr="0057253A">
              <w:rPr>
                <w:rFonts w:ascii="Verdana" w:hAnsi="Verdana"/>
                <w:bCs/>
              </w:rPr>
              <w:t>Client Specific Form</w:t>
            </w:r>
          </w:p>
          <w:p w14:paraId="167B604B" w14:textId="1999F9D1" w:rsidR="0057253A" w:rsidRPr="0057253A" w:rsidRDefault="0057253A" w:rsidP="003D316F">
            <w:pPr>
              <w:numPr>
                <w:ilvl w:val="0"/>
                <w:numId w:val="142"/>
              </w:numPr>
              <w:spacing w:before="120" w:after="120"/>
              <w:ind w:left="432"/>
              <w:rPr>
                <w:rFonts w:ascii="Verdana" w:hAnsi="Verdana"/>
                <w:bCs/>
              </w:rPr>
            </w:pPr>
            <w:r w:rsidRPr="0057253A">
              <w:rPr>
                <w:rFonts w:ascii="Verdana" w:hAnsi="Verdana"/>
                <w:bCs/>
              </w:rPr>
              <w:t>Handwritten Paper with Government required elements</w:t>
            </w:r>
            <w:r w:rsidR="000606EB">
              <w:rPr>
                <w:rFonts w:ascii="Verdana" w:hAnsi="Verdana"/>
                <w:bCs/>
              </w:rPr>
              <w:t>.</w:t>
            </w:r>
          </w:p>
          <w:p w14:paraId="1629D0CD" w14:textId="77777777" w:rsidR="0057253A" w:rsidRPr="0057253A" w:rsidRDefault="0057253A" w:rsidP="00E95FD2">
            <w:pPr>
              <w:spacing w:before="120" w:after="120"/>
              <w:rPr>
                <w:rFonts w:ascii="Verdana" w:hAnsi="Verdana"/>
                <w:bCs/>
              </w:rPr>
            </w:pPr>
            <w:r w:rsidRPr="0057253A">
              <w:rPr>
                <w:rFonts w:ascii="Verdana" w:hAnsi="Verdana"/>
                <w:bCs/>
              </w:rPr>
              <w:t> </w:t>
            </w:r>
          </w:p>
          <w:p w14:paraId="5D3BFAC0" w14:textId="77777777" w:rsidR="0057253A" w:rsidRPr="003D316F" w:rsidRDefault="0057253A" w:rsidP="00E95FD2">
            <w:pPr>
              <w:spacing w:before="120" w:after="120"/>
              <w:rPr>
                <w:rFonts w:ascii="Verdana" w:hAnsi="Verdana"/>
                <w:b/>
              </w:rPr>
            </w:pPr>
            <w:r w:rsidRPr="003D316F">
              <w:rPr>
                <w:rFonts w:ascii="Verdana" w:hAnsi="Verdana"/>
                <w:b/>
              </w:rPr>
              <w:t>Requirements for equivalent form:</w:t>
            </w:r>
          </w:p>
          <w:p w14:paraId="610F6D04" w14:textId="77777777" w:rsidR="0057253A" w:rsidRPr="0057253A" w:rsidRDefault="0057253A" w:rsidP="003D316F">
            <w:pPr>
              <w:numPr>
                <w:ilvl w:val="0"/>
                <w:numId w:val="143"/>
              </w:numPr>
              <w:spacing w:before="120" w:after="120"/>
              <w:ind w:left="432"/>
              <w:rPr>
                <w:rFonts w:ascii="Verdana" w:hAnsi="Verdana"/>
                <w:bCs/>
              </w:rPr>
            </w:pPr>
            <w:r w:rsidRPr="0057253A">
              <w:rPr>
                <w:rFonts w:ascii="Verdana" w:hAnsi="Verdana"/>
                <w:bCs/>
              </w:rPr>
              <w:t>Beneficiary name</w:t>
            </w:r>
          </w:p>
          <w:p w14:paraId="27D6276B" w14:textId="77777777" w:rsidR="0057253A" w:rsidRPr="0057253A" w:rsidRDefault="0057253A" w:rsidP="003D316F">
            <w:pPr>
              <w:numPr>
                <w:ilvl w:val="0"/>
                <w:numId w:val="143"/>
              </w:numPr>
              <w:spacing w:before="120" w:after="120"/>
              <w:ind w:left="432"/>
              <w:rPr>
                <w:rFonts w:ascii="Verdana" w:hAnsi="Verdana"/>
                <w:bCs/>
              </w:rPr>
            </w:pPr>
            <w:r w:rsidRPr="0057253A">
              <w:rPr>
                <w:rFonts w:ascii="Verdana" w:hAnsi="Verdana"/>
                <w:bCs/>
              </w:rPr>
              <w:t>Beneficiary Address</w:t>
            </w:r>
          </w:p>
          <w:p w14:paraId="5DB2FC1A" w14:textId="77777777" w:rsidR="0057253A" w:rsidRPr="0057253A" w:rsidRDefault="0057253A" w:rsidP="003D316F">
            <w:pPr>
              <w:numPr>
                <w:ilvl w:val="0"/>
                <w:numId w:val="143"/>
              </w:numPr>
              <w:spacing w:before="120" w:after="120"/>
              <w:ind w:left="432"/>
              <w:rPr>
                <w:rFonts w:ascii="Verdana" w:hAnsi="Verdana"/>
                <w:bCs/>
              </w:rPr>
            </w:pPr>
            <w:r w:rsidRPr="0057253A">
              <w:rPr>
                <w:rFonts w:ascii="Verdana" w:hAnsi="Verdana"/>
                <w:bCs/>
              </w:rPr>
              <w:t>Beneficiary Phone number</w:t>
            </w:r>
          </w:p>
          <w:p w14:paraId="367E4F2E" w14:textId="77777777" w:rsidR="0057253A" w:rsidRPr="0057253A" w:rsidRDefault="0057253A" w:rsidP="003D316F">
            <w:pPr>
              <w:numPr>
                <w:ilvl w:val="0"/>
                <w:numId w:val="143"/>
              </w:numPr>
              <w:spacing w:before="120" w:after="120"/>
              <w:ind w:left="432"/>
              <w:rPr>
                <w:rFonts w:ascii="Verdana" w:hAnsi="Verdana"/>
                <w:bCs/>
              </w:rPr>
            </w:pPr>
            <w:r w:rsidRPr="0057253A">
              <w:rPr>
                <w:rFonts w:ascii="Verdana" w:hAnsi="Verdana"/>
                <w:bCs/>
              </w:rPr>
              <w:t>Beneficiary Medicare Beneficiary Identifier (MBI)/</w:t>
            </w:r>
            <w:proofErr w:type="spellStart"/>
            <w:r w:rsidRPr="0057253A">
              <w:rPr>
                <w:rFonts w:ascii="Verdana" w:hAnsi="Verdana"/>
                <w:bCs/>
              </w:rPr>
              <w:t>HICN</w:t>
            </w:r>
            <w:proofErr w:type="spellEnd"/>
          </w:p>
          <w:p w14:paraId="26B07A78" w14:textId="77777777" w:rsidR="0057253A" w:rsidRPr="0057253A" w:rsidRDefault="0057253A" w:rsidP="003D316F">
            <w:pPr>
              <w:numPr>
                <w:ilvl w:val="0"/>
                <w:numId w:val="143"/>
              </w:numPr>
              <w:spacing w:before="120" w:after="120"/>
              <w:ind w:left="432"/>
              <w:rPr>
                <w:rFonts w:ascii="Verdana" w:hAnsi="Verdana"/>
                <w:bCs/>
              </w:rPr>
            </w:pPr>
            <w:r w:rsidRPr="0057253A">
              <w:rPr>
                <w:rFonts w:ascii="Verdana" w:hAnsi="Verdana"/>
                <w:bCs/>
              </w:rPr>
              <w:t>AOR Name</w:t>
            </w:r>
          </w:p>
          <w:p w14:paraId="5B571081" w14:textId="77777777" w:rsidR="0057253A" w:rsidRPr="0057253A" w:rsidRDefault="0057253A" w:rsidP="003D316F">
            <w:pPr>
              <w:numPr>
                <w:ilvl w:val="0"/>
                <w:numId w:val="143"/>
              </w:numPr>
              <w:spacing w:before="120" w:after="120"/>
              <w:ind w:left="432"/>
              <w:rPr>
                <w:rFonts w:ascii="Verdana" w:hAnsi="Verdana"/>
                <w:bCs/>
              </w:rPr>
            </w:pPr>
            <w:r w:rsidRPr="0057253A">
              <w:rPr>
                <w:rFonts w:ascii="Verdana" w:hAnsi="Verdana"/>
                <w:bCs/>
              </w:rPr>
              <w:t>AOR Address</w:t>
            </w:r>
          </w:p>
          <w:p w14:paraId="36210692" w14:textId="77777777" w:rsidR="0057253A" w:rsidRPr="0057253A" w:rsidRDefault="0057253A" w:rsidP="003D316F">
            <w:pPr>
              <w:numPr>
                <w:ilvl w:val="0"/>
                <w:numId w:val="143"/>
              </w:numPr>
              <w:spacing w:before="120" w:after="120"/>
              <w:ind w:left="432"/>
              <w:rPr>
                <w:rFonts w:ascii="Verdana" w:hAnsi="Verdana"/>
                <w:bCs/>
              </w:rPr>
            </w:pPr>
            <w:r w:rsidRPr="0057253A">
              <w:rPr>
                <w:rFonts w:ascii="Verdana" w:hAnsi="Verdana"/>
                <w:bCs/>
              </w:rPr>
              <w:t>AOR Phone Number</w:t>
            </w:r>
          </w:p>
          <w:p w14:paraId="2C05E37C" w14:textId="77777777" w:rsidR="0057253A" w:rsidRPr="0057253A" w:rsidRDefault="0057253A" w:rsidP="003D316F">
            <w:pPr>
              <w:numPr>
                <w:ilvl w:val="0"/>
                <w:numId w:val="143"/>
              </w:numPr>
              <w:spacing w:before="120" w:after="120"/>
              <w:ind w:left="432"/>
              <w:rPr>
                <w:rFonts w:ascii="Verdana" w:hAnsi="Verdana"/>
                <w:bCs/>
              </w:rPr>
            </w:pPr>
            <w:r w:rsidRPr="0057253A">
              <w:rPr>
                <w:rFonts w:ascii="Verdana" w:hAnsi="Verdana"/>
                <w:bCs/>
              </w:rPr>
              <w:t>Statement that beneficiary is authorizing the representative to act on his/her behalf for the claim(s) at issue and a statement authorizing disclosure of individually identifying information to the representative.</w:t>
            </w:r>
          </w:p>
          <w:p w14:paraId="78F4DAB8" w14:textId="401F08A2" w:rsidR="0057253A" w:rsidRPr="0057253A" w:rsidRDefault="0057253A" w:rsidP="003D316F">
            <w:pPr>
              <w:numPr>
                <w:ilvl w:val="0"/>
                <w:numId w:val="143"/>
              </w:numPr>
              <w:spacing w:before="120" w:after="120"/>
              <w:ind w:left="432"/>
              <w:rPr>
                <w:rFonts w:ascii="Verdana" w:hAnsi="Verdana"/>
                <w:bCs/>
              </w:rPr>
            </w:pPr>
            <w:r w:rsidRPr="0057253A">
              <w:rPr>
                <w:rFonts w:ascii="Verdana" w:hAnsi="Verdana"/>
                <w:bCs/>
              </w:rPr>
              <w:t>Signed and dated by the enrollee</w:t>
            </w:r>
            <w:r w:rsidR="000606EB">
              <w:rPr>
                <w:rFonts w:ascii="Verdana" w:hAnsi="Verdana"/>
                <w:bCs/>
              </w:rPr>
              <w:t>.</w:t>
            </w:r>
          </w:p>
          <w:p w14:paraId="6477BA68" w14:textId="196EFD4A" w:rsidR="0057253A" w:rsidRPr="0057253A" w:rsidRDefault="0057253A" w:rsidP="003D316F">
            <w:pPr>
              <w:numPr>
                <w:ilvl w:val="0"/>
                <w:numId w:val="143"/>
              </w:numPr>
              <w:spacing w:before="120" w:after="120"/>
              <w:ind w:left="432"/>
              <w:rPr>
                <w:rFonts w:ascii="Verdana" w:hAnsi="Verdana"/>
                <w:bCs/>
              </w:rPr>
            </w:pPr>
            <w:r w:rsidRPr="0057253A">
              <w:rPr>
                <w:rFonts w:ascii="Verdana" w:hAnsi="Verdana"/>
                <w:bCs/>
              </w:rPr>
              <w:t>Signed and dated by the individual being appointed as representative and accompanied by a statement by the beneficiary</w:t>
            </w:r>
            <w:r w:rsidR="000606EB">
              <w:rPr>
                <w:rFonts w:ascii="Verdana" w:hAnsi="Verdana"/>
                <w:bCs/>
              </w:rPr>
              <w:t>.</w:t>
            </w:r>
          </w:p>
          <w:p w14:paraId="60370178" w14:textId="77777777" w:rsidR="0057253A" w:rsidRPr="0057253A" w:rsidRDefault="0057253A" w:rsidP="00E95FD2">
            <w:pPr>
              <w:spacing w:before="120" w:after="120"/>
              <w:rPr>
                <w:rFonts w:ascii="Verdana" w:hAnsi="Verdana"/>
                <w:bCs/>
              </w:rPr>
            </w:pPr>
          </w:p>
          <w:p w14:paraId="714B61EE" w14:textId="269BFCA8" w:rsidR="0057253A" w:rsidRPr="0057253A" w:rsidRDefault="0057253A" w:rsidP="00E95FD2">
            <w:pPr>
              <w:spacing w:before="120" w:after="120"/>
              <w:rPr>
                <w:rFonts w:ascii="Verdana" w:hAnsi="Verdana"/>
                <w:bCs/>
              </w:rPr>
            </w:pPr>
            <w:r w:rsidRPr="009A5BED">
              <w:rPr>
                <w:rFonts w:ascii="Verdana" w:hAnsi="Verdana"/>
                <w:b/>
              </w:rPr>
              <w:t>Sample Form:</w:t>
            </w:r>
            <w:r w:rsidR="009A5BED">
              <w:rPr>
                <w:rFonts w:ascii="Verdana" w:hAnsi="Verdana"/>
                <w:b/>
              </w:rPr>
              <w:t xml:space="preserve">  </w:t>
            </w:r>
            <w:hyperlink r:id="rId15" w:anchor="!/view?docid=577a556f-330c-4ea1-b1c6-200d85b736cf" w:tgtFrame="_blank" w:history="1">
              <w:r w:rsidR="000606EB">
                <w:rPr>
                  <w:rStyle w:val="Hyperlink"/>
                  <w:rFonts w:ascii="Verdana" w:hAnsi="Verdana"/>
                  <w:bCs/>
                </w:rPr>
                <w:t>MED D - Appointment of Representative (AOR) form (096099)</w:t>
              </w:r>
            </w:hyperlink>
          </w:p>
        </w:tc>
      </w:tr>
      <w:tr w:rsidR="009C2535" w14:paraId="5D3310E6"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D01EBEB"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AMP</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DC47335" w14:textId="77777777" w:rsidR="0057253A" w:rsidRPr="0057253A" w:rsidRDefault="0057253A" w:rsidP="00E95FD2">
            <w:pPr>
              <w:spacing w:before="120" w:after="120"/>
              <w:rPr>
                <w:rFonts w:ascii="Verdana" w:hAnsi="Verdana"/>
                <w:bCs/>
              </w:rPr>
            </w:pPr>
            <w:r w:rsidRPr="0057253A">
              <w:rPr>
                <w:rFonts w:ascii="Verdana" w:hAnsi="Verdana"/>
                <w:bCs/>
              </w:rPr>
              <w:t>Average Manufacturer Price</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84941E" w14:textId="77777777" w:rsidR="0057253A" w:rsidRPr="0057253A" w:rsidRDefault="0057253A" w:rsidP="00E95FD2">
            <w:pPr>
              <w:spacing w:before="120" w:after="120"/>
              <w:rPr>
                <w:rFonts w:ascii="Verdana" w:hAnsi="Verdana"/>
                <w:bCs/>
              </w:rPr>
            </w:pPr>
            <w:r w:rsidRPr="0057253A">
              <w:rPr>
                <w:rFonts w:ascii="Verdana" w:hAnsi="Verdana"/>
                <w:bCs/>
              </w:rPr>
              <w:t>Average price paid by drug wholesalers for medications distributed for sale to a retail or hospital pharmacy.</w:t>
            </w:r>
          </w:p>
        </w:tc>
      </w:tr>
      <w:tr w:rsidR="009C2535" w14:paraId="5E79E3B2"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1C24C5"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AOT</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BB4B8B" w14:textId="77777777" w:rsidR="0057253A" w:rsidRPr="0057253A" w:rsidRDefault="0057253A" w:rsidP="00E95FD2">
            <w:pPr>
              <w:spacing w:before="120" w:after="120"/>
              <w:rPr>
                <w:rFonts w:ascii="Verdana" w:hAnsi="Verdana"/>
                <w:bCs/>
              </w:rPr>
            </w:pPr>
            <w:r w:rsidRPr="0057253A">
              <w:rPr>
                <w:rFonts w:ascii="Verdana" w:hAnsi="Verdana"/>
                <w:bCs/>
              </w:rPr>
              <w:t>Auto Order Translation</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4DF342" w14:textId="77777777" w:rsidR="0057253A" w:rsidRPr="0057253A" w:rsidRDefault="0057253A" w:rsidP="00E95FD2">
            <w:pPr>
              <w:spacing w:before="120" w:after="120"/>
              <w:rPr>
                <w:rFonts w:ascii="Verdana" w:hAnsi="Verdana"/>
                <w:bCs/>
              </w:rPr>
            </w:pPr>
          </w:p>
        </w:tc>
      </w:tr>
      <w:tr w:rsidR="009C2535" w14:paraId="02CE7B3C"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2110C3"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APE</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8CCE4C" w14:textId="77777777" w:rsidR="0057253A" w:rsidRPr="0057253A" w:rsidRDefault="0057253A" w:rsidP="00E95FD2">
            <w:pPr>
              <w:spacing w:before="120" w:after="120"/>
              <w:rPr>
                <w:rFonts w:ascii="Verdana" w:hAnsi="Verdana"/>
                <w:bCs/>
              </w:rPr>
            </w:pPr>
            <w:r w:rsidRPr="0057253A">
              <w:rPr>
                <w:rFonts w:ascii="Verdana" w:hAnsi="Verdana"/>
                <w:bCs/>
              </w:rPr>
              <w:t>Already Paid Edits</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D32210" w14:textId="77777777" w:rsidR="0057253A" w:rsidRPr="0057253A" w:rsidRDefault="0057253A" w:rsidP="00E95FD2">
            <w:pPr>
              <w:spacing w:before="120" w:after="120"/>
              <w:rPr>
                <w:rFonts w:ascii="Verdana" w:hAnsi="Verdana"/>
                <w:bCs/>
              </w:rPr>
            </w:pPr>
            <w:r w:rsidRPr="0057253A">
              <w:rPr>
                <w:rFonts w:ascii="Verdana" w:hAnsi="Verdana"/>
                <w:bCs/>
              </w:rPr>
              <w:t xml:space="preserve">Edits performed on claims to ensure the same claim has not already been paid either under a different “date-of- fill” or with a different </w:t>
            </w:r>
            <w:proofErr w:type="spellStart"/>
            <w:r w:rsidRPr="0057253A">
              <w:rPr>
                <w:rFonts w:ascii="Verdana" w:hAnsi="Verdana"/>
                <w:bCs/>
              </w:rPr>
              <w:t>NDC</w:t>
            </w:r>
            <w:proofErr w:type="spellEnd"/>
            <w:r w:rsidRPr="0057253A">
              <w:rPr>
                <w:rFonts w:ascii="Verdana" w:hAnsi="Verdana"/>
                <w:bCs/>
              </w:rPr>
              <w:t xml:space="preserve"> (within the same generic class of the drug).</w:t>
            </w:r>
          </w:p>
        </w:tc>
      </w:tr>
      <w:tr w:rsidR="00892DB3" w14:paraId="2F92E295"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1942C3" w14:textId="60C5848D" w:rsidR="00892DB3" w:rsidRPr="0057253A" w:rsidRDefault="005E6F88" w:rsidP="00E95FD2">
            <w:pPr>
              <w:spacing w:before="120" w:after="120"/>
              <w:jc w:val="center"/>
              <w:rPr>
                <w:rFonts w:ascii="Verdana" w:hAnsi="Verdana"/>
                <w:b/>
                <w:color w:val="000000"/>
              </w:rPr>
            </w:pPr>
            <w:r>
              <w:rPr>
                <w:rFonts w:ascii="Verdana" w:hAnsi="Verdana"/>
                <w:noProof/>
              </w:rPr>
              <w:drawing>
                <wp:inline distT="0" distB="0" distL="0" distR="0" wp14:anchorId="147AEEFD" wp14:editId="4B2F2A9D">
                  <wp:extent cx="304762" cy="304762"/>
                  <wp:effectExtent l="0" t="0" r="635" b="635"/>
                  <wp:docPr id="20854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74218" name="Picture 708374218"/>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92DB3">
              <w:rPr>
                <w:rFonts w:ascii="Verdana" w:hAnsi="Verdana"/>
                <w:b/>
                <w:color w:val="000000"/>
              </w:rPr>
              <w:t>API</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230256" w14:textId="189A2D50" w:rsidR="00892DB3" w:rsidRPr="0057253A" w:rsidRDefault="00393887" w:rsidP="00E95FD2">
            <w:pPr>
              <w:spacing w:before="120" w:after="120"/>
              <w:rPr>
                <w:rFonts w:ascii="Verdana" w:hAnsi="Verdana"/>
                <w:bCs/>
              </w:rPr>
            </w:pPr>
            <w:r w:rsidRPr="00393887">
              <w:rPr>
                <w:rFonts w:ascii="Verdana" w:hAnsi="Verdana"/>
                <w:bCs/>
              </w:rPr>
              <w:t>Application Programming Interface</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1D92BA" w14:textId="18E2E05A" w:rsidR="00892DB3" w:rsidRPr="0057253A" w:rsidRDefault="0066072A" w:rsidP="00E95FD2">
            <w:pPr>
              <w:spacing w:before="120" w:after="120"/>
              <w:rPr>
                <w:rFonts w:ascii="Verdana" w:hAnsi="Verdana"/>
                <w:bCs/>
              </w:rPr>
            </w:pPr>
            <w:r>
              <w:rPr>
                <w:rFonts w:ascii="Verdana" w:hAnsi="Verdana"/>
                <w:bCs/>
              </w:rPr>
              <w:t>A</w:t>
            </w:r>
            <w:r w:rsidRPr="0066072A">
              <w:rPr>
                <w:rFonts w:ascii="Verdana" w:hAnsi="Verdana"/>
                <w:bCs/>
              </w:rPr>
              <w:t xml:space="preserve"> set of rules and specifications that allows different software systems to communicate and interact with each other</w:t>
            </w:r>
            <w:r w:rsidR="00C913AD">
              <w:rPr>
                <w:rFonts w:ascii="Verdana" w:hAnsi="Verdana"/>
                <w:bCs/>
              </w:rPr>
              <w:t>.</w:t>
            </w:r>
          </w:p>
        </w:tc>
      </w:tr>
      <w:tr w:rsidR="009C2535" w14:paraId="3B8ED986"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5A61D9" w14:textId="77777777" w:rsidR="0057253A" w:rsidRPr="0057253A" w:rsidRDefault="0057253A" w:rsidP="00E95FD2">
            <w:pPr>
              <w:spacing w:before="120" w:after="120"/>
              <w:jc w:val="center"/>
              <w:rPr>
                <w:rFonts w:ascii="Verdana" w:hAnsi="Verdana"/>
                <w:b/>
                <w:color w:val="000000"/>
              </w:rPr>
            </w:pPr>
            <w:r w:rsidRPr="0057253A">
              <w:rPr>
                <w:rFonts w:ascii="Verdana" w:hAnsi="Verdana"/>
                <w:b/>
                <w:color w:val="000000"/>
              </w:rPr>
              <w:t>APO</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688C64" w14:textId="77777777" w:rsidR="0057253A" w:rsidRPr="0057253A" w:rsidRDefault="0057253A" w:rsidP="00E95FD2">
            <w:pPr>
              <w:spacing w:before="120" w:after="120"/>
              <w:rPr>
                <w:rFonts w:ascii="Verdana" w:hAnsi="Verdana"/>
                <w:bCs/>
              </w:rPr>
            </w:pPr>
            <w:r w:rsidRPr="0057253A">
              <w:rPr>
                <w:rFonts w:ascii="Verdana" w:hAnsi="Verdana"/>
                <w:bCs/>
              </w:rPr>
              <w:t>Army Post Office</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DE988C" w14:textId="77777777" w:rsidR="0057253A" w:rsidRPr="0057253A" w:rsidRDefault="0057253A" w:rsidP="00E95FD2">
            <w:pPr>
              <w:spacing w:before="120" w:after="120"/>
              <w:rPr>
                <w:rFonts w:ascii="Verdana" w:hAnsi="Verdana"/>
                <w:bCs/>
              </w:rPr>
            </w:pPr>
            <w:r w:rsidRPr="0057253A">
              <w:rPr>
                <w:rFonts w:ascii="Verdana" w:hAnsi="Verdana"/>
                <w:bCs/>
              </w:rPr>
              <w:t>Associated with Army or Air Force installations.</w:t>
            </w:r>
          </w:p>
        </w:tc>
      </w:tr>
      <w:tr w:rsidR="009C2535" w14:paraId="56835D45"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3BB907" w14:textId="77777777" w:rsidR="0057253A" w:rsidRDefault="0057253A" w:rsidP="00E95FD2">
            <w:pPr>
              <w:spacing w:before="120" w:after="120"/>
              <w:jc w:val="center"/>
              <w:rPr>
                <w:rFonts w:ascii="Verdana" w:hAnsi="Verdana"/>
                <w:b/>
                <w:color w:val="000000"/>
              </w:rPr>
            </w:pPr>
            <w:r>
              <w:rPr>
                <w:rFonts w:ascii="Verdana" w:hAnsi="Verdana"/>
                <w:b/>
                <w:color w:val="000000"/>
              </w:rPr>
              <w:t>Approx</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0D358C2" w14:textId="49387E1D" w:rsidR="0057253A" w:rsidRPr="0057253A" w:rsidRDefault="0057253A" w:rsidP="00E95FD2">
            <w:pPr>
              <w:spacing w:before="120" w:after="120"/>
              <w:rPr>
                <w:rFonts w:ascii="Verdana" w:hAnsi="Verdana"/>
                <w:bCs/>
              </w:rPr>
            </w:pPr>
            <w:r w:rsidRPr="0057253A">
              <w:rPr>
                <w:rFonts w:ascii="Verdana" w:hAnsi="Verdana"/>
                <w:bCs/>
              </w:rPr>
              <w:t>Approximately</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00D8A0" w14:textId="54025EC6" w:rsidR="002D453D" w:rsidRPr="002D453D" w:rsidRDefault="0057253A" w:rsidP="002D453D">
            <w:pPr>
              <w:spacing w:before="120" w:after="120"/>
              <w:rPr>
                <w:rFonts w:ascii="Verdana" w:hAnsi="Verdana"/>
                <w:bCs/>
              </w:rPr>
            </w:pPr>
            <w:r w:rsidRPr="0057253A">
              <w:rPr>
                <w:rFonts w:ascii="Verdana" w:hAnsi="Verdana"/>
                <w:bCs/>
              </w:rPr>
              <w:t>An estimate made that may be close to the actual value.</w:t>
            </w:r>
          </w:p>
        </w:tc>
      </w:tr>
      <w:tr w:rsidR="009C2535" w14:paraId="32980A97"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89E1688" w14:textId="77777777" w:rsidR="0057253A" w:rsidRDefault="0057253A" w:rsidP="00E95FD2">
            <w:pPr>
              <w:spacing w:before="120" w:after="120"/>
              <w:jc w:val="center"/>
              <w:rPr>
                <w:rFonts w:ascii="Verdana" w:hAnsi="Verdana"/>
                <w:b/>
                <w:color w:val="000000"/>
              </w:rPr>
            </w:pPr>
            <w:r>
              <w:rPr>
                <w:rFonts w:ascii="Verdana" w:hAnsi="Verdana"/>
                <w:b/>
                <w:color w:val="000000"/>
              </w:rPr>
              <w:t xml:space="preserve">APPS </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D3198D" w14:textId="77777777" w:rsidR="0057253A" w:rsidRPr="0057253A" w:rsidRDefault="0057253A" w:rsidP="00E95FD2">
            <w:pPr>
              <w:spacing w:before="120" w:after="120"/>
              <w:rPr>
                <w:rFonts w:ascii="Verdana" w:hAnsi="Verdana"/>
                <w:bCs/>
              </w:rPr>
            </w:pPr>
            <w:r w:rsidRPr="0057253A">
              <w:rPr>
                <w:rFonts w:ascii="Verdana" w:hAnsi="Verdana"/>
                <w:bCs/>
              </w:rPr>
              <w:t xml:space="preserve">Automated Plan Payment System </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880E43" w14:textId="77777777" w:rsidR="0057253A" w:rsidRPr="0057253A" w:rsidRDefault="0057253A" w:rsidP="00E95FD2">
            <w:pPr>
              <w:spacing w:before="120" w:after="120"/>
              <w:rPr>
                <w:rFonts w:ascii="Verdana" w:hAnsi="Verdana"/>
                <w:bCs/>
              </w:rPr>
            </w:pPr>
          </w:p>
        </w:tc>
      </w:tr>
      <w:tr w:rsidR="009C2535" w14:paraId="6C684E0F"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DB0C10" w14:textId="77777777" w:rsidR="0057253A" w:rsidRPr="0057253A" w:rsidRDefault="0057253A" w:rsidP="00E95FD2">
            <w:pPr>
              <w:spacing w:before="120" w:after="120"/>
              <w:jc w:val="center"/>
              <w:rPr>
                <w:rFonts w:ascii="Verdana" w:hAnsi="Verdana"/>
                <w:b/>
                <w:color w:val="000000"/>
              </w:rPr>
            </w:pPr>
            <w:r>
              <w:rPr>
                <w:rFonts w:ascii="Verdana" w:hAnsi="Verdana"/>
                <w:b/>
                <w:color w:val="000000"/>
              </w:rPr>
              <w:t>ARB</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6A870C" w14:textId="77777777" w:rsidR="0057253A" w:rsidRPr="0057253A" w:rsidRDefault="0057253A" w:rsidP="00E95FD2">
            <w:pPr>
              <w:spacing w:before="120" w:after="120"/>
              <w:rPr>
                <w:rFonts w:ascii="Verdana" w:hAnsi="Verdana"/>
                <w:bCs/>
              </w:rPr>
            </w:pPr>
            <w:r w:rsidRPr="0057253A">
              <w:rPr>
                <w:rFonts w:ascii="Verdana" w:hAnsi="Verdana"/>
                <w:bCs/>
              </w:rPr>
              <w:t>Angiotensin II Receptor Blockers</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CBAAE8" w14:textId="77777777" w:rsidR="0057253A" w:rsidRPr="0057253A" w:rsidRDefault="0057253A" w:rsidP="00E95FD2">
            <w:pPr>
              <w:spacing w:before="120" w:after="120"/>
              <w:rPr>
                <w:rFonts w:ascii="Verdana" w:hAnsi="Verdana"/>
                <w:bCs/>
              </w:rPr>
            </w:pPr>
            <w:r w:rsidRPr="0057253A">
              <w:rPr>
                <w:rFonts w:ascii="Verdana" w:hAnsi="Verdana"/>
                <w:bCs/>
              </w:rPr>
              <w:t>Medication used to treat high blood pressure. It helps relax veins and arteries to lower blood pressure and make it easier for a heart to pump blood.</w:t>
            </w:r>
          </w:p>
        </w:tc>
      </w:tr>
      <w:tr w:rsidR="009C2535" w14:paraId="5F9CDD9E"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879619" w14:textId="5FF93C82" w:rsidR="0057253A" w:rsidRDefault="0057253A" w:rsidP="00E95FD2">
            <w:pPr>
              <w:spacing w:before="120" w:after="120"/>
              <w:jc w:val="center"/>
              <w:rPr>
                <w:rFonts w:ascii="Verdana" w:hAnsi="Verdana"/>
                <w:b/>
                <w:color w:val="000000"/>
              </w:rPr>
            </w:pPr>
            <w:r>
              <w:rPr>
                <w:rFonts w:ascii="Verdana" w:hAnsi="Verdana"/>
                <w:b/>
                <w:color w:val="000000"/>
              </w:rPr>
              <w:t>ARP</w:t>
            </w:r>
          </w:p>
          <w:p w14:paraId="049638A5" w14:textId="77777777" w:rsidR="0057253A" w:rsidRDefault="0057253A" w:rsidP="00E95FD2">
            <w:pPr>
              <w:spacing w:before="120" w:after="120"/>
              <w:jc w:val="center"/>
              <w:rPr>
                <w:rFonts w:ascii="Verdana" w:hAnsi="Verdana"/>
                <w:b/>
                <w:color w:val="000000"/>
              </w:rPr>
            </w:pPr>
            <w:r w:rsidRPr="0057253A">
              <w:rPr>
                <w:rFonts w:ascii="Verdana" w:hAnsi="Verdana"/>
                <w:b/>
                <w:color w:val="000000"/>
              </w:rPr>
              <w:t xml:space="preserve"> </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07B34A" w14:textId="77777777" w:rsidR="0057253A" w:rsidRPr="0057253A" w:rsidRDefault="0057253A" w:rsidP="00E95FD2">
            <w:pPr>
              <w:spacing w:before="120" w:after="120"/>
              <w:rPr>
                <w:rFonts w:ascii="Verdana" w:hAnsi="Verdana"/>
                <w:bCs/>
              </w:rPr>
            </w:pPr>
            <w:r w:rsidRPr="0057253A">
              <w:rPr>
                <w:rFonts w:ascii="Verdana" w:hAnsi="Verdana"/>
                <w:bCs/>
              </w:rPr>
              <w:t>Auto Refill Program</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75CAD7" w14:textId="55110E3C" w:rsidR="0057253A" w:rsidRPr="0057253A" w:rsidRDefault="0057253A" w:rsidP="00E95FD2">
            <w:pPr>
              <w:spacing w:before="120" w:after="120"/>
              <w:rPr>
                <w:rFonts w:ascii="Verdana" w:hAnsi="Verdana"/>
                <w:bCs/>
              </w:rPr>
            </w:pPr>
            <w:r w:rsidRPr="0057253A">
              <w:rPr>
                <w:rFonts w:ascii="Verdana" w:hAnsi="Verdana"/>
                <w:bCs/>
              </w:rPr>
              <w:t>The ARP prescription refill program allows members to enroll prescriptions from a maintenance medication list that they would like us to automatically refill</w:t>
            </w:r>
            <w:r w:rsidR="008A4D57" w:rsidRPr="0057253A">
              <w:rPr>
                <w:rFonts w:ascii="Verdana" w:hAnsi="Verdana"/>
                <w:bCs/>
              </w:rPr>
              <w:t xml:space="preserve">. </w:t>
            </w:r>
            <w:r>
              <w:rPr>
                <w:rFonts w:ascii="Verdana" w:hAnsi="Verdana"/>
                <w:bCs/>
              </w:rPr>
              <w:t>Auto Refill allows</w:t>
            </w:r>
            <w:r w:rsidRPr="0057253A">
              <w:rPr>
                <w:rFonts w:ascii="Verdana" w:hAnsi="Verdana"/>
                <w:bCs/>
              </w:rPr>
              <w:t xml:space="preserve"> us to automatically dispense refills without the member initiating the refill request. (Formerly referred to as </w:t>
            </w:r>
            <w:proofErr w:type="spellStart"/>
            <w:r w:rsidRPr="0057253A">
              <w:rPr>
                <w:rFonts w:ascii="Verdana" w:hAnsi="Verdana"/>
                <w:bCs/>
              </w:rPr>
              <w:t>ARR</w:t>
            </w:r>
            <w:proofErr w:type="spellEnd"/>
            <w:r w:rsidRPr="0057253A">
              <w:rPr>
                <w:rFonts w:ascii="Verdana" w:hAnsi="Verdana"/>
                <w:bCs/>
              </w:rPr>
              <w:t>: Auto Refill/Renew)</w:t>
            </w:r>
          </w:p>
          <w:p w14:paraId="5DF37358" w14:textId="04BBC433" w:rsidR="0057253A" w:rsidRPr="0057253A" w:rsidRDefault="0057253A" w:rsidP="00E95FD2">
            <w:pPr>
              <w:spacing w:before="120" w:after="120"/>
              <w:rPr>
                <w:rFonts w:ascii="Verdana" w:hAnsi="Verdana"/>
                <w:bCs/>
              </w:rPr>
            </w:pPr>
            <w:r w:rsidRPr="003D316F">
              <w:rPr>
                <w:rFonts w:ascii="Verdana" w:hAnsi="Verdana"/>
                <w:b/>
              </w:rPr>
              <w:t>Note:</w:t>
            </w:r>
            <w:r w:rsidRPr="0057253A">
              <w:rPr>
                <w:rFonts w:ascii="Verdana" w:hAnsi="Verdana"/>
                <w:bCs/>
              </w:rPr>
              <w:t xml:space="preserve">  Not all drugs are available</w:t>
            </w:r>
            <w:r w:rsidR="008A4D57" w:rsidRPr="0057253A">
              <w:rPr>
                <w:rFonts w:ascii="Verdana" w:hAnsi="Verdana"/>
                <w:bCs/>
              </w:rPr>
              <w:t xml:space="preserve">. </w:t>
            </w:r>
            <w:r w:rsidRPr="0057253A">
              <w:rPr>
                <w:rFonts w:ascii="Verdana" w:hAnsi="Verdana"/>
                <w:bCs/>
              </w:rPr>
              <w:t>Certain restrictions and safeguards apply. Client option, refer to CIF and/or Client Program Offerings.</w:t>
            </w:r>
          </w:p>
        </w:tc>
      </w:tr>
      <w:tr w:rsidR="009C2535" w14:paraId="6B8AC4B2"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1DD39C" w14:textId="33950F3E" w:rsidR="0010527C" w:rsidRDefault="0010527C" w:rsidP="00E95FD2">
            <w:pPr>
              <w:spacing w:before="120" w:after="120"/>
              <w:jc w:val="center"/>
              <w:rPr>
                <w:rFonts w:ascii="Verdana" w:hAnsi="Verdana"/>
                <w:b/>
                <w:color w:val="000000"/>
              </w:rPr>
            </w:pPr>
            <w:proofErr w:type="spellStart"/>
            <w:r>
              <w:rPr>
                <w:rFonts w:ascii="Verdana" w:hAnsi="Verdana"/>
                <w:b/>
                <w:color w:val="000000"/>
              </w:rPr>
              <w:t>ARxHD</w:t>
            </w:r>
            <w:proofErr w:type="spellEnd"/>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4BC410" w14:textId="66939CFC" w:rsidR="0010527C" w:rsidRPr="0057253A" w:rsidRDefault="0010527C" w:rsidP="00E95FD2">
            <w:pPr>
              <w:spacing w:before="120" w:after="120"/>
              <w:rPr>
                <w:rFonts w:ascii="Verdana" w:hAnsi="Verdana"/>
                <w:bCs/>
              </w:rPr>
            </w:pPr>
            <w:r w:rsidRPr="0010527C">
              <w:rPr>
                <w:rFonts w:ascii="Verdana" w:hAnsi="Verdana"/>
                <w:bCs/>
              </w:rPr>
              <w:t>Aetna Rx Home Delivery</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AD8317" w14:textId="77777777" w:rsidR="0010527C" w:rsidRPr="0057253A" w:rsidRDefault="0010527C" w:rsidP="00E95FD2">
            <w:pPr>
              <w:spacing w:before="120" w:after="120"/>
              <w:rPr>
                <w:rFonts w:ascii="Verdana" w:hAnsi="Verdana"/>
                <w:bCs/>
              </w:rPr>
            </w:pPr>
          </w:p>
        </w:tc>
      </w:tr>
      <w:tr w:rsidR="009C2535" w14:paraId="1E2DECCB"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EEF0C2" w14:textId="77777777" w:rsidR="0057253A" w:rsidRDefault="0057253A" w:rsidP="00E95FD2">
            <w:pPr>
              <w:spacing w:before="120" w:after="120"/>
              <w:jc w:val="center"/>
              <w:rPr>
                <w:rFonts w:ascii="Verdana" w:hAnsi="Verdana"/>
                <w:b/>
                <w:color w:val="000000"/>
              </w:rPr>
            </w:pPr>
            <w:proofErr w:type="spellStart"/>
            <w:r>
              <w:rPr>
                <w:rFonts w:ascii="Verdana" w:hAnsi="Verdana"/>
                <w:b/>
                <w:color w:val="000000"/>
              </w:rPr>
              <w:t>AS400</w:t>
            </w:r>
            <w:proofErr w:type="spellEnd"/>
            <w:r>
              <w:rPr>
                <w:rFonts w:ascii="Verdana" w:hAnsi="Verdana"/>
                <w:b/>
                <w:color w:val="000000"/>
              </w:rPr>
              <w:t xml:space="preserve"> </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970DB5" w14:textId="77777777" w:rsidR="0057253A" w:rsidRPr="0057253A" w:rsidRDefault="0057253A" w:rsidP="00E95FD2">
            <w:pPr>
              <w:spacing w:before="120" w:after="120"/>
              <w:rPr>
                <w:rFonts w:ascii="Verdana" w:hAnsi="Verdana"/>
                <w:bCs/>
              </w:rPr>
            </w:pPr>
            <w:r w:rsidRPr="0057253A">
              <w:rPr>
                <w:rFonts w:ascii="Verdana" w:hAnsi="Verdana"/>
                <w:bCs/>
              </w:rPr>
              <w:t>Application System 400</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F59A51" w14:textId="0B0EE39D" w:rsidR="0057253A" w:rsidRPr="0057253A" w:rsidRDefault="0057253A" w:rsidP="00E95FD2">
            <w:pPr>
              <w:spacing w:before="120" w:after="120"/>
              <w:rPr>
                <w:rFonts w:ascii="Verdana" w:hAnsi="Verdana"/>
                <w:bCs/>
              </w:rPr>
            </w:pPr>
            <w:r w:rsidRPr="0057253A">
              <w:rPr>
                <w:rFonts w:ascii="Verdana" w:hAnsi="Verdana"/>
                <w:bCs/>
              </w:rPr>
              <w:t xml:space="preserve">Refer to </w:t>
            </w:r>
            <w:proofErr w:type="spellStart"/>
            <w:r w:rsidRPr="0057253A">
              <w:rPr>
                <w:rFonts w:ascii="Verdana" w:hAnsi="Verdana"/>
                <w:bCs/>
              </w:rPr>
              <w:t>RxClaim</w:t>
            </w:r>
            <w:proofErr w:type="spellEnd"/>
            <w:r w:rsidR="008A4D57" w:rsidRPr="0057253A">
              <w:rPr>
                <w:rFonts w:ascii="Verdana" w:hAnsi="Verdana"/>
                <w:bCs/>
              </w:rPr>
              <w:t xml:space="preserve">. </w:t>
            </w:r>
            <w:r w:rsidRPr="0057253A">
              <w:rPr>
                <w:rFonts w:ascii="Verdana" w:hAnsi="Verdana"/>
                <w:bCs/>
              </w:rPr>
              <w:t>System used to process prescriptions.</w:t>
            </w:r>
          </w:p>
        </w:tc>
      </w:tr>
      <w:tr w:rsidR="009C2535" w14:paraId="4EDD3E09"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1F9A4" w14:textId="77777777" w:rsidR="0057253A" w:rsidRDefault="0057253A" w:rsidP="00E95FD2">
            <w:pPr>
              <w:spacing w:before="120" w:after="120"/>
              <w:jc w:val="center"/>
              <w:rPr>
                <w:rFonts w:ascii="Verdana" w:hAnsi="Verdana"/>
                <w:b/>
                <w:color w:val="000000"/>
              </w:rPr>
            </w:pPr>
            <w:r>
              <w:rPr>
                <w:rFonts w:ascii="Verdana" w:hAnsi="Verdana"/>
                <w:b/>
                <w:color w:val="000000"/>
              </w:rPr>
              <w:t>ASA</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32F6E0" w14:textId="77777777" w:rsidR="0057253A" w:rsidRPr="0057253A" w:rsidRDefault="0057253A" w:rsidP="00E95FD2">
            <w:pPr>
              <w:spacing w:before="120" w:after="120"/>
              <w:rPr>
                <w:rFonts w:ascii="Verdana" w:hAnsi="Verdana"/>
                <w:bCs/>
              </w:rPr>
            </w:pPr>
            <w:r w:rsidRPr="0057253A">
              <w:rPr>
                <w:rFonts w:ascii="Verdana" w:hAnsi="Verdana"/>
                <w:bCs/>
              </w:rPr>
              <w:t>Average Speed of Answer</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835B13D" w14:textId="77777777" w:rsidR="0057253A" w:rsidRPr="0057253A" w:rsidRDefault="0057253A" w:rsidP="00E95FD2">
            <w:pPr>
              <w:spacing w:before="120" w:after="120"/>
              <w:rPr>
                <w:rFonts w:ascii="Verdana" w:hAnsi="Verdana"/>
                <w:bCs/>
              </w:rPr>
            </w:pPr>
            <w:r w:rsidRPr="0057253A">
              <w:rPr>
                <w:rFonts w:ascii="Verdana" w:hAnsi="Verdana"/>
                <w:bCs/>
              </w:rPr>
              <w:t xml:space="preserve">Average time it takes to answer the call after the customer has been through the greeting and prompting. </w:t>
            </w:r>
          </w:p>
        </w:tc>
      </w:tr>
      <w:tr w:rsidR="009C2535" w14:paraId="7179FEDC"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A1C70C" w14:textId="77777777" w:rsidR="0057253A" w:rsidRDefault="0057253A" w:rsidP="00E95FD2">
            <w:pPr>
              <w:spacing w:before="120" w:after="120"/>
              <w:jc w:val="center"/>
              <w:rPr>
                <w:rFonts w:ascii="Verdana" w:hAnsi="Verdana"/>
                <w:b/>
                <w:color w:val="000000"/>
              </w:rPr>
            </w:pPr>
            <w:r>
              <w:rPr>
                <w:rFonts w:ascii="Verdana" w:hAnsi="Verdana"/>
                <w:b/>
                <w:color w:val="000000"/>
              </w:rPr>
              <w:t xml:space="preserve"> </w:t>
            </w:r>
            <w:proofErr w:type="spellStart"/>
            <w:r>
              <w:rPr>
                <w:rFonts w:ascii="Verdana" w:hAnsi="Verdana"/>
                <w:b/>
                <w:color w:val="000000"/>
              </w:rPr>
              <w:t>ASCF</w:t>
            </w:r>
            <w:proofErr w:type="spellEnd"/>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5DE0CB" w14:textId="77777777" w:rsidR="0057253A" w:rsidRPr="0057253A" w:rsidRDefault="0057253A" w:rsidP="00E95FD2">
            <w:pPr>
              <w:spacing w:before="120" w:after="120"/>
              <w:rPr>
                <w:rFonts w:ascii="Verdana" w:hAnsi="Verdana"/>
                <w:bCs/>
              </w:rPr>
            </w:pPr>
            <w:r w:rsidRPr="0057253A">
              <w:rPr>
                <w:rFonts w:ascii="Verdana" w:hAnsi="Verdana"/>
                <w:bCs/>
              </w:rPr>
              <w:t>Advanced Control Specialty Formulary</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857F85" w14:textId="77777777" w:rsidR="0057253A" w:rsidRPr="0057253A" w:rsidRDefault="0057253A" w:rsidP="00E95FD2">
            <w:pPr>
              <w:spacing w:before="120" w:after="120"/>
              <w:rPr>
                <w:rFonts w:ascii="Verdana" w:hAnsi="Verdana"/>
                <w:bCs/>
              </w:rPr>
            </w:pPr>
            <w:r w:rsidRPr="0057253A">
              <w:rPr>
                <w:rFonts w:ascii="Verdana" w:hAnsi="Verdana"/>
                <w:bCs/>
              </w:rPr>
              <w:t xml:space="preserve">A guide within </w:t>
            </w:r>
            <w:proofErr w:type="gramStart"/>
            <w:r w:rsidRPr="0057253A">
              <w:rPr>
                <w:rFonts w:ascii="Verdana" w:hAnsi="Verdana"/>
                <w:bCs/>
              </w:rPr>
              <w:t>select</w:t>
            </w:r>
            <w:proofErr w:type="gramEnd"/>
            <w:r w:rsidRPr="0057253A">
              <w:rPr>
                <w:rFonts w:ascii="Verdana" w:hAnsi="Verdana"/>
                <w:bCs/>
              </w:rPr>
              <w:t xml:space="preserve"> therapeutic categories for clients, plan members and health care providers.</w:t>
            </w:r>
          </w:p>
        </w:tc>
      </w:tr>
      <w:tr w:rsidR="009C2535" w14:paraId="0AF59323"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68D616" w14:textId="0B5C9A94" w:rsidR="00A60AD1" w:rsidRDefault="00A60AD1" w:rsidP="00E95FD2">
            <w:pPr>
              <w:spacing w:before="120" w:after="120"/>
              <w:jc w:val="center"/>
              <w:rPr>
                <w:rFonts w:ascii="Verdana" w:hAnsi="Verdana"/>
                <w:b/>
                <w:color w:val="000000"/>
              </w:rPr>
            </w:pPr>
            <w:r>
              <w:rPr>
                <w:rFonts w:ascii="Verdana" w:hAnsi="Verdana"/>
                <w:b/>
                <w:color w:val="000000"/>
              </w:rPr>
              <w:t>ASO</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E9D837" w14:textId="3F307F07" w:rsidR="00A60AD1" w:rsidRPr="0057253A" w:rsidRDefault="00A60AD1" w:rsidP="00E95FD2">
            <w:pPr>
              <w:spacing w:before="120" w:after="120"/>
              <w:rPr>
                <w:rFonts w:ascii="Verdana" w:hAnsi="Verdana"/>
                <w:bCs/>
              </w:rPr>
            </w:pPr>
            <w:r>
              <w:rPr>
                <w:rFonts w:ascii="Verdana" w:hAnsi="Verdana"/>
                <w:bCs/>
              </w:rPr>
              <w:t xml:space="preserve">Administrative Services Only </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18A818" w14:textId="4B274597" w:rsidR="00A60AD1" w:rsidRPr="0057253A" w:rsidRDefault="00945350" w:rsidP="00E95FD2">
            <w:pPr>
              <w:spacing w:before="120" w:after="120"/>
              <w:rPr>
                <w:rFonts w:ascii="Verdana" w:hAnsi="Verdana"/>
                <w:bCs/>
              </w:rPr>
            </w:pPr>
            <w:r>
              <w:rPr>
                <w:rFonts w:ascii="Verdana" w:hAnsi="Verdana"/>
                <w:bCs/>
              </w:rPr>
              <w:t>A</w:t>
            </w:r>
            <w:r w:rsidR="00A60AD1">
              <w:rPr>
                <w:rFonts w:ascii="Verdana" w:hAnsi="Verdana"/>
                <w:bCs/>
              </w:rPr>
              <w:t xml:space="preserve">greement that companies use when they fund their employee benefit plan but hire a vendor to administer it. </w:t>
            </w:r>
          </w:p>
        </w:tc>
      </w:tr>
      <w:tr w:rsidR="009C2535" w14:paraId="4900EE3C"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332D30" w14:textId="77777777" w:rsidR="0057253A" w:rsidRDefault="0057253A" w:rsidP="00E95FD2">
            <w:pPr>
              <w:spacing w:before="120" w:after="120"/>
              <w:jc w:val="center"/>
              <w:rPr>
                <w:rFonts w:ascii="Verdana" w:hAnsi="Verdana"/>
                <w:b/>
                <w:color w:val="000000"/>
              </w:rPr>
            </w:pPr>
            <w:r>
              <w:rPr>
                <w:rFonts w:ascii="Verdana" w:hAnsi="Verdana"/>
                <w:b/>
                <w:color w:val="000000"/>
              </w:rPr>
              <w:t xml:space="preserve">ATT </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598099" w14:textId="77777777" w:rsidR="0057253A" w:rsidRPr="0057253A" w:rsidRDefault="0057253A" w:rsidP="00E95FD2">
            <w:pPr>
              <w:spacing w:before="120" w:after="120"/>
              <w:rPr>
                <w:rFonts w:ascii="Verdana" w:hAnsi="Verdana"/>
                <w:bCs/>
              </w:rPr>
            </w:pPr>
            <w:r w:rsidRPr="0057253A">
              <w:rPr>
                <w:rFonts w:ascii="Verdana" w:hAnsi="Verdana"/>
                <w:bCs/>
              </w:rPr>
              <w:t xml:space="preserve">Actual Talk Time </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A758A7" w14:textId="77777777" w:rsidR="0057253A" w:rsidRPr="0057253A" w:rsidRDefault="0057253A" w:rsidP="00E95FD2">
            <w:pPr>
              <w:spacing w:before="120" w:after="120"/>
              <w:rPr>
                <w:rFonts w:ascii="Verdana" w:hAnsi="Verdana"/>
                <w:bCs/>
              </w:rPr>
            </w:pPr>
            <w:r w:rsidRPr="0057253A">
              <w:rPr>
                <w:rFonts w:ascii="Verdana" w:hAnsi="Verdana"/>
                <w:bCs/>
              </w:rPr>
              <w:t xml:space="preserve">The actual amount of time within a call that is spent speaking with the member/caller. </w:t>
            </w:r>
          </w:p>
        </w:tc>
      </w:tr>
      <w:tr w:rsidR="009C2535" w14:paraId="149557D8"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C05F65" w14:textId="77777777" w:rsidR="0057253A" w:rsidRDefault="0057253A" w:rsidP="00E95FD2">
            <w:pPr>
              <w:spacing w:before="120" w:after="120"/>
              <w:jc w:val="center"/>
              <w:rPr>
                <w:rFonts w:ascii="Verdana" w:hAnsi="Verdana"/>
                <w:b/>
                <w:color w:val="000000"/>
              </w:rPr>
            </w:pPr>
            <w:proofErr w:type="spellStart"/>
            <w:r>
              <w:rPr>
                <w:rFonts w:ascii="Verdana" w:hAnsi="Verdana"/>
                <w:b/>
                <w:color w:val="000000"/>
              </w:rPr>
              <w:t>Att</w:t>
            </w:r>
            <w:proofErr w:type="spellEnd"/>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18793D" w14:textId="77777777" w:rsidR="0057253A" w:rsidRPr="0057253A" w:rsidRDefault="0057253A" w:rsidP="00E95FD2">
            <w:pPr>
              <w:spacing w:before="120" w:after="120"/>
              <w:rPr>
                <w:rFonts w:ascii="Verdana" w:hAnsi="Verdana"/>
                <w:bCs/>
              </w:rPr>
            </w:pPr>
            <w:r w:rsidRPr="0057253A">
              <w:rPr>
                <w:rFonts w:ascii="Verdana" w:hAnsi="Verdana"/>
                <w:bCs/>
              </w:rPr>
              <w:t>Attempt</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EFE0F1" w14:textId="77777777" w:rsidR="0057253A" w:rsidRPr="0057253A" w:rsidRDefault="0057253A" w:rsidP="00E95FD2">
            <w:pPr>
              <w:spacing w:before="120" w:after="120"/>
              <w:rPr>
                <w:rFonts w:ascii="Verdana" w:hAnsi="Verdana"/>
                <w:bCs/>
              </w:rPr>
            </w:pPr>
            <w:r w:rsidRPr="0057253A">
              <w:rPr>
                <w:rFonts w:ascii="Verdana" w:hAnsi="Verdana"/>
                <w:bCs/>
              </w:rPr>
              <w:t>An effort made to contact the prescriber and questions were discussed.</w:t>
            </w:r>
          </w:p>
        </w:tc>
      </w:tr>
      <w:tr w:rsidR="009C2535" w14:paraId="2AAEEFB4"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57A839" w14:textId="77777777" w:rsidR="0057253A" w:rsidRDefault="0057253A" w:rsidP="00E95FD2">
            <w:pPr>
              <w:spacing w:before="120" w:after="120"/>
              <w:jc w:val="center"/>
              <w:rPr>
                <w:rFonts w:ascii="Verdana" w:hAnsi="Verdana"/>
                <w:b/>
                <w:color w:val="000000"/>
              </w:rPr>
            </w:pPr>
            <w:r>
              <w:rPr>
                <w:rFonts w:ascii="Verdana" w:hAnsi="Verdana"/>
                <w:b/>
                <w:color w:val="000000"/>
              </w:rPr>
              <w:t>ATTN</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DD79BB" w14:textId="77777777" w:rsidR="0057253A" w:rsidRPr="0057253A" w:rsidRDefault="0057253A" w:rsidP="00E95FD2">
            <w:pPr>
              <w:spacing w:before="120" w:after="120"/>
              <w:rPr>
                <w:rFonts w:ascii="Verdana" w:hAnsi="Verdana"/>
                <w:bCs/>
              </w:rPr>
            </w:pPr>
            <w:r w:rsidRPr="0057253A">
              <w:rPr>
                <w:rFonts w:ascii="Verdana" w:hAnsi="Verdana"/>
                <w:bCs/>
              </w:rPr>
              <w:t>Attention</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93F1C5" w14:textId="77777777" w:rsidR="0057253A" w:rsidRPr="0057253A" w:rsidRDefault="0057253A" w:rsidP="00E95FD2">
            <w:pPr>
              <w:spacing w:before="120" w:after="120"/>
              <w:rPr>
                <w:rFonts w:ascii="Verdana" w:hAnsi="Verdana"/>
                <w:bCs/>
              </w:rPr>
            </w:pPr>
            <w:r w:rsidRPr="0057253A">
              <w:rPr>
                <w:rFonts w:ascii="Verdana" w:hAnsi="Verdana"/>
                <w:bCs/>
              </w:rPr>
              <w:t>Used to bring extra emphasis.</w:t>
            </w:r>
          </w:p>
        </w:tc>
      </w:tr>
      <w:tr w:rsidR="009C2535" w14:paraId="7EE62BD6"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2E9DC4" w14:textId="77777777" w:rsidR="0057253A" w:rsidRDefault="0057253A" w:rsidP="00E95FD2">
            <w:pPr>
              <w:spacing w:before="120" w:after="120"/>
              <w:jc w:val="center"/>
              <w:rPr>
                <w:rFonts w:ascii="Verdana" w:hAnsi="Verdana"/>
                <w:b/>
                <w:color w:val="000000"/>
              </w:rPr>
            </w:pPr>
            <w:r>
              <w:rPr>
                <w:rFonts w:ascii="Verdana" w:hAnsi="Verdana"/>
                <w:b/>
                <w:color w:val="000000"/>
              </w:rPr>
              <w:t>AUTH</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6725B8" w14:textId="77777777" w:rsidR="0057253A" w:rsidRPr="0057253A" w:rsidRDefault="0057253A" w:rsidP="00E95FD2">
            <w:pPr>
              <w:spacing w:before="120" w:after="120"/>
              <w:rPr>
                <w:rFonts w:ascii="Verdana" w:hAnsi="Verdana"/>
                <w:bCs/>
              </w:rPr>
            </w:pPr>
            <w:r w:rsidRPr="0057253A">
              <w:rPr>
                <w:rFonts w:ascii="Verdana" w:hAnsi="Verdana"/>
                <w:bCs/>
              </w:rPr>
              <w:t>Authorized</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1EE28E" w14:textId="77777777" w:rsidR="0057253A" w:rsidRPr="0057253A" w:rsidRDefault="0057253A" w:rsidP="00E95FD2">
            <w:pPr>
              <w:spacing w:before="120" w:after="120"/>
              <w:rPr>
                <w:rFonts w:ascii="Verdana" w:hAnsi="Verdana"/>
                <w:bCs/>
              </w:rPr>
            </w:pPr>
            <w:r w:rsidRPr="0057253A">
              <w:rPr>
                <w:rFonts w:ascii="Verdana" w:hAnsi="Verdana"/>
                <w:bCs/>
              </w:rPr>
              <w:t>Permission given to perform a function.</w:t>
            </w:r>
          </w:p>
        </w:tc>
      </w:tr>
      <w:tr w:rsidR="007B6DCD" w14:paraId="30BD48C8"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95A559" w14:textId="34DEED40" w:rsidR="0057253A" w:rsidRDefault="0057253A" w:rsidP="00DE7917">
            <w:pPr>
              <w:spacing w:before="120" w:after="120"/>
              <w:jc w:val="center"/>
              <w:rPr>
                <w:rFonts w:ascii="Verdana" w:hAnsi="Verdana"/>
                <w:b/>
                <w:color w:val="000000"/>
              </w:rPr>
            </w:pPr>
            <w:r>
              <w:rPr>
                <w:rFonts w:ascii="Verdana" w:hAnsi="Verdana"/>
                <w:b/>
                <w:color w:val="000000"/>
              </w:rPr>
              <w:t>AUX</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F5224C" w14:textId="5DA0E228" w:rsidR="00DE7917" w:rsidRPr="00DE7917" w:rsidRDefault="0057253A" w:rsidP="00DE7917">
            <w:pPr>
              <w:spacing w:before="120" w:after="120"/>
              <w:rPr>
                <w:rFonts w:ascii="Verdana" w:hAnsi="Verdana"/>
                <w:bCs/>
              </w:rPr>
            </w:pPr>
            <w:r w:rsidRPr="0057253A">
              <w:rPr>
                <w:rFonts w:ascii="Verdana" w:hAnsi="Verdana"/>
                <w:bCs/>
              </w:rPr>
              <w:t>AUX Time</w:t>
            </w:r>
          </w:p>
        </w:tc>
        <w:tc>
          <w:tcPr>
            <w:tcW w:w="3091" w:type="pct"/>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323184B8" w14:textId="6B77730A" w:rsidR="00DE7917" w:rsidRPr="00DE7917" w:rsidRDefault="0057253A" w:rsidP="00DE7917">
            <w:pPr>
              <w:spacing w:before="120" w:after="120"/>
              <w:rPr>
                <w:rFonts w:ascii="Verdana" w:hAnsi="Verdana"/>
                <w:bCs/>
              </w:rPr>
            </w:pPr>
            <w:r w:rsidRPr="0057253A">
              <w:rPr>
                <w:rFonts w:ascii="Verdana" w:hAnsi="Verdana"/>
                <w:bCs/>
              </w:rPr>
              <w:t>Time spent in non-call taking work.</w:t>
            </w:r>
          </w:p>
        </w:tc>
      </w:tr>
      <w:tr w:rsidR="009C2535" w14:paraId="2FCA47DC"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9DF480" w14:textId="77777777" w:rsidR="0057253A" w:rsidRDefault="0057253A" w:rsidP="00E95FD2">
            <w:pPr>
              <w:spacing w:before="120" w:after="120"/>
              <w:jc w:val="center"/>
              <w:rPr>
                <w:rFonts w:ascii="Verdana" w:hAnsi="Verdana"/>
                <w:b/>
                <w:color w:val="000000"/>
              </w:rPr>
            </w:pPr>
            <w:r>
              <w:rPr>
                <w:rFonts w:ascii="Verdana" w:hAnsi="Verdana"/>
                <w:b/>
                <w:color w:val="000000"/>
              </w:rPr>
              <w:t>AVAIL</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B9B628" w14:textId="77777777" w:rsidR="0057253A" w:rsidRPr="0057253A" w:rsidRDefault="0057253A" w:rsidP="00E95FD2">
            <w:pPr>
              <w:spacing w:before="120" w:after="120"/>
              <w:rPr>
                <w:rFonts w:ascii="Verdana" w:hAnsi="Verdana"/>
                <w:bCs/>
              </w:rPr>
            </w:pPr>
            <w:r w:rsidRPr="0057253A">
              <w:rPr>
                <w:rFonts w:ascii="Verdana" w:hAnsi="Verdana"/>
                <w:bCs/>
              </w:rPr>
              <w:t xml:space="preserve">Available </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8DE657" w14:textId="77777777" w:rsidR="0057253A" w:rsidRPr="0057253A" w:rsidRDefault="0057253A" w:rsidP="00E95FD2">
            <w:pPr>
              <w:spacing w:before="120" w:after="120"/>
              <w:rPr>
                <w:rFonts w:ascii="Verdana" w:hAnsi="Verdana"/>
                <w:bCs/>
              </w:rPr>
            </w:pPr>
            <w:r w:rsidRPr="0057253A">
              <w:rPr>
                <w:rFonts w:ascii="Verdana" w:hAnsi="Verdana"/>
                <w:bCs/>
              </w:rPr>
              <w:t xml:space="preserve">Obtainable or Time spent waiting for an </w:t>
            </w:r>
            <w:proofErr w:type="spellStart"/>
            <w:r w:rsidRPr="0057253A">
              <w:rPr>
                <w:rFonts w:ascii="Verdana" w:hAnsi="Verdana"/>
                <w:bCs/>
              </w:rPr>
              <w:t>ACD</w:t>
            </w:r>
            <w:proofErr w:type="spellEnd"/>
            <w:r w:rsidRPr="0057253A">
              <w:rPr>
                <w:rFonts w:ascii="Verdana" w:hAnsi="Verdana"/>
                <w:bCs/>
              </w:rPr>
              <w:t xml:space="preserve"> call for the corresponding split/skill.</w:t>
            </w:r>
          </w:p>
        </w:tc>
      </w:tr>
      <w:tr w:rsidR="009C2535" w14:paraId="50D2A0B7"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339BDC" w14:textId="3F70EF00" w:rsidR="00364FE4" w:rsidRDefault="0057253A" w:rsidP="00DE7917">
            <w:pPr>
              <w:spacing w:before="120" w:after="120"/>
              <w:jc w:val="center"/>
              <w:rPr>
                <w:rFonts w:ascii="Verdana" w:hAnsi="Verdana"/>
                <w:b/>
                <w:color w:val="000000"/>
              </w:rPr>
            </w:pPr>
            <w:r>
              <w:rPr>
                <w:rFonts w:ascii="Verdana" w:hAnsi="Verdana"/>
                <w:b/>
                <w:color w:val="000000"/>
              </w:rPr>
              <w:t>AW ACC</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EF3811" w14:textId="7A6D3800" w:rsidR="00364FE4" w:rsidRPr="0057253A" w:rsidRDefault="0057253A" w:rsidP="00E95FD2">
            <w:pPr>
              <w:spacing w:before="120" w:after="120"/>
              <w:rPr>
                <w:rFonts w:ascii="Verdana" w:hAnsi="Verdana"/>
                <w:bCs/>
              </w:rPr>
            </w:pPr>
            <w:r w:rsidRPr="0057253A">
              <w:rPr>
                <w:rFonts w:ascii="Verdana" w:hAnsi="Verdana"/>
                <w:bCs/>
              </w:rPr>
              <w:t>Awaiting Acceptance</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46A272" w14:textId="2BD7C2FC" w:rsidR="00DE7917" w:rsidRPr="00DE7917" w:rsidRDefault="0057253A" w:rsidP="00DE7917">
            <w:pPr>
              <w:spacing w:before="120" w:after="120"/>
              <w:rPr>
                <w:rFonts w:ascii="Verdana" w:hAnsi="Verdana"/>
              </w:rPr>
            </w:pPr>
            <w:r w:rsidRPr="0057253A">
              <w:rPr>
                <w:rFonts w:ascii="Verdana" w:hAnsi="Verdana"/>
                <w:bCs/>
              </w:rPr>
              <w:t>Awaiting Acceptance order in status, indicating possible inventory problem.</w:t>
            </w:r>
          </w:p>
        </w:tc>
      </w:tr>
      <w:tr w:rsidR="00DE7917" w14:paraId="5432E0FC"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1A59FC" w14:textId="77777777" w:rsidR="00DE7917" w:rsidRDefault="00DE7917" w:rsidP="00DE7917">
            <w:pPr>
              <w:spacing w:before="120" w:after="120"/>
              <w:jc w:val="center"/>
              <w:rPr>
                <w:rFonts w:ascii="Verdana" w:hAnsi="Verdana"/>
                <w:b/>
                <w:color w:val="000000"/>
              </w:rPr>
            </w:pPr>
            <w:r>
              <w:rPr>
                <w:rFonts w:ascii="Verdana" w:hAnsi="Verdana"/>
                <w:b/>
                <w:color w:val="000000"/>
              </w:rPr>
              <w:t>AW PROC</w:t>
            </w:r>
          </w:p>
          <w:p w14:paraId="27DB04FA" w14:textId="62FB09FD" w:rsidR="00DE7917" w:rsidRDefault="00DE7917" w:rsidP="00DE7917">
            <w:pPr>
              <w:spacing w:before="120" w:after="120"/>
              <w:jc w:val="center"/>
              <w:rPr>
                <w:rFonts w:ascii="Verdana" w:hAnsi="Verdana"/>
                <w:b/>
                <w:color w:val="000000"/>
              </w:rPr>
            </w:pPr>
            <w:r>
              <w:rPr>
                <w:rFonts w:ascii="Verdana" w:hAnsi="Verdana"/>
                <w:b/>
                <w:color w:val="000000"/>
              </w:rPr>
              <w:t>ACCEPTED</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5ABEE5" w14:textId="2B55286C" w:rsidR="00DE7917" w:rsidRPr="0057253A" w:rsidRDefault="00DE7917" w:rsidP="00DE7917">
            <w:pPr>
              <w:spacing w:before="120" w:after="120"/>
              <w:rPr>
                <w:rFonts w:ascii="Verdana" w:hAnsi="Verdana"/>
                <w:bCs/>
              </w:rPr>
            </w:pPr>
            <w:r>
              <w:rPr>
                <w:rFonts w:ascii="Verdana" w:hAnsi="Verdana"/>
                <w:bCs/>
              </w:rPr>
              <w:t>Awaiting Processing Accepted</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CAAB08" w14:textId="77777777" w:rsidR="00DE7917" w:rsidRDefault="00DE7917" w:rsidP="00DE7917">
            <w:pPr>
              <w:spacing w:before="120" w:after="120"/>
              <w:rPr>
                <w:rFonts w:ascii="Verdana" w:hAnsi="Verdana"/>
                <w:bCs/>
              </w:rPr>
            </w:pPr>
            <w:r>
              <w:rPr>
                <w:rFonts w:ascii="Verdana" w:hAnsi="Verdana"/>
                <w:bCs/>
              </w:rPr>
              <w:t>Awaiting Acceptance order in status is corrected, no further issues ready for next step of order.</w:t>
            </w:r>
          </w:p>
          <w:p w14:paraId="6C5A0306" w14:textId="77777777" w:rsidR="00DE7917" w:rsidRPr="0057253A" w:rsidRDefault="00DE7917" w:rsidP="00E95FD2">
            <w:pPr>
              <w:spacing w:before="120" w:after="120"/>
              <w:rPr>
                <w:rFonts w:ascii="Verdana" w:hAnsi="Verdana"/>
                <w:bCs/>
              </w:rPr>
            </w:pPr>
          </w:p>
        </w:tc>
      </w:tr>
      <w:tr w:rsidR="009C2535" w14:paraId="13D86C09" w14:textId="77777777" w:rsidTr="005E6F88">
        <w:tc>
          <w:tcPr>
            <w:tcW w:w="8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6C7A40" w14:textId="77777777" w:rsidR="0057253A" w:rsidRDefault="0057253A" w:rsidP="00E95FD2">
            <w:pPr>
              <w:spacing w:before="120" w:after="120"/>
              <w:jc w:val="center"/>
              <w:rPr>
                <w:rFonts w:ascii="Verdana" w:hAnsi="Verdana"/>
                <w:b/>
                <w:color w:val="000000"/>
              </w:rPr>
            </w:pPr>
            <w:r>
              <w:rPr>
                <w:rFonts w:ascii="Verdana" w:hAnsi="Verdana"/>
                <w:b/>
                <w:color w:val="000000"/>
              </w:rPr>
              <w:t>AWP</w:t>
            </w:r>
          </w:p>
        </w:tc>
        <w:tc>
          <w:tcPr>
            <w:tcW w:w="1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9AC70F" w14:textId="77777777" w:rsidR="0057253A" w:rsidRPr="0057253A" w:rsidRDefault="0057253A" w:rsidP="00E95FD2">
            <w:pPr>
              <w:spacing w:before="120" w:after="120"/>
              <w:rPr>
                <w:rFonts w:ascii="Verdana" w:hAnsi="Verdana"/>
                <w:bCs/>
              </w:rPr>
            </w:pPr>
            <w:r w:rsidRPr="0057253A">
              <w:rPr>
                <w:rFonts w:ascii="Verdana" w:hAnsi="Verdana"/>
                <w:bCs/>
              </w:rPr>
              <w:t>Average Wholesale Price</w:t>
            </w:r>
          </w:p>
        </w:tc>
        <w:tc>
          <w:tcPr>
            <w:tcW w:w="309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D3742D" w14:textId="35D17F0D" w:rsidR="0057253A" w:rsidRPr="0057253A" w:rsidRDefault="0057253A" w:rsidP="00E95FD2">
            <w:pPr>
              <w:spacing w:before="120" w:after="120"/>
              <w:rPr>
                <w:rFonts w:ascii="Verdana" w:hAnsi="Verdana"/>
                <w:bCs/>
              </w:rPr>
            </w:pPr>
            <w:r w:rsidRPr="0057253A">
              <w:rPr>
                <w:rFonts w:ascii="Verdana" w:hAnsi="Verdana"/>
                <w:bCs/>
              </w:rPr>
              <w:t>The average or most common price a retail pharmacy would pay a wholesaler to buy a specific quantity of a drug</w:t>
            </w:r>
            <w:r w:rsidR="008A4D57" w:rsidRPr="0057253A">
              <w:rPr>
                <w:rFonts w:ascii="Verdana" w:hAnsi="Verdana"/>
                <w:bCs/>
              </w:rPr>
              <w:t xml:space="preserve">. </w:t>
            </w:r>
            <w:r w:rsidRPr="0057253A">
              <w:rPr>
                <w:rFonts w:ascii="Verdana" w:hAnsi="Verdana"/>
                <w:bCs/>
              </w:rPr>
              <w:t>It is the composite wholesale price charged on a specific commodity</w:t>
            </w:r>
            <w:r w:rsidR="008A4D57" w:rsidRPr="0057253A">
              <w:rPr>
                <w:rFonts w:ascii="Verdana" w:hAnsi="Verdana"/>
                <w:bCs/>
              </w:rPr>
              <w:t xml:space="preserve">. </w:t>
            </w:r>
            <w:r w:rsidRPr="0057253A">
              <w:rPr>
                <w:rFonts w:ascii="Verdana" w:hAnsi="Verdana"/>
                <w:bCs/>
              </w:rPr>
              <w:t xml:space="preserve">It is assigned by the drug manufacturer and is listed in the red book and on the </w:t>
            </w:r>
            <w:proofErr w:type="spellStart"/>
            <w:r w:rsidRPr="0057253A">
              <w:rPr>
                <w:rFonts w:ascii="Verdana" w:hAnsi="Verdana"/>
                <w:bCs/>
              </w:rPr>
              <w:t>as400</w:t>
            </w:r>
            <w:proofErr w:type="spellEnd"/>
            <w:r w:rsidRPr="0057253A">
              <w:rPr>
                <w:rFonts w:ascii="Verdana" w:hAnsi="Verdana"/>
                <w:bCs/>
              </w:rPr>
              <w:t xml:space="preserve"> drug master.</w:t>
            </w:r>
          </w:p>
          <w:p w14:paraId="475E9DCC" w14:textId="5332B98A" w:rsidR="0057253A" w:rsidRPr="0057253A" w:rsidRDefault="0057253A" w:rsidP="00E95FD2">
            <w:pPr>
              <w:spacing w:before="120" w:after="120"/>
              <w:rPr>
                <w:rFonts w:ascii="Verdana" w:hAnsi="Verdana"/>
                <w:bCs/>
              </w:rPr>
            </w:pPr>
            <w:r w:rsidRPr="0057253A">
              <w:rPr>
                <w:rFonts w:ascii="Verdana" w:hAnsi="Verdana"/>
                <w:bCs/>
              </w:rPr>
              <w:t>Every drug, brand or generic, has an AWP</w:t>
            </w:r>
            <w:r w:rsidR="008A4D57" w:rsidRPr="0057253A">
              <w:rPr>
                <w:rFonts w:ascii="Verdana" w:hAnsi="Verdana"/>
                <w:bCs/>
              </w:rPr>
              <w:t xml:space="preserve">. </w:t>
            </w:r>
            <w:r w:rsidRPr="0057253A">
              <w:rPr>
                <w:rFonts w:ascii="Verdana" w:hAnsi="Verdana"/>
                <w:bCs/>
              </w:rPr>
              <w:t>In most cases, the AWP is only used for brand medications, but the pricing of a generic claim may be based on the AWP if MAC pricing is not available at the time</w:t>
            </w:r>
            <w:r w:rsidR="008A4D57" w:rsidRPr="0057253A">
              <w:rPr>
                <w:rFonts w:ascii="Verdana" w:hAnsi="Verdana"/>
                <w:bCs/>
              </w:rPr>
              <w:t xml:space="preserve">. </w:t>
            </w:r>
          </w:p>
        </w:tc>
      </w:tr>
      <w:bookmarkEnd w:id="6"/>
    </w:tbl>
    <w:p w14:paraId="6EE67ECC" w14:textId="59BFCD7A" w:rsidR="005A50FA" w:rsidRDefault="005A50FA" w:rsidP="003D316F">
      <w:pPr>
        <w:spacing w:before="120" w:after="120"/>
      </w:pPr>
    </w:p>
    <w:p w14:paraId="31F3C2AC" w14:textId="2ADFAB19" w:rsidR="005A50FA" w:rsidRPr="003D316F" w:rsidRDefault="00E0550E" w:rsidP="003D316F">
      <w:pPr>
        <w:spacing w:before="120" w:after="120"/>
        <w:jc w:val="right"/>
        <w:rPr>
          <w:rFonts w:ascii="Verdana" w:hAnsi="Verdana"/>
        </w:rPr>
      </w:pPr>
      <w:hyperlink w:anchor="_top" w:history="1">
        <w:r w:rsidRPr="003D316F">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2287"/>
        <w:gridCol w:w="10653"/>
      </w:tblGrid>
      <w:tr w:rsidR="005B1CAF" w:rsidRPr="00AB2929" w14:paraId="505AABA7" w14:textId="77777777" w:rsidTr="005B6C33">
        <w:tc>
          <w:tcPr>
            <w:tcW w:w="785"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7EB4830" w14:textId="77777777" w:rsidR="00AB2929" w:rsidRPr="00AB2929" w:rsidRDefault="00AB2929" w:rsidP="003D316F">
            <w:pPr>
              <w:spacing w:before="120" w:after="120"/>
              <w:jc w:val="center"/>
              <w:rPr>
                <w:rFonts w:ascii="Verdana" w:hAnsi="Verdana"/>
                <w:b/>
                <w:bCs/>
                <w:color w:val="000000"/>
              </w:rPr>
            </w:pPr>
            <w:bookmarkStart w:id="7" w:name="Term_def"/>
            <w:r w:rsidRPr="00AB2929">
              <w:rPr>
                <w:rFonts w:ascii="Verdana" w:hAnsi="Verdana"/>
                <w:b/>
                <w:bCs/>
                <w:color w:val="000000"/>
              </w:rPr>
              <w:t>Term</w:t>
            </w:r>
            <w:bookmarkEnd w:id="7"/>
          </w:p>
        </w:tc>
        <w:tc>
          <w:tcPr>
            <w:tcW w:w="4215" w:type="pct"/>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83D3D05" w14:textId="77777777" w:rsidR="00AB2929" w:rsidRPr="00AB2929" w:rsidRDefault="00AB2929" w:rsidP="003D316F">
            <w:pPr>
              <w:spacing w:before="120" w:after="120"/>
              <w:jc w:val="center"/>
              <w:rPr>
                <w:rFonts w:ascii="Verdana" w:hAnsi="Verdana"/>
                <w:b/>
                <w:bCs/>
                <w:color w:val="000000"/>
              </w:rPr>
            </w:pPr>
            <w:r w:rsidRPr="00AB2929">
              <w:rPr>
                <w:rFonts w:ascii="Verdana" w:hAnsi="Verdana"/>
                <w:b/>
                <w:bCs/>
                <w:color w:val="000000"/>
              </w:rPr>
              <w:t>Definition</w:t>
            </w:r>
          </w:p>
        </w:tc>
      </w:tr>
      <w:tr w:rsidR="005B1CAF" w14:paraId="2BFA1AA2"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780068" w14:textId="4E6A1E5F" w:rsidR="00AB2929" w:rsidRDefault="005A50FA" w:rsidP="00E95FD2">
            <w:pPr>
              <w:spacing w:before="120" w:after="120"/>
              <w:rPr>
                <w:color w:val="1F497D"/>
                <w:sz w:val="28"/>
                <w:szCs w:val="28"/>
              </w:rPr>
            </w:pPr>
            <w:r w:rsidRPr="00F15AAE">
              <w:rPr>
                <w:rFonts w:ascii="Verdana" w:hAnsi="Verdana"/>
                <w:bCs/>
                <w:color w:val="000000"/>
              </w:rPr>
              <w:t>Agent ID</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B46E59" w14:textId="0BC903C2" w:rsidR="00AB2929" w:rsidRDefault="00DA1E95" w:rsidP="00E95FD2">
            <w:pPr>
              <w:spacing w:before="120" w:after="120"/>
              <w:rPr>
                <w:color w:val="1F497D"/>
                <w:sz w:val="28"/>
                <w:szCs w:val="28"/>
              </w:rPr>
            </w:pPr>
            <w:r w:rsidRPr="0025615F">
              <w:rPr>
                <w:rFonts w:ascii="Verdana" w:hAnsi="Verdana"/>
              </w:rPr>
              <w:t>5</w:t>
            </w:r>
            <w:r>
              <w:rPr>
                <w:rFonts w:ascii="Verdana" w:hAnsi="Verdana"/>
              </w:rPr>
              <w:t>- or 7-digit</w:t>
            </w:r>
            <w:r w:rsidR="005A50FA">
              <w:rPr>
                <w:rFonts w:ascii="Verdana" w:hAnsi="Verdana"/>
              </w:rPr>
              <w:t xml:space="preserve"> </w:t>
            </w:r>
            <w:r w:rsidR="005A50FA" w:rsidRPr="0025615F">
              <w:rPr>
                <w:rFonts w:ascii="Verdana" w:hAnsi="Verdana"/>
              </w:rPr>
              <w:t>AVAYA</w:t>
            </w:r>
            <w:r w:rsidR="005A50FA">
              <w:rPr>
                <w:rFonts w:ascii="Verdana" w:hAnsi="Verdana"/>
              </w:rPr>
              <w:t xml:space="preserve"> </w:t>
            </w:r>
            <w:r w:rsidR="005A50FA" w:rsidRPr="0025615F">
              <w:rPr>
                <w:rFonts w:ascii="Verdana" w:hAnsi="Verdana"/>
              </w:rPr>
              <w:t>login</w:t>
            </w:r>
          </w:p>
        </w:tc>
      </w:tr>
      <w:tr w:rsidR="005B1CAF" w14:paraId="35DADE92"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44F8BA" w14:textId="7A1B0BB7" w:rsidR="005A50FA" w:rsidRPr="00F15AAE" w:rsidRDefault="005A50FA" w:rsidP="003D316F">
            <w:pPr>
              <w:spacing w:before="120" w:after="120"/>
              <w:rPr>
                <w:rFonts w:ascii="Verdana" w:hAnsi="Verdana"/>
                <w:bCs/>
                <w:color w:val="000000"/>
              </w:rPr>
            </w:pPr>
            <w:r>
              <w:rPr>
                <w:rFonts w:ascii="Verdana" w:hAnsi="Verdana"/>
              </w:rPr>
              <w:t>Accumulator</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94EE03" w14:textId="3FFA29CA" w:rsidR="005A50FA" w:rsidRPr="00B2268E" w:rsidRDefault="005A50FA" w:rsidP="00E95FD2">
            <w:pPr>
              <w:spacing w:before="120" w:after="120"/>
              <w:rPr>
                <w:rFonts w:ascii="Verdana" w:hAnsi="Verdana"/>
              </w:rPr>
            </w:pPr>
            <w:r w:rsidRPr="00B2268E">
              <w:rPr>
                <w:rFonts w:ascii="Verdana" w:hAnsi="Verdana"/>
              </w:rPr>
              <w:t xml:space="preserve">When a certain dollar amount is reached, the plan parameters </w:t>
            </w:r>
            <w:r w:rsidR="00DA1E95" w:rsidRPr="00B2268E">
              <w:rPr>
                <w:rFonts w:ascii="Verdana" w:hAnsi="Verdana"/>
              </w:rPr>
              <w:t>regarding</w:t>
            </w:r>
            <w:r w:rsidRPr="00B2268E">
              <w:rPr>
                <w:rFonts w:ascii="Verdana" w:hAnsi="Verdana"/>
              </w:rPr>
              <w:t xml:space="preserve"> that </w:t>
            </w:r>
            <w:proofErr w:type="gramStart"/>
            <w:r w:rsidRPr="00B2268E">
              <w:rPr>
                <w:rFonts w:ascii="Verdana" w:hAnsi="Verdana"/>
              </w:rPr>
              <w:t>particular accumulator</w:t>
            </w:r>
            <w:proofErr w:type="gramEnd"/>
            <w:r w:rsidRPr="00B2268E">
              <w:rPr>
                <w:rFonts w:ascii="Verdana" w:hAnsi="Verdana"/>
              </w:rPr>
              <w:t xml:space="preserve"> change</w:t>
            </w:r>
            <w:r w:rsidR="008A4D57" w:rsidRPr="00B2268E">
              <w:rPr>
                <w:rFonts w:ascii="Verdana" w:hAnsi="Verdana"/>
              </w:rPr>
              <w:t xml:space="preserve">. </w:t>
            </w:r>
          </w:p>
          <w:p w14:paraId="7ABBAF9B" w14:textId="61E67D70" w:rsidR="005A50FA" w:rsidRPr="00B2268E" w:rsidRDefault="005A50FA" w:rsidP="00E95FD2">
            <w:pPr>
              <w:spacing w:before="120" w:after="120"/>
              <w:rPr>
                <w:rFonts w:ascii="Verdana" w:hAnsi="Verdana"/>
              </w:rPr>
            </w:pPr>
            <w:r w:rsidRPr="00B2268E">
              <w:rPr>
                <w:rFonts w:ascii="Verdana" w:hAnsi="Verdana"/>
                <w:b/>
                <w:bCs/>
              </w:rPr>
              <w:t>Note:</w:t>
            </w:r>
            <w:r w:rsidRPr="00B2268E">
              <w:rPr>
                <w:rFonts w:ascii="Verdana" w:hAnsi="Verdana"/>
              </w:rPr>
              <w:t xml:space="preserve">  Some plans do not list the total deductible, MAB or </w:t>
            </w:r>
            <w:proofErr w:type="spellStart"/>
            <w:r w:rsidRPr="00B2268E">
              <w:rPr>
                <w:rFonts w:ascii="Verdana" w:hAnsi="Verdana"/>
              </w:rPr>
              <w:t>MOOP</w:t>
            </w:r>
            <w:proofErr w:type="spellEnd"/>
            <w:r w:rsidRPr="00B2268E">
              <w:rPr>
                <w:rFonts w:ascii="Verdana" w:hAnsi="Verdana"/>
              </w:rPr>
              <w:t xml:space="preserve"> amounts to be met within the </w:t>
            </w:r>
            <w:r w:rsidRPr="00B2268E">
              <w:rPr>
                <w:rFonts w:ascii="Verdana" w:hAnsi="Verdana"/>
                <w:b/>
                <w:bCs/>
              </w:rPr>
              <w:t>Account Balance</w:t>
            </w:r>
            <w:r w:rsidRPr="00B2268E">
              <w:rPr>
                <w:rFonts w:ascii="Verdana" w:hAnsi="Verdana"/>
              </w:rPr>
              <w:t xml:space="preserve"> screen</w:t>
            </w:r>
            <w:r w:rsidR="008A4D57" w:rsidRPr="00B2268E">
              <w:rPr>
                <w:rFonts w:ascii="Verdana" w:hAnsi="Verdana"/>
              </w:rPr>
              <w:t xml:space="preserve">. </w:t>
            </w:r>
            <w:r w:rsidRPr="00B2268E">
              <w:rPr>
                <w:rFonts w:ascii="Verdana" w:hAnsi="Verdana"/>
              </w:rPr>
              <w:t>Some members may confuse the abbreviations such as meaning out of pocket when saying deductible so you may have to ask probing questions.</w:t>
            </w:r>
          </w:p>
          <w:p w14:paraId="5752424D" w14:textId="026D7627" w:rsidR="005A50FA" w:rsidRDefault="005A50FA" w:rsidP="00E95FD2">
            <w:pPr>
              <w:spacing w:before="120" w:after="120"/>
              <w:rPr>
                <w:rFonts w:ascii="Verdana" w:hAnsi="Verdana"/>
              </w:rPr>
            </w:pPr>
            <w:r w:rsidRPr="00B2268E">
              <w:rPr>
                <w:rFonts w:ascii="Verdana" w:hAnsi="Verdana"/>
              </w:rPr>
              <w:t xml:space="preserve">Individual accumulators contain deductible, MAB, and </w:t>
            </w:r>
            <w:proofErr w:type="spellStart"/>
            <w:r w:rsidRPr="00B2268E">
              <w:rPr>
                <w:rFonts w:ascii="Verdana" w:hAnsi="Verdana"/>
              </w:rPr>
              <w:t>MOOP</w:t>
            </w:r>
            <w:proofErr w:type="spellEnd"/>
            <w:r w:rsidRPr="00B2268E">
              <w:rPr>
                <w:rFonts w:ascii="Verdana" w:hAnsi="Verdana"/>
              </w:rPr>
              <w:t xml:space="preserve"> amounts for a single member on the account. For accounts that have multiple members, family accumulators may contain Personal Health Information (PHI) that should not be released to other members on the </w:t>
            </w:r>
            <w:r w:rsidR="002D453D" w:rsidRPr="00B2268E">
              <w:rPr>
                <w:rFonts w:ascii="Verdana" w:hAnsi="Verdana"/>
              </w:rPr>
              <w:t>account.</w:t>
            </w:r>
            <w:r>
              <w:rPr>
                <w:rFonts w:ascii="Verdana" w:hAnsi="Verdana"/>
              </w:rPr>
              <w:t xml:space="preserve"> </w:t>
            </w:r>
          </w:p>
          <w:p w14:paraId="5006F466" w14:textId="21A5A46E" w:rsidR="005A50FA" w:rsidRPr="0025615F" w:rsidRDefault="005A50FA" w:rsidP="003D316F">
            <w:pPr>
              <w:spacing w:before="120" w:after="120"/>
              <w:rPr>
                <w:rFonts w:ascii="Verdana" w:hAnsi="Verdana"/>
              </w:rPr>
            </w:pPr>
            <w:r w:rsidRPr="00A97223">
              <w:rPr>
                <w:rFonts w:ascii="Verdana" w:hAnsi="Verdana"/>
              </w:rPr>
              <w:t>Plan features which are based on dollars spent, either by the member or the client</w:t>
            </w:r>
            <w:r w:rsidR="008A4D57" w:rsidRPr="00A97223">
              <w:rPr>
                <w:rFonts w:ascii="Verdana" w:hAnsi="Verdana"/>
              </w:rPr>
              <w:t xml:space="preserve">. </w:t>
            </w:r>
            <w:r w:rsidRPr="00A97223">
              <w:rPr>
                <w:rFonts w:ascii="Verdana" w:hAnsi="Verdana"/>
              </w:rPr>
              <w:t>They are based on drug spend</w:t>
            </w:r>
            <w:r w:rsidR="008A4D57" w:rsidRPr="00A97223">
              <w:rPr>
                <w:rFonts w:ascii="Verdana" w:hAnsi="Verdana"/>
              </w:rPr>
              <w:t xml:space="preserve">. </w:t>
            </w:r>
            <w:r w:rsidRPr="00A97223">
              <w:rPr>
                <w:rFonts w:ascii="Verdana" w:hAnsi="Verdana"/>
              </w:rPr>
              <w:t>The drug spend is tracked by paid claims and are added up until they reach the dollar limit set by the plan.</w:t>
            </w:r>
          </w:p>
        </w:tc>
      </w:tr>
      <w:tr w:rsidR="005B1CAF" w14:paraId="788325D9"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7B7C5B6" w14:textId="193B56FC" w:rsidR="005A50FA" w:rsidRDefault="005A50FA" w:rsidP="003D316F">
            <w:pPr>
              <w:spacing w:before="120" w:after="120"/>
              <w:rPr>
                <w:rFonts w:ascii="Verdana" w:hAnsi="Verdana"/>
              </w:rPr>
            </w:pPr>
            <w:r w:rsidRPr="00F15AAE">
              <w:rPr>
                <w:rFonts w:ascii="Verdana" w:hAnsi="Verdana"/>
                <w:bCs/>
                <w:color w:val="000000"/>
              </w:rPr>
              <w:t>Abuse</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28CE67" w14:textId="2A259929" w:rsidR="005A50FA" w:rsidRPr="00B2268E" w:rsidRDefault="005A50FA" w:rsidP="00E95FD2">
            <w:pPr>
              <w:spacing w:before="120" w:after="120"/>
              <w:rPr>
                <w:rFonts w:ascii="Verdana" w:hAnsi="Verdana"/>
              </w:rPr>
            </w:pPr>
            <w:r>
              <w:rPr>
                <w:rFonts w:ascii="Verdana" w:hAnsi="Verdana"/>
              </w:rPr>
              <w:t>Activities that are inconsistent with typical practices, and that result in an unnecessary cost to the Medicare program, or in reimbursement for services medically unnecessary or that fail to meet professionally recognized standards for health care.</w:t>
            </w:r>
          </w:p>
        </w:tc>
      </w:tr>
      <w:tr w:rsidR="005B1CAF" w14:paraId="78EAEC9C"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5CCD1A" w14:textId="4CE022EB" w:rsidR="005A50FA" w:rsidRPr="00F15AAE" w:rsidRDefault="005A50FA" w:rsidP="003D316F">
            <w:pPr>
              <w:spacing w:before="120" w:after="120"/>
              <w:rPr>
                <w:rFonts w:ascii="Verdana" w:hAnsi="Verdana"/>
                <w:bCs/>
                <w:color w:val="000000"/>
              </w:rPr>
            </w:pPr>
            <w:r w:rsidRPr="00F15AAE">
              <w:rPr>
                <w:rFonts w:ascii="Verdana" w:hAnsi="Verdana"/>
                <w:bCs/>
                <w:color w:val="000000"/>
              </w:rPr>
              <w:t>AB rated</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354027" w14:textId="3E10FAB7" w:rsidR="005A50FA" w:rsidRDefault="005A50FA" w:rsidP="00E95FD2">
            <w:pPr>
              <w:spacing w:before="120" w:after="120"/>
              <w:rPr>
                <w:rFonts w:ascii="Verdana" w:hAnsi="Verdana"/>
              </w:rPr>
            </w:pPr>
            <w:r w:rsidRPr="0025615F">
              <w:rPr>
                <w:rFonts w:ascii="Verdana" w:hAnsi="Verdana"/>
              </w:rPr>
              <w:t>AB</w:t>
            </w:r>
            <w:r>
              <w:rPr>
                <w:rFonts w:ascii="Verdana" w:hAnsi="Verdana"/>
              </w:rPr>
              <w:t xml:space="preserve"> </w:t>
            </w:r>
            <w:r w:rsidRPr="0025615F">
              <w:rPr>
                <w:rFonts w:ascii="Verdana" w:hAnsi="Verdana"/>
              </w:rPr>
              <w:t>rating</w:t>
            </w:r>
            <w:r>
              <w:rPr>
                <w:rFonts w:ascii="Verdana" w:hAnsi="Verdana"/>
              </w:rPr>
              <w:t xml:space="preserve"> </w:t>
            </w:r>
            <w:r w:rsidRPr="0025615F">
              <w:rPr>
                <w:rFonts w:ascii="Verdana" w:hAnsi="Verdana"/>
              </w:rPr>
              <w:t>indicates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generic</w:t>
            </w:r>
            <w:r>
              <w:rPr>
                <w:rFonts w:ascii="Verdana" w:hAnsi="Verdana"/>
              </w:rPr>
              <w:t xml:space="preserve"> </w:t>
            </w:r>
            <w:r w:rsidRPr="0025615F">
              <w:rPr>
                <w:rFonts w:ascii="Verdana" w:hAnsi="Verdana"/>
              </w:rPr>
              <w:t>medication</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demonstrates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FDA</w:t>
            </w:r>
            <w:r>
              <w:rPr>
                <w:rFonts w:ascii="Verdana" w:hAnsi="Verdana"/>
              </w:rPr>
              <w:t xml:space="preserve"> </w:t>
            </w:r>
            <w:r w:rsidRPr="0025615F">
              <w:rPr>
                <w:rFonts w:ascii="Verdana" w:hAnsi="Verdana"/>
              </w:rPr>
              <w:t>therapeutic</w:t>
            </w:r>
            <w:r>
              <w:rPr>
                <w:rFonts w:ascii="Verdana" w:hAnsi="Verdana"/>
              </w:rPr>
              <w:t xml:space="preserve"> </w:t>
            </w:r>
            <w:r w:rsidRPr="0025615F">
              <w:rPr>
                <w:rFonts w:ascii="Verdana" w:hAnsi="Verdana"/>
              </w:rPr>
              <w:t>equivalence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brand</w:t>
            </w:r>
            <w:r>
              <w:rPr>
                <w:rFonts w:ascii="Verdana" w:hAnsi="Verdana"/>
              </w:rPr>
              <w:t xml:space="preserve"> </w:t>
            </w:r>
            <w:r w:rsidRPr="0025615F">
              <w:rPr>
                <w:rFonts w:ascii="Verdana" w:hAnsi="Verdana"/>
              </w:rPr>
              <w:t>it</w:t>
            </w:r>
            <w:r>
              <w:rPr>
                <w:rFonts w:ascii="Verdana" w:hAnsi="Verdana"/>
              </w:rPr>
              <w:t xml:space="preserve"> </w:t>
            </w:r>
            <w:r w:rsidRPr="0025615F">
              <w:rPr>
                <w:rFonts w:ascii="Verdana" w:hAnsi="Verdana"/>
              </w:rPr>
              <w:t>substitutes</w:t>
            </w:r>
            <w:r>
              <w:rPr>
                <w:rFonts w:ascii="Verdana" w:hAnsi="Verdana"/>
              </w:rPr>
              <w:t>.</w:t>
            </w:r>
          </w:p>
        </w:tc>
      </w:tr>
      <w:tr w:rsidR="005B1CAF" w14:paraId="7A8F5840"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770D86" w14:textId="370FA7C6" w:rsidR="005A50FA" w:rsidRPr="00F15AAE" w:rsidRDefault="005A50FA" w:rsidP="003D316F">
            <w:pPr>
              <w:spacing w:before="120" w:after="120"/>
              <w:rPr>
                <w:rFonts w:ascii="Verdana" w:hAnsi="Verdana"/>
                <w:bCs/>
                <w:color w:val="000000"/>
              </w:rPr>
            </w:pPr>
            <w:r w:rsidRPr="00F15AAE">
              <w:rPr>
                <w:rFonts w:ascii="Verdana" w:hAnsi="Verdana"/>
                <w:bCs/>
                <w:noProof/>
              </w:rPr>
              <w:t>Abridged Formualry</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4E8D4B" w14:textId="4F3E9AD8" w:rsidR="005A50FA" w:rsidRPr="0025615F" w:rsidRDefault="005A50FA" w:rsidP="00E95FD2">
            <w:pPr>
              <w:spacing w:before="120" w:after="120"/>
              <w:rPr>
                <w:rFonts w:ascii="Verdana" w:hAnsi="Verdana"/>
              </w:rPr>
            </w:pPr>
            <w:r w:rsidRPr="00364E45">
              <w:rPr>
                <w:rFonts w:ascii="Verdana" w:hAnsi="Verdana"/>
              </w:rPr>
              <w:t>List of the most common drug which are covered by the member’s plan</w:t>
            </w:r>
            <w:r w:rsidR="008A4D57" w:rsidRPr="00364E45">
              <w:rPr>
                <w:rFonts w:ascii="Verdana" w:hAnsi="Verdana"/>
              </w:rPr>
              <w:t>.</w:t>
            </w:r>
            <w:r w:rsidR="008A4D57">
              <w:rPr>
                <w:rFonts w:ascii="Verdana" w:hAnsi="Verdana"/>
              </w:rPr>
              <w:t xml:space="preserve"> </w:t>
            </w:r>
            <w:r w:rsidRPr="00364E45">
              <w:rPr>
                <w:rFonts w:ascii="Verdana" w:hAnsi="Verdana"/>
              </w:rPr>
              <w:t>The Abridged Formulary should always be ordered when the beneficiary requests a Formulary unless they specifically request a Comprehensive Formulary.</w:t>
            </w:r>
          </w:p>
        </w:tc>
      </w:tr>
      <w:tr w:rsidR="005B1CAF" w14:paraId="4C3A060A"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501CD2" w14:textId="3C5A6A8B" w:rsidR="00742E85" w:rsidRPr="00F15AAE" w:rsidRDefault="00742E85" w:rsidP="003D316F">
            <w:pPr>
              <w:spacing w:before="120" w:after="120"/>
              <w:rPr>
                <w:rFonts w:ascii="Verdana" w:hAnsi="Verdana" w:cs="Arial"/>
                <w:bCs/>
                <w:color w:val="000000"/>
              </w:rPr>
            </w:pPr>
            <w:r>
              <w:rPr>
                <w:rFonts w:ascii="Verdana" w:hAnsi="Verdana" w:cs="Arial"/>
                <w:bCs/>
                <w:color w:val="000000"/>
              </w:rPr>
              <w:t>Access to Care</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6E803B" w14:textId="080E8EFE" w:rsidR="00742E85" w:rsidRPr="009A5BED" w:rsidRDefault="00742E85" w:rsidP="00E95FD2">
            <w:pPr>
              <w:spacing w:before="120" w:after="120"/>
              <w:rPr>
                <w:rFonts w:ascii="Verdana" w:hAnsi="Verdana"/>
              </w:rPr>
            </w:pPr>
            <w:r>
              <w:rPr>
                <w:rFonts w:ascii="Verdana" w:hAnsi="Verdana"/>
              </w:rPr>
              <w:t>Access to Care is defined as a situation where the member is without, or has the potential to run out of, medication regardless of the reasons.</w:t>
            </w:r>
          </w:p>
        </w:tc>
      </w:tr>
      <w:tr w:rsidR="005B1CAF" w14:paraId="42B56AEB"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51D337" w14:textId="252C208E" w:rsidR="005A50FA" w:rsidRPr="00F15AAE" w:rsidRDefault="005A50FA" w:rsidP="003D316F">
            <w:pPr>
              <w:spacing w:before="120" w:after="120"/>
              <w:rPr>
                <w:rFonts w:ascii="Verdana" w:hAnsi="Verdana"/>
                <w:bCs/>
                <w:noProof/>
              </w:rPr>
            </w:pPr>
            <w:r w:rsidRPr="00F15AAE">
              <w:rPr>
                <w:rFonts w:ascii="Verdana" w:hAnsi="Verdana" w:cs="Arial"/>
                <w:bCs/>
                <w:color w:val="000000"/>
              </w:rPr>
              <w:t>Accordant</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20C1BE" w14:textId="57859205" w:rsidR="005A50FA" w:rsidRPr="00364E45" w:rsidRDefault="005A50FA" w:rsidP="00E95FD2">
            <w:pPr>
              <w:spacing w:before="120" w:after="120"/>
              <w:rPr>
                <w:rFonts w:ascii="Verdana" w:hAnsi="Verdana"/>
              </w:rPr>
            </w:pPr>
            <w:r w:rsidRPr="0025615F">
              <w:rPr>
                <w:rFonts w:ascii="Verdana" w:hAnsi="Verdana" w:cs="Arial"/>
              </w:rPr>
              <w:t>This</w:t>
            </w:r>
            <w:r>
              <w:rPr>
                <w:rFonts w:ascii="Verdana" w:hAnsi="Verdana" w:cs="Arial"/>
              </w:rPr>
              <w:t xml:space="preserve"> </w:t>
            </w:r>
            <w:r w:rsidRPr="0025615F">
              <w:rPr>
                <w:rFonts w:ascii="Verdana" w:hAnsi="Verdana" w:cs="Arial"/>
              </w:rPr>
              <w:t>service</w:t>
            </w:r>
            <w:r>
              <w:rPr>
                <w:rFonts w:ascii="Verdana" w:hAnsi="Verdana" w:cs="Arial"/>
              </w:rPr>
              <w:t xml:space="preserve"> </w:t>
            </w:r>
            <w:r w:rsidRPr="0025615F">
              <w:rPr>
                <w:rFonts w:ascii="Verdana" w:hAnsi="Verdana" w:cs="Arial"/>
              </w:rPr>
              <w:t>offers</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portfolio</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Disease</w:t>
            </w:r>
            <w:r>
              <w:rPr>
                <w:rFonts w:ascii="Verdana" w:hAnsi="Verdana" w:cs="Arial"/>
              </w:rPr>
              <w:t xml:space="preserve"> </w:t>
            </w:r>
            <w:r w:rsidRPr="0025615F">
              <w:rPr>
                <w:rFonts w:ascii="Verdana" w:hAnsi="Verdana" w:cs="Arial"/>
              </w:rPr>
              <w:t>State</w:t>
            </w:r>
            <w:r>
              <w:rPr>
                <w:rFonts w:ascii="Verdana" w:hAnsi="Verdana" w:cs="Arial"/>
              </w:rPr>
              <w:t xml:space="preserve"> </w:t>
            </w:r>
            <w:r w:rsidRPr="0025615F">
              <w:rPr>
                <w:rFonts w:ascii="Verdana" w:hAnsi="Verdana" w:cs="Arial"/>
              </w:rPr>
              <w:t>Management</w:t>
            </w:r>
            <w:r>
              <w:rPr>
                <w:rFonts w:ascii="Verdana" w:hAnsi="Verdana" w:cs="Arial"/>
              </w:rPr>
              <w:t xml:space="preserve"> </w:t>
            </w:r>
            <w:r w:rsidRPr="0025615F">
              <w:rPr>
                <w:rFonts w:ascii="Verdana" w:hAnsi="Verdana" w:cs="Arial"/>
              </w:rPr>
              <w:t>Programs</w:t>
            </w:r>
            <w:r>
              <w:rPr>
                <w:rFonts w:ascii="Verdana" w:hAnsi="Verdana" w:cs="Arial"/>
              </w:rPr>
              <w:t xml:space="preserve"> </w:t>
            </w:r>
            <w:r w:rsidRPr="0025615F">
              <w:rPr>
                <w:rFonts w:ascii="Verdana" w:hAnsi="Verdana" w:cs="Arial"/>
              </w:rPr>
              <w:t>aimed</w:t>
            </w:r>
            <w:r>
              <w:rPr>
                <w:rFonts w:ascii="Verdana" w:hAnsi="Verdana" w:cs="Arial"/>
              </w:rPr>
              <w:t xml:space="preserve"> </w:t>
            </w:r>
            <w:r w:rsidRPr="0025615F">
              <w:rPr>
                <w:rFonts w:ascii="Verdana" w:hAnsi="Verdana" w:cs="Arial"/>
              </w:rPr>
              <w:t>at</w:t>
            </w:r>
            <w:r>
              <w:rPr>
                <w:rFonts w:ascii="Verdana" w:hAnsi="Verdana" w:cs="Arial"/>
              </w:rPr>
              <w:t xml:space="preserve"> </w:t>
            </w:r>
            <w:r w:rsidRPr="0025615F">
              <w:rPr>
                <w:rFonts w:ascii="Verdana" w:hAnsi="Verdana" w:cs="Arial"/>
              </w:rPr>
              <w:t>reducing</w:t>
            </w:r>
            <w:r>
              <w:rPr>
                <w:rFonts w:ascii="Verdana" w:hAnsi="Verdana" w:cs="Arial"/>
              </w:rPr>
              <w:t xml:space="preserve"> </w:t>
            </w:r>
            <w:r w:rsidRPr="0025615F">
              <w:rPr>
                <w:rFonts w:ascii="Verdana" w:hAnsi="Verdana" w:cs="Arial"/>
              </w:rPr>
              <w:t>medical</w:t>
            </w:r>
            <w:r>
              <w:rPr>
                <w:rFonts w:ascii="Verdana" w:hAnsi="Verdana" w:cs="Arial"/>
              </w:rPr>
              <w:t xml:space="preserve"> co</w:t>
            </w:r>
            <w:r w:rsidRPr="0025615F">
              <w:rPr>
                <w:rFonts w:ascii="Verdana" w:hAnsi="Verdana" w:cs="Arial"/>
              </w:rPr>
              <w:t>sts</w:t>
            </w:r>
            <w:r>
              <w:rPr>
                <w:rFonts w:ascii="Verdana" w:hAnsi="Verdana" w:cs="Arial"/>
              </w:rPr>
              <w:t xml:space="preserve"> </w:t>
            </w:r>
            <w:r w:rsidRPr="0025615F">
              <w:rPr>
                <w:rFonts w:ascii="Verdana" w:hAnsi="Verdana" w:cs="Arial"/>
              </w:rPr>
              <w:t>through</w:t>
            </w:r>
            <w:r>
              <w:rPr>
                <w:rFonts w:ascii="Verdana" w:hAnsi="Verdana" w:cs="Arial"/>
              </w:rPr>
              <w:t xml:space="preserve"> </w:t>
            </w:r>
            <w:r w:rsidRPr="0025615F">
              <w:rPr>
                <w:rFonts w:ascii="Verdana" w:hAnsi="Verdana" w:cs="Arial"/>
              </w:rPr>
              <w:t>monitoring</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educating</w:t>
            </w:r>
            <w:r>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members,</w:t>
            </w:r>
            <w:r>
              <w:rPr>
                <w:rFonts w:ascii="Verdana" w:hAnsi="Verdana" w:cs="Arial"/>
              </w:rPr>
              <w:t xml:space="preserve"> </w:t>
            </w:r>
            <w:r w:rsidRPr="0025615F">
              <w:rPr>
                <w:rFonts w:ascii="Verdana" w:hAnsi="Verdana" w:cs="Arial"/>
              </w:rPr>
              <w:t>one-on-one,</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by</w:t>
            </w:r>
            <w:r>
              <w:rPr>
                <w:rFonts w:ascii="Verdana" w:hAnsi="Verdana" w:cs="Arial"/>
              </w:rPr>
              <w:t xml:space="preserve"> </w:t>
            </w:r>
            <w:r w:rsidRPr="0025615F">
              <w:rPr>
                <w:rFonts w:ascii="Verdana" w:hAnsi="Verdana" w:cs="Arial"/>
              </w:rPr>
              <w:t>supporting</w:t>
            </w:r>
            <w:r>
              <w:rPr>
                <w:rFonts w:ascii="Verdana" w:hAnsi="Verdana" w:cs="Arial"/>
              </w:rPr>
              <w:t xml:space="preserve"> </w:t>
            </w:r>
            <w:r w:rsidRPr="0025615F">
              <w:rPr>
                <w:rFonts w:ascii="Verdana" w:hAnsi="Verdana" w:cs="Arial"/>
              </w:rPr>
              <w:t>national,</w:t>
            </w:r>
            <w:r>
              <w:rPr>
                <w:rFonts w:ascii="Verdana" w:hAnsi="Verdana" w:cs="Arial"/>
              </w:rPr>
              <w:t xml:space="preserve"> </w:t>
            </w:r>
            <w:r w:rsidRPr="0025615F">
              <w:rPr>
                <w:rFonts w:ascii="Verdana" w:hAnsi="Verdana" w:cs="Arial"/>
              </w:rPr>
              <w:t>independent</w:t>
            </w:r>
            <w:r>
              <w:rPr>
                <w:rFonts w:ascii="Verdana" w:hAnsi="Verdana" w:cs="Arial"/>
              </w:rPr>
              <w:t xml:space="preserve"> </w:t>
            </w:r>
            <w:r w:rsidRPr="0025615F">
              <w:rPr>
                <w:rFonts w:ascii="Verdana" w:hAnsi="Verdana" w:cs="Arial"/>
              </w:rPr>
              <w:t>treatment</w:t>
            </w:r>
            <w:r>
              <w:rPr>
                <w:rFonts w:ascii="Verdana" w:hAnsi="Verdana" w:cs="Arial"/>
              </w:rPr>
              <w:t xml:space="preserve"> </w:t>
            </w:r>
            <w:r w:rsidRPr="0025615F">
              <w:rPr>
                <w:rFonts w:ascii="Verdana" w:hAnsi="Verdana" w:cs="Arial"/>
              </w:rPr>
              <w:t>guidelines</w:t>
            </w:r>
            <w:r w:rsidR="008A4D57" w:rsidRPr="0025615F">
              <w:rPr>
                <w:rFonts w:ascii="Verdana" w:hAnsi="Verdana" w:cs="Arial"/>
              </w:rPr>
              <w:t>.</w:t>
            </w:r>
            <w:r w:rsidR="008A4D57">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member-specific</w:t>
            </w:r>
            <w:r>
              <w:rPr>
                <w:rFonts w:ascii="Verdana" w:hAnsi="Verdana" w:cs="Arial"/>
              </w:rPr>
              <w:t xml:space="preserve"> </w:t>
            </w:r>
            <w:r w:rsidRPr="0025615F">
              <w:rPr>
                <w:rFonts w:ascii="Verdana" w:hAnsi="Verdana" w:cs="Arial"/>
              </w:rPr>
              <w:t>customization</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frequent</w:t>
            </w:r>
            <w:r>
              <w:rPr>
                <w:rFonts w:ascii="Verdana" w:hAnsi="Verdana" w:cs="Arial"/>
              </w:rPr>
              <w:t xml:space="preserve"> </w:t>
            </w:r>
            <w:r w:rsidRPr="0025615F">
              <w:rPr>
                <w:rFonts w:ascii="Verdana" w:hAnsi="Verdana" w:cs="Arial"/>
              </w:rPr>
              <w:t>telephone</w:t>
            </w:r>
            <w:r>
              <w:rPr>
                <w:rFonts w:ascii="Verdana" w:hAnsi="Verdana" w:cs="Arial"/>
              </w:rPr>
              <w:t xml:space="preserve"> co</w:t>
            </w:r>
            <w:r w:rsidRPr="0025615F">
              <w:rPr>
                <w:rFonts w:ascii="Verdana" w:hAnsi="Verdana" w:cs="Arial"/>
              </w:rPr>
              <w:t>mmunications,</w:t>
            </w:r>
            <w:r>
              <w:rPr>
                <w:rFonts w:ascii="Verdana" w:hAnsi="Verdana" w:cs="Arial"/>
              </w:rPr>
              <w:t xml:space="preserve"> </w:t>
            </w:r>
            <w:r w:rsidRPr="0025615F">
              <w:rPr>
                <w:rFonts w:ascii="Verdana" w:hAnsi="Verdana" w:cs="Arial"/>
              </w:rPr>
              <w:t>via</w:t>
            </w:r>
            <w:r>
              <w:rPr>
                <w:rFonts w:ascii="Verdana" w:hAnsi="Verdana" w:cs="Arial"/>
              </w:rPr>
              <w:t xml:space="preserve"> </w:t>
            </w:r>
            <w:r w:rsidRPr="0025615F">
              <w:rPr>
                <w:rFonts w:ascii="Verdana" w:hAnsi="Verdana" w:cs="Arial"/>
              </w:rPr>
              <w:t>nurse</w:t>
            </w:r>
            <w:r>
              <w:rPr>
                <w:rFonts w:ascii="Verdana" w:hAnsi="Verdana" w:cs="Arial"/>
              </w:rPr>
              <w:t xml:space="preserve"> </w:t>
            </w:r>
            <w:r w:rsidRPr="0025615F">
              <w:rPr>
                <w:rFonts w:ascii="Verdana" w:hAnsi="Verdana" w:cs="Arial"/>
              </w:rPr>
              <w:t>educators,</w:t>
            </w:r>
            <w:r>
              <w:rPr>
                <w:rFonts w:ascii="Verdana" w:hAnsi="Verdana" w:cs="Arial"/>
              </w:rPr>
              <w:t xml:space="preserve"> </w:t>
            </w:r>
            <w:r w:rsidRPr="0025615F">
              <w:rPr>
                <w:rFonts w:ascii="Verdana" w:hAnsi="Verdana" w:cs="Arial"/>
              </w:rPr>
              <w:t>help</w:t>
            </w:r>
            <w:r>
              <w:rPr>
                <w:rFonts w:ascii="Verdana" w:hAnsi="Verdana" w:cs="Arial"/>
              </w:rPr>
              <w:t xml:space="preserve"> </w:t>
            </w:r>
            <w:r w:rsidRPr="0025615F">
              <w:rPr>
                <w:rFonts w:ascii="Verdana" w:hAnsi="Verdana" w:cs="Arial"/>
              </w:rPr>
              <w:t>turn</w:t>
            </w:r>
            <w:r>
              <w:rPr>
                <w:rFonts w:ascii="Verdana" w:hAnsi="Verdana" w:cs="Arial"/>
              </w:rPr>
              <w:t xml:space="preserve"> </w:t>
            </w:r>
            <w:r w:rsidRPr="0025615F">
              <w:rPr>
                <w:rFonts w:ascii="Verdana" w:hAnsi="Verdana" w:cs="Arial"/>
              </w:rPr>
              <w:t>high-risk</w:t>
            </w:r>
            <w:r>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members</w:t>
            </w:r>
            <w:r>
              <w:rPr>
                <w:rFonts w:ascii="Verdana" w:hAnsi="Verdana" w:cs="Arial"/>
              </w:rPr>
              <w:t xml:space="preserve"> </w:t>
            </w:r>
            <w:r w:rsidRPr="0025615F">
              <w:rPr>
                <w:rFonts w:ascii="Verdana" w:hAnsi="Verdana" w:cs="Arial"/>
              </w:rPr>
              <w:t>into</w:t>
            </w:r>
            <w:r>
              <w:rPr>
                <w:rFonts w:ascii="Verdana" w:hAnsi="Verdana" w:cs="Arial"/>
              </w:rPr>
              <w:t xml:space="preserve"> </w:t>
            </w:r>
            <w:r w:rsidRPr="0025615F">
              <w:rPr>
                <w:rFonts w:ascii="Verdana" w:hAnsi="Verdana" w:cs="Arial"/>
              </w:rPr>
              <w:t>low-risk,</w:t>
            </w:r>
            <w:r>
              <w:rPr>
                <w:rFonts w:ascii="Verdana" w:hAnsi="Verdana" w:cs="Arial"/>
              </w:rPr>
              <w:t xml:space="preserve"> </w:t>
            </w:r>
            <w:r w:rsidRPr="0025615F">
              <w:rPr>
                <w:rFonts w:ascii="Verdana" w:hAnsi="Verdana" w:cs="Arial"/>
              </w:rPr>
              <w:t>empowered</w:t>
            </w:r>
            <w:r>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members.</w:t>
            </w:r>
          </w:p>
        </w:tc>
      </w:tr>
      <w:tr w:rsidR="005B1CAF" w14:paraId="7C26DCEA"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501B6A" w14:textId="15F75F11" w:rsidR="005A50FA" w:rsidRPr="00F15AAE" w:rsidRDefault="00FB500C" w:rsidP="003D316F">
            <w:pPr>
              <w:spacing w:before="120" w:after="120"/>
              <w:rPr>
                <w:rFonts w:ascii="Verdana" w:hAnsi="Verdana" w:cs="Arial"/>
                <w:bCs/>
                <w:color w:val="000000"/>
              </w:rPr>
            </w:pPr>
            <w:r w:rsidRPr="00F15AAE">
              <w:rPr>
                <w:rFonts w:ascii="Verdana" w:hAnsi="Verdana" w:cs="Arial"/>
                <w:bCs/>
                <w:color w:val="000000"/>
              </w:rPr>
              <w:t>Accreditation</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389132" w14:textId="6BF3090C" w:rsidR="005A50FA" w:rsidRPr="0025615F" w:rsidRDefault="00FB500C" w:rsidP="00E95FD2">
            <w:pPr>
              <w:spacing w:before="120" w:after="120"/>
              <w:rPr>
                <w:rFonts w:ascii="Verdana" w:hAnsi="Verdana" w:cs="Arial"/>
              </w:rPr>
            </w:pPr>
            <w:r w:rsidRPr="0025615F">
              <w:rPr>
                <w:rFonts w:ascii="Verdana" w:hAnsi="Verdana" w:cs="Arial"/>
                <w:bCs/>
              </w:rPr>
              <w:t>Official</w:t>
            </w:r>
            <w:r>
              <w:rPr>
                <w:rFonts w:ascii="Verdana" w:hAnsi="Verdana" w:cs="Arial"/>
                <w:bCs/>
              </w:rPr>
              <w:t xml:space="preserve"> </w:t>
            </w:r>
            <w:r w:rsidRPr="0025615F">
              <w:rPr>
                <w:rFonts w:ascii="Verdana" w:hAnsi="Verdana" w:cs="Arial"/>
                <w:bCs/>
              </w:rPr>
              <w:t>authorization</w:t>
            </w:r>
            <w:r>
              <w:rPr>
                <w:rFonts w:ascii="Verdana" w:hAnsi="Verdana" w:cs="Arial"/>
                <w:bCs/>
              </w:rPr>
              <w:t xml:space="preserve"> </w:t>
            </w:r>
            <w:r w:rsidRPr="0025615F">
              <w:rPr>
                <w:rFonts w:ascii="Verdana" w:hAnsi="Verdana" w:cs="Arial"/>
                <w:bCs/>
              </w:rPr>
              <w:t>or</w:t>
            </w:r>
            <w:r>
              <w:rPr>
                <w:rFonts w:ascii="Verdana" w:hAnsi="Verdana" w:cs="Arial"/>
                <w:bCs/>
              </w:rPr>
              <w:t xml:space="preserve"> </w:t>
            </w:r>
            <w:r w:rsidRPr="0025615F">
              <w:rPr>
                <w:rFonts w:ascii="Verdana" w:hAnsi="Verdana" w:cs="Arial"/>
                <w:bCs/>
              </w:rPr>
              <w:t>approval</w:t>
            </w:r>
            <w:r>
              <w:rPr>
                <w:rFonts w:ascii="Verdana" w:hAnsi="Verdana" w:cs="Arial"/>
                <w:bCs/>
              </w:rPr>
              <w:t xml:space="preserve"> </w:t>
            </w:r>
            <w:r w:rsidRPr="0025615F">
              <w:rPr>
                <w:rFonts w:ascii="Verdana" w:hAnsi="Verdana" w:cs="Arial"/>
                <w:bCs/>
              </w:rPr>
              <w:t>to</w:t>
            </w:r>
            <w:r>
              <w:rPr>
                <w:rFonts w:ascii="Verdana" w:hAnsi="Verdana" w:cs="Arial"/>
                <w:bCs/>
              </w:rPr>
              <w:t xml:space="preserve"> </w:t>
            </w:r>
            <w:r w:rsidRPr="0025615F">
              <w:rPr>
                <w:rFonts w:ascii="Verdana" w:hAnsi="Verdana" w:cs="Arial"/>
                <w:bCs/>
              </w:rPr>
              <w:t>an</w:t>
            </w:r>
            <w:r>
              <w:rPr>
                <w:rFonts w:ascii="Verdana" w:hAnsi="Verdana" w:cs="Arial"/>
                <w:bCs/>
              </w:rPr>
              <w:t xml:space="preserve"> </w:t>
            </w:r>
            <w:r w:rsidRPr="0025615F">
              <w:rPr>
                <w:rFonts w:ascii="Verdana" w:hAnsi="Verdana" w:cs="Arial"/>
                <w:bCs/>
              </w:rPr>
              <w:t>organization</w:t>
            </w:r>
            <w:r>
              <w:rPr>
                <w:rFonts w:ascii="Verdana" w:hAnsi="Verdana" w:cs="Arial"/>
                <w:bCs/>
              </w:rPr>
              <w:t xml:space="preserve"> </w:t>
            </w:r>
            <w:r w:rsidRPr="0025615F">
              <w:rPr>
                <w:rFonts w:ascii="Verdana" w:hAnsi="Verdana" w:cs="Arial"/>
                <w:bCs/>
              </w:rPr>
              <w:t>determined</w:t>
            </w:r>
            <w:r>
              <w:rPr>
                <w:rFonts w:ascii="Verdana" w:hAnsi="Verdana" w:cs="Arial"/>
                <w:bCs/>
              </w:rPr>
              <w:t xml:space="preserve"> </w:t>
            </w:r>
            <w:r w:rsidRPr="0025615F">
              <w:rPr>
                <w:rFonts w:ascii="Verdana" w:hAnsi="Verdana" w:cs="Arial"/>
                <w:bCs/>
              </w:rPr>
              <w:t>by</w:t>
            </w:r>
            <w:r>
              <w:rPr>
                <w:rFonts w:ascii="Verdana" w:hAnsi="Verdana" w:cs="Arial"/>
                <w:bCs/>
              </w:rPr>
              <w:t xml:space="preserve"> </w:t>
            </w:r>
            <w:r w:rsidRPr="0025615F">
              <w:rPr>
                <w:rFonts w:ascii="Verdana" w:hAnsi="Verdana" w:cs="Arial"/>
                <w:bCs/>
              </w:rPr>
              <w:t>an</w:t>
            </w:r>
            <w:r>
              <w:rPr>
                <w:rFonts w:ascii="Verdana" w:hAnsi="Verdana" w:cs="Arial"/>
                <w:bCs/>
              </w:rPr>
              <w:t xml:space="preserve"> </w:t>
            </w:r>
            <w:r w:rsidRPr="0025615F">
              <w:rPr>
                <w:rFonts w:ascii="Verdana" w:hAnsi="Verdana" w:cs="Arial"/>
                <w:bCs/>
              </w:rPr>
              <w:t>industry-accepted</w:t>
            </w:r>
            <w:r>
              <w:rPr>
                <w:rFonts w:ascii="Verdana" w:hAnsi="Verdana" w:cs="Arial"/>
                <w:bCs/>
              </w:rPr>
              <w:t xml:space="preserve"> </w:t>
            </w:r>
            <w:r w:rsidRPr="0025615F">
              <w:rPr>
                <w:rFonts w:ascii="Verdana" w:hAnsi="Verdana" w:cs="Arial"/>
                <w:bCs/>
              </w:rPr>
              <w:t>standard(s)</w:t>
            </w:r>
            <w:r>
              <w:rPr>
                <w:rFonts w:ascii="Verdana" w:hAnsi="Verdana" w:cs="Arial"/>
                <w:bCs/>
              </w:rPr>
              <w:t xml:space="preserve"> </w:t>
            </w:r>
            <w:r w:rsidRPr="0025615F">
              <w:rPr>
                <w:rFonts w:ascii="Verdana" w:hAnsi="Verdana" w:cs="Arial"/>
                <w:bCs/>
              </w:rPr>
              <w:t>and</w:t>
            </w:r>
            <w:r>
              <w:rPr>
                <w:rFonts w:ascii="Verdana" w:hAnsi="Verdana" w:cs="Arial"/>
                <w:bCs/>
              </w:rPr>
              <w:t xml:space="preserve"> </w:t>
            </w:r>
            <w:r w:rsidRPr="0025615F">
              <w:rPr>
                <w:rFonts w:ascii="Verdana" w:hAnsi="Verdana" w:cs="Arial"/>
                <w:bCs/>
              </w:rPr>
              <w:t>granted</w:t>
            </w:r>
            <w:r>
              <w:rPr>
                <w:rFonts w:ascii="Verdana" w:hAnsi="Verdana" w:cs="Arial"/>
                <w:bCs/>
              </w:rPr>
              <w:t xml:space="preserve"> </w:t>
            </w:r>
            <w:r w:rsidRPr="0025615F">
              <w:rPr>
                <w:rFonts w:ascii="Verdana" w:hAnsi="Verdana" w:cs="Arial"/>
                <w:bCs/>
              </w:rPr>
              <w:t>by</w:t>
            </w:r>
            <w:r>
              <w:rPr>
                <w:rFonts w:ascii="Verdana" w:hAnsi="Verdana" w:cs="Arial"/>
                <w:bCs/>
              </w:rPr>
              <w:t xml:space="preserve"> </w:t>
            </w:r>
            <w:r w:rsidRPr="0025615F">
              <w:rPr>
                <w:rFonts w:ascii="Verdana" w:hAnsi="Verdana" w:cs="Arial"/>
                <w:bCs/>
              </w:rPr>
              <w:t>a</w:t>
            </w:r>
            <w:r>
              <w:rPr>
                <w:rFonts w:ascii="Verdana" w:hAnsi="Verdana" w:cs="Arial"/>
                <w:bCs/>
              </w:rPr>
              <w:t xml:space="preserve"> </w:t>
            </w:r>
            <w:r w:rsidRPr="0025615F">
              <w:rPr>
                <w:rFonts w:ascii="Verdana" w:hAnsi="Verdana" w:cs="Arial"/>
                <w:bCs/>
              </w:rPr>
              <w:t>re</w:t>
            </w:r>
            <w:r>
              <w:rPr>
                <w:rFonts w:ascii="Verdana" w:hAnsi="Verdana" w:cs="Arial"/>
                <w:bCs/>
              </w:rPr>
              <w:t>co</w:t>
            </w:r>
            <w:r w:rsidRPr="0025615F">
              <w:rPr>
                <w:rFonts w:ascii="Verdana" w:hAnsi="Verdana" w:cs="Arial"/>
                <w:bCs/>
              </w:rPr>
              <w:t>gnized</w:t>
            </w:r>
            <w:r>
              <w:rPr>
                <w:rFonts w:ascii="Verdana" w:hAnsi="Verdana" w:cs="Arial"/>
                <w:bCs/>
              </w:rPr>
              <w:t xml:space="preserve"> </w:t>
            </w:r>
            <w:r w:rsidRPr="0025615F">
              <w:rPr>
                <w:rFonts w:ascii="Verdana" w:hAnsi="Verdana" w:cs="Arial"/>
                <w:bCs/>
              </w:rPr>
              <w:t>agency</w:t>
            </w:r>
            <w:r>
              <w:rPr>
                <w:rFonts w:ascii="Verdana" w:hAnsi="Verdana" w:cs="Arial"/>
                <w:bCs/>
              </w:rPr>
              <w:t xml:space="preserve"> </w:t>
            </w:r>
            <w:r w:rsidRPr="0025615F">
              <w:rPr>
                <w:rFonts w:ascii="Verdana" w:hAnsi="Verdana" w:cs="Arial"/>
                <w:bCs/>
              </w:rPr>
              <w:t>chartered</w:t>
            </w:r>
            <w:r>
              <w:rPr>
                <w:rFonts w:ascii="Verdana" w:hAnsi="Verdana" w:cs="Arial"/>
                <w:bCs/>
              </w:rPr>
              <w:t xml:space="preserve"> </w:t>
            </w:r>
            <w:r w:rsidRPr="0025615F">
              <w:rPr>
                <w:rFonts w:ascii="Verdana" w:hAnsi="Verdana" w:cs="Arial"/>
                <w:bCs/>
              </w:rPr>
              <w:t>to</w:t>
            </w:r>
            <w:r>
              <w:rPr>
                <w:rFonts w:ascii="Verdana" w:hAnsi="Verdana" w:cs="Arial"/>
                <w:bCs/>
              </w:rPr>
              <w:t xml:space="preserve"> </w:t>
            </w:r>
            <w:r w:rsidRPr="0025615F">
              <w:rPr>
                <w:rFonts w:ascii="Verdana" w:hAnsi="Verdana" w:cs="Arial"/>
                <w:bCs/>
              </w:rPr>
              <w:t>do</w:t>
            </w:r>
            <w:r>
              <w:rPr>
                <w:rFonts w:ascii="Verdana" w:hAnsi="Verdana" w:cs="Arial"/>
                <w:bCs/>
              </w:rPr>
              <w:t xml:space="preserve"> </w:t>
            </w:r>
            <w:r w:rsidRPr="0025615F">
              <w:rPr>
                <w:rFonts w:ascii="Verdana" w:hAnsi="Verdana" w:cs="Arial"/>
                <w:bCs/>
              </w:rPr>
              <w:t>so,</w:t>
            </w:r>
            <w:r>
              <w:rPr>
                <w:rFonts w:ascii="Verdana" w:hAnsi="Verdana" w:cs="Arial"/>
                <w:bCs/>
              </w:rPr>
              <w:t xml:space="preserve"> </w:t>
            </w:r>
            <w:r w:rsidRPr="0025615F">
              <w:rPr>
                <w:rFonts w:ascii="Verdana" w:hAnsi="Verdana" w:cs="Arial"/>
                <w:bCs/>
              </w:rPr>
              <w:t>such</w:t>
            </w:r>
            <w:r>
              <w:rPr>
                <w:rFonts w:ascii="Verdana" w:hAnsi="Verdana" w:cs="Arial"/>
                <w:bCs/>
              </w:rPr>
              <w:t xml:space="preserve"> </w:t>
            </w:r>
            <w:r w:rsidRPr="0025615F">
              <w:rPr>
                <w:rFonts w:ascii="Verdana" w:hAnsi="Verdana" w:cs="Arial"/>
                <w:bCs/>
              </w:rPr>
              <w:t>as</w:t>
            </w:r>
            <w:r>
              <w:rPr>
                <w:rFonts w:ascii="Verdana" w:hAnsi="Verdana" w:cs="Arial"/>
                <w:bCs/>
              </w:rPr>
              <w:t xml:space="preserve"> </w:t>
            </w:r>
            <w:r w:rsidRPr="0025615F">
              <w:rPr>
                <w:rFonts w:ascii="Verdana" w:hAnsi="Verdana" w:cs="Arial"/>
                <w:bCs/>
              </w:rPr>
              <w:t>the</w:t>
            </w:r>
            <w:r>
              <w:rPr>
                <w:rFonts w:ascii="Verdana" w:hAnsi="Verdana" w:cs="Arial"/>
                <w:bCs/>
              </w:rPr>
              <w:t xml:space="preserve"> </w:t>
            </w:r>
            <w:r w:rsidRPr="0025615F">
              <w:rPr>
                <w:rFonts w:ascii="Verdana" w:hAnsi="Verdana" w:cs="Arial"/>
                <w:bCs/>
              </w:rPr>
              <w:t>National</w:t>
            </w:r>
            <w:r>
              <w:rPr>
                <w:rFonts w:ascii="Verdana" w:hAnsi="Verdana" w:cs="Arial"/>
                <w:bCs/>
              </w:rPr>
              <w:t xml:space="preserve"> Co</w:t>
            </w:r>
            <w:r w:rsidRPr="0025615F">
              <w:rPr>
                <w:rFonts w:ascii="Verdana" w:hAnsi="Verdana" w:cs="Arial"/>
                <w:bCs/>
              </w:rPr>
              <w:t>mmittee</w:t>
            </w:r>
            <w:r>
              <w:rPr>
                <w:rFonts w:ascii="Verdana" w:hAnsi="Verdana" w:cs="Arial"/>
                <w:bCs/>
              </w:rPr>
              <w:t xml:space="preserve"> </w:t>
            </w:r>
            <w:r w:rsidRPr="0025615F">
              <w:rPr>
                <w:rFonts w:ascii="Verdana" w:hAnsi="Verdana" w:cs="Arial"/>
                <w:bCs/>
              </w:rPr>
              <w:t>for</w:t>
            </w:r>
            <w:r>
              <w:rPr>
                <w:rFonts w:ascii="Verdana" w:hAnsi="Verdana" w:cs="Arial"/>
                <w:bCs/>
              </w:rPr>
              <w:t xml:space="preserve"> </w:t>
            </w:r>
            <w:r w:rsidRPr="0025615F">
              <w:rPr>
                <w:rFonts w:ascii="Verdana" w:hAnsi="Verdana" w:cs="Arial"/>
                <w:bCs/>
              </w:rPr>
              <w:t>Quality</w:t>
            </w:r>
            <w:r>
              <w:rPr>
                <w:rFonts w:ascii="Verdana" w:hAnsi="Verdana" w:cs="Arial"/>
                <w:bCs/>
              </w:rPr>
              <w:t xml:space="preserve"> </w:t>
            </w:r>
            <w:r w:rsidRPr="0025615F">
              <w:rPr>
                <w:rFonts w:ascii="Verdana" w:hAnsi="Verdana" w:cs="Arial"/>
                <w:bCs/>
              </w:rPr>
              <w:t>Assurance</w:t>
            </w:r>
            <w:r>
              <w:rPr>
                <w:rFonts w:ascii="Verdana" w:hAnsi="Verdana" w:cs="Arial"/>
                <w:bCs/>
              </w:rPr>
              <w:t xml:space="preserve"> </w:t>
            </w:r>
            <w:r w:rsidRPr="0025615F">
              <w:rPr>
                <w:rFonts w:ascii="Verdana" w:hAnsi="Verdana" w:cs="Arial"/>
                <w:bCs/>
              </w:rPr>
              <w:t>(</w:t>
            </w:r>
            <w:proofErr w:type="spellStart"/>
            <w:r w:rsidRPr="0025615F">
              <w:rPr>
                <w:rFonts w:ascii="Verdana" w:hAnsi="Verdana" w:cs="Arial"/>
                <w:bCs/>
              </w:rPr>
              <w:t>NCQA</w:t>
            </w:r>
            <w:proofErr w:type="spellEnd"/>
            <w:r w:rsidRPr="0025615F">
              <w:rPr>
                <w:rFonts w:ascii="Verdana" w:hAnsi="Verdana" w:cs="Arial"/>
                <w:bCs/>
              </w:rPr>
              <w:t>),</w:t>
            </w:r>
            <w:r>
              <w:rPr>
                <w:rFonts w:ascii="Verdana" w:hAnsi="Verdana" w:cs="Arial"/>
                <w:bCs/>
              </w:rPr>
              <w:t xml:space="preserve"> </w:t>
            </w:r>
            <w:r w:rsidRPr="0025615F">
              <w:rPr>
                <w:rFonts w:ascii="Verdana" w:hAnsi="Verdana" w:cs="Arial"/>
                <w:bCs/>
              </w:rPr>
              <w:t>the</w:t>
            </w:r>
            <w:r>
              <w:rPr>
                <w:rFonts w:ascii="Verdana" w:hAnsi="Verdana" w:cs="Arial"/>
                <w:bCs/>
              </w:rPr>
              <w:t xml:space="preserve"> </w:t>
            </w:r>
            <w:r w:rsidRPr="0025615F">
              <w:rPr>
                <w:rFonts w:ascii="Verdana" w:hAnsi="Verdana" w:cs="Arial"/>
                <w:bCs/>
              </w:rPr>
              <w:t>Joint</w:t>
            </w:r>
            <w:r>
              <w:rPr>
                <w:rFonts w:ascii="Verdana" w:hAnsi="Verdana" w:cs="Arial"/>
                <w:bCs/>
              </w:rPr>
              <w:t xml:space="preserve"> Co</w:t>
            </w:r>
            <w:r w:rsidRPr="0025615F">
              <w:rPr>
                <w:rFonts w:ascii="Verdana" w:hAnsi="Verdana" w:cs="Arial"/>
                <w:bCs/>
              </w:rPr>
              <w:t>uncil</w:t>
            </w:r>
            <w:r>
              <w:rPr>
                <w:rFonts w:ascii="Verdana" w:hAnsi="Verdana" w:cs="Arial"/>
                <w:bCs/>
              </w:rPr>
              <w:t xml:space="preserve"> </w:t>
            </w:r>
            <w:r w:rsidRPr="0025615F">
              <w:rPr>
                <w:rFonts w:ascii="Verdana" w:hAnsi="Verdana" w:cs="Arial"/>
                <w:bCs/>
              </w:rPr>
              <w:t>on</w:t>
            </w:r>
            <w:r>
              <w:rPr>
                <w:rFonts w:ascii="Verdana" w:hAnsi="Verdana" w:cs="Arial"/>
                <w:bCs/>
              </w:rPr>
              <w:t xml:space="preserve"> </w:t>
            </w:r>
            <w:r w:rsidRPr="0025615F">
              <w:rPr>
                <w:rFonts w:ascii="Verdana" w:hAnsi="Verdana" w:cs="Arial"/>
                <w:bCs/>
              </w:rPr>
              <w:t>the</w:t>
            </w:r>
            <w:r>
              <w:rPr>
                <w:rFonts w:ascii="Verdana" w:hAnsi="Verdana" w:cs="Arial"/>
                <w:bCs/>
              </w:rPr>
              <w:t xml:space="preserve"> </w:t>
            </w:r>
            <w:r w:rsidRPr="0025615F">
              <w:rPr>
                <w:rFonts w:ascii="Verdana" w:hAnsi="Verdana" w:cs="Arial"/>
                <w:bCs/>
              </w:rPr>
              <w:t>Accreditation</w:t>
            </w:r>
            <w:r>
              <w:rPr>
                <w:rFonts w:ascii="Verdana" w:hAnsi="Verdana" w:cs="Arial"/>
                <w:bCs/>
              </w:rPr>
              <w:t xml:space="preserve"> </w:t>
            </w:r>
            <w:r w:rsidRPr="0025615F">
              <w:rPr>
                <w:rFonts w:ascii="Verdana" w:hAnsi="Verdana" w:cs="Arial"/>
                <w:bCs/>
              </w:rPr>
              <w:t>of</w:t>
            </w:r>
            <w:r>
              <w:rPr>
                <w:rFonts w:ascii="Verdana" w:hAnsi="Verdana" w:cs="Arial"/>
                <w:bCs/>
              </w:rPr>
              <w:t xml:space="preserve"> </w:t>
            </w:r>
            <w:r w:rsidRPr="0025615F">
              <w:rPr>
                <w:rFonts w:ascii="Verdana" w:hAnsi="Verdana" w:cs="Arial"/>
                <w:bCs/>
              </w:rPr>
              <w:t>Healthcare</w:t>
            </w:r>
            <w:r>
              <w:rPr>
                <w:rFonts w:ascii="Verdana" w:hAnsi="Verdana" w:cs="Arial"/>
                <w:bCs/>
              </w:rPr>
              <w:t xml:space="preserve"> </w:t>
            </w:r>
            <w:r w:rsidRPr="0025615F">
              <w:rPr>
                <w:rFonts w:ascii="Verdana" w:hAnsi="Verdana" w:cs="Arial"/>
                <w:bCs/>
              </w:rPr>
              <w:t>Organizations</w:t>
            </w:r>
            <w:r>
              <w:rPr>
                <w:rFonts w:ascii="Verdana" w:hAnsi="Verdana" w:cs="Arial"/>
                <w:bCs/>
              </w:rPr>
              <w:t xml:space="preserve"> </w:t>
            </w:r>
            <w:r w:rsidRPr="0025615F">
              <w:rPr>
                <w:rFonts w:ascii="Verdana" w:hAnsi="Verdana" w:cs="Arial"/>
                <w:bCs/>
              </w:rPr>
              <w:t>(JCAHO)</w:t>
            </w:r>
            <w:r>
              <w:rPr>
                <w:rFonts w:ascii="Verdana" w:hAnsi="Verdana" w:cs="Arial"/>
                <w:bCs/>
              </w:rPr>
              <w:t xml:space="preserve"> </w:t>
            </w:r>
            <w:r w:rsidRPr="0025615F">
              <w:rPr>
                <w:rFonts w:ascii="Verdana" w:hAnsi="Verdana" w:cs="Arial"/>
                <w:bCs/>
              </w:rPr>
              <w:t>or</w:t>
            </w:r>
            <w:r>
              <w:rPr>
                <w:rFonts w:ascii="Verdana" w:hAnsi="Verdana" w:cs="Arial"/>
                <w:bCs/>
              </w:rPr>
              <w:t xml:space="preserve"> </w:t>
            </w:r>
            <w:r w:rsidRPr="0025615F">
              <w:rPr>
                <w:rFonts w:ascii="Verdana" w:hAnsi="Verdana" w:cs="Arial"/>
                <w:bCs/>
              </w:rPr>
              <w:t>the</w:t>
            </w:r>
            <w:r>
              <w:rPr>
                <w:rFonts w:ascii="Verdana" w:hAnsi="Verdana" w:cs="Arial"/>
                <w:bCs/>
              </w:rPr>
              <w:t xml:space="preserve"> </w:t>
            </w:r>
            <w:r w:rsidRPr="0025615F">
              <w:rPr>
                <w:rFonts w:ascii="Verdana" w:hAnsi="Verdana" w:cs="Arial"/>
                <w:bCs/>
              </w:rPr>
              <w:t>Utilization</w:t>
            </w:r>
            <w:r>
              <w:rPr>
                <w:rFonts w:ascii="Verdana" w:hAnsi="Verdana" w:cs="Arial"/>
                <w:bCs/>
              </w:rPr>
              <w:t xml:space="preserve"> </w:t>
            </w:r>
            <w:r w:rsidRPr="0025615F">
              <w:rPr>
                <w:rFonts w:ascii="Verdana" w:hAnsi="Verdana" w:cs="Arial"/>
                <w:bCs/>
              </w:rPr>
              <w:t>Review</w:t>
            </w:r>
            <w:r>
              <w:rPr>
                <w:rFonts w:ascii="Verdana" w:hAnsi="Verdana" w:cs="Arial"/>
                <w:bCs/>
              </w:rPr>
              <w:t xml:space="preserve"> </w:t>
            </w:r>
            <w:r w:rsidRPr="0025615F">
              <w:rPr>
                <w:rFonts w:ascii="Verdana" w:hAnsi="Verdana" w:cs="Arial"/>
                <w:bCs/>
              </w:rPr>
              <w:t>Accreditation</w:t>
            </w:r>
            <w:r>
              <w:rPr>
                <w:rFonts w:ascii="Verdana" w:hAnsi="Verdana" w:cs="Arial"/>
                <w:bCs/>
              </w:rPr>
              <w:t xml:space="preserve"> Co</w:t>
            </w:r>
            <w:r w:rsidRPr="0025615F">
              <w:rPr>
                <w:rFonts w:ascii="Verdana" w:hAnsi="Verdana" w:cs="Arial"/>
                <w:bCs/>
              </w:rPr>
              <w:t>mmission</w:t>
            </w:r>
            <w:r>
              <w:rPr>
                <w:rFonts w:ascii="Verdana" w:hAnsi="Verdana" w:cs="Arial"/>
                <w:bCs/>
              </w:rPr>
              <w:t xml:space="preserve"> </w:t>
            </w:r>
            <w:r w:rsidRPr="0025615F">
              <w:rPr>
                <w:rFonts w:ascii="Verdana" w:hAnsi="Verdana" w:cs="Arial"/>
                <w:bCs/>
              </w:rPr>
              <w:t>(</w:t>
            </w:r>
            <w:proofErr w:type="spellStart"/>
            <w:r w:rsidRPr="0025615F">
              <w:rPr>
                <w:rFonts w:ascii="Verdana" w:hAnsi="Verdana" w:cs="Arial"/>
                <w:bCs/>
              </w:rPr>
              <w:t>URAC</w:t>
            </w:r>
            <w:proofErr w:type="spellEnd"/>
            <w:r w:rsidRPr="0025615F">
              <w:rPr>
                <w:rFonts w:ascii="Verdana" w:hAnsi="Verdana" w:cs="Arial"/>
                <w:bCs/>
              </w:rPr>
              <w:t>).</w:t>
            </w:r>
          </w:p>
        </w:tc>
      </w:tr>
      <w:tr w:rsidR="005B1CAF" w14:paraId="0D33C249"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5A0F92" w14:textId="15B1196D" w:rsidR="00FB500C" w:rsidRPr="00F15AAE" w:rsidRDefault="00FB500C" w:rsidP="003D316F">
            <w:pPr>
              <w:spacing w:before="120" w:after="120"/>
              <w:rPr>
                <w:rFonts w:ascii="Verdana" w:hAnsi="Verdana"/>
                <w:bCs/>
              </w:rPr>
            </w:pPr>
            <w:r w:rsidRPr="00F15AAE">
              <w:rPr>
                <w:rFonts w:ascii="Verdana" w:hAnsi="Verdana" w:cs="Arial"/>
                <w:bCs/>
                <w:color w:val="000000"/>
              </w:rPr>
              <w:t>Acumen</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142DF4" w14:textId="2C0C1360" w:rsidR="00FB500C" w:rsidRPr="00364E45" w:rsidRDefault="00FB500C" w:rsidP="00E95FD2">
            <w:pPr>
              <w:spacing w:before="120" w:after="120"/>
              <w:rPr>
                <w:rFonts w:ascii="Verdana" w:hAnsi="Verdana"/>
              </w:rPr>
            </w:pPr>
            <w:r>
              <w:rPr>
                <w:rFonts w:ascii="Verdana" w:hAnsi="Verdana" w:cs="Arial"/>
              </w:rPr>
              <w:t>CVS vendor that handles LIS reconciliation process.</w:t>
            </w:r>
          </w:p>
        </w:tc>
      </w:tr>
      <w:tr w:rsidR="005B1CAF" w14:paraId="6B4BE1F2"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ED700E" w14:textId="5927F461" w:rsidR="00FB500C" w:rsidRPr="00F15AAE" w:rsidRDefault="00FB500C" w:rsidP="003D316F">
            <w:pPr>
              <w:spacing w:before="120" w:after="120"/>
              <w:rPr>
                <w:rFonts w:ascii="Verdana" w:hAnsi="Verdana"/>
                <w:bCs/>
              </w:rPr>
            </w:pPr>
            <w:r w:rsidRPr="00F15AAE">
              <w:rPr>
                <w:rFonts w:ascii="Verdana" w:hAnsi="Verdana" w:cs="Arial"/>
                <w:bCs/>
                <w:color w:val="000000"/>
              </w:rPr>
              <w:t>Acute Conditions and Chronic Condition</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35B21D" w14:textId="77777777" w:rsidR="00FB500C" w:rsidRPr="0025615F" w:rsidRDefault="00FB500C" w:rsidP="00E95FD2">
            <w:pPr>
              <w:spacing w:before="120" w:after="120"/>
              <w:rPr>
                <w:rFonts w:ascii="Verdana" w:hAnsi="Verdana" w:cs="Arial"/>
              </w:rPr>
            </w:pPr>
            <w:r w:rsidRPr="0025615F">
              <w:rPr>
                <w:rFonts w:ascii="Verdana" w:hAnsi="Verdana" w:cs="Arial"/>
              </w:rPr>
              <w:t>Most</w:t>
            </w:r>
            <w:r>
              <w:rPr>
                <w:rFonts w:ascii="Verdana" w:hAnsi="Verdana" w:cs="Arial"/>
              </w:rPr>
              <w:t xml:space="preserve"> </w:t>
            </w:r>
            <w:r w:rsidRPr="0025615F">
              <w:rPr>
                <w:rFonts w:ascii="Verdana" w:hAnsi="Verdana" w:cs="Arial"/>
              </w:rPr>
              <w:t>prescriptions</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dispensed</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either</w:t>
            </w:r>
            <w:r>
              <w:rPr>
                <w:rFonts w:ascii="Verdana" w:hAnsi="Verdana" w:cs="Arial"/>
              </w:rPr>
              <w:t xml:space="preserve"> </w:t>
            </w:r>
            <w:r w:rsidRPr="0025615F">
              <w:rPr>
                <w:rFonts w:ascii="Verdana" w:hAnsi="Verdana" w:cs="Arial"/>
              </w:rPr>
              <w:t>acute</w:t>
            </w:r>
            <w:r>
              <w:rPr>
                <w:rFonts w:ascii="Verdana" w:hAnsi="Verdana" w:cs="Arial"/>
              </w:rPr>
              <w:t xml:space="preserve"> co</w:t>
            </w:r>
            <w:r w:rsidRPr="0025615F">
              <w:rPr>
                <w:rFonts w:ascii="Verdana" w:hAnsi="Verdana" w:cs="Arial"/>
              </w:rPr>
              <w:t>nditions</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chronic</w:t>
            </w:r>
            <w:r>
              <w:rPr>
                <w:rFonts w:ascii="Verdana" w:hAnsi="Verdana" w:cs="Arial"/>
              </w:rPr>
              <w:t xml:space="preserve"> co</w:t>
            </w:r>
            <w:r w:rsidRPr="0025615F">
              <w:rPr>
                <w:rFonts w:ascii="Verdana" w:hAnsi="Verdana" w:cs="Arial"/>
              </w:rPr>
              <w:t>nditions.</w:t>
            </w:r>
          </w:p>
          <w:p w14:paraId="10E3C862" w14:textId="10FEEE8F" w:rsidR="00FB500C" w:rsidRDefault="00FB500C" w:rsidP="00E95FD2">
            <w:pPr>
              <w:spacing w:before="120" w:after="120"/>
              <w:rPr>
                <w:rFonts w:ascii="Verdana" w:hAnsi="Verdana" w:cs="Arial"/>
              </w:rPr>
            </w:pPr>
            <w:r w:rsidRPr="0025615F">
              <w:rPr>
                <w:rFonts w:ascii="Verdana" w:hAnsi="Verdana" w:cs="Arial"/>
                <w:b/>
              </w:rPr>
              <w:t>Acute</w:t>
            </w:r>
            <w:r>
              <w:rPr>
                <w:rFonts w:ascii="Verdana" w:hAnsi="Verdana" w:cs="Arial"/>
              </w:rPr>
              <w:t xml:space="preserve"> co</w:t>
            </w:r>
            <w:r w:rsidRPr="0025615F">
              <w:rPr>
                <w:rFonts w:ascii="Verdana" w:hAnsi="Verdana" w:cs="Arial"/>
              </w:rPr>
              <w:t>nditions</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immediate</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short-term</w:t>
            </w:r>
            <w:r>
              <w:rPr>
                <w:rFonts w:ascii="Verdana" w:hAnsi="Verdana" w:cs="Arial"/>
              </w:rPr>
              <w:t xml:space="preserve"> </w:t>
            </w:r>
            <w:r w:rsidRPr="0025615F">
              <w:rPr>
                <w:rFonts w:ascii="Verdana" w:hAnsi="Verdana" w:cs="Arial"/>
              </w:rPr>
              <w:t>such</w:t>
            </w:r>
            <w:r>
              <w:rPr>
                <w:rFonts w:ascii="Verdana" w:hAnsi="Verdana" w:cs="Arial"/>
              </w:rPr>
              <w:t xml:space="preserve"> </w:t>
            </w:r>
            <w:r w:rsidRPr="0025615F">
              <w:rPr>
                <w:rFonts w:ascii="Verdana" w:hAnsi="Verdana" w:cs="Arial"/>
              </w:rPr>
              <w:t>as</w:t>
            </w:r>
            <w:r>
              <w:rPr>
                <w:rFonts w:ascii="Verdana" w:hAnsi="Verdana" w:cs="Arial"/>
              </w:rPr>
              <w:t xml:space="preserve"> </w:t>
            </w:r>
            <w:r w:rsidRPr="0025615F">
              <w:rPr>
                <w:rFonts w:ascii="Verdana" w:hAnsi="Verdana" w:cs="Arial"/>
              </w:rPr>
              <w:t>an</w:t>
            </w:r>
            <w:r>
              <w:rPr>
                <w:rFonts w:ascii="Verdana" w:hAnsi="Verdana" w:cs="Arial"/>
              </w:rPr>
              <w:t xml:space="preserve"> </w:t>
            </w:r>
            <w:r w:rsidRPr="0025615F">
              <w:rPr>
                <w:rFonts w:ascii="Verdana" w:hAnsi="Verdana" w:cs="Arial"/>
              </w:rPr>
              <w:t>ear</w:t>
            </w:r>
            <w:r>
              <w:rPr>
                <w:rFonts w:ascii="Verdana" w:hAnsi="Verdana" w:cs="Arial"/>
              </w:rPr>
              <w:t xml:space="preserve"> </w:t>
            </w:r>
            <w:r w:rsidRPr="0025615F">
              <w:rPr>
                <w:rFonts w:ascii="Verdana" w:hAnsi="Verdana" w:cs="Arial"/>
              </w:rPr>
              <w:t>infection</w:t>
            </w:r>
            <w:r w:rsidR="008A4D57" w:rsidRPr="0025615F">
              <w:rPr>
                <w:rFonts w:ascii="Verdana" w:hAnsi="Verdana" w:cs="Arial"/>
              </w:rPr>
              <w:t>.</w:t>
            </w:r>
            <w:r w:rsidR="008A4D57">
              <w:rPr>
                <w:rFonts w:ascii="Verdana" w:hAnsi="Verdana" w:cs="Arial"/>
              </w:rPr>
              <w:t xml:space="preserve"> </w:t>
            </w:r>
            <w:r w:rsidRPr="0025615F">
              <w:rPr>
                <w:rFonts w:ascii="Verdana" w:hAnsi="Verdana" w:cs="Arial"/>
              </w:rPr>
              <w:t>Medications</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treat</w:t>
            </w:r>
            <w:r>
              <w:rPr>
                <w:rFonts w:ascii="Verdana" w:hAnsi="Verdana" w:cs="Arial"/>
              </w:rPr>
              <w:t xml:space="preserve"> </w:t>
            </w:r>
            <w:r w:rsidRPr="0025615F">
              <w:rPr>
                <w:rFonts w:ascii="Verdana" w:hAnsi="Verdana" w:cs="Arial"/>
              </w:rPr>
              <w:t>these</w:t>
            </w:r>
            <w:r>
              <w:rPr>
                <w:rFonts w:ascii="Verdana" w:hAnsi="Verdana" w:cs="Arial"/>
              </w:rPr>
              <w:t xml:space="preserve"> co</w:t>
            </w:r>
            <w:r w:rsidRPr="0025615F">
              <w:rPr>
                <w:rFonts w:ascii="Verdana" w:hAnsi="Verdana" w:cs="Arial"/>
              </w:rPr>
              <w:t>nditions</w:t>
            </w:r>
            <w:r>
              <w:rPr>
                <w:rFonts w:ascii="Verdana" w:hAnsi="Verdana" w:cs="Arial"/>
              </w:rPr>
              <w:t xml:space="preserve"> </w:t>
            </w:r>
            <w:r w:rsidRPr="0025615F">
              <w:rPr>
                <w:rFonts w:ascii="Verdana" w:hAnsi="Verdana" w:cs="Arial"/>
              </w:rPr>
              <w:t>(such</w:t>
            </w:r>
            <w:r>
              <w:rPr>
                <w:rFonts w:ascii="Verdana" w:hAnsi="Verdana" w:cs="Arial"/>
              </w:rPr>
              <w:t xml:space="preserve"> </w:t>
            </w:r>
            <w:r w:rsidRPr="0025615F">
              <w:rPr>
                <w:rFonts w:ascii="Verdana" w:hAnsi="Verdana" w:cs="Arial"/>
              </w:rPr>
              <w:t>as</w:t>
            </w:r>
            <w:r>
              <w:rPr>
                <w:rFonts w:ascii="Verdana" w:hAnsi="Verdana" w:cs="Arial"/>
              </w:rPr>
              <w:t xml:space="preserve"> </w:t>
            </w:r>
            <w:r w:rsidRPr="0025615F">
              <w:rPr>
                <w:rFonts w:ascii="Verdana" w:hAnsi="Verdana" w:cs="Arial"/>
              </w:rPr>
              <w:t>an</w:t>
            </w:r>
            <w:r>
              <w:rPr>
                <w:rFonts w:ascii="Verdana" w:hAnsi="Verdana" w:cs="Arial"/>
              </w:rPr>
              <w:t xml:space="preserve"> </w:t>
            </w:r>
            <w:r w:rsidRPr="0025615F">
              <w:rPr>
                <w:rFonts w:ascii="Verdana" w:hAnsi="Verdana" w:cs="Arial"/>
              </w:rPr>
              <w:t>antibiotic</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an</w:t>
            </w:r>
            <w:r>
              <w:rPr>
                <w:rFonts w:ascii="Verdana" w:hAnsi="Verdana" w:cs="Arial"/>
              </w:rPr>
              <w:t xml:space="preserve"> </w:t>
            </w:r>
            <w:r w:rsidRPr="0025615F">
              <w:rPr>
                <w:rFonts w:ascii="Verdana" w:hAnsi="Verdana" w:cs="Arial"/>
              </w:rPr>
              <w:t>ear</w:t>
            </w:r>
            <w:r>
              <w:rPr>
                <w:rFonts w:ascii="Verdana" w:hAnsi="Verdana" w:cs="Arial"/>
              </w:rPr>
              <w:t xml:space="preserve"> </w:t>
            </w:r>
            <w:r w:rsidRPr="0025615F">
              <w:rPr>
                <w:rFonts w:ascii="Verdana" w:hAnsi="Verdana" w:cs="Arial"/>
              </w:rPr>
              <w:t>infection)</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usually</w:t>
            </w:r>
            <w:r>
              <w:rPr>
                <w:rFonts w:ascii="Verdana" w:hAnsi="Verdana" w:cs="Arial"/>
              </w:rPr>
              <w:t xml:space="preserve"> </w:t>
            </w:r>
            <w:r w:rsidRPr="0025615F">
              <w:rPr>
                <w:rFonts w:ascii="Verdana" w:hAnsi="Verdana" w:cs="Arial"/>
              </w:rPr>
              <w:t>needed</w:t>
            </w:r>
            <w:r>
              <w:rPr>
                <w:rFonts w:ascii="Verdana" w:hAnsi="Verdana" w:cs="Arial"/>
              </w:rPr>
              <w:t xml:space="preserve"> </w:t>
            </w:r>
            <w:r w:rsidRPr="0025615F">
              <w:rPr>
                <w:rFonts w:ascii="Verdana" w:hAnsi="Verdana" w:cs="Arial"/>
              </w:rPr>
              <w:t>right</w:t>
            </w:r>
            <w:r>
              <w:rPr>
                <w:rFonts w:ascii="Verdana" w:hAnsi="Verdana" w:cs="Arial"/>
              </w:rPr>
              <w:t xml:space="preserve"> </w:t>
            </w:r>
            <w:r w:rsidRPr="0025615F">
              <w:rPr>
                <w:rFonts w:ascii="Verdana" w:hAnsi="Verdana" w:cs="Arial"/>
              </w:rPr>
              <w:t>away,</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because</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time</w:t>
            </w:r>
            <w:r>
              <w:rPr>
                <w:rFonts w:ascii="Verdana" w:hAnsi="Verdana" w:cs="Arial"/>
              </w:rPr>
              <w:t xml:space="preserve"> </w:t>
            </w:r>
            <w:r w:rsidRPr="0025615F">
              <w:rPr>
                <w:rFonts w:ascii="Verdana" w:hAnsi="Verdana" w:cs="Arial"/>
              </w:rPr>
              <w:t>involved,</w:t>
            </w:r>
            <w:r>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members</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seldom</w:t>
            </w:r>
            <w:r>
              <w:rPr>
                <w:rFonts w:ascii="Verdana" w:hAnsi="Verdana" w:cs="Arial"/>
              </w:rPr>
              <w:t xml:space="preserve"> </w:t>
            </w:r>
            <w:r w:rsidRPr="0025615F">
              <w:rPr>
                <w:rFonts w:ascii="Verdana" w:hAnsi="Verdana" w:cs="Arial"/>
              </w:rPr>
              <w:t>able</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use</w:t>
            </w:r>
            <w:r>
              <w:rPr>
                <w:rFonts w:ascii="Verdana" w:hAnsi="Verdana" w:cs="Arial"/>
              </w:rPr>
              <w:t xml:space="preserve"> our </w:t>
            </w:r>
            <w:r w:rsidRPr="0025615F">
              <w:rPr>
                <w:rFonts w:ascii="Verdana" w:hAnsi="Verdana" w:cs="Arial"/>
              </w:rPr>
              <w:t>mail</w:t>
            </w:r>
            <w:r>
              <w:rPr>
                <w:rFonts w:ascii="Verdana" w:hAnsi="Verdana" w:cs="Arial"/>
              </w:rPr>
              <w:t xml:space="preserve"> </w:t>
            </w:r>
            <w:r w:rsidRPr="0025615F">
              <w:rPr>
                <w:rFonts w:ascii="Verdana" w:hAnsi="Verdana" w:cs="Arial"/>
              </w:rPr>
              <w:t>order</w:t>
            </w:r>
            <w:r>
              <w:rPr>
                <w:rFonts w:ascii="Verdana" w:hAnsi="Verdana" w:cs="Arial"/>
              </w:rPr>
              <w:t xml:space="preserve"> </w:t>
            </w:r>
            <w:r w:rsidRPr="0025615F">
              <w:rPr>
                <w:rFonts w:ascii="Verdana" w:hAnsi="Verdana" w:cs="Arial"/>
              </w:rPr>
              <w:t>service</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these</w:t>
            </w:r>
            <w:r>
              <w:rPr>
                <w:rFonts w:ascii="Verdana" w:hAnsi="Verdana" w:cs="Arial"/>
              </w:rPr>
              <w:t xml:space="preserve"> </w:t>
            </w:r>
            <w:r w:rsidRPr="0025615F">
              <w:rPr>
                <w:rFonts w:ascii="Verdana" w:hAnsi="Verdana" w:cs="Arial"/>
              </w:rPr>
              <w:t>medications</w:t>
            </w:r>
            <w:r w:rsidR="008A4D57" w:rsidRPr="0025615F">
              <w:rPr>
                <w:rFonts w:ascii="Verdana" w:hAnsi="Verdana" w:cs="Arial"/>
              </w:rPr>
              <w:t>.</w:t>
            </w:r>
            <w:r w:rsidR="008A4D57">
              <w:rPr>
                <w:rFonts w:ascii="Verdana" w:hAnsi="Verdana" w:cs="Arial"/>
              </w:rPr>
              <w:t xml:space="preserve"> </w:t>
            </w:r>
            <w:r w:rsidRPr="0025615F">
              <w:rPr>
                <w:rFonts w:ascii="Verdana" w:hAnsi="Verdana" w:cs="Arial"/>
              </w:rPr>
              <w:t>Therefore,</w:t>
            </w:r>
            <w:r>
              <w:rPr>
                <w:rFonts w:ascii="Verdana" w:hAnsi="Verdana" w:cs="Arial"/>
              </w:rPr>
              <w:t xml:space="preserve"> </w:t>
            </w:r>
            <w:r w:rsidRPr="0025615F">
              <w:rPr>
                <w:rFonts w:ascii="Verdana" w:hAnsi="Verdana" w:cs="Arial"/>
              </w:rPr>
              <w:t>it</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most</w:t>
            </w:r>
            <w:r>
              <w:rPr>
                <w:rFonts w:ascii="Verdana" w:hAnsi="Verdana" w:cs="Arial"/>
              </w:rPr>
              <w:t xml:space="preserve"> </w:t>
            </w:r>
            <w:r w:rsidRPr="0025615F">
              <w:rPr>
                <w:rFonts w:ascii="Verdana" w:hAnsi="Verdana" w:cs="Arial"/>
              </w:rPr>
              <w:t>often</w:t>
            </w:r>
            <w:r>
              <w:rPr>
                <w:rFonts w:ascii="Verdana" w:hAnsi="Verdana" w:cs="Arial"/>
              </w:rPr>
              <w:t xml:space="preserve"> </w:t>
            </w:r>
            <w:r w:rsidRPr="0025615F">
              <w:rPr>
                <w:rFonts w:ascii="Verdana" w:hAnsi="Verdana" w:cs="Arial"/>
              </w:rPr>
              <w:t>best</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members</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have</w:t>
            </w:r>
            <w:r>
              <w:rPr>
                <w:rFonts w:ascii="Verdana" w:hAnsi="Verdana" w:cs="Arial"/>
              </w:rPr>
              <w:t xml:space="preserve"> </w:t>
            </w:r>
            <w:r w:rsidRPr="0025615F">
              <w:rPr>
                <w:rFonts w:ascii="Verdana" w:hAnsi="Verdana" w:cs="Arial"/>
              </w:rPr>
              <w:t>prescriptions</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acute</w:t>
            </w:r>
            <w:r>
              <w:rPr>
                <w:rFonts w:ascii="Verdana" w:hAnsi="Verdana" w:cs="Arial"/>
              </w:rPr>
              <w:t xml:space="preserve"> co</w:t>
            </w:r>
            <w:r w:rsidRPr="0025615F">
              <w:rPr>
                <w:rFonts w:ascii="Verdana" w:hAnsi="Verdana" w:cs="Arial"/>
              </w:rPr>
              <w:t>nditions</w:t>
            </w:r>
            <w:r>
              <w:rPr>
                <w:rFonts w:ascii="Verdana" w:hAnsi="Verdana" w:cs="Arial"/>
              </w:rPr>
              <w:t xml:space="preserve"> </w:t>
            </w:r>
            <w:r w:rsidRPr="0025615F">
              <w:rPr>
                <w:rFonts w:ascii="Verdana" w:hAnsi="Verdana" w:cs="Arial"/>
              </w:rPr>
              <w:t>filled</w:t>
            </w:r>
            <w:r>
              <w:rPr>
                <w:rFonts w:ascii="Verdana" w:hAnsi="Verdana" w:cs="Arial"/>
              </w:rPr>
              <w:t xml:space="preserve"> </w:t>
            </w:r>
            <w:r w:rsidRPr="0025615F">
              <w:rPr>
                <w:rFonts w:ascii="Verdana" w:hAnsi="Verdana" w:cs="Arial"/>
              </w:rPr>
              <w:t>at</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retail</w:t>
            </w:r>
            <w:r>
              <w:rPr>
                <w:rFonts w:ascii="Verdana" w:hAnsi="Verdana" w:cs="Arial"/>
              </w:rPr>
              <w:t xml:space="preserve"> </w:t>
            </w:r>
            <w:r w:rsidRPr="0025615F">
              <w:rPr>
                <w:rFonts w:ascii="Verdana" w:hAnsi="Verdana" w:cs="Arial"/>
              </w:rPr>
              <w:t>pharmacy</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part</w:t>
            </w:r>
            <w:r>
              <w:rPr>
                <w:rFonts w:ascii="Verdana" w:hAnsi="Verdana" w:cs="Arial"/>
              </w:rPr>
              <w:t xml:space="preserve"> </w:t>
            </w:r>
            <w:r w:rsidRPr="0025615F">
              <w:rPr>
                <w:rFonts w:ascii="Verdana" w:hAnsi="Verdana" w:cs="Arial"/>
              </w:rPr>
              <w:t>of</w:t>
            </w:r>
            <w:r>
              <w:rPr>
                <w:rFonts w:ascii="Verdana" w:hAnsi="Verdana" w:cs="Arial"/>
              </w:rPr>
              <w:t xml:space="preserve"> our </w:t>
            </w:r>
            <w:r w:rsidRPr="0025615F">
              <w:rPr>
                <w:rFonts w:ascii="Verdana" w:hAnsi="Verdana" w:cs="Arial"/>
              </w:rPr>
              <w:t>network.</w:t>
            </w:r>
          </w:p>
          <w:p w14:paraId="09F085DB" w14:textId="377EF117" w:rsidR="00FB500C" w:rsidRPr="00364E45" w:rsidRDefault="00FB500C" w:rsidP="00E95FD2">
            <w:pPr>
              <w:spacing w:before="120" w:after="120"/>
              <w:rPr>
                <w:rFonts w:ascii="Verdana" w:hAnsi="Verdana"/>
              </w:rPr>
            </w:pPr>
            <w:r w:rsidRPr="0025615F">
              <w:rPr>
                <w:rFonts w:ascii="Verdana" w:hAnsi="Verdana" w:cs="Arial"/>
                <w:b/>
              </w:rPr>
              <w:t>Chronic</w:t>
            </w:r>
            <w:r>
              <w:rPr>
                <w:rFonts w:ascii="Verdana" w:hAnsi="Verdana" w:cs="Arial"/>
              </w:rPr>
              <w:t xml:space="preserve"> co</w:t>
            </w:r>
            <w:r w:rsidRPr="0025615F">
              <w:rPr>
                <w:rFonts w:ascii="Verdana" w:hAnsi="Verdana" w:cs="Arial"/>
              </w:rPr>
              <w:t>nditions</w:t>
            </w:r>
            <w:r>
              <w:rPr>
                <w:rFonts w:ascii="Verdana" w:hAnsi="Verdana" w:cs="Arial"/>
              </w:rPr>
              <w:t xml:space="preserve"> </w:t>
            </w:r>
            <w:r w:rsidRPr="0025615F">
              <w:rPr>
                <w:rFonts w:ascii="Verdana" w:hAnsi="Verdana" w:cs="Arial"/>
              </w:rPr>
              <w:t>are</w:t>
            </w:r>
            <w:r>
              <w:rPr>
                <w:rFonts w:ascii="Verdana" w:hAnsi="Verdana" w:cs="Arial"/>
              </w:rPr>
              <w:t xml:space="preserve"> co</w:t>
            </w:r>
            <w:r w:rsidRPr="0025615F">
              <w:rPr>
                <w:rFonts w:ascii="Verdana" w:hAnsi="Verdana" w:cs="Arial"/>
              </w:rPr>
              <w:t>ntinuous</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long-term</w:t>
            </w:r>
            <w:r>
              <w:rPr>
                <w:rFonts w:ascii="Verdana" w:hAnsi="Verdana" w:cs="Arial"/>
              </w:rPr>
              <w:t xml:space="preserve"> </w:t>
            </w:r>
            <w:r w:rsidRPr="0025615F">
              <w:rPr>
                <w:rFonts w:ascii="Verdana" w:hAnsi="Verdana" w:cs="Arial"/>
              </w:rPr>
              <w:t>such</w:t>
            </w:r>
            <w:r>
              <w:rPr>
                <w:rFonts w:ascii="Verdana" w:hAnsi="Verdana" w:cs="Arial"/>
              </w:rPr>
              <w:t xml:space="preserve"> </w:t>
            </w:r>
            <w:r w:rsidRPr="0025615F">
              <w:rPr>
                <w:rFonts w:ascii="Verdana" w:hAnsi="Verdana" w:cs="Arial"/>
              </w:rPr>
              <w:t>as</w:t>
            </w:r>
            <w:r>
              <w:rPr>
                <w:rFonts w:ascii="Verdana" w:hAnsi="Verdana" w:cs="Arial"/>
              </w:rPr>
              <w:t xml:space="preserve"> </w:t>
            </w:r>
            <w:r w:rsidRPr="0025615F">
              <w:rPr>
                <w:rFonts w:ascii="Verdana" w:hAnsi="Verdana" w:cs="Arial"/>
              </w:rPr>
              <w:t>diabetes</w:t>
            </w:r>
            <w:r w:rsidR="008A4D57" w:rsidRPr="0025615F">
              <w:rPr>
                <w:rFonts w:ascii="Verdana" w:hAnsi="Verdana" w:cs="Arial"/>
              </w:rPr>
              <w:t>.</w:t>
            </w:r>
            <w:r w:rsidR="008A4D57">
              <w:rPr>
                <w:rFonts w:ascii="Verdana" w:hAnsi="Verdana" w:cs="Arial"/>
              </w:rPr>
              <w:t xml:space="preserve"> </w:t>
            </w:r>
            <w:r w:rsidRPr="0025615F">
              <w:rPr>
                <w:rFonts w:ascii="Verdana" w:hAnsi="Verdana" w:cs="Arial"/>
              </w:rPr>
              <w:t>Medications</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treat</w:t>
            </w:r>
            <w:r>
              <w:rPr>
                <w:rFonts w:ascii="Verdana" w:hAnsi="Verdana" w:cs="Arial"/>
              </w:rPr>
              <w:t xml:space="preserve"> </w:t>
            </w:r>
            <w:r w:rsidRPr="0025615F">
              <w:rPr>
                <w:rFonts w:ascii="Verdana" w:hAnsi="Verdana" w:cs="Arial"/>
              </w:rPr>
              <w:t>these</w:t>
            </w:r>
            <w:r>
              <w:rPr>
                <w:rFonts w:ascii="Verdana" w:hAnsi="Verdana" w:cs="Arial"/>
              </w:rPr>
              <w:t xml:space="preserve"> co</w:t>
            </w:r>
            <w:r w:rsidRPr="0025615F">
              <w:rPr>
                <w:rFonts w:ascii="Verdana" w:hAnsi="Verdana" w:cs="Arial"/>
              </w:rPr>
              <w:t>nditions</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needed</w:t>
            </w:r>
            <w:r>
              <w:rPr>
                <w:rFonts w:ascii="Verdana" w:hAnsi="Verdana" w:cs="Arial"/>
              </w:rPr>
              <w:t xml:space="preserve"> </w:t>
            </w:r>
            <w:r w:rsidRPr="0025615F">
              <w:rPr>
                <w:rFonts w:ascii="Verdana" w:hAnsi="Verdana" w:cs="Arial"/>
              </w:rPr>
              <w:t>every</w:t>
            </w:r>
            <w:r>
              <w:rPr>
                <w:rFonts w:ascii="Verdana" w:hAnsi="Verdana" w:cs="Arial"/>
              </w:rPr>
              <w:t xml:space="preserve"> </w:t>
            </w:r>
            <w:r w:rsidRPr="0025615F">
              <w:rPr>
                <w:rFonts w:ascii="Verdana" w:hAnsi="Verdana" w:cs="Arial"/>
              </w:rPr>
              <w:t>day</w:t>
            </w:r>
            <w:r>
              <w:rPr>
                <w:rFonts w:ascii="Verdana" w:hAnsi="Verdana" w:cs="Arial"/>
              </w:rPr>
              <w:t xml:space="preserve"> </w:t>
            </w:r>
            <w:r w:rsidRPr="0025615F">
              <w:rPr>
                <w:rFonts w:ascii="Verdana" w:hAnsi="Verdana" w:cs="Arial"/>
              </w:rPr>
              <w:t>over</w:t>
            </w:r>
            <w:r>
              <w:rPr>
                <w:rFonts w:ascii="Verdana" w:hAnsi="Verdana" w:cs="Arial"/>
              </w:rPr>
              <w:t xml:space="preserve"> </w:t>
            </w:r>
            <w:r w:rsidRPr="0025615F">
              <w:rPr>
                <w:rFonts w:ascii="Verdana" w:hAnsi="Verdana" w:cs="Arial"/>
              </w:rPr>
              <w:t>an</w:t>
            </w:r>
            <w:r>
              <w:rPr>
                <w:rFonts w:ascii="Verdana" w:hAnsi="Verdana" w:cs="Arial"/>
              </w:rPr>
              <w:t xml:space="preserve"> </w:t>
            </w:r>
            <w:r w:rsidRPr="0025615F">
              <w:rPr>
                <w:rFonts w:ascii="Verdana" w:hAnsi="Verdana" w:cs="Arial"/>
              </w:rPr>
              <w:t>extended</w:t>
            </w:r>
            <w:r w:rsidR="00914C1B">
              <w:rPr>
                <w:rFonts w:ascii="Verdana" w:hAnsi="Verdana" w:cs="Arial"/>
              </w:rPr>
              <w:t xml:space="preserve"> </w:t>
            </w:r>
            <w:proofErr w:type="gramStart"/>
            <w:r w:rsidR="00914C1B">
              <w:rPr>
                <w:rFonts w:ascii="Verdana" w:hAnsi="Verdana" w:cs="Arial"/>
              </w:rPr>
              <w:t>time period</w:t>
            </w:r>
            <w:proofErr w:type="gramEnd"/>
            <w:r w:rsidRPr="0025615F">
              <w:rPr>
                <w:rFonts w:ascii="Verdana" w:hAnsi="Verdana" w:cs="Arial"/>
              </w:rPr>
              <w:t>;</w:t>
            </w:r>
            <w:r>
              <w:rPr>
                <w:rFonts w:ascii="Verdana" w:hAnsi="Verdana" w:cs="Arial"/>
              </w:rPr>
              <w:t xml:space="preserve"> </w:t>
            </w:r>
            <w:r w:rsidRPr="0025615F">
              <w:rPr>
                <w:rFonts w:ascii="Verdana" w:hAnsi="Verdana" w:cs="Arial"/>
              </w:rPr>
              <w:t>in</w:t>
            </w:r>
            <w:r>
              <w:rPr>
                <w:rFonts w:ascii="Verdana" w:hAnsi="Verdana" w:cs="Arial"/>
              </w:rPr>
              <w:t xml:space="preserve"> </w:t>
            </w:r>
            <w:r w:rsidRPr="0025615F">
              <w:rPr>
                <w:rFonts w:ascii="Verdana" w:hAnsi="Verdana" w:cs="Arial"/>
              </w:rPr>
              <w:t>some</w:t>
            </w:r>
            <w:r>
              <w:rPr>
                <w:rFonts w:ascii="Verdana" w:hAnsi="Verdana" w:cs="Arial"/>
              </w:rPr>
              <w:t xml:space="preserve"> </w:t>
            </w:r>
            <w:r w:rsidRPr="0025615F">
              <w:rPr>
                <w:rFonts w:ascii="Verdana" w:hAnsi="Verdana" w:cs="Arial"/>
              </w:rPr>
              <w:t>cases,</w:t>
            </w:r>
            <w:r>
              <w:rPr>
                <w:rFonts w:ascii="Verdana" w:hAnsi="Verdana" w:cs="Arial"/>
              </w:rPr>
              <w:t xml:space="preserve"> </w:t>
            </w:r>
            <w:r w:rsidRPr="0025615F">
              <w:rPr>
                <w:rFonts w:ascii="Verdana" w:hAnsi="Verdana" w:cs="Arial"/>
              </w:rPr>
              <w:t>such</w:t>
            </w:r>
            <w:r>
              <w:rPr>
                <w:rFonts w:ascii="Verdana" w:hAnsi="Verdana" w:cs="Arial"/>
              </w:rPr>
              <w:t xml:space="preserve"> </w:t>
            </w:r>
            <w:r w:rsidRPr="0025615F">
              <w:rPr>
                <w:rFonts w:ascii="Verdana" w:hAnsi="Verdana" w:cs="Arial"/>
              </w:rPr>
              <w:t>as</w:t>
            </w:r>
            <w:r>
              <w:rPr>
                <w:rFonts w:ascii="Verdana" w:hAnsi="Verdana" w:cs="Arial"/>
              </w:rPr>
              <w:t xml:space="preserve"> </w:t>
            </w:r>
            <w:r w:rsidRPr="0025615F">
              <w:rPr>
                <w:rFonts w:ascii="Verdana" w:hAnsi="Verdana" w:cs="Arial"/>
              </w:rPr>
              <w:t>diabetes,</w:t>
            </w:r>
            <w:r>
              <w:rPr>
                <w:rFonts w:ascii="Verdana" w:hAnsi="Verdana" w:cs="Arial"/>
              </w:rPr>
              <w:t xml:space="preserve"> </w:t>
            </w:r>
            <w:r w:rsidRPr="0025615F">
              <w:rPr>
                <w:rFonts w:ascii="Verdana" w:hAnsi="Verdana" w:cs="Arial"/>
              </w:rPr>
              <w:t>medication</w:t>
            </w:r>
            <w:r>
              <w:rPr>
                <w:rFonts w:ascii="Verdana" w:hAnsi="Verdana" w:cs="Arial"/>
              </w:rPr>
              <w:t xml:space="preserve"> </w:t>
            </w:r>
            <w:r w:rsidRPr="0025615F">
              <w:rPr>
                <w:rFonts w:ascii="Verdana" w:hAnsi="Verdana" w:cs="Arial"/>
              </w:rPr>
              <w:t>will</w:t>
            </w:r>
            <w:r>
              <w:rPr>
                <w:rFonts w:ascii="Verdana" w:hAnsi="Verdana" w:cs="Arial"/>
              </w:rPr>
              <w:t xml:space="preserve"> </w:t>
            </w:r>
            <w:r w:rsidRPr="0025615F">
              <w:rPr>
                <w:rFonts w:ascii="Verdana" w:hAnsi="Verdana" w:cs="Arial"/>
              </w:rPr>
              <w:t>be</w:t>
            </w:r>
            <w:r>
              <w:rPr>
                <w:rFonts w:ascii="Verdana" w:hAnsi="Verdana" w:cs="Arial"/>
              </w:rPr>
              <w:t xml:space="preserve"> </w:t>
            </w:r>
            <w:r w:rsidRPr="0025615F">
              <w:rPr>
                <w:rFonts w:ascii="Verdana" w:hAnsi="Verdana" w:cs="Arial"/>
              </w:rPr>
              <w:t>needed</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rest</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member</w:t>
            </w:r>
            <w:r>
              <w:rPr>
                <w:rFonts w:ascii="Verdana" w:hAnsi="Verdana" w:cs="Arial"/>
              </w:rPr>
              <w:t>’</w:t>
            </w:r>
            <w:r w:rsidRPr="0025615F">
              <w:rPr>
                <w:rFonts w:ascii="Verdana" w:hAnsi="Verdana" w:cs="Arial"/>
              </w:rPr>
              <w:t>s</w:t>
            </w:r>
            <w:r>
              <w:rPr>
                <w:rFonts w:ascii="Verdana" w:hAnsi="Verdana" w:cs="Arial"/>
              </w:rPr>
              <w:t xml:space="preserve"> </w:t>
            </w:r>
            <w:r w:rsidRPr="0025615F">
              <w:rPr>
                <w:rFonts w:ascii="Verdana" w:hAnsi="Verdana" w:cs="Arial"/>
              </w:rPr>
              <w:t>life</w:t>
            </w:r>
            <w:r w:rsidR="008A4D57" w:rsidRPr="0025615F">
              <w:rPr>
                <w:rFonts w:ascii="Verdana" w:hAnsi="Verdana" w:cs="Arial"/>
              </w:rPr>
              <w:t>.</w:t>
            </w:r>
            <w:r w:rsidR="008A4D57">
              <w:rPr>
                <w:rFonts w:ascii="Verdana" w:hAnsi="Verdana" w:cs="Arial"/>
              </w:rPr>
              <w:t xml:space="preserve"> </w:t>
            </w:r>
            <w:r w:rsidRPr="0025615F">
              <w:rPr>
                <w:rFonts w:ascii="Verdana" w:hAnsi="Verdana" w:cs="Arial"/>
              </w:rPr>
              <w:t>It</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ordinarily</w:t>
            </w:r>
            <w:r>
              <w:rPr>
                <w:rFonts w:ascii="Verdana" w:hAnsi="Verdana" w:cs="Arial"/>
              </w:rPr>
              <w:t xml:space="preserve"> </w:t>
            </w:r>
            <w:r w:rsidRPr="0025615F">
              <w:rPr>
                <w:rFonts w:ascii="Verdana" w:hAnsi="Verdana" w:cs="Arial"/>
              </w:rPr>
              <w:t>best</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have</w:t>
            </w:r>
            <w:r>
              <w:rPr>
                <w:rFonts w:ascii="Verdana" w:hAnsi="Verdana" w:cs="Arial"/>
              </w:rPr>
              <w:t xml:space="preserve"> </w:t>
            </w:r>
            <w:r w:rsidRPr="0025615F">
              <w:rPr>
                <w:rFonts w:ascii="Verdana" w:hAnsi="Verdana" w:cs="Arial"/>
              </w:rPr>
              <w:t>prescriptions</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chronic</w:t>
            </w:r>
            <w:r>
              <w:rPr>
                <w:rFonts w:ascii="Verdana" w:hAnsi="Verdana" w:cs="Arial"/>
              </w:rPr>
              <w:t xml:space="preserve"> co</w:t>
            </w:r>
            <w:r w:rsidRPr="0025615F">
              <w:rPr>
                <w:rFonts w:ascii="Verdana" w:hAnsi="Verdana" w:cs="Arial"/>
              </w:rPr>
              <w:t>nditions</w:t>
            </w:r>
            <w:r>
              <w:rPr>
                <w:rFonts w:ascii="Verdana" w:hAnsi="Verdana" w:cs="Arial"/>
              </w:rPr>
              <w:t xml:space="preserve"> </w:t>
            </w:r>
            <w:r w:rsidRPr="0025615F">
              <w:rPr>
                <w:rFonts w:ascii="Verdana" w:hAnsi="Verdana" w:cs="Arial"/>
              </w:rPr>
              <w:t>filled</w:t>
            </w:r>
            <w:r>
              <w:rPr>
                <w:rFonts w:ascii="Verdana" w:hAnsi="Verdana" w:cs="Arial"/>
              </w:rPr>
              <w:t xml:space="preserve"> </w:t>
            </w:r>
            <w:r w:rsidRPr="0025615F">
              <w:rPr>
                <w:rFonts w:ascii="Verdana" w:hAnsi="Verdana" w:cs="Arial"/>
              </w:rPr>
              <w:t>through</w:t>
            </w:r>
            <w:r>
              <w:rPr>
                <w:rFonts w:ascii="Verdana" w:hAnsi="Verdana" w:cs="Arial"/>
              </w:rPr>
              <w:t xml:space="preserve"> our </w:t>
            </w:r>
            <w:r w:rsidRPr="0025615F">
              <w:rPr>
                <w:rFonts w:ascii="Verdana" w:hAnsi="Verdana" w:cs="Arial"/>
              </w:rPr>
              <w:t>mail</w:t>
            </w:r>
            <w:r>
              <w:rPr>
                <w:rFonts w:ascii="Verdana" w:hAnsi="Verdana" w:cs="Arial"/>
              </w:rPr>
              <w:t xml:space="preserve"> </w:t>
            </w:r>
            <w:r w:rsidRPr="0025615F">
              <w:rPr>
                <w:rFonts w:ascii="Verdana" w:hAnsi="Verdana" w:cs="Arial"/>
              </w:rPr>
              <w:t>order</w:t>
            </w:r>
            <w:r>
              <w:rPr>
                <w:rFonts w:ascii="Verdana" w:hAnsi="Verdana" w:cs="Arial"/>
              </w:rPr>
              <w:t xml:space="preserve"> </w:t>
            </w:r>
            <w:r w:rsidRPr="0025615F">
              <w:rPr>
                <w:rFonts w:ascii="Verdana" w:hAnsi="Verdana" w:cs="Arial"/>
              </w:rPr>
              <w:t>pharmacy,</w:t>
            </w:r>
            <w:r>
              <w:rPr>
                <w:rFonts w:ascii="Verdana" w:hAnsi="Verdana" w:cs="Arial"/>
              </w:rPr>
              <w:t xml:space="preserve"> </w:t>
            </w:r>
            <w:r w:rsidRPr="0025615F">
              <w:rPr>
                <w:rFonts w:ascii="Verdana" w:hAnsi="Verdana" w:cs="Arial"/>
              </w:rPr>
              <w:t>because</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member</w:t>
            </w:r>
            <w:r>
              <w:rPr>
                <w:rFonts w:ascii="Verdana" w:hAnsi="Verdana" w:cs="Arial"/>
              </w:rPr>
              <w:t xml:space="preserve"> </w:t>
            </w:r>
            <w:r w:rsidRPr="0025615F">
              <w:rPr>
                <w:rFonts w:ascii="Verdana" w:hAnsi="Verdana" w:cs="Arial"/>
              </w:rPr>
              <w:t>can</w:t>
            </w:r>
            <w:r>
              <w:rPr>
                <w:rFonts w:ascii="Verdana" w:hAnsi="Verdana" w:cs="Arial"/>
              </w:rPr>
              <w:t xml:space="preserve"> </w:t>
            </w:r>
            <w:r w:rsidRPr="0025615F">
              <w:rPr>
                <w:rFonts w:ascii="Verdana" w:hAnsi="Verdana" w:cs="Arial"/>
              </w:rPr>
              <w:t>usually</w:t>
            </w:r>
            <w:r>
              <w:rPr>
                <w:rFonts w:ascii="Verdana" w:hAnsi="Verdana" w:cs="Arial"/>
              </w:rPr>
              <w:t xml:space="preserve"> </w:t>
            </w:r>
            <w:r w:rsidRPr="0025615F">
              <w:rPr>
                <w:rFonts w:ascii="Verdana" w:hAnsi="Verdana" w:cs="Arial"/>
              </w:rPr>
              <w:t>receive</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greater</w:t>
            </w:r>
            <w:r>
              <w:rPr>
                <w:rFonts w:ascii="Verdana" w:hAnsi="Verdana" w:cs="Arial"/>
              </w:rPr>
              <w:t xml:space="preserve"> </w:t>
            </w:r>
            <w:r w:rsidRPr="0025615F">
              <w:rPr>
                <w:rFonts w:ascii="Verdana" w:hAnsi="Verdana" w:cs="Arial"/>
              </w:rPr>
              <w:t>days</w:t>
            </w:r>
            <w:r>
              <w:rPr>
                <w:rFonts w:ascii="Verdana" w:hAnsi="Verdana" w:cs="Arial"/>
              </w:rPr>
              <w:t xml:space="preserve">’ </w:t>
            </w:r>
            <w:r w:rsidRPr="0025615F">
              <w:rPr>
                <w:rFonts w:ascii="Verdana" w:hAnsi="Verdana" w:cs="Arial"/>
              </w:rPr>
              <w:t>supply</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medication</w:t>
            </w:r>
            <w:r>
              <w:rPr>
                <w:rFonts w:ascii="Verdana" w:hAnsi="Verdana" w:cs="Arial"/>
              </w:rPr>
              <w:t xml:space="preserve"> </w:t>
            </w:r>
            <w:r w:rsidRPr="0025615F">
              <w:rPr>
                <w:rFonts w:ascii="Verdana" w:hAnsi="Verdana" w:cs="Arial"/>
              </w:rPr>
              <w:t>at</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lower</w:t>
            </w:r>
            <w:r>
              <w:rPr>
                <w:rFonts w:ascii="Verdana" w:hAnsi="Verdana" w:cs="Arial"/>
              </w:rPr>
              <w:t xml:space="preserve"> co</w:t>
            </w:r>
            <w:r w:rsidRPr="0025615F">
              <w:rPr>
                <w:rFonts w:ascii="Verdana" w:hAnsi="Verdana" w:cs="Arial"/>
              </w:rPr>
              <w:t>st.</w:t>
            </w:r>
          </w:p>
        </w:tc>
      </w:tr>
      <w:tr w:rsidR="005B1CAF" w14:paraId="7E5E306F"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053739" w14:textId="7E75088F" w:rsidR="00FB500C" w:rsidRPr="00F15AAE" w:rsidRDefault="00FB500C" w:rsidP="003D316F">
            <w:pPr>
              <w:spacing w:before="120" w:after="120"/>
              <w:rPr>
                <w:rFonts w:ascii="Verdana" w:hAnsi="Verdana"/>
                <w:bCs/>
              </w:rPr>
            </w:pPr>
            <w:r w:rsidRPr="00F15AAE">
              <w:rPr>
                <w:rStyle w:val="BodyLevel1Char"/>
                <w:rFonts w:ascii="Verdana" w:hAnsi="Verdana"/>
                <w:sz w:val="24"/>
              </w:rPr>
              <w:t>Acute Medication</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E0024B" w14:textId="77777777" w:rsidR="00E0550E" w:rsidRDefault="00FB500C" w:rsidP="00E95FD2">
            <w:pPr>
              <w:spacing w:before="120" w:after="120"/>
              <w:rPr>
                <w:rFonts w:ascii="Verdana" w:hAnsi="Verdana" w:cs="Arial"/>
              </w:rPr>
            </w:pPr>
            <w:r w:rsidRPr="0025615F">
              <w:rPr>
                <w:rFonts w:ascii="Verdana" w:hAnsi="Verdana" w:cs="Arial"/>
              </w:rPr>
              <w:t>Short</w:t>
            </w:r>
            <w:r>
              <w:rPr>
                <w:rFonts w:ascii="Verdana" w:hAnsi="Verdana" w:cs="Arial"/>
              </w:rPr>
              <w:t xml:space="preserve"> </w:t>
            </w:r>
            <w:r w:rsidRPr="0025615F">
              <w:rPr>
                <w:rFonts w:ascii="Verdana" w:hAnsi="Verdana" w:cs="Arial"/>
              </w:rPr>
              <w:t>term</w:t>
            </w:r>
            <w:r>
              <w:rPr>
                <w:rFonts w:ascii="Verdana" w:hAnsi="Verdana" w:cs="Arial"/>
              </w:rPr>
              <w:t xml:space="preserve"> </w:t>
            </w:r>
            <w:r w:rsidRPr="0025615F">
              <w:rPr>
                <w:rFonts w:ascii="Verdana" w:hAnsi="Verdana" w:cs="Arial"/>
              </w:rPr>
              <w:t>medications</w:t>
            </w:r>
            <w:r w:rsidR="008A4D57" w:rsidRPr="0025615F">
              <w:rPr>
                <w:rFonts w:ascii="Verdana" w:hAnsi="Verdana" w:cs="Arial"/>
              </w:rPr>
              <w:t>.</w:t>
            </w:r>
            <w:r w:rsidR="008A4D57">
              <w:rPr>
                <w:rFonts w:ascii="Verdana" w:hAnsi="Verdana" w:cs="Arial"/>
              </w:rPr>
              <w:t xml:space="preserve"> </w:t>
            </w:r>
            <w:r w:rsidRPr="0025615F">
              <w:rPr>
                <w:rFonts w:ascii="Verdana" w:hAnsi="Verdana" w:cs="Arial"/>
              </w:rPr>
              <w:t>Medications</w:t>
            </w:r>
            <w:r>
              <w:rPr>
                <w:rFonts w:ascii="Verdana" w:hAnsi="Verdana" w:cs="Arial"/>
              </w:rPr>
              <w:t xml:space="preserve"> </w:t>
            </w:r>
            <w:proofErr w:type="gramStart"/>
            <w:r w:rsidRPr="0025615F">
              <w:rPr>
                <w:rFonts w:ascii="Verdana" w:hAnsi="Verdana" w:cs="Arial"/>
              </w:rPr>
              <w:t>taken</w:t>
            </w:r>
            <w:proofErr w:type="gramEnd"/>
            <w:r>
              <w:rPr>
                <w:rFonts w:ascii="Verdana" w:hAnsi="Verdana" w:cs="Arial"/>
              </w:rPr>
              <w:t xml:space="preserve"> </w:t>
            </w:r>
            <w:r w:rsidRPr="0025615F">
              <w:rPr>
                <w:rFonts w:ascii="Verdana" w:hAnsi="Verdana" w:cs="Arial"/>
              </w:rPr>
              <w:t>over</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limited</w:t>
            </w:r>
            <w:r>
              <w:rPr>
                <w:rFonts w:ascii="Verdana" w:hAnsi="Verdana" w:cs="Arial"/>
              </w:rPr>
              <w:t xml:space="preserve"> </w:t>
            </w:r>
            <w:proofErr w:type="gramStart"/>
            <w:r w:rsidRPr="0025615F">
              <w:rPr>
                <w:rFonts w:ascii="Verdana" w:hAnsi="Verdana" w:cs="Arial"/>
              </w:rPr>
              <w:t>period</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time</w:t>
            </w:r>
            <w:proofErr w:type="gramEnd"/>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treat</w:t>
            </w:r>
            <w:r>
              <w:rPr>
                <w:rFonts w:ascii="Verdana" w:hAnsi="Verdana" w:cs="Arial"/>
              </w:rPr>
              <w:t xml:space="preserve"> </w:t>
            </w:r>
            <w:r w:rsidRPr="0025615F">
              <w:rPr>
                <w:rFonts w:ascii="Verdana" w:hAnsi="Verdana" w:cs="Arial"/>
              </w:rPr>
              <w:t>things</w:t>
            </w:r>
            <w:r>
              <w:rPr>
                <w:rFonts w:ascii="Verdana" w:hAnsi="Verdana" w:cs="Arial"/>
              </w:rPr>
              <w:t xml:space="preserve"> </w:t>
            </w:r>
            <w:r w:rsidRPr="0025615F">
              <w:rPr>
                <w:rFonts w:ascii="Verdana" w:hAnsi="Verdana" w:cs="Arial"/>
              </w:rPr>
              <w:t>like</w:t>
            </w:r>
            <w:r>
              <w:rPr>
                <w:rFonts w:ascii="Verdana" w:hAnsi="Verdana" w:cs="Arial"/>
              </w:rPr>
              <w:t xml:space="preserve"> </w:t>
            </w:r>
            <w:r w:rsidRPr="0025615F">
              <w:rPr>
                <w:rFonts w:ascii="Verdana" w:hAnsi="Verdana" w:cs="Arial"/>
              </w:rPr>
              <w:t>strep</w:t>
            </w:r>
            <w:r>
              <w:rPr>
                <w:rFonts w:ascii="Verdana" w:hAnsi="Verdana" w:cs="Arial"/>
              </w:rPr>
              <w:t xml:space="preserve"> </w:t>
            </w:r>
            <w:r w:rsidRPr="0025615F">
              <w:rPr>
                <w:rFonts w:ascii="Verdana" w:hAnsi="Verdana" w:cs="Arial"/>
              </w:rPr>
              <w:t>throat</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flu</w:t>
            </w:r>
            <w:r w:rsidR="00E0550E">
              <w:rPr>
                <w:rFonts w:ascii="Verdana" w:hAnsi="Verdana" w:cs="Arial"/>
              </w:rPr>
              <w:t>.</w:t>
            </w:r>
          </w:p>
          <w:p w14:paraId="30245F06" w14:textId="207F6E8E" w:rsidR="00FB500C" w:rsidRPr="00364E45" w:rsidRDefault="00FB500C" w:rsidP="00E95FD2">
            <w:pPr>
              <w:spacing w:before="120" w:after="120"/>
              <w:rPr>
                <w:rFonts w:ascii="Verdana" w:hAnsi="Verdana"/>
              </w:rPr>
            </w:pPr>
            <w:r w:rsidRPr="00FB500C">
              <w:rPr>
                <w:rFonts w:ascii="Verdana" w:hAnsi="Verdana" w:cs="Arial"/>
                <w:b/>
                <w:bCs/>
              </w:rPr>
              <w:t>Example:</w:t>
            </w:r>
            <w:r>
              <w:rPr>
                <w:rFonts w:ascii="Verdana" w:hAnsi="Verdana" w:cs="Arial"/>
              </w:rPr>
              <w:t xml:space="preserve">  A</w:t>
            </w:r>
            <w:r w:rsidRPr="0025615F">
              <w:rPr>
                <w:rFonts w:ascii="Verdana" w:hAnsi="Verdana" w:cs="Arial"/>
              </w:rPr>
              <w:t>ntibiotics</w:t>
            </w:r>
          </w:p>
        </w:tc>
      </w:tr>
      <w:tr w:rsidR="005B1CAF" w14:paraId="460E7C03"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9BF5D4" w14:textId="2877433D" w:rsidR="00FB500C" w:rsidRPr="00F15AAE" w:rsidRDefault="00FB500C" w:rsidP="003D316F">
            <w:pPr>
              <w:spacing w:before="120" w:after="120"/>
              <w:rPr>
                <w:rStyle w:val="BodyLevel1Char"/>
                <w:rFonts w:ascii="Verdana" w:hAnsi="Verdana"/>
                <w:sz w:val="24"/>
              </w:rPr>
            </w:pPr>
            <w:r w:rsidRPr="00F15AAE">
              <w:rPr>
                <w:rStyle w:val="BodyLevel1Char"/>
                <w:rFonts w:ascii="Verdana" w:hAnsi="Verdana"/>
                <w:sz w:val="24"/>
              </w:rPr>
              <w:t>Adherence</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32A5C7" w14:textId="69E1F00E" w:rsidR="00FB500C" w:rsidRPr="00F15AAE" w:rsidRDefault="00FB500C" w:rsidP="00E95FD2">
            <w:pPr>
              <w:spacing w:before="120" w:after="120"/>
              <w:rPr>
                <w:rStyle w:val="BodyLevel1Char"/>
                <w:rFonts w:ascii="Verdana" w:hAnsi="Verdana"/>
                <w:sz w:val="24"/>
              </w:rPr>
            </w:pPr>
            <w:r w:rsidRPr="0025615F">
              <w:rPr>
                <w:rFonts w:ascii="Verdana" w:hAnsi="Verdana" w:cs="Arial"/>
                <w:bCs/>
              </w:rPr>
              <w:t>The</w:t>
            </w:r>
            <w:r>
              <w:rPr>
                <w:rFonts w:ascii="Verdana" w:hAnsi="Verdana" w:cs="Arial"/>
                <w:bCs/>
              </w:rPr>
              <w:t xml:space="preserve"> </w:t>
            </w:r>
            <w:r w:rsidRPr="0025615F">
              <w:rPr>
                <w:rFonts w:ascii="Verdana" w:hAnsi="Verdana" w:cs="Arial"/>
                <w:bCs/>
              </w:rPr>
              <w:t>extent</w:t>
            </w:r>
            <w:r>
              <w:rPr>
                <w:rFonts w:ascii="Verdana" w:hAnsi="Verdana" w:cs="Arial"/>
                <w:bCs/>
              </w:rPr>
              <w:t xml:space="preserve"> </w:t>
            </w:r>
            <w:r w:rsidRPr="0025615F">
              <w:rPr>
                <w:rFonts w:ascii="Verdana" w:hAnsi="Verdana" w:cs="Arial"/>
                <w:bCs/>
              </w:rPr>
              <w:t>to</w:t>
            </w:r>
            <w:r>
              <w:rPr>
                <w:rFonts w:ascii="Verdana" w:hAnsi="Verdana" w:cs="Arial"/>
                <w:bCs/>
              </w:rPr>
              <w:t xml:space="preserve"> </w:t>
            </w:r>
            <w:r w:rsidRPr="0025615F">
              <w:rPr>
                <w:rFonts w:ascii="Verdana" w:hAnsi="Verdana" w:cs="Arial"/>
                <w:bCs/>
              </w:rPr>
              <w:t>which</w:t>
            </w:r>
            <w:r>
              <w:rPr>
                <w:rFonts w:ascii="Verdana" w:hAnsi="Verdana" w:cs="Arial"/>
                <w:bCs/>
              </w:rPr>
              <w:t xml:space="preserve"> </w:t>
            </w:r>
            <w:r w:rsidRPr="0025615F">
              <w:rPr>
                <w:rFonts w:ascii="Verdana" w:hAnsi="Verdana" w:cs="Arial"/>
                <w:bCs/>
              </w:rPr>
              <w:t>members</w:t>
            </w:r>
            <w:r>
              <w:rPr>
                <w:rFonts w:ascii="Verdana" w:hAnsi="Verdana" w:cs="Arial"/>
                <w:bCs/>
              </w:rPr>
              <w:t xml:space="preserve"> </w:t>
            </w:r>
            <w:r w:rsidRPr="0025615F">
              <w:rPr>
                <w:rFonts w:ascii="Verdana" w:hAnsi="Verdana" w:cs="Arial"/>
                <w:bCs/>
              </w:rPr>
              <w:t>follow</w:t>
            </w:r>
            <w:r>
              <w:rPr>
                <w:rFonts w:ascii="Verdana" w:hAnsi="Verdana" w:cs="Arial"/>
                <w:bCs/>
              </w:rPr>
              <w:t xml:space="preserve"> </w:t>
            </w:r>
            <w:r w:rsidRPr="0025615F">
              <w:rPr>
                <w:rFonts w:ascii="Verdana" w:hAnsi="Verdana" w:cs="Arial"/>
                <w:bCs/>
              </w:rPr>
              <w:t>a</w:t>
            </w:r>
            <w:r>
              <w:rPr>
                <w:rFonts w:ascii="Verdana" w:hAnsi="Verdana" w:cs="Arial"/>
                <w:bCs/>
              </w:rPr>
              <w:t xml:space="preserve"> </w:t>
            </w:r>
            <w:r w:rsidRPr="0025615F">
              <w:rPr>
                <w:rFonts w:ascii="Verdana" w:hAnsi="Verdana" w:cs="Arial"/>
                <w:bCs/>
              </w:rPr>
              <w:t>prescribed</w:t>
            </w:r>
            <w:r>
              <w:rPr>
                <w:rFonts w:ascii="Verdana" w:hAnsi="Verdana" w:cs="Arial"/>
                <w:bCs/>
              </w:rPr>
              <w:t xml:space="preserve"> </w:t>
            </w:r>
            <w:r w:rsidRPr="0025615F">
              <w:rPr>
                <w:rFonts w:ascii="Verdana" w:hAnsi="Verdana" w:cs="Arial"/>
                <w:bCs/>
              </w:rPr>
              <w:t>medication</w:t>
            </w:r>
            <w:r>
              <w:rPr>
                <w:rFonts w:ascii="Verdana" w:hAnsi="Verdana" w:cs="Arial"/>
                <w:bCs/>
              </w:rPr>
              <w:t xml:space="preserve"> </w:t>
            </w:r>
            <w:r w:rsidRPr="0025615F">
              <w:rPr>
                <w:rFonts w:ascii="Verdana" w:hAnsi="Verdana" w:cs="Arial"/>
                <w:bCs/>
              </w:rPr>
              <w:t>treatment</w:t>
            </w:r>
            <w:r>
              <w:rPr>
                <w:rFonts w:ascii="Verdana" w:hAnsi="Verdana" w:cs="Arial"/>
                <w:bCs/>
              </w:rPr>
              <w:t xml:space="preserve"> </w:t>
            </w:r>
            <w:r w:rsidRPr="0025615F">
              <w:rPr>
                <w:rFonts w:ascii="Verdana" w:hAnsi="Verdana" w:cs="Arial"/>
                <w:bCs/>
              </w:rPr>
              <w:t>over</w:t>
            </w:r>
            <w:r>
              <w:rPr>
                <w:rFonts w:ascii="Verdana" w:hAnsi="Verdana" w:cs="Arial"/>
                <w:bCs/>
              </w:rPr>
              <w:t xml:space="preserve"> </w:t>
            </w:r>
            <w:r w:rsidRPr="0025615F">
              <w:rPr>
                <w:rFonts w:ascii="Verdana" w:hAnsi="Verdana" w:cs="Arial"/>
                <w:bCs/>
              </w:rPr>
              <w:t>a</w:t>
            </w:r>
            <w:r>
              <w:rPr>
                <w:rFonts w:ascii="Verdana" w:hAnsi="Verdana" w:cs="Arial"/>
                <w:bCs/>
              </w:rPr>
              <w:t xml:space="preserve"> </w:t>
            </w:r>
            <w:r w:rsidRPr="0025615F">
              <w:rPr>
                <w:rFonts w:ascii="Verdana" w:hAnsi="Verdana" w:cs="Arial"/>
                <w:bCs/>
              </w:rPr>
              <w:t>select</w:t>
            </w:r>
            <w:r w:rsidR="005A538A">
              <w:rPr>
                <w:rFonts w:ascii="Verdana" w:hAnsi="Verdana" w:cs="Arial"/>
                <w:bCs/>
              </w:rPr>
              <w:t>ed</w:t>
            </w:r>
            <w:r>
              <w:rPr>
                <w:rFonts w:ascii="Verdana" w:hAnsi="Verdana" w:cs="Arial"/>
                <w:bCs/>
              </w:rPr>
              <w:t xml:space="preserve"> </w:t>
            </w:r>
            <w:proofErr w:type="gramStart"/>
            <w:r w:rsidRPr="0025615F">
              <w:rPr>
                <w:rFonts w:ascii="Verdana" w:hAnsi="Verdana" w:cs="Arial"/>
                <w:bCs/>
              </w:rPr>
              <w:t>time</w:t>
            </w:r>
            <w:r>
              <w:rPr>
                <w:rFonts w:ascii="Verdana" w:hAnsi="Verdana" w:cs="Arial"/>
                <w:bCs/>
              </w:rPr>
              <w:t xml:space="preserve"> </w:t>
            </w:r>
            <w:r w:rsidRPr="0025615F">
              <w:rPr>
                <w:rFonts w:ascii="Verdana" w:hAnsi="Verdana" w:cs="Arial"/>
                <w:bCs/>
              </w:rPr>
              <w:t>period</w:t>
            </w:r>
            <w:proofErr w:type="gramEnd"/>
            <w:r w:rsidR="008A4D57" w:rsidRPr="0025615F">
              <w:rPr>
                <w:rFonts w:ascii="Verdana" w:hAnsi="Verdana" w:cs="Arial"/>
                <w:bCs/>
              </w:rPr>
              <w:t>.</w:t>
            </w:r>
            <w:r w:rsidR="008A4D57">
              <w:rPr>
                <w:rFonts w:ascii="Verdana" w:hAnsi="Verdana" w:cs="Arial"/>
                <w:bCs/>
              </w:rPr>
              <w:t xml:space="preserve"> </w:t>
            </w:r>
            <w:r>
              <w:rPr>
                <w:rFonts w:ascii="Verdana" w:hAnsi="Verdana" w:cs="Arial"/>
                <w:bCs/>
              </w:rPr>
              <w:t xml:space="preserve">Refer to </w:t>
            </w:r>
            <w:r w:rsidRPr="00F15AAE">
              <w:rPr>
                <w:rFonts w:ascii="Verdana" w:hAnsi="Verdana" w:cs="Arial"/>
              </w:rPr>
              <w:t>Compliance.</w:t>
            </w:r>
          </w:p>
        </w:tc>
      </w:tr>
      <w:tr w:rsidR="005B1CAF" w14:paraId="6E23313E"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711FA13" w14:textId="4239F29E" w:rsidR="00FB500C" w:rsidRPr="00F15AAE" w:rsidRDefault="00FB500C" w:rsidP="003D316F">
            <w:pPr>
              <w:spacing w:before="120" w:after="120"/>
              <w:rPr>
                <w:rFonts w:ascii="Verdana" w:hAnsi="Verdana"/>
                <w:bCs/>
              </w:rPr>
            </w:pPr>
            <w:r w:rsidRPr="00F15AAE">
              <w:rPr>
                <w:rStyle w:val="BodyLevel1Char"/>
                <w:rFonts w:ascii="Verdana" w:hAnsi="Verdana"/>
                <w:sz w:val="24"/>
              </w:rPr>
              <w:t xml:space="preserve">Additional Drug Benefit list </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B38C88" w14:textId="339247F4" w:rsidR="00FB500C" w:rsidRPr="00364E45" w:rsidRDefault="00FB500C" w:rsidP="00E95FD2">
            <w:pPr>
              <w:spacing w:before="120" w:after="120"/>
              <w:rPr>
                <w:rFonts w:ascii="Verdana" w:hAnsi="Verdana"/>
              </w:rPr>
            </w:pPr>
            <w:r w:rsidRPr="00F15AAE">
              <w:rPr>
                <w:rStyle w:val="BodyLevel1Char"/>
                <w:rFonts w:ascii="Verdana" w:hAnsi="Verdana"/>
                <w:sz w:val="24"/>
              </w:rPr>
              <w:t>(</w:t>
            </w:r>
            <w:r>
              <w:rPr>
                <w:rStyle w:val="BodyLevel1Char"/>
                <w:rFonts w:ascii="Verdana" w:hAnsi="Verdana"/>
                <w:sz w:val="24"/>
              </w:rPr>
              <w:t>M</w:t>
            </w:r>
            <w:r w:rsidRPr="00F15AAE">
              <w:rPr>
                <w:rStyle w:val="BodyLevel1Char"/>
                <w:rFonts w:ascii="Verdana" w:hAnsi="Verdana"/>
                <w:sz w:val="24"/>
              </w:rPr>
              <w:t>aintenance</w:t>
            </w:r>
            <w:r>
              <w:rPr>
                <w:rStyle w:val="BodyLevel1Char"/>
                <w:rFonts w:ascii="Verdana" w:hAnsi="Verdana"/>
                <w:sz w:val="24"/>
              </w:rPr>
              <w:t xml:space="preserve"> </w:t>
            </w:r>
            <w:r w:rsidRPr="00F15AAE">
              <w:rPr>
                <w:rStyle w:val="BodyLevel1Char"/>
                <w:rFonts w:ascii="Verdana" w:hAnsi="Verdana"/>
                <w:sz w:val="24"/>
              </w:rPr>
              <w:t xml:space="preserve">drug </w:t>
            </w:r>
            <w:r w:rsidR="00F659AB" w:rsidRPr="00F15AAE">
              <w:rPr>
                <w:rStyle w:val="BodyLevel1Char"/>
                <w:rFonts w:ascii="Verdana" w:hAnsi="Verdana"/>
                <w:sz w:val="24"/>
              </w:rPr>
              <w:t>list)</w:t>
            </w:r>
            <w:r w:rsidR="00F659AB">
              <w:rPr>
                <w:rStyle w:val="BodyLevel1Char"/>
                <w:rFonts w:ascii="Verdana" w:hAnsi="Verdana"/>
                <w:sz w:val="24"/>
              </w:rPr>
              <w:t xml:space="preserve"> </w:t>
            </w:r>
            <w:r w:rsidR="00F659AB">
              <w:rPr>
                <w:rStyle w:val="BodyLevel1Char"/>
                <w:sz w:val="24"/>
              </w:rPr>
              <w:t>A</w:t>
            </w:r>
            <w:r>
              <w:rPr>
                <w:rFonts w:ascii="Verdana" w:hAnsi="Verdana"/>
              </w:rPr>
              <w:t xml:space="preserve"> </w:t>
            </w:r>
            <w:r w:rsidRPr="0025615F">
              <w:rPr>
                <w:rFonts w:ascii="Verdana" w:hAnsi="Verdana"/>
              </w:rPr>
              <w:t>list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medications</w:t>
            </w:r>
            <w:r>
              <w:rPr>
                <w:rFonts w:ascii="Verdana" w:hAnsi="Verdana"/>
              </w:rPr>
              <w:t xml:space="preserve"> </w:t>
            </w:r>
            <w:r w:rsidRPr="0025615F">
              <w:rPr>
                <w:rFonts w:ascii="Verdana" w:hAnsi="Verdana"/>
              </w:rPr>
              <w:t>approved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dispensing</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larger</w:t>
            </w:r>
            <w:r>
              <w:rPr>
                <w:rFonts w:ascii="Verdana" w:hAnsi="Verdana"/>
              </w:rPr>
              <w:t xml:space="preserve"> </w:t>
            </w:r>
            <w:r w:rsidRPr="0025615F">
              <w:rPr>
                <w:rFonts w:ascii="Verdana" w:hAnsi="Verdana"/>
              </w:rPr>
              <w:t>quantities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long-term</w:t>
            </w:r>
            <w:r>
              <w:rPr>
                <w:rFonts w:ascii="Verdana" w:hAnsi="Verdana"/>
              </w:rPr>
              <w:t xml:space="preserve"> </w:t>
            </w:r>
            <w:r w:rsidRPr="0025615F">
              <w:rPr>
                <w:rFonts w:ascii="Verdana" w:hAnsi="Verdana"/>
              </w:rPr>
              <w:t>use,</w:t>
            </w:r>
            <w:r>
              <w:rPr>
                <w:rFonts w:ascii="Verdana" w:hAnsi="Verdana"/>
              </w:rPr>
              <w:t xml:space="preserve"> </w:t>
            </w:r>
            <w:r w:rsidRPr="0025615F">
              <w:rPr>
                <w:rFonts w:ascii="Verdana" w:hAnsi="Verdana"/>
              </w:rPr>
              <w:t>versus</w:t>
            </w:r>
            <w:r>
              <w:rPr>
                <w:rFonts w:ascii="Verdana" w:hAnsi="Verdana"/>
              </w:rPr>
              <w:t xml:space="preserve"> </w:t>
            </w:r>
            <w:r w:rsidRPr="0025615F">
              <w:rPr>
                <w:rFonts w:ascii="Verdana" w:hAnsi="Verdana"/>
              </w:rPr>
              <w:t>those</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purchased</w:t>
            </w:r>
            <w:r>
              <w:rPr>
                <w:rFonts w:ascii="Verdana" w:hAnsi="Verdana"/>
              </w:rPr>
              <w:t xml:space="preserve"> </w:t>
            </w:r>
            <w:r w:rsidRPr="0025615F">
              <w:rPr>
                <w:rFonts w:ascii="Verdana" w:hAnsi="Verdana"/>
              </w:rPr>
              <w:t>one</w:t>
            </w:r>
            <w:r>
              <w:rPr>
                <w:rFonts w:ascii="Verdana" w:hAnsi="Verdana"/>
              </w:rPr>
              <w:t xml:space="preserve"> </w:t>
            </w:r>
            <w:r w:rsidRPr="0025615F">
              <w:rPr>
                <w:rFonts w:ascii="Verdana" w:hAnsi="Verdana"/>
              </w:rPr>
              <w:t>time</w:t>
            </w:r>
            <w:r>
              <w:rPr>
                <w:rFonts w:ascii="Verdana" w:hAnsi="Verdana"/>
              </w:rPr>
              <w:t xml:space="preserve"> </w:t>
            </w:r>
            <w:r w:rsidRPr="0025615F">
              <w:rPr>
                <w:rFonts w:ascii="Verdana" w:hAnsi="Verdana"/>
              </w:rPr>
              <w:t>only,</w:t>
            </w:r>
            <w:r>
              <w:rPr>
                <w:rFonts w:ascii="Verdana" w:hAnsi="Verdana"/>
              </w:rPr>
              <w:t xml:space="preserve"> </w:t>
            </w:r>
            <w:r w:rsidRPr="0025615F">
              <w:rPr>
                <w:rFonts w:ascii="Verdana" w:hAnsi="Verdana"/>
              </w:rPr>
              <w:t>such</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chronic</w:t>
            </w:r>
            <w:r>
              <w:rPr>
                <w:rFonts w:ascii="Verdana" w:hAnsi="Verdana"/>
              </w:rPr>
              <w:t xml:space="preserve"> </w:t>
            </w:r>
            <w:r w:rsidRPr="0025615F">
              <w:rPr>
                <w:rFonts w:ascii="Verdana" w:hAnsi="Verdana"/>
              </w:rPr>
              <w:t>disease</w:t>
            </w:r>
            <w:r>
              <w:rPr>
                <w:rFonts w:ascii="Verdana" w:hAnsi="Verdana"/>
              </w:rPr>
              <w:t xml:space="preserve"> co</w:t>
            </w:r>
            <w:r w:rsidRPr="0025615F">
              <w:rPr>
                <w:rFonts w:ascii="Verdana" w:hAnsi="Verdana"/>
              </w:rPr>
              <w:t>nditions</w:t>
            </w:r>
            <w:r>
              <w:rPr>
                <w:rFonts w:ascii="Verdana" w:hAnsi="Verdana"/>
              </w:rPr>
              <w:t xml:space="preserve"> </w:t>
            </w:r>
            <w:r w:rsidRPr="0025615F">
              <w:rPr>
                <w:rFonts w:ascii="Verdana" w:hAnsi="Verdana"/>
              </w:rPr>
              <w:t>(diabetes,</w:t>
            </w:r>
            <w:r>
              <w:rPr>
                <w:rFonts w:ascii="Verdana" w:hAnsi="Verdana"/>
              </w:rPr>
              <w:t xml:space="preserve"> </w:t>
            </w:r>
            <w:r w:rsidRPr="0025615F">
              <w:rPr>
                <w:rFonts w:ascii="Verdana" w:hAnsi="Verdana"/>
              </w:rPr>
              <w:t>hypertension)</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ongoing</w:t>
            </w:r>
            <w:r>
              <w:rPr>
                <w:rFonts w:ascii="Verdana" w:hAnsi="Verdana"/>
              </w:rPr>
              <w:t xml:space="preserve"> </w:t>
            </w:r>
            <w:r w:rsidRPr="0025615F">
              <w:rPr>
                <w:rFonts w:ascii="Verdana" w:hAnsi="Verdana"/>
              </w:rPr>
              <w:t>disease</w:t>
            </w:r>
            <w:r>
              <w:rPr>
                <w:rFonts w:ascii="Verdana" w:hAnsi="Verdana"/>
              </w:rPr>
              <w:t xml:space="preserve"> </w:t>
            </w:r>
            <w:r w:rsidRPr="0025615F">
              <w:rPr>
                <w:rFonts w:ascii="Verdana" w:hAnsi="Verdana"/>
              </w:rPr>
              <w:t>maintenance</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products</w:t>
            </w:r>
            <w:r>
              <w:rPr>
                <w:rFonts w:ascii="Verdana" w:hAnsi="Verdana"/>
              </w:rPr>
              <w:t>.</w:t>
            </w:r>
          </w:p>
        </w:tc>
      </w:tr>
      <w:tr w:rsidR="005B1CAF" w14:paraId="4C5AB34D" w14:textId="77777777" w:rsidTr="005B6C33">
        <w:tc>
          <w:tcPr>
            <w:tcW w:w="78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4AB3AF" w14:textId="4E9D64E4" w:rsidR="00FB500C" w:rsidRPr="00F15AAE" w:rsidRDefault="00FB500C" w:rsidP="003D316F">
            <w:pPr>
              <w:spacing w:before="120" w:after="120"/>
              <w:rPr>
                <w:rFonts w:ascii="Verdana" w:hAnsi="Verdana" w:cs="Arial"/>
                <w:bCs/>
                <w:color w:val="000000"/>
              </w:rPr>
            </w:pPr>
            <w:r w:rsidRPr="00F15AAE">
              <w:rPr>
                <w:rFonts w:ascii="Verdana" w:hAnsi="Verdana"/>
                <w:bCs/>
              </w:rPr>
              <w:t>Adjustment Services</w:t>
            </w:r>
          </w:p>
        </w:tc>
        <w:tc>
          <w:tcPr>
            <w:tcW w:w="42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DC37EF" w14:textId="5B2FBC5C" w:rsidR="00FB500C" w:rsidRPr="0025615F" w:rsidRDefault="00FB500C" w:rsidP="00E95FD2">
            <w:pPr>
              <w:spacing w:before="120" w:after="120"/>
              <w:rPr>
                <w:rFonts w:ascii="Verdana" w:hAnsi="Verdana" w:cs="Arial"/>
                <w:bCs/>
              </w:rPr>
            </w:pPr>
            <w:r w:rsidRPr="00364E45">
              <w:rPr>
                <w:rFonts w:ascii="Verdana" w:hAnsi="Verdana"/>
              </w:rPr>
              <w:t>CVS Health Team responsible for processing claim adjustment.</w:t>
            </w:r>
          </w:p>
        </w:tc>
      </w:tr>
      <w:tr w:rsidR="005B1CAF" w:rsidRPr="0025615F" w14:paraId="4EFBC09D"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5E78E5D1" w14:textId="77777777" w:rsidR="00E256ED" w:rsidRPr="00F15AAE" w:rsidDel="00026E67" w:rsidRDefault="00E256ED" w:rsidP="00E95FD2">
            <w:pPr>
              <w:spacing w:before="120" w:after="120"/>
              <w:rPr>
                <w:rFonts w:ascii="Verdana" w:hAnsi="Verdana"/>
              </w:rPr>
            </w:pPr>
            <w:r w:rsidRPr="00F15AAE">
              <w:rPr>
                <w:rStyle w:val="BodyLevel1Char"/>
                <w:rFonts w:ascii="Verdana" w:hAnsi="Verdana"/>
                <w:sz w:val="24"/>
              </w:rPr>
              <w:t>Adjudication</w:t>
            </w:r>
          </w:p>
        </w:tc>
        <w:tc>
          <w:tcPr>
            <w:tcW w:w="4215" w:type="pct"/>
            <w:tcBorders>
              <w:top w:val="single" w:sz="4" w:space="0" w:color="auto"/>
              <w:left w:val="single" w:sz="4" w:space="0" w:color="auto"/>
              <w:bottom w:val="single" w:sz="4" w:space="0" w:color="auto"/>
              <w:right w:val="single" w:sz="4" w:space="0" w:color="auto"/>
            </w:tcBorders>
          </w:tcPr>
          <w:p w14:paraId="5371C768" w14:textId="7B068234" w:rsidR="00E256ED" w:rsidRPr="0025615F" w:rsidRDefault="00E256ED" w:rsidP="00E95FD2">
            <w:pPr>
              <w:spacing w:before="120" w:after="120"/>
              <w:rPr>
                <w:rFonts w:ascii="Verdana" w:hAnsi="Verdana" w:cs="Arial"/>
                <w:bCs/>
              </w:rPr>
            </w:pPr>
            <w:r w:rsidRPr="0025615F">
              <w:rPr>
                <w:rFonts w:ascii="Verdana" w:hAnsi="Verdana"/>
              </w:rPr>
              <w:t>The</w:t>
            </w:r>
            <w:r>
              <w:rPr>
                <w:rFonts w:ascii="Verdana" w:hAnsi="Verdana"/>
              </w:rPr>
              <w:t xml:space="preserve"> </w:t>
            </w:r>
            <w:r w:rsidRPr="0025615F">
              <w:rPr>
                <w:rFonts w:ascii="Verdana" w:hAnsi="Verdana"/>
              </w:rPr>
              <w:t>process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making</w:t>
            </w:r>
            <w:r>
              <w:rPr>
                <w:rFonts w:ascii="Verdana" w:hAnsi="Verdana"/>
              </w:rPr>
              <w:t xml:space="preserve"> </w:t>
            </w:r>
            <w:r w:rsidRPr="0025615F">
              <w:rPr>
                <w:rFonts w:ascii="Verdana" w:hAnsi="Verdana"/>
              </w:rPr>
              <w:t>medication</w:t>
            </w:r>
            <w:r>
              <w:rPr>
                <w:rFonts w:ascii="Verdana" w:hAnsi="Verdana"/>
              </w:rPr>
              <w:t xml:space="preserve"> </w:t>
            </w:r>
            <w:r w:rsidRPr="0025615F">
              <w:rPr>
                <w:rFonts w:ascii="Verdana" w:hAnsi="Verdana"/>
              </w:rPr>
              <w:t>claims</w:t>
            </w:r>
            <w:r>
              <w:rPr>
                <w:rFonts w:ascii="Verdana" w:hAnsi="Verdana"/>
              </w:rPr>
              <w:t xml:space="preserve"> payment </w:t>
            </w:r>
            <w:r w:rsidRPr="0025615F">
              <w:rPr>
                <w:rFonts w:ascii="Verdana" w:hAnsi="Verdana"/>
              </w:rPr>
              <w:t>decisions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determine</w:t>
            </w:r>
            <w:r>
              <w:rPr>
                <w:rFonts w:ascii="Verdana" w:hAnsi="Verdana"/>
              </w:rPr>
              <w:t xml:space="preserve"> </w:t>
            </w:r>
            <w:r w:rsidRPr="0025615F">
              <w:rPr>
                <w:rFonts w:ascii="Verdana" w:hAnsi="Verdana"/>
              </w:rPr>
              <w:t>proper</w:t>
            </w:r>
            <w:r>
              <w:rPr>
                <w:rFonts w:ascii="Verdana" w:hAnsi="Verdana"/>
              </w:rPr>
              <w:t xml:space="preserve"> payment</w:t>
            </w:r>
            <w:r w:rsidRPr="0025615F">
              <w:rPr>
                <w:rFonts w:ascii="Verdana" w:hAnsi="Verdana"/>
              </w:rPr>
              <w:t>,</w:t>
            </w:r>
            <w:r>
              <w:rPr>
                <w:rFonts w:ascii="Verdana" w:hAnsi="Verdana"/>
              </w:rPr>
              <w:t xml:space="preserve"> </w:t>
            </w:r>
            <w:r w:rsidRPr="0025615F">
              <w:rPr>
                <w:rFonts w:ascii="Verdana" w:hAnsi="Verdana"/>
              </w:rPr>
              <w:t>usually</w:t>
            </w:r>
            <w:r>
              <w:rPr>
                <w:rFonts w:ascii="Verdana" w:hAnsi="Verdana"/>
              </w:rPr>
              <w:t xml:space="preserve"> </w:t>
            </w:r>
            <w:r w:rsidRPr="0025615F">
              <w:rPr>
                <w:rFonts w:ascii="Verdana" w:hAnsi="Verdana"/>
              </w:rPr>
              <w:t>ac</w:t>
            </w:r>
            <w:r>
              <w:rPr>
                <w:rFonts w:ascii="Verdana" w:hAnsi="Verdana"/>
              </w:rPr>
              <w:t>co</w:t>
            </w:r>
            <w:r w:rsidRPr="0025615F">
              <w:rPr>
                <w:rFonts w:ascii="Verdana" w:hAnsi="Verdana"/>
              </w:rPr>
              <w:t>mplished</w:t>
            </w:r>
            <w:r>
              <w:rPr>
                <w:rFonts w:ascii="Verdana" w:hAnsi="Verdana"/>
              </w:rPr>
              <w:t xml:space="preserve"> </w:t>
            </w:r>
            <w:r w:rsidRPr="0025615F">
              <w:rPr>
                <w:rFonts w:ascii="Verdana" w:hAnsi="Verdana"/>
              </w:rPr>
              <w:t>through</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series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edits.</w:t>
            </w:r>
            <w:r>
              <w:rPr>
                <w:rFonts w:ascii="Verdana" w:hAnsi="Verdana"/>
              </w:rPr>
              <w:t xml:space="preserve"> </w:t>
            </w:r>
          </w:p>
        </w:tc>
      </w:tr>
      <w:tr w:rsidR="005B1CAF" w:rsidRPr="0025615F" w14:paraId="340F3B8C"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44D79F85" w14:textId="63DF9E9E" w:rsidR="00E0550E" w:rsidRPr="00F15AAE" w:rsidRDefault="00E0550E" w:rsidP="00E95FD2">
            <w:pPr>
              <w:spacing w:before="120" w:after="120"/>
              <w:rPr>
                <w:rStyle w:val="BodyLevel1Char"/>
                <w:rFonts w:ascii="Verdana" w:hAnsi="Verdana"/>
                <w:sz w:val="24"/>
              </w:rPr>
            </w:pPr>
            <w:r>
              <w:rPr>
                <w:rStyle w:val="BodyLevel1Char"/>
                <w:rFonts w:ascii="Verdana" w:hAnsi="Verdana"/>
                <w:sz w:val="24"/>
              </w:rPr>
              <w:t>A</w:t>
            </w:r>
            <w:r>
              <w:rPr>
                <w:rStyle w:val="BodyLevel1Char"/>
                <w:sz w:val="24"/>
              </w:rPr>
              <w:t>djudication Adverse Drug Reaction</w:t>
            </w:r>
          </w:p>
        </w:tc>
        <w:tc>
          <w:tcPr>
            <w:tcW w:w="4215" w:type="pct"/>
            <w:tcBorders>
              <w:top w:val="single" w:sz="4" w:space="0" w:color="auto"/>
              <w:left w:val="single" w:sz="4" w:space="0" w:color="auto"/>
              <w:bottom w:val="single" w:sz="4" w:space="0" w:color="auto"/>
              <w:right w:val="single" w:sz="4" w:space="0" w:color="auto"/>
            </w:tcBorders>
          </w:tcPr>
          <w:p w14:paraId="1F0F968C" w14:textId="22B6BE57" w:rsidR="00E0550E" w:rsidRPr="0025615F" w:rsidRDefault="00E0550E" w:rsidP="00E95FD2">
            <w:pPr>
              <w:spacing w:before="120" w:after="120"/>
              <w:rPr>
                <w:rFonts w:ascii="Verdana" w:hAnsi="Verdana"/>
              </w:rPr>
            </w:pPr>
            <w:r>
              <w:rPr>
                <w:rFonts w:ascii="Verdana" w:hAnsi="Verdana"/>
                <w:bCs/>
              </w:rPr>
              <w:t>The process of making claims payment decisions that occurs when a particular drug is harmful to a member.</w:t>
            </w:r>
          </w:p>
        </w:tc>
      </w:tr>
      <w:tr w:rsidR="005B1CAF" w:rsidRPr="0025615F" w14:paraId="307B66B8"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7FE38DF7" w14:textId="3B35A9C9" w:rsidR="00E256ED" w:rsidRPr="00F15AAE" w:rsidDel="00026E67" w:rsidRDefault="00E256ED" w:rsidP="00E0550E">
            <w:pPr>
              <w:spacing w:before="120" w:after="120"/>
              <w:rPr>
                <w:rFonts w:ascii="Verdana" w:hAnsi="Verdana"/>
              </w:rPr>
            </w:pPr>
            <w:r w:rsidRPr="00F15AAE">
              <w:rPr>
                <w:rStyle w:val="BodyLevel1Char"/>
                <w:rFonts w:ascii="Verdana" w:hAnsi="Verdana"/>
                <w:sz w:val="24"/>
              </w:rPr>
              <w:t>Adjudication Claim</w:t>
            </w:r>
          </w:p>
        </w:tc>
        <w:tc>
          <w:tcPr>
            <w:tcW w:w="4215" w:type="pct"/>
            <w:tcBorders>
              <w:top w:val="single" w:sz="4" w:space="0" w:color="auto"/>
              <w:left w:val="single" w:sz="4" w:space="0" w:color="auto"/>
              <w:bottom w:val="single" w:sz="4" w:space="0" w:color="auto"/>
              <w:right w:val="single" w:sz="4" w:space="0" w:color="auto"/>
            </w:tcBorders>
          </w:tcPr>
          <w:p w14:paraId="0190F108" w14:textId="217545B6" w:rsidR="00E256ED" w:rsidRPr="0025615F" w:rsidRDefault="00E256ED" w:rsidP="00E95FD2">
            <w:pPr>
              <w:spacing w:before="120" w:after="120"/>
              <w:rPr>
                <w:rFonts w:ascii="Verdana" w:hAnsi="Verdana" w:cs="Arial"/>
                <w:bCs/>
              </w:rPr>
            </w:pPr>
            <w:r w:rsidRPr="0025615F">
              <w:rPr>
                <w:rFonts w:ascii="Verdana" w:hAnsi="Verdana"/>
              </w:rPr>
              <w:t>The</w:t>
            </w:r>
            <w:r>
              <w:rPr>
                <w:rFonts w:ascii="Verdana" w:hAnsi="Verdana"/>
              </w:rPr>
              <w:t xml:space="preserve"> </w:t>
            </w:r>
            <w:r w:rsidRPr="0025615F">
              <w:rPr>
                <w:rFonts w:ascii="Verdana" w:hAnsi="Verdana"/>
              </w:rPr>
              <w:t>process</w:t>
            </w:r>
            <w:r>
              <w:rPr>
                <w:rFonts w:ascii="Verdana" w:hAnsi="Verdana"/>
              </w:rPr>
              <w:t xml:space="preserve"> </w:t>
            </w:r>
            <w:r w:rsidRPr="0025615F">
              <w:rPr>
                <w:rFonts w:ascii="Verdana" w:hAnsi="Verdana"/>
              </w:rPr>
              <w:t>involving</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examination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claim</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eligibility</w:t>
            </w:r>
            <w:r>
              <w:rPr>
                <w:rFonts w:ascii="Verdana" w:hAnsi="Verdana"/>
              </w:rPr>
              <w:t xml:space="preserve"> </w:t>
            </w:r>
            <w:r w:rsidRPr="0025615F">
              <w:rPr>
                <w:rFonts w:ascii="Verdana" w:hAnsi="Verdana"/>
              </w:rPr>
              <w:t>and</w:t>
            </w:r>
            <w:r>
              <w:rPr>
                <w:rFonts w:ascii="Verdana" w:hAnsi="Verdana"/>
              </w:rPr>
              <w:t xml:space="preserve"> co</w:t>
            </w:r>
            <w:r w:rsidRPr="0025615F">
              <w:rPr>
                <w:rFonts w:ascii="Verdana" w:hAnsi="Verdana"/>
              </w:rPr>
              <w:t>verage</w:t>
            </w:r>
            <w:r>
              <w:rPr>
                <w:rFonts w:ascii="Verdana" w:hAnsi="Verdana"/>
              </w:rPr>
              <w:t xml:space="preserve"> </w:t>
            </w:r>
            <w:r w:rsidRPr="0025615F">
              <w:rPr>
                <w:rFonts w:ascii="Verdana" w:hAnsi="Verdana"/>
              </w:rPr>
              <w:t>resulting</w:t>
            </w:r>
            <w:r>
              <w:rPr>
                <w:rFonts w:ascii="Verdana" w:hAnsi="Verdana"/>
              </w:rPr>
              <w:t xml:space="preserve"> </w:t>
            </w:r>
            <w:r w:rsidRPr="0025615F">
              <w:rPr>
                <w:rFonts w:ascii="Verdana" w:hAnsi="Verdana"/>
              </w:rPr>
              <w:t>in</w:t>
            </w:r>
            <w:r>
              <w:rPr>
                <w:rFonts w:ascii="Verdana" w:hAnsi="Verdana"/>
              </w:rPr>
              <w:t xml:space="preserve"> payment</w:t>
            </w:r>
            <w:r w:rsidRPr="0025615F">
              <w:rPr>
                <w:rFonts w:ascii="Verdana" w:hAnsi="Verdana"/>
              </w:rPr>
              <w:t>,</w:t>
            </w:r>
            <w:r>
              <w:rPr>
                <w:rFonts w:ascii="Verdana" w:hAnsi="Verdana"/>
              </w:rPr>
              <w:t xml:space="preserve"> </w:t>
            </w:r>
            <w:r w:rsidRPr="0025615F">
              <w:rPr>
                <w:rFonts w:ascii="Verdana" w:hAnsi="Verdana"/>
              </w:rPr>
              <w:t>denial,</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suspension</w:t>
            </w:r>
            <w:r w:rsidR="008A4D57" w:rsidRPr="0025615F">
              <w:rPr>
                <w:rFonts w:ascii="Verdana" w:hAnsi="Verdana"/>
              </w:rPr>
              <w:t>.</w:t>
            </w:r>
            <w:r w:rsidR="008A4D57">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Claim</w:t>
            </w:r>
            <w:r>
              <w:rPr>
                <w:rFonts w:ascii="Verdana" w:hAnsi="Verdana"/>
              </w:rPr>
              <w:t xml:space="preserve"> </w:t>
            </w:r>
            <w:r w:rsidRPr="0025615F">
              <w:rPr>
                <w:rFonts w:ascii="Verdana" w:hAnsi="Verdana"/>
              </w:rPr>
              <w:t>system</w:t>
            </w:r>
            <w:r>
              <w:rPr>
                <w:rFonts w:ascii="Verdana" w:hAnsi="Verdana"/>
              </w:rPr>
              <w:t xml:space="preserve"> </w:t>
            </w:r>
            <w:r w:rsidRPr="0025615F">
              <w:rPr>
                <w:rFonts w:ascii="Verdana" w:hAnsi="Verdana"/>
              </w:rPr>
              <w:t>moves</w:t>
            </w:r>
            <w:r>
              <w:rPr>
                <w:rFonts w:ascii="Verdana" w:hAnsi="Verdana"/>
              </w:rPr>
              <w:t xml:space="preserve"> </w:t>
            </w:r>
            <w:r w:rsidRPr="0025615F">
              <w:rPr>
                <w:rFonts w:ascii="Verdana" w:hAnsi="Verdana"/>
              </w:rPr>
              <w:t>through</w:t>
            </w:r>
            <w:r>
              <w:rPr>
                <w:rFonts w:ascii="Verdana" w:hAnsi="Verdana"/>
              </w:rPr>
              <w:t xml:space="preserve"> </w:t>
            </w:r>
            <w:r w:rsidRPr="0025615F">
              <w:rPr>
                <w:rFonts w:ascii="Verdana" w:hAnsi="Verdana"/>
              </w:rPr>
              <w:t>extensive</w:t>
            </w:r>
            <w:r>
              <w:rPr>
                <w:rFonts w:ascii="Verdana" w:hAnsi="Verdana"/>
              </w:rPr>
              <w:t xml:space="preserve"> co</w:t>
            </w:r>
            <w:r w:rsidRPr="0025615F">
              <w:rPr>
                <w:rFonts w:ascii="Verdana" w:hAnsi="Verdana"/>
              </w:rPr>
              <w:t>mponent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eligibility,</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design,</w:t>
            </w:r>
            <w:r>
              <w:rPr>
                <w:rFonts w:ascii="Verdana" w:hAnsi="Verdana"/>
              </w:rPr>
              <w:t xml:space="preserve"> </w:t>
            </w:r>
            <w:r w:rsidRPr="0025615F">
              <w:rPr>
                <w:rFonts w:ascii="Verdana" w:hAnsi="Verdana"/>
              </w:rPr>
              <w:t>network,</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clinical</w:t>
            </w:r>
            <w:r>
              <w:rPr>
                <w:rFonts w:ascii="Verdana" w:hAnsi="Verdana"/>
              </w:rPr>
              <w:t xml:space="preserve"> </w:t>
            </w:r>
            <w:r w:rsidRPr="0025615F">
              <w:rPr>
                <w:rFonts w:ascii="Verdana" w:hAnsi="Verdana"/>
              </w:rPr>
              <w:t>edits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prepare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claim</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return</w:t>
            </w:r>
            <w:r>
              <w:rPr>
                <w:rFonts w:ascii="Verdana" w:hAnsi="Verdana"/>
              </w:rPr>
              <w:t xml:space="preserve"> </w:t>
            </w:r>
            <w:r w:rsidRPr="0025615F">
              <w:rPr>
                <w:rFonts w:ascii="Verdana" w:hAnsi="Verdana"/>
              </w:rPr>
              <w:t>response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pharmacy.</w:t>
            </w:r>
          </w:p>
        </w:tc>
      </w:tr>
      <w:tr w:rsidR="005B1CAF" w:rsidRPr="0025615F" w14:paraId="25BF1A9B"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3E93A2CD" w14:textId="77777777" w:rsidR="00E256ED" w:rsidRPr="00F15AAE" w:rsidDel="00026E67" w:rsidRDefault="00E256ED" w:rsidP="00E95FD2">
            <w:pPr>
              <w:spacing w:before="120" w:after="120"/>
              <w:rPr>
                <w:rFonts w:ascii="Verdana" w:hAnsi="Verdana"/>
              </w:rPr>
            </w:pPr>
            <w:r w:rsidRPr="00F15AAE">
              <w:rPr>
                <w:rStyle w:val="BodyLevel1Char"/>
                <w:rFonts w:ascii="Verdana" w:hAnsi="Verdana"/>
                <w:sz w:val="24"/>
              </w:rPr>
              <w:t>Adjustment</w:t>
            </w:r>
          </w:p>
        </w:tc>
        <w:tc>
          <w:tcPr>
            <w:tcW w:w="4215" w:type="pct"/>
            <w:tcBorders>
              <w:top w:val="single" w:sz="4" w:space="0" w:color="auto"/>
              <w:left w:val="single" w:sz="4" w:space="0" w:color="auto"/>
              <w:bottom w:val="single" w:sz="4" w:space="0" w:color="auto"/>
              <w:right w:val="single" w:sz="4" w:space="0" w:color="auto"/>
            </w:tcBorders>
          </w:tcPr>
          <w:p w14:paraId="6CD44099" w14:textId="757C9BEF" w:rsidR="00E256ED" w:rsidRPr="0025615F" w:rsidRDefault="00E256ED" w:rsidP="00E95FD2">
            <w:pPr>
              <w:spacing w:before="120" w:after="120"/>
              <w:rPr>
                <w:rFonts w:ascii="Verdana" w:hAnsi="Verdana" w:cs="Arial"/>
                <w:bCs/>
              </w:rPr>
            </w:pPr>
            <w:r w:rsidRPr="0025615F">
              <w:rPr>
                <w:rFonts w:ascii="Verdana" w:hAnsi="Verdana"/>
              </w:rPr>
              <w:t>A</w:t>
            </w:r>
            <w:r>
              <w:rPr>
                <w:rFonts w:ascii="Verdana" w:hAnsi="Verdana"/>
              </w:rPr>
              <w:t xml:space="preserve"> </w:t>
            </w:r>
            <w:r w:rsidRPr="0025615F">
              <w:rPr>
                <w:rFonts w:ascii="Verdana" w:hAnsi="Verdana"/>
              </w:rPr>
              <w:t>credit</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debit</w:t>
            </w:r>
            <w:r>
              <w:rPr>
                <w:rFonts w:ascii="Verdana" w:hAnsi="Verdana"/>
              </w:rPr>
              <w:t xml:space="preserve"> </w:t>
            </w:r>
            <w:r w:rsidRPr="0025615F">
              <w:rPr>
                <w:rFonts w:ascii="Verdana" w:hAnsi="Verdana"/>
              </w:rPr>
              <w:t>amount</w:t>
            </w:r>
            <w:r>
              <w:rPr>
                <w:rFonts w:ascii="Verdana" w:hAnsi="Verdana"/>
              </w:rPr>
              <w:t xml:space="preserve"> </w:t>
            </w:r>
            <w:r w:rsidRPr="0025615F">
              <w:rPr>
                <w:rFonts w:ascii="Verdana" w:hAnsi="Verdana"/>
              </w:rPr>
              <w:t>appearing</w:t>
            </w:r>
            <w:r>
              <w:rPr>
                <w:rFonts w:ascii="Verdana" w:hAnsi="Verdana"/>
              </w:rPr>
              <w:t xml:space="preserve"> </w:t>
            </w:r>
            <w:r w:rsidRPr="0025615F">
              <w:rPr>
                <w:rFonts w:ascii="Verdana" w:hAnsi="Verdana"/>
              </w:rPr>
              <w:t>claim</w:t>
            </w:r>
            <w:r>
              <w:rPr>
                <w:rFonts w:ascii="Verdana" w:hAnsi="Verdana"/>
              </w:rPr>
              <w:t xml:space="preserve"> </w:t>
            </w:r>
            <w:r w:rsidRPr="0025615F">
              <w:rPr>
                <w:rFonts w:ascii="Verdana" w:hAnsi="Verdana"/>
              </w:rPr>
              <w:t>level</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adjustment</w:t>
            </w:r>
            <w:r>
              <w:rPr>
                <w:rFonts w:ascii="Verdana" w:hAnsi="Verdana"/>
              </w:rPr>
              <w:t xml:space="preserve"> </w:t>
            </w:r>
            <w:proofErr w:type="gramStart"/>
            <w:r w:rsidRPr="0025615F">
              <w:rPr>
                <w:rFonts w:ascii="Verdana" w:hAnsi="Verdana"/>
              </w:rPr>
              <w:t>advices</w:t>
            </w:r>
            <w:proofErr w:type="gramEnd"/>
            <w:r>
              <w:rPr>
                <w:rFonts w:ascii="Verdana" w:hAnsi="Verdana"/>
              </w:rPr>
              <w:t xml:space="preserve"> </w:t>
            </w:r>
            <w:r w:rsidRPr="0025615F">
              <w:rPr>
                <w:rFonts w:ascii="Verdana" w:hAnsi="Verdana"/>
              </w:rPr>
              <w:t>sent</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pharmacies.</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adjustment</w:t>
            </w:r>
            <w:r>
              <w:rPr>
                <w:rFonts w:ascii="Verdana" w:hAnsi="Verdana"/>
              </w:rPr>
              <w:t xml:space="preserve"> </w:t>
            </w:r>
            <w:r w:rsidRPr="0025615F">
              <w:rPr>
                <w:rFonts w:ascii="Verdana" w:hAnsi="Verdana"/>
              </w:rPr>
              <w:t>can</w:t>
            </w:r>
            <w:r>
              <w:rPr>
                <w:rFonts w:ascii="Verdana" w:hAnsi="Verdana"/>
              </w:rPr>
              <w:t xml:space="preserve"> </w:t>
            </w:r>
            <w:r w:rsidRPr="0025615F">
              <w:rPr>
                <w:rFonts w:ascii="Verdana" w:hAnsi="Verdana"/>
              </w:rPr>
              <w:t>result</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claims</w:t>
            </w:r>
            <w:r>
              <w:rPr>
                <w:rFonts w:ascii="Verdana" w:hAnsi="Verdana"/>
              </w:rPr>
              <w:t xml:space="preserve"> </w:t>
            </w:r>
            <w:r w:rsidRPr="0025615F">
              <w:rPr>
                <w:rFonts w:ascii="Verdana" w:hAnsi="Verdana"/>
              </w:rPr>
              <w:t>processing</w:t>
            </w:r>
            <w:r>
              <w:rPr>
                <w:rFonts w:ascii="Verdana" w:hAnsi="Verdana"/>
              </w:rPr>
              <w:t xml:space="preserve"> </w:t>
            </w:r>
            <w:r w:rsidRPr="0025615F">
              <w:rPr>
                <w:rFonts w:ascii="Verdana" w:hAnsi="Verdana"/>
              </w:rPr>
              <w:t>and</w:t>
            </w:r>
            <w:r>
              <w:rPr>
                <w:rFonts w:ascii="Verdana" w:hAnsi="Verdana"/>
              </w:rPr>
              <w:t>/</w:t>
            </w:r>
            <w:r w:rsidRPr="0025615F">
              <w:rPr>
                <w:rFonts w:ascii="Verdana" w:hAnsi="Verdana"/>
              </w:rPr>
              <w:t>or</w:t>
            </w:r>
            <w:r>
              <w:rPr>
                <w:rFonts w:ascii="Verdana" w:hAnsi="Verdana"/>
              </w:rPr>
              <w:t xml:space="preserve"> </w:t>
            </w:r>
            <w:r w:rsidRPr="0025615F">
              <w:rPr>
                <w:rFonts w:ascii="Verdana" w:hAnsi="Verdana"/>
              </w:rPr>
              <w:t>billing</w:t>
            </w:r>
            <w:r>
              <w:rPr>
                <w:rFonts w:ascii="Verdana" w:hAnsi="Verdana"/>
              </w:rPr>
              <w:t xml:space="preserve"> </w:t>
            </w:r>
            <w:r w:rsidRPr="0025615F">
              <w:rPr>
                <w:rFonts w:ascii="Verdana" w:hAnsi="Verdana"/>
              </w:rPr>
              <w:t>errors</w:t>
            </w:r>
            <w:r>
              <w:rPr>
                <w:rFonts w:ascii="Verdana" w:hAnsi="Verdana"/>
              </w:rPr>
              <w:t xml:space="preserve"> </w:t>
            </w:r>
            <w:r w:rsidRPr="0025615F">
              <w:rPr>
                <w:rFonts w:ascii="Verdana" w:hAnsi="Verdana"/>
              </w:rPr>
              <w:t>(i.e.,</w:t>
            </w:r>
            <w:r>
              <w:rPr>
                <w:rFonts w:ascii="Verdana" w:hAnsi="Verdana"/>
              </w:rPr>
              <w:t xml:space="preserve"> </w:t>
            </w:r>
            <w:r w:rsidRPr="0025615F">
              <w:rPr>
                <w:rFonts w:ascii="Verdana" w:hAnsi="Verdana"/>
              </w:rPr>
              <w:t>in</w:t>
            </w:r>
            <w:r>
              <w:rPr>
                <w:rFonts w:ascii="Verdana" w:hAnsi="Verdana"/>
              </w:rPr>
              <w:t>co</w:t>
            </w:r>
            <w:r w:rsidRPr="0025615F">
              <w:rPr>
                <w:rFonts w:ascii="Verdana" w:hAnsi="Verdana"/>
              </w:rPr>
              <w:t>rrect</w:t>
            </w:r>
            <w:r>
              <w:rPr>
                <w:rFonts w:ascii="Verdana" w:hAnsi="Verdana"/>
              </w:rPr>
              <w:t xml:space="preserve"> </w:t>
            </w:r>
            <w:r w:rsidRPr="0025615F">
              <w:rPr>
                <w:rFonts w:ascii="Verdana" w:hAnsi="Verdana"/>
              </w:rPr>
              <w:t>dispensing</w:t>
            </w:r>
            <w:r>
              <w:rPr>
                <w:rFonts w:ascii="Verdana" w:hAnsi="Verdana"/>
              </w:rPr>
              <w:t xml:space="preserve"> </w:t>
            </w:r>
            <w:r w:rsidRPr="0025615F">
              <w:rPr>
                <w:rFonts w:ascii="Verdana" w:hAnsi="Verdana"/>
              </w:rPr>
              <w:t>fee</w:t>
            </w:r>
            <w:r>
              <w:rPr>
                <w:rFonts w:ascii="Verdana" w:hAnsi="Verdana"/>
              </w:rPr>
              <w:t xml:space="preserve"> </w:t>
            </w:r>
            <w:r w:rsidRPr="0025615F">
              <w:rPr>
                <w:rFonts w:ascii="Verdana" w:hAnsi="Verdana"/>
              </w:rPr>
              <w:t>paid,</w:t>
            </w:r>
            <w:r>
              <w:rPr>
                <w:rFonts w:ascii="Verdana" w:hAnsi="Verdana"/>
              </w:rPr>
              <w:t xml:space="preserve"> </w:t>
            </w:r>
            <w:r w:rsidRPr="0025615F">
              <w:rPr>
                <w:rFonts w:ascii="Verdana" w:hAnsi="Verdana"/>
              </w:rPr>
              <w:t>in</w:t>
            </w:r>
            <w:r>
              <w:rPr>
                <w:rFonts w:ascii="Verdana" w:hAnsi="Verdana"/>
              </w:rPr>
              <w:t>co</w:t>
            </w:r>
            <w:r w:rsidRPr="0025615F">
              <w:rPr>
                <w:rFonts w:ascii="Verdana" w:hAnsi="Verdana"/>
              </w:rPr>
              <w:t>rrect</w:t>
            </w:r>
            <w:r>
              <w:rPr>
                <w:rFonts w:ascii="Verdana" w:hAnsi="Verdana"/>
              </w:rPr>
              <w:t xml:space="preserve"> </w:t>
            </w:r>
            <w:r w:rsidRPr="0025615F">
              <w:rPr>
                <w:rFonts w:ascii="Verdana" w:hAnsi="Verdana"/>
              </w:rPr>
              <w:t>pharmacy</w:t>
            </w:r>
            <w:r>
              <w:rPr>
                <w:rFonts w:ascii="Verdana" w:hAnsi="Verdana"/>
              </w:rPr>
              <w:t xml:space="preserve"> </w:t>
            </w:r>
            <w:r w:rsidRPr="0025615F">
              <w:rPr>
                <w:rFonts w:ascii="Verdana" w:hAnsi="Verdana"/>
              </w:rPr>
              <w:t>paid,</w:t>
            </w:r>
            <w:r>
              <w:rPr>
                <w:rFonts w:ascii="Verdana" w:hAnsi="Verdana"/>
              </w:rPr>
              <w:t xml:space="preserve"> </w:t>
            </w:r>
            <w:r w:rsidRPr="0025615F">
              <w:rPr>
                <w:rFonts w:ascii="Verdana" w:hAnsi="Verdana"/>
              </w:rPr>
              <w:t>in</w:t>
            </w:r>
            <w:r>
              <w:rPr>
                <w:rFonts w:ascii="Verdana" w:hAnsi="Verdana"/>
              </w:rPr>
              <w:t>co</w:t>
            </w:r>
            <w:r w:rsidRPr="0025615F">
              <w:rPr>
                <w:rFonts w:ascii="Verdana" w:hAnsi="Verdana"/>
              </w:rPr>
              <w:t>rrect</w:t>
            </w:r>
            <w:r>
              <w:rPr>
                <w:rFonts w:ascii="Verdana" w:hAnsi="Verdana"/>
              </w:rPr>
              <w:t xml:space="preserve"> </w:t>
            </w:r>
            <w:r w:rsidRPr="0025615F">
              <w:rPr>
                <w:rFonts w:ascii="Verdana" w:hAnsi="Verdana"/>
              </w:rPr>
              <w:t>admin</w:t>
            </w:r>
            <w:r>
              <w:rPr>
                <w:rFonts w:ascii="Verdana" w:hAnsi="Verdana"/>
              </w:rPr>
              <w:t xml:space="preserve"> </w:t>
            </w:r>
            <w:r w:rsidRPr="0025615F">
              <w:rPr>
                <w:rFonts w:ascii="Verdana" w:hAnsi="Verdana"/>
              </w:rPr>
              <w:t>fee</w:t>
            </w:r>
            <w:r>
              <w:rPr>
                <w:rFonts w:ascii="Verdana" w:hAnsi="Verdana"/>
              </w:rPr>
              <w:t xml:space="preserve"> </w:t>
            </w:r>
            <w:r w:rsidRPr="0025615F">
              <w:rPr>
                <w:rFonts w:ascii="Verdana" w:hAnsi="Verdana"/>
              </w:rPr>
              <w:t>billed,</w:t>
            </w:r>
            <w:r>
              <w:rPr>
                <w:rFonts w:ascii="Verdana" w:hAnsi="Verdana"/>
              </w:rPr>
              <w:t xml:space="preserve"> </w:t>
            </w:r>
            <w:r w:rsidRPr="0025615F">
              <w:rPr>
                <w:rFonts w:ascii="Verdana" w:hAnsi="Verdana"/>
              </w:rPr>
              <w:t>in</w:t>
            </w:r>
            <w:r>
              <w:rPr>
                <w:rFonts w:ascii="Verdana" w:hAnsi="Verdana"/>
              </w:rPr>
              <w:t>co</w:t>
            </w:r>
            <w:r w:rsidRPr="0025615F">
              <w:rPr>
                <w:rFonts w:ascii="Verdana" w:hAnsi="Verdana"/>
              </w:rPr>
              <w:t>rrect</w:t>
            </w:r>
            <w:r>
              <w:rPr>
                <w:rFonts w:ascii="Verdana" w:hAnsi="Verdana"/>
              </w:rPr>
              <w:t xml:space="preserve"> </w:t>
            </w:r>
            <w:r w:rsidRPr="0025615F">
              <w:rPr>
                <w:rFonts w:ascii="Verdana" w:hAnsi="Verdana"/>
              </w:rPr>
              <w:t>Carrier</w:t>
            </w:r>
            <w:r>
              <w:rPr>
                <w:rFonts w:ascii="Verdana" w:hAnsi="Verdana"/>
              </w:rPr>
              <w:t>/</w:t>
            </w:r>
            <w:r w:rsidRPr="0025615F">
              <w:rPr>
                <w:rFonts w:ascii="Verdana" w:hAnsi="Verdana"/>
              </w:rPr>
              <w:t>Group</w:t>
            </w:r>
            <w:r>
              <w:rPr>
                <w:rFonts w:ascii="Verdana" w:hAnsi="Verdana"/>
              </w:rPr>
              <w:t xml:space="preserve"> </w:t>
            </w:r>
            <w:r w:rsidRPr="0025615F">
              <w:rPr>
                <w:rFonts w:ascii="Verdana" w:hAnsi="Verdana"/>
              </w:rPr>
              <w:t>billed)</w:t>
            </w:r>
            <w:r w:rsidR="008A4D57" w:rsidRPr="0025615F">
              <w:rPr>
                <w:rFonts w:ascii="Verdana" w:hAnsi="Verdana"/>
              </w:rPr>
              <w:t>.</w:t>
            </w:r>
            <w:r w:rsidR="008A4D57">
              <w:rPr>
                <w:rFonts w:ascii="Verdana" w:hAnsi="Verdana"/>
              </w:rPr>
              <w:t xml:space="preserve"> </w:t>
            </w:r>
            <w:r w:rsidRPr="00F15AAE">
              <w:rPr>
                <w:rFonts w:ascii="Verdana" w:hAnsi="Verdana"/>
                <w:bCs/>
                <w:color w:val="000000"/>
              </w:rPr>
              <w:t>Adjustment transactions</w:t>
            </w:r>
            <w:r>
              <w:rPr>
                <w:rFonts w:ascii="Verdana" w:hAnsi="Verdana"/>
                <w:b/>
              </w:rPr>
              <w:t xml:space="preserve"> </w:t>
            </w:r>
            <w:r w:rsidRPr="0025615F">
              <w:rPr>
                <w:rFonts w:ascii="Verdana" w:hAnsi="Verdana"/>
              </w:rPr>
              <w:t>are</w:t>
            </w:r>
            <w:r>
              <w:rPr>
                <w:rFonts w:ascii="Verdana" w:hAnsi="Verdana"/>
              </w:rPr>
              <w:t xml:space="preserve"> </w:t>
            </w:r>
            <w:r w:rsidRPr="0025615F">
              <w:rPr>
                <w:rFonts w:ascii="Verdana" w:hAnsi="Verdana"/>
              </w:rPr>
              <w:t>posted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pharmacies,</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sponsors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general</w:t>
            </w:r>
            <w:r>
              <w:rPr>
                <w:rFonts w:ascii="Verdana" w:hAnsi="Verdana"/>
              </w:rPr>
              <w:t xml:space="preserve"> </w:t>
            </w:r>
            <w:r w:rsidRPr="0025615F">
              <w:rPr>
                <w:rFonts w:ascii="Verdana" w:hAnsi="Verdana"/>
              </w:rPr>
              <w:t>ledger</w:t>
            </w:r>
            <w:r>
              <w:rPr>
                <w:rFonts w:ascii="Verdana" w:hAnsi="Verdana"/>
              </w:rPr>
              <w:t xml:space="preserve"> </w:t>
            </w:r>
            <w:r w:rsidRPr="0025615F">
              <w:rPr>
                <w:rFonts w:ascii="Verdana" w:hAnsi="Verdana"/>
              </w:rPr>
              <w:t>ac</w:t>
            </w:r>
            <w:r>
              <w:rPr>
                <w:rFonts w:ascii="Verdana" w:hAnsi="Verdana"/>
              </w:rPr>
              <w:t>co</w:t>
            </w:r>
            <w:r w:rsidRPr="0025615F">
              <w:rPr>
                <w:rFonts w:ascii="Verdana" w:hAnsi="Verdana"/>
              </w:rPr>
              <w:t>unts</w:t>
            </w:r>
            <w:r>
              <w:rPr>
                <w:rFonts w:ascii="Verdana" w:hAnsi="Verdana"/>
              </w:rPr>
              <w:t xml:space="preserve"> </w:t>
            </w:r>
            <w:r w:rsidRPr="0025615F">
              <w:rPr>
                <w:rFonts w:ascii="Verdana" w:hAnsi="Verdana"/>
              </w:rPr>
              <w:t>daily</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processed</w:t>
            </w:r>
            <w:r>
              <w:rPr>
                <w:rFonts w:ascii="Verdana" w:hAnsi="Verdana"/>
              </w:rPr>
              <w:t xml:space="preserve"> </w:t>
            </w:r>
            <w:r w:rsidRPr="0025615F">
              <w:rPr>
                <w:rFonts w:ascii="Verdana" w:hAnsi="Verdana"/>
              </w:rPr>
              <w:t>each</w:t>
            </w:r>
            <w:r>
              <w:rPr>
                <w:rFonts w:ascii="Verdana" w:hAnsi="Verdana"/>
              </w:rPr>
              <w:t xml:space="preserve"> payment </w:t>
            </w:r>
            <w:r w:rsidRPr="0025615F">
              <w:rPr>
                <w:rFonts w:ascii="Verdana" w:hAnsi="Verdana"/>
              </w:rPr>
              <w:t>cycle.</w:t>
            </w:r>
          </w:p>
        </w:tc>
      </w:tr>
      <w:tr w:rsidR="005B1CAF" w:rsidRPr="0025615F" w14:paraId="332589F5"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5CB9761A" w14:textId="7972F072" w:rsidR="00E256ED" w:rsidRPr="00F15AAE" w:rsidRDefault="00E256ED" w:rsidP="00E95FD2">
            <w:pPr>
              <w:spacing w:before="120" w:after="120"/>
              <w:rPr>
                <w:rFonts w:ascii="Verdana" w:hAnsi="Verdana"/>
                <w:bCs/>
                <w:color w:val="000000"/>
              </w:rPr>
            </w:pPr>
            <w:r w:rsidRPr="00F15AAE">
              <w:rPr>
                <w:rFonts w:ascii="Verdana" w:hAnsi="Verdana"/>
                <w:bCs/>
                <w:color w:val="000000"/>
              </w:rPr>
              <w:t>Administration Fees</w:t>
            </w:r>
          </w:p>
        </w:tc>
        <w:tc>
          <w:tcPr>
            <w:tcW w:w="4215" w:type="pct"/>
            <w:tcBorders>
              <w:top w:val="single" w:sz="4" w:space="0" w:color="auto"/>
              <w:left w:val="single" w:sz="4" w:space="0" w:color="auto"/>
              <w:bottom w:val="single" w:sz="4" w:space="0" w:color="auto"/>
              <w:right w:val="single" w:sz="4" w:space="0" w:color="auto"/>
            </w:tcBorders>
          </w:tcPr>
          <w:p w14:paraId="51F4B08A" w14:textId="77777777" w:rsidR="00E256ED" w:rsidRPr="0025615F" w:rsidDel="00026E67" w:rsidRDefault="00E256ED" w:rsidP="00E95FD2">
            <w:pPr>
              <w:spacing w:before="120" w:after="120"/>
              <w:rPr>
                <w:rFonts w:ascii="Verdana" w:hAnsi="Verdana"/>
              </w:rPr>
            </w:pPr>
            <w:r w:rsidRPr="0025615F">
              <w:rPr>
                <w:rFonts w:ascii="Verdana" w:hAnsi="Verdana"/>
              </w:rPr>
              <w:t>A</w:t>
            </w:r>
            <w:r>
              <w:rPr>
                <w:rFonts w:ascii="Verdana" w:hAnsi="Verdana"/>
              </w:rPr>
              <w:t xml:space="preserve"> </w:t>
            </w:r>
            <w:r w:rsidRPr="0025615F">
              <w:rPr>
                <w:rFonts w:ascii="Verdana" w:hAnsi="Verdana"/>
              </w:rPr>
              <w:t>prescriber’s</w:t>
            </w:r>
            <w:r>
              <w:rPr>
                <w:rFonts w:ascii="Verdana" w:hAnsi="Verdana"/>
              </w:rPr>
              <w:t xml:space="preserve"> </w:t>
            </w:r>
            <w:r w:rsidRPr="0025615F">
              <w:rPr>
                <w:rFonts w:ascii="Verdana" w:hAnsi="Verdana"/>
              </w:rPr>
              <w:t>charges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injecting</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administering</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drug.</w:t>
            </w:r>
          </w:p>
        </w:tc>
      </w:tr>
      <w:tr w:rsidR="005B1CAF" w:rsidRPr="0025615F" w14:paraId="5F439C12"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699CDA22" w14:textId="77777777" w:rsidR="00E256ED" w:rsidRPr="00F15AAE" w:rsidRDefault="00E256ED" w:rsidP="00E95FD2">
            <w:pPr>
              <w:spacing w:before="120" w:after="120"/>
              <w:rPr>
                <w:rFonts w:ascii="Verdana" w:hAnsi="Verdana"/>
                <w:bCs/>
                <w:color w:val="000000"/>
              </w:rPr>
            </w:pPr>
            <w:r w:rsidRPr="00F15AAE">
              <w:rPr>
                <w:rFonts w:ascii="Verdana" w:hAnsi="Verdana"/>
                <w:bCs/>
                <w:color w:val="000000"/>
              </w:rPr>
              <w:t>Administrative Fee Per Prescription</w:t>
            </w:r>
          </w:p>
        </w:tc>
        <w:tc>
          <w:tcPr>
            <w:tcW w:w="4215" w:type="pct"/>
            <w:tcBorders>
              <w:top w:val="single" w:sz="4" w:space="0" w:color="auto"/>
              <w:left w:val="single" w:sz="4" w:space="0" w:color="auto"/>
              <w:bottom w:val="single" w:sz="4" w:space="0" w:color="auto"/>
              <w:right w:val="single" w:sz="4" w:space="0" w:color="auto"/>
            </w:tcBorders>
          </w:tcPr>
          <w:p w14:paraId="7F9A588A" w14:textId="2A721182" w:rsidR="00E256ED" w:rsidRPr="0025615F" w:rsidDel="00026E67" w:rsidRDefault="00E256ED" w:rsidP="00E95FD2">
            <w:pPr>
              <w:spacing w:before="120" w:after="120"/>
              <w:rPr>
                <w:rFonts w:ascii="Verdana" w:hAnsi="Verdana"/>
              </w:rPr>
            </w:pPr>
            <w:r w:rsidRPr="0025615F">
              <w:rPr>
                <w:rFonts w:ascii="Verdana" w:hAnsi="Verdana"/>
              </w:rPr>
              <w:t>Amount</w:t>
            </w:r>
            <w:r>
              <w:rPr>
                <w:rFonts w:ascii="Verdana" w:hAnsi="Verdana"/>
              </w:rPr>
              <w:t xml:space="preserve"> </w:t>
            </w:r>
            <w:r w:rsidRPr="0025615F">
              <w:rPr>
                <w:rFonts w:ascii="Verdana" w:hAnsi="Verdana"/>
              </w:rPr>
              <w:t>agreed</w:t>
            </w:r>
            <w:r>
              <w:rPr>
                <w:rFonts w:ascii="Verdana" w:hAnsi="Verdana"/>
              </w:rPr>
              <w:t xml:space="preserve"> </w:t>
            </w:r>
            <w:r w:rsidRPr="0025615F">
              <w:rPr>
                <w:rFonts w:ascii="Verdana" w:hAnsi="Verdana"/>
              </w:rPr>
              <w:t>upon</w:t>
            </w:r>
            <w:r>
              <w:rPr>
                <w:rFonts w:ascii="Verdana" w:hAnsi="Verdana"/>
              </w:rPr>
              <w:t xml:space="preserve"> </w:t>
            </w:r>
            <w:r w:rsidRPr="0025615F">
              <w:rPr>
                <w:rFonts w:ascii="Verdana" w:hAnsi="Verdana"/>
              </w:rPr>
              <w:t>between</w:t>
            </w:r>
            <w:r>
              <w:rPr>
                <w:rFonts w:ascii="Verdana" w:hAnsi="Verdana"/>
              </w:rPr>
              <w:t xml:space="preserve"> </w:t>
            </w:r>
            <w:r w:rsidRPr="0025615F">
              <w:rPr>
                <w:rFonts w:ascii="Verdana" w:hAnsi="Verdana"/>
              </w:rPr>
              <w:t>sponsor</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PBM</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processing</w:t>
            </w:r>
            <w:r>
              <w:rPr>
                <w:rFonts w:ascii="Verdana" w:hAnsi="Verdana"/>
              </w:rPr>
              <w:t xml:space="preserve"> </w:t>
            </w:r>
            <w:r w:rsidRPr="0025615F">
              <w:rPr>
                <w:rFonts w:ascii="Verdana" w:hAnsi="Verdana"/>
              </w:rPr>
              <w:t>each</w:t>
            </w:r>
            <w:r>
              <w:rPr>
                <w:rFonts w:ascii="Verdana" w:hAnsi="Verdana"/>
              </w:rPr>
              <w:t xml:space="preserve"> </w:t>
            </w:r>
            <w:r w:rsidRPr="0025615F">
              <w:rPr>
                <w:rFonts w:ascii="Verdana" w:hAnsi="Verdana"/>
              </w:rPr>
              <w:t>prescription</w:t>
            </w:r>
            <w:r w:rsidR="008A4D57" w:rsidRPr="0025615F">
              <w:rPr>
                <w:rFonts w:ascii="Verdana" w:hAnsi="Verdana"/>
              </w:rPr>
              <w:t>.</w:t>
            </w:r>
            <w:r w:rsidR="008A4D57">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also</w:t>
            </w:r>
            <w:r>
              <w:rPr>
                <w:rFonts w:ascii="Verdana" w:hAnsi="Verdana"/>
              </w:rPr>
              <w:t xml:space="preserve"> </w:t>
            </w:r>
            <w:r w:rsidRPr="0025615F">
              <w:rPr>
                <w:rFonts w:ascii="Verdana" w:hAnsi="Verdana"/>
              </w:rPr>
              <w:t>referred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“Fee-Per-Claim”</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equates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per</w:t>
            </w:r>
            <w:r>
              <w:rPr>
                <w:rFonts w:ascii="Verdana" w:hAnsi="Verdana"/>
              </w:rPr>
              <w:t xml:space="preserve"> </w:t>
            </w:r>
            <w:r w:rsidRPr="0025615F">
              <w:rPr>
                <w:rFonts w:ascii="Verdana" w:hAnsi="Verdana"/>
              </w:rPr>
              <w:t>prescription</w:t>
            </w:r>
            <w:r w:rsidR="008A4D57" w:rsidRPr="0025615F">
              <w:rPr>
                <w:rFonts w:ascii="Verdana" w:hAnsi="Verdana"/>
              </w:rPr>
              <w:t>.</w:t>
            </w:r>
            <w:r w:rsidR="008A4D57">
              <w:rPr>
                <w:rFonts w:ascii="Verdana" w:hAnsi="Verdana"/>
              </w:rPr>
              <w:t xml:space="preserve"> </w:t>
            </w:r>
          </w:p>
        </w:tc>
      </w:tr>
      <w:tr w:rsidR="005B1CAF" w:rsidRPr="0025615F" w14:paraId="57F8F0CC"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054893CE" w14:textId="4C001AE5" w:rsidR="00E256ED" w:rsidRPr="00F15AAE" w:rsidRDefault="00E256ED" w:rsidP="00E95FD2">
            <w:pPr>
              <w:spacing w:before="120" w:after="120"/>
              <w:rPr>
                <w:rFonts w:ascii="Verdana" w:hAnsi="Verdana"/>
                <w:bCs/>
                <w:color w:val="000000"/>
              </w:rPr>
            </w:pPr>
            <w:r w:rsidRPr="00F15AAE">
              <w:rPr>
                <w:rFonts w:ascii="Verdana" w:hAnsi="Verdana" w:cs="Arial"/>
                <w:bCs/>
                <w:color w:val="000000"/>
              </w:rPr>
              <w:t>Advanced Care</w:t>
            </w:r>
          </w:p>
        </w:tc>
        <w:tc>
          <w:tcPr>
            <w:tcW w:w="4215" w:type="pct"/>
            <w:tcBorders>
              <w:top w:val="single" w:sz="4" w:space="0" w:color="auto"/>
              <w:left w:val="single" w:sz="4" w:space="0" w:color="auto"/>
              <w:bottom w:val="single" w:sz="4" w:space="0" w:color="auto"/>
              <w:right w:val="single" w:sz="4" w:space="0" w:color="auto"/>
            </w:tcBorders>
          </w:tcPr>
          <w:p w14:paraId="4C5AF1BE" w14:textId="53C10644" w:rsidR="00E256ED" w:rsidRPr="0025615F" w:rsidRDefault="00E256ED" w:rsidP="00E95FD2">
            <w:pPr>
              <w:spacing w:before="120" w:after="120"/>
              <w:rPr>
                <w:rFonts w:ascii="Verdana" w:hAnsi="Verdana"/>
              </w:rPr>
            </w:pPr>
            <w:r w:rsidRPr="0025615F">
              <w:rPr>
                <w:rFonts w:ascii="Verdana" w:hAnsi="Verdana" w:cs="Arial"/>
              </w:rPr>
              <w:t>Promoting</w:t>
            </w:r>
            <w:r>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member</w:t>
            </w:r>
            <w:r>
              <w:rPr>
                <w:rFonts w:ascii="Verdana" w:hAnsi="Verdana" w:cs="Arial"/>
              </w:rPr>
              <w:t xml:space="preserve"> </w:t>
            </w:r>
            <w:r w:rsidRPr="0025615F">
              <w:rPr>
                <w:rFonts w:ascii="Verdana" w:hAnsi="Verdana" w:cs="Arial"/>
              </w:rPr>
              <w:t>wellness</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quality</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life,</w:t>
            </w:r>
            <w:r>
              <w:rPr>
                <w:rFonts w:ascii="Verdana" w:hAnsi="Verdana" w:cs="Arial"/>
              </w:rPr>
              <w:t xml:space="preserve"> our </w:t>
            </w:r>
            <w:r w:rsidRPr="0025615F">
              <w:rPr>
                <w:rFonts w:ascii="Verdana" w:hAnsi="Verdana" w:cs="Arial"/>
              </w:rPr>
              <w:t>new</w:t>
            </w:r>
            <w:r>
              <w:rPr>
                <w:rFonts w:ascii="Verdana" w:hAnsi="Verdana" w:cs="Arial"/>
              </w:rPr>
              <w:t xml:space="preserve"> </w:t>
            </w:r>
            <w:r w:rsidRPr="0025615F">
              <w:rPr>
                <w:rFonts w:ascii="Verdana" w:hAnsi="Verdana" w:cs="Arial"/>
              </w:rPr>
              <w:t>suite</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pharmacist-driven</w:t>
            </w:r>
            <w:r>
              <w:rPr>
                <w:rFonts w:ascii="Verdana" w:hAnsi="Verdana" w:cs="Arial"/>
              </w:rPr>
              <w:t xml:space="preserve"> </w:t>
            </w:r>
            <w:r w:rsidRPr="0025615F">
              <w:rPr>
                <w:rFonts w:ascii="Verdana" w:hAnsi="Verdana" w:cs="Arial"/>
              </w:rPr>
              <w:t>wellness</w:t>
            </w:r>
            <w:r>
              <w:rPr>
                <w:rFonts w:ascii="Verdana" w:hAnsi="Verdana" w:cs="Arial"/>
              </w:rPr>
              <w:t xml:space="preserve"> </w:t>
            </w:r>
            <w:r w:rsidRPr="0025615F">
              <w:rPr>
                <w:rFonts w:ascii="Verdana" w:hAnsi="Verdana" w:cs="Arial"/>
              </w:rPr>
              <w:t>programs</w:t>
            </w:r>
            <w:r>
              <w:rPr>
                <w:rFonts w:ascii="Verdana" w:hAnsi="Verdana" w:cs="Arial"/>
              </w:rPr>
              <w:t xml:space="preserve"> </w:t>
            </w:r>
            <w:r w:rsidRPr="0025615F">
              <w:rPr>
                <w:rFonts w:ascii="Verdana" w:hAnsi="Verdana" w:cs="Arial"/>
              </w:rPr>
              <w:t>reduces</w:t>
            </w:r>
            <w:r>
              <w:rPr>
                <w:rFonts w:ascii="Verdana" w:hAnsi="Verdana" w:cs="Arial"/>
              </w:rPr>
              <w:t xml:space="preserve"> </w:t>
            </w:r>
            <w:r w:rsidRPr="0025615F">
              <w:rPr>
                <w:rFonts w:ascii="Verdana" w:hAnsi="Verdana" w:cs="Arial"/>
              </w:rPr>
              <w:t>both</w:t>
            </w:r>
            <w:r>
              <w:rPr>
                <w:rFonts w:ascii="Verdana" w:hAnsi="Verdana" w:cs="Arial"/>
              </w:rPr>
              <w:t xml:space="preserve"> </w:t>
            </w:r>
            <w:r w:rsidRPr="0025615F">
              <w:rPr>
                <w:rFonts w:ascii="Verdana" w:hAnsi="Verdana" w:cs="Arial"/>
              </w:rPr>
              <w:t>pharmacy</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medical</w:t>
            </w:r>
            <w:r>
              <w:rPr>
                <w:rFonts w:ascii="Verdana" w:hAnsi="Verdana" w:cs="Arial"/>
              </w:rPr>
              <w:t xml:space="preserve"> co</w:t>
            </w:r>
            <w:r w:rsidRPr="0025615F">
              <w:rPr>
                <w:rFonts w:ascii="Verdana" w:hAnsi="Verdana" w:cs="Arial"/>
              </w:rPr>
              <w:t>sts</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enhances</w:t>
            </w:r>
            <w:r>
              <w:rPr>
                <w:rFonts w:ascii="Verdana" w:hAnsi="Verdana" w:cs="Arial"/>
              </w:rPr>
              <w:t xml:space="preserve"> </w:t>
            </w:r>
            <w:r w:rsidRPr="0025615F">
              <w:rPr>
                <w:rFonts w:ascii="Verdana" w:hAnsi="Verdana" w:cs="Arial"/>
              </w:rPr>
              <w:t>member</w:t>
            </w:r>
            <w:r>
              <w:rPr>
                <w:rFonts w:ascii="Verdana" w:hAnsi="Verdana" w:cs="Arial"/>
              </w:rPr>
              <w:t xml:space="preserve"> </w:t>
            </w:r>
            <w:r w:rsidRPr="0025615F">
              <w:rPr>
                <w:rFonts w:ascii="Verdana" w:hAnsi="Verdana" w:cs="Arial"/>
              </w:rPr>
              <w:t>productivity</w:t>
            </w:r>
            <w:r w:rsidR="008A4D57" w:rsidRPr="0025615F">
              <w:rPr>
                <w:rFonts w:ascii="Verdana" w:hAnsi="Verdana" w:cs="Arial"/>
              </w:rPr>
              <w:t>.</w:t>
            </w:r>
            <w:r w:rsidR="008A4D57">
              <w:rPr>
                <w:rFonts w:ascii="Verdana" w:hAnsi="Verdana" w:cs="Arial"/>
              </w:rPr>
              <w:t xml:space="preserve"> </w:t>
            </w:r>
            <w:r w:rsidR="007C1602" w:rsidRPr="0025615F">
              <w:rPr>
                <w:rFonts w:ascii="Verdana" w:hAnsi="Verdana" w:cs="Arial"/>
              </w:rPr>
              <w:t>Advanced Care</w:t>
            </w:r>
            <w:r>
              <w:rPr>
                <w:rFonts w:ascii="Verdana" w:hAnsi="Verdana" w:cs="Arial"/>
              </w:rPr>
              <w:t xml:space="preserve"> </w:t>
            </w:r>
            <w:r w:rsidRPr="0025615F">
              <w:rPr>
                <w:rFonts w:ascii="Verdana" w:hAnsi="Verdana" w:cs="Arial"/>
              </w:rPr>
              <w:t>optimizes</w:t>
            </w:r>
            <w:r>
              <w:rPr>
                <w:rFonts w:ascii="Verdana" w:hAnsi="Verdana" w:cs="Arial"/>
              </w:rPr>
              <w:t xml:space="preserve"> </w:t>
            </w:r>
            <w:r w:rsidRPr="0025615F">
              <w:rPr>
                <w:rFonts w:ascii="Verdana" w:hAnsi="Verdana" w:cs="Arial"/>
              </w:rPr>
              <w:t>treatment</w:t>
            </w:r>
            <w:r>
              <w:rPr>
                <w:rFonts w:ascii="Verdana" w:hAnsi="Verdana" w:cs="Arial"/>
              </w:rPr>
              <w:t xml:space="preserve"> </w:t>
            </w:r>
            <w:r w:rsidRPr="0025615F">
              <w:rPr>
                <w:rFonts w:ascii="Verdana" w:hAnsi="Verdana" w:cs="Arial"/>
              </w:rPr>
              <w:t>through</w:t>
            </w:r>
            <w:r>
              <w:rPr>
                <w:rFonts w:ascii="Verdana" w:hAnsi="Verdana" w:cs="Arial"/>
              </w:rPr>
              <w:t xml:space="preserve"> </w:t>
            </w:r>
            <w:r w:rsidRPr="0025615F">
              <w:rPr>
                <w:rFonts w:ascii="Verdana" w:hAnsi="Verdana" w:cs="Arial"/>
              </w:rPr>
              <w:t>health</w:t>
            </w:r>
            <w:r>
              <w:rPr>
                <w:rFonts w:ascii="Verdana" w:hAnsi="Verdana" w:cs="Arial"/>
              </w:rPr>
              <w:t xml:space="preserve"> </w:t>
            </w:r>
            <w:r w:rsidRPr="0025615F">
              <w:rPr>
                <w:rFonts w:ascii="Verdana" w:hAnsi="Verdana" w:cs="Arial"/>
              </w:rPr>
              <w:t>risk</w:t>
            </w:r>
            <w:r>
              <w:rPr>
                <w:rFonts w:ascii="Verdana" w:hAnsi="Verdana" w:cs="Arial"/>
              </w:rPr>
              <w:t xml:space="preserve"> </w:t>
            </w:r>
            <w:r w:rsidRPr="0025615F">
              <w:rPr>
                <w:rFonts w:ascii="Verdana" w:hAnsi="Verdana" w:cs="Arial"/>
              </w:rPr>
              <w:t>assessments,</w:t>
            </w:r>
            <w:r>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member</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prescriber</w:t>
            </w:r>
            <w:r>
              <w:rPr>
                <w:rFonts w:ascii="Verdana" w:hAnsi="Verdana" w:cs="Arial"/>
              </w:rPr>
              <w:t xml:space="preserve"> </w:t>
            </w:r>
            <w:r w:rsidRPr="0025615F">
              <w:rPr>
                <w:rFonts w:ascii="Verdana" w:hAnsi="Verdana" w:cs="Arial"/>
              </w:rPr>
              <w:t>education,</w:t>
            </w:r>
            <w:r>
              <w:rPr>
                <w:rFonts w:ascii="Verdana" w:hAnsi="Verdana" w:cs="Arial"/>
              </w:rPr>
              <w:t xml:space="preserve"> </w:t>
            </w:r>
            <w:r w:rsidRPr="0025615F">
              <w:rPr>
                <w:rFonts w:ascii="Verdana" w:hAnsi="Verdana" w:cs="Arial"/>
              </w:rPr>
              <w:t>pharmacist</w:t>
            </w:r>
            <w:r>
              <w:rPr>
                <w:rFonts w:ascii="Verdana" w:hAnsi="Verdana" w:cs="Arial"/>
              </w:rPr>
              <w:t xml:space="preserve"> </w:t>
            </w:r>
            <w:r w:rsidRPr="0025615F">
              <w:rPr>
                <w:rFonts w:ascii="Verdana" w:hAnsi="Verdana" w:cs="Arial"/>
              </w:rPr>
              <w:t>interventions,</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ongoing</w:t>
            </w:r>
            <w:r>
              <w:rPr>
                <w:rFonts w:ascii="Verdana" w:hAnsi="Verdana" w:cs="Arial"/>
              </w:rPr>
              <w:t xml:space="preserve"> </w:t>
            </w:r>
            <w:r w:rsidRPr="0025615F">
              <w:rPr>
                <w:rFonts w:ascii="Verdana" w:hAnsi="Verdana" w:cs="Arial"/>
              </w:rPr>
              <w:t>quality</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life</w:t>
            </w:r>
            <w:r>
              <w:rPr>
                <w:rFonts w:ascii="Verdana" w:hAnsi="Verdana" w:cs="Arial"/>
              </w:rPr>
              <w:t xml:space="preserve"> </w:t>
            </w:r>
            <w:r w:rsidRPr="0025615F">
              <w:rPr>
                <w:rFonts w:ascii="Verdana" w:hAnsi="Verdana" w:cs="Arial"/>
              </w:rPr>
              <w:t>surveys</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reporting.</w:t>
            </w:r>
          </w:p>
        </w:tc>
      </w:tr>
      <w:tr w:rsidR="005B1CAF" w:rsidRPr="0025615F" w14:paraId="31E5809A"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shd w:val="clear" w:color="auto" w:fill="FFFFFF" w:themeFill="background1"/>
          </w:tcPr>
          <w:p w14:paraId="3E334683" w14:textId="6B4AB813" w:rsidR="00E2739E" w:rsidRPr="00F15AAE" w:rsidRDefault="00E2739E" w:rsidP="00E95FD2">
            <w:pPr>
              <w:spacing w:before="120" w:after="120"/>
              <w:rPr>
                <w:rFonts w:ascii="Verdana" w:hAnsi="Verdana" w:cs="Arial"/>
                <w:bCs/>
                <w:color w:val="000000"/>
              </w:rPr>
            </w:pPr>
            <w:r>
              <w:rPr>
                <w:rFonts w:ascii="Verdana" w:hAnsi="Verdana"/>
                <w:bCs/>
              </w:rPr>
              <w:t>Advanced Care Validation</w:t>
            </w:r>
          </w:p>
        </w:tc>
        <w:tc>
          <w:tcPr>
            <w:tcW w:w="4215" w:type="pct"/>
            <w:tcBorders>
              <w:top w:val="single" w:sz="8" w:space="0" w:color="auto"/>
              <w:left w:val="single" w:sz="4" w:space="0" w:color="auto"/>
              <w:bottom w:val="single" w:sz="8" w:space="0" w:color="auto"/>
              <w:right w:val="single" w:sz="8" w:space="0" w:color="auto"/>
            </w:tcBorders>
            <w:shd w:val="clear" w:color="auto" w:fill="FFFFFF" w:themeFill="background1"/>
          </w:tcPr>
          <w:p w14:paraId="5024E156" w14:textId="2C84B30E" w:rsidR="00E2739E" w:rsidRPr="0025615F" w:rsidRDefault="00E2739E" w:rsidP="00E95FD2">
            <w:pPr>
              <w:spacing w:before="120" w:after="120"/>
              <w:rPr>
                <w:rFonts w:ascii="Verdana" w:hAnsi="Verdana" w:cs="Arial"/>
              </w:rPr>
            </w:pPr>
            <w:r>
              <w:rPr>
                <w:rFonts w:ascii="Verdana" w:hAnsi="Verdana"/>
                <w:bCs/>
              </w:rPr>
              <w:t>All CII prescriptions are routed to the ADV queue to validate information on the hardcopy (i.e., prescriber address, prescriber’s license to fill CII’s).</w:t>
            </w:r>
          </w:p>
        </w:tc>
      </w:tr>
      <w:tr w:rsidR="005B1CAF" w:rsidRPr="0025615F" w14:paraId="72938FC2"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6F7FF218" w14:textId="77777777" w:rsidR="00E256ED" w:rsidRPr="00F15AAE" w:rsidRDefault="00E256ED" w:rsidP="00E95FD2">
            <w:pPr>
              <w:spacing w:before="120" w:after="120"/>
              <w:rPr>
                <w:rFonts w:ascii="Verdana" w:hAnsi="Verdana" w:cs="Arial"/>
                <w:bCs/>
                <w:color w:val="000000"/>
              </w:rPr>
            </w:pPr>
            <w:r w:rsidRPr="00F15AAE">
              <w:rPr>
                <w:rFonts w:ascii="Verdana" w:hAnsi="Verdana" w:cs="Arial"/>
                <w:bCs/>
                <w:color w:val="000000"/>
              </w:rPr>
              <w:t>Adverse Selection</w:t>
            </w:r>
          </w:p>
        </w:tc>
        <w:tc>
          <w:tcPr>
            <w:tcW w:w="4215" w:type="pct"/>
            <w:tcBorders>
              <w:top w:val="single" w:sz="4" w:space="0" w:color="auto"/>
              <w:left w:val="single" w:sz="4" w:space="0" w:color="auto"/>
              <w:bottom w:val="single" w:sz="4" w:space="0" w:color="auto"/>
              <w:right w:val="single" w:sz="4" w:space="0" w:color="auto"/>
            </w:tcBorders>
          </w:tcPr>
          <w:p w14:paraId="1A776CBF" w14:textId="77777777" w:rsidR="00E256ED" w:rsidRPr="0025615F" w:rsidDel="00026E67" w:rsidRDefault="00E256ED" w:rsidP="00E95FD2">
            <w:pPr>
              <w:spacing w:before="120" w:after="120"/>
              <w:rPr>
                <w:rFonts w:ascii="Verdana" w:hAnsi="Verdana" w:cs="Arial"/>
              </w:rPr>
            </w:pPr>
            <w:r w:rsidRPr="0025615F">
              <w:rPr>
                <w:rFonts w:ascii="Verdana" w:hAnsi="Verdana" w:cs="Arial"/>
              </w:rPr>
              <w:t>A</w:t>
            </w:r>
            <w:r>
              <w:rPr>
                <w:rFonts w:ascii="Verdana" w:hAnsi="Verdana" w:cs="Arial"/>
              </w:rPr>
              <w:t xml:space="preserve"> </w:t>
            </w:r>
            <w:r w:rsidRPr="0025615F">
              <w:rPr>
                <w:rFonts w:ascii="Verdana" w:hAnsi="Verdana" w:cs="Arial"/>
              </w:rPr>
              <w:t>term</w:t>
            </w:r>
            <w:r>
              <w:rPr>
                <w:rFonts w:ascii="Verdana" w:hAnsi="Verdana" w:cs="Arial"/>
              </w:rPr>
              <w:t xml:space="preserve"> </w:t>
            </w:r>
            <w:r w:rsidRPr="0025615F">
              <w:rPr>
                <w:rFonts w:ascii="Verdana" w:hAnsi="Verdana" w:cs="Arial"/>
              </w:rPr>
              <w:t>describing</w:t>
            </w:r>
            <w:r>
              <w:rPr>
                <w:rFonts w:ascii="Verdana" w:hAnsi="Verdana" w:cs="Arial"/>
              </w:rPr>
              <w:t xml:space="preserve"> </w:t>
            </w:r>
            <w:r w:rsidRPr="0025615F">
              <w:rPr>
                <w:rFonts w:ascii="Verdana" w:hAnsi="Verdana" w:cs="Arial"/>
              </w:rPr>
              <w:t>what</w:t>
            </w:r>
            <w:r>
              <w:rPr>
                <w:rFonts w:ascii="Verdana" w:hAnsi="Verdana" w:cs="Arial"/>
              </w:rPr>
              <w:t xml:space="preserve"> </w:t>
            </w:r>
            <w:r w:rsidRPr="0025615F">
              <w:rPr>
                <w:rFonts w:ascii="Verdana" w:hAnsi="Verdana" w:cs="Arial"/>
              </w:rPr>
              <w:t>happens</w:t>
            </w:r>
            <w:r>
              <w:rPr>
                <w:rFonts w:ascii="Verdana" w:hAnsi="Verdana" w:cs="Arial"/>
              </w:rPr>
              <w:t xml:space="preserve"> </w:t>
            </w:r>
            <w:r w:rsidRPr="0025615F">
              <w:rPr>
                <w:rFonts w:ascii="Verdana" w:hAnsi="Verdana" w:cs="Arial"/>
              </w:rPr>
              <w:t>when</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carrier</w:t>
            </w:r>
            <w:r>
              <w:rPr>
                <w:rFonts w:ascii="Verdana" w:hAnsi="Verdana" w:cs="Arial"/>
              </w:rPr>
              <w:t xml:space="preserve"> </w:t>
            </w:r>
            <w:r w:rsidRPr="0025615F">
              <w:rPr>
                <w:rFonts w:ascii="Verdana" w:hAnsi="Verdana" w:cs="Arial"/>
              </w:rPr>
              <w:t>disproportionately</w:t>
            </w:r>
            <w:r>
              <w:rPr>
                <w:rFonts w:ascii="Verdana" w:hAnsi="Verdana" w:cs="Arial"/>
              </w:rPr>
              <w:t xml:space="preserve"> </w:t>
            </w:r>
            <w:r w:rsidRPr="0025615F">
              <w:rPr>
                <w:rFonts w:ascii="Verdana" w:hAnsi="Verdana" w:cs="Arial"/>
              </w:rPr>
              <w:t>enrolls</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population</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higher</w:t>
            </w:r>
            <w:r>
              <w:rPr>
                <w:rFonts w:ascii="Verdana" w:hAnsi="Verdana" w:cs="Arial"/>
              </w:rPr>
              <w:t xml:space="preserve"> </w:t>
            </w:r>
            <w:r w:rsidRPr="0025615F">
              <w:rPr>
                <w:rFonts w:ascii="Verdana" w:hAnsi="Verdana" w:cs="Arial"/>
              </w:rPr>
              <w:t>user</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benefits</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services</w:t>
            </w:r>
            <w:r>
              <w:rPr>
                <w:rFonts w:ascii="Verdana" w:hAnsi="Verdana" w:cs="Arial"/>
              </w:rPr>
              <w:t xml:space="preserve"> </w:t>
            </w:r>
            <w:r w:rsidRPr="0025615F">
              <w:rPr>
                <w:rFonts w:ascii="Verdana" w:hAnsi="Verdana" w:cs="Arial"/>
              </w:rPr>
              <w:t>than</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norm,</w:t>
            </w:r>
            <w:r>
              <w:rPr>
                <w:rFonts w:ascii="Verdana" w:hAnsi="Verdana" w:cs="Arial"/>
              </w:rPr>
              <w:t xml:space="preserve"> </w:t>
            </w:r>
            <w:r w:rsidRPr="0025615F">
              <w:rPr>
                <w:rFonts w:ascii="Verdana" w:hAnsi="Verdana" w:cs="Arial"/>
              </w:rPr>
              <w:t>which</w:t>
            </w:r>
            <w:r>
              <w:rPr>
                <w:rFonts w:ascii="Verdana" w:hAnsi="Verdana" w:cs="Arial"/>
              </w:rPr>
              <w:t xml:space="preserve"> </w:t>
            </w:r>
            <w:r w:rsidRPr="0025615F">
              <w:rPr>
                <w:rFonts w:ascii="Verdana" w:hAnsi="Verdana" w:cs="Arial"/>
              </w:rPr>
              <w:t>increases</w:t>
            </w:r>
            <w:r>
              <w:rPr>
                <w:rFonts w:ascii="Verdana" w:hAnsi="Verdana" w:cs="Arial"/>
              </w:rPr>
              <w:t xml:space="preserve"> </w:t>
            </w:r>
            <w:r w:rsidRPr="0025615F">
              <w:rPr>
                <w:rFonts w:ascii="Verdana" w:hAnsi="Verdana" w:cs="Arial"/>
              </w:rPr>
              <w:t>the</w:t>
            </w:r>
            <w:r>
              <w:rPr>
                <w:rFonts w:ascii="Verdana" w:hAnsi="Verdana" w:cs="Arial"/>
              </w:rPr>
              <w:t xml:space="preserve"> co</w:t>
            </w:r>
            <w:r w:rsidRPr="0025615F">
              <w:rPr>
                <w:rFonts w:ascii="Verdana" w:hAnsi="Verdana" w:cs="Arial"/>
              </w:rPr>
              <w:t>sts</w:t>
            </w:r>
            <w:r>
              <w:rPr>
                <w:rFonts w:ascii="Verdana" w:hAnsi="Verdana" w:cs="Arial"/>
              </w:rPr>
              <w:t xml:space="preserve"> </w:t>
            </w:r>
            <w:r w:rsidRPr="0025615F">
              <w:rPr>
                <w:rFonts w:ascii="Verdana" w:hAnsi="Verdana" w:cs="Arial"/>
              </w:rPr>
              <w:t>associated</w:t>
            </w:r>
            <w:r>
              <w:rPr>
                <w:rFonts w:ascii="Verdana" w:hAnsi="Verdana" w:cs="Arial"/>
              </w:rPr>
              <w:t xml:space="preserve"> </w:t>
            </w:r>
            <w:r w:rsidRPr="0025615F">
              <w:rPr>
                <w:rFonts w:ascii="Verdana" w:hAnsi="Verdana" w:cs="Arial"/>
              </w:rPr>
              <w:t>with</w:t>
            </w:r>
            <w:r>
              <w:rPr>
                <w:rFonts w:ascii="Verdana" w:hAnsi="Verdana" w:cs="Arial"/>
              </w:rPr>
              <w:t xml:space="preserve"> </w:t>
            </w:r>
            <w:r w:rsidRPr="0025615F">
              <w:rPr>
                <w:rFonts w:ascii="Verdana" w:hAnsi="Verdana" w:cs="Arial"/>
              </w:rPr>
              <w:t>care</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population</w:t>
            </w:r>
            <w:r>
              <w:rPr>
                <w:rFonts w:ascii="Verdana" w:hAnsi="Verdana" w:cs="Arial"/>
              </w:rPr>
              <w:t>.</w:t>
            </w:r>
          </w:p>
        </w:tc>
      </w:tr>
      <w:tr w:rsidR="005B1CAF" w:rsidRPr="0025615F" w14:paraId="2E9C0958"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29C06334" w14:textId="77777777" w:rsidR="00E256ED" w:rsidRPr="00F15AAE" w:rsidRDefault="00E256ED" w:rsidP="00E95FD2">
            <w:pPr>
              <w:spacing w:before="120" w:after="120"/>
              <w:rPr>
                <w:rFonts w:ascii="Verdana" w:hAnsi="Verdana" w:cs="Courier New"/>
                <w:bCs/>
              </w:rPr>
            </w:pPr>
            <w:r w:rsidRPr="00F15AAE">
              <w:rPr>
                <w:rFonts w:ascii="Verdana" w:hAnsi="Verdana" w:cs="Arial"/>
                <w:bCs/>
                <w:color w:val="000000"/>
              </w:rPr>
              <w:t>Affiliate Pharmacy</w:t>
            </w:r>
          </w:p>
        </w:tc>
        <w:tc>
          <w:tcPr>
            <w:tcW w:w="4215" w:type="pct"/>
            <w:tcBorders>
              <w:top w:val="single" w:sz="4" w:space="0" w:color="auto"/>
              <w:left w:val="single" w:sz="4" w:space="0" w:color="auto"/>
              <w:bottom w:val="single" w:sz="4" w:space="0" w:color="auto"/>
              <w:right w:val="single" w:sz="4" w:space="0" w:color="auto"/>
            </w:tcBorders>
          </w:tcPr>
          <w:p w14:paraId="2C7C10C4" w14:textId="31523938" w:rsidR="00E256ED" w:rsidRPr="0025615F" w:rsidRDefault="00E256ED" w:rsidP="00E95FD2">
            <w:pPr>
              <w:spacing w:before="120" w:after="120"/>
              <w:rPr>
                <w:rFonts w:ascii="Verdana" w:hAnsi="Verdana" w:cs="Courier New"/>
              </w:rPr>
            </w:pPr>
            <w:r w:rsidRPr="0025615F">
              <w:rPr>
                <w:rFonts w:ascii="Verdana" w:hAnsi="Verdana"/>
              </w:rPr>
              <w:t>An</w:t>
            </w:r>
            <w:r>
              <w:rPr>
                <w:rFonts w:ascii="Verdana" w:hAnsi="Verdana"/>
              </w:rPr>
              <w:t xml:space="preserve"> </w:t>
            </w:r>
            <w:r w:rsidRPr="0025615F">
              <w:rPr>
                <w:rFonts w:ascii="Verdana" w:hAnsi="Verdana"/>
              </w:rPr>
              <w:t>independent</w:t>
            </w:r>
            <w:r>
              <w:rPr>
                <w:rFonts w:ascii="Verdana" w:hAnsi="Verdana"/>
              </w:rPr>
              <w:t xml:space="preserve"> </w:t>
            </w:r>
            <w:r w:rsidRPr="0025615F">
              <w:rPr>
                <w:rFonts w:ascii="Verdana" w:hAnsi="Verdana"/>
              </w:rPr>
              <w:t>retail</w:t>
            </w:r>
            <w:r>
              <w:rPr>
                <w:rFonts w:ascii="Verdana" w:hAnsi="Verdana"/>
              </w:rPr>
              <w:t xml:space="preserve"> </w:t>
            </w:r>
            <w:r w:rsidRPr="0025615F">
              <w:rPr>
                <w:rFonts w:ascii="Verdana" w:hAnsi="Verdana"/>
              </w:rPr>
              <w:t>pharmacy</w:t>
            </w:r>
            <w:r>
              <w:rPr>
                <w:rFonts w:ascii="Verdana" w:hAnsi="Verdana"/>
              </w:rPr>
              <w:t xml:space="preserve"> co</w:t>
            </w:r>
            <w:r w:rsidRPr="0025615F">
              <w:rPr>
                <w:rFonts w:ascii="Verdana" w:hAnsi="Verdana"/>
              </w:rPr>
              <w:t>ntracts</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a</w:t>
            </w:r>
            <w:r>
              <w:rPr>
                <w:rFonts w:ascii="Verdana" w:hAnsi="Verdana"/>
              </w:rPr>
              <w:t xml:space="preserve"> </w:t>
            </w:r>
            <w:r w:rsidR="000871E4" w:rsidRPr="0025615F">
              <w:rPr>
                <w:rFonts w:ascii="Verdana" w:hAnsi="Verdana"/>
              </w:rPr>
              <w:t>third</w:t>
            </w:r>
            <w:r w:rsidR="000871E4">
              <w:rPr>
                <w:rFonts w:ascii="Verdana" w:hAnsi="Verdana"/>
              </w:rPr>
              <w:t>-party</w:t>
            </w:r>
            <w:r>
              <w:rPr>
                <w:rFonts w:ascii="Verdana" w:hAnsi="Verdana"/>
              </w:rPr>
              <w:t xml:space="preserve"> </w:t>
            </w:r>
            <w:r w:rsidRPr="0025615F">
              <w:rPr>
                <w:rFonts w:ascii="Verdana" w:hAnsi="Verdana"/>
              </w:rPr>
              <w:t>organization</w:t>
            </w:r>
            <w:r>
              <w:rPr>
                <w:rFonts w:ascii="Verdana" w:hAnsi="Verdana"/>
              </w:rPr>
              <w:t xml:space="preserve"> </w:t>
            </w:r>
            <w:r w:rsidRPr="0025615F">
              <w:rPr>
                <w:rFonts w:ascii="Verdana" w:hAnsi="Verdana"/>
              </w:rPr>
              <w:t>(Affiliation)</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represents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independent</w:t>
            </w:r>
            <w:r>
              <w:rPr>
                <w:rFonts w:ascii="Verdana" w:hAnsi="Verdana"/>
              </w:rPr>
              <w:t xml:space="preserve"> </w:t>
            </w:r>
            <w:r w:rsidRPr="0025615F">
              <w:rPr>
                <w:rFonts w:ascii="Verdana" w:hAnsi="Verdana"/>
              </w:rPr>
              <w:t>pharmacy</w:t>
            </w:r>
            <w:r>
              <w:rPr>
                <w:rFonts w:ascii="Verdana" w:hAnsi="Verdana"/>
              </w:rPr>
              <w:t xml:space="preserve"> </w:t>
            </w:r>
            <w:r w:rsidRPr="0025615F">
              <w:rPr>
                <w:rFonts w:ascii="Verdana" w:hAnsi="Verdana"/>
              </w:rPr>
              <w:t>interests,</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united</w:t>
            </w:r>
            <w:r>
              <w:rPr>
                <w:rFonts w:ascii="Verdana" w:hAnsi="Verdana"/>
              </w:rPr>
              <w:t xml:space="preserve"> </w:t>
            </w:r>
            <w:r w:rsidRPr="0025615F">
              <w:rPr>
                <w:rFonts w:ascii="Verdana" w:hAnsi="Verdana"/>
              </w:rPr>
              <w:t>group,</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Pharmacy</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Managers</w:t>
            </w:r>
            <w:r>
              <w:rPr>
                <w:rFonts w:ascii="Verdana" w:hAnsi="Verdana"/>
              </w:rPr>
              <w:t xml:space="preserve"> </w:t>
            </w:r>
            <w:r w:rsidRPr="0025615F">
              <w:rPr>
                <w:rFonts w:ascii="Verdana" w:hAnsi="Verdana"/>
              </w:rPr>
              <w:t>(PBM</w:t>
            </w:r>
            <w:r>
              <w:rPr>
                <w:rFonts w:ascii="Verdana" w:hAnsi="Verdana"/>
              </w:rPr>
              <w:t>’</w:t>
            </w:r>
            <w:r w:rsidRPr="0025615F">
              <w:rPr>
                <w:rFonts w:ascii="Verdana" w:hAnsi="Verdana"/>
              </w:rPr>
              <w:t>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other</w:t>
            </w:r>
            <w:r>
              <w:rPr>
                <w:rFonts w:ascii="Verdana" w:hAnsi="Verdana"/>
              </w:rPr>
              <w:t xml:space="preserve"> </w:t>
            </w:r>
            <w:r w:rsidRPr="0025615F">
              <w:rPr>
                <w:rFonts w:ascii="Verdana" w:hAnsi="Verdana"/>
              </w:rPr>
              <w:t>organizations</w:t>
            </w:r>
            <w:r>
              <w:rPr>
                <w:rFonts w:ascii="Verdana" w:hAnsi="Verdana"/>
              </w:rPr>
              <w:t xml:space="preserve"> co</w:t>
            </w:r>
            <w:r w:rsidRPr="0025615F">
              <w:rPr>
                <w:rFonts w:ascii="Verdana" w:hAnsi="Verdana"/>
              </w:rPr>
              <w:t>ncerned</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retail</w:t>
            </w:r>
            <w:r>
              <w:rPr>
                <w:rFonts w:ascii="Verdana" w:hAnsi="Verdana"/>
              </w:rPr>
              <w:t xml:space="preserve"> </w:t>
            </w:r>
            <w:r w:rsidRPr="0025615F">
              <w:rPr>
                <w:rFonts w:ascii="Verdana" w:hAnsi="Verdana"/>
              </w:rPr>
              <w:t>pharmacy</w:t>
            </w:r>
            <w:r>
              <w:rPr>
                <w:rFonts w:ascii="Verdana" w:hAnsi="Verdana"/>
              </w:rPr>
              <w:t xml:space="preserve"> </w:t>
            </w:r>
            <w:r w:rsidRPr="0025615F">
              <w:rPr>
                <w:rFonts w:ascii="Verdana" w:hAnsi="Verdana"/>
              </w:rPr>
              <w:t>business.</w:t>
            </w:r>
            <w:r>
              <w:rPr>
                <w:rFonts w:ascii="Verdana" w:hAnsi="Verdana"/>
              </w:rPr>
              <w:t xml:space="preserve"> </w:t>
            </w:r>
            <w:r w:rsidRPr="0025615F">
              <w:rPr>
                <w:rFonts w:ascii="Verdana" w:hAnsi="Verdana"/>
              </w:rPr>
              <w:t>Services</w:t>
            </w:r>
            <w:r>
              <w:rPr>
                <w:rFonts w:ascii="Verdana" w:hAnsi="Verdana"/>
              </w:rPr>
              <w:t xml:space="preserve"> </w:t>
            </w:r>
            <w:r w:rsidRPr="0025615F">
              <w:rPr>
                <w:rFonts w:ascii="Verdana" w:hAnsi="Verdana"/>
              </w:rPr>
              <w:t>provided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Affiliations</w:t>
            </w:r>
            <w:r>
              <w:rPr>
                <w:rFonts w:ascii="Verdana" w:hAnsi="Verdana"/>
              </w:rPr>
              <w:t xml:space="preserve"> </w:t>
            </w:r>
            <w:r w:rsidRPr="0025615F">
              <w:rPr>
                <w:rFonts w:ascii="Verdana" w:hAnsi="Verdana"/>
              </w:rPr>
              <w:t>by</w:t>
            </w:r>
            <w:r>
              <w:rPr>
                <w:rFonts w:ascii="Verdana" w:hAnsi="Verdana"/>
              </w:rPr>
              <w:t xml:space="preserve"> co</w:t>
            </w:r>
            <w:r w:rsidRPr="0025615F">
              <w:rPr>
                <w:rFonts w:ascii="Verdana" w:hAnsi="Verdana"/>
              </w:rPr>
              <w:t>ntracting</w:t>
            </w:r>
            <w:r>
              <w:rPr>
                <w:rFonts w:ascii="Verdana" w:hAnsi="Verdana"/>
              </w:rPr>
              <w:t xml:space="preserve"> </w:t>
            </w:r>
            <w:r w:rsidRPr="0025615F">
              <w:rPr>
                <w:rFonts w:ascii="Verdana" w:hAnsi="Verdana"/>
              </w:rPr>
              <w:t>with</w:t>
            </w:r>
            <w:r>
              <w:rPr>
                <w:rFonts w:ascii="Verdana" w:hAnsi="Verdana"/>
              </w:rPr>
              <w:t xml:space="preserve"> us </w:t>
            </w:r>
            <w:r w:rsidRPr="0025615F">
              <w:rPr>
                <w:rFonts w:ascii="Verdana" w:hAnsi="Verdana"/>
              </w:rPr>
              <w:t>may</w:t>
            </w:r>
            <w:r>
              <w:rPr>
                <w:rFonts w:ascii="Verdana" w:hAnsi="Verdana"/>
              </w:rPr>
              <w:t xml:space="preserve"> </w:t>
            </w:r>
            <w:r w:rsidRPr="0025615F">
              <w:rPr>
                <w:rFonts w:ascii="Verdana" w:hAnsi="Verdana"/>
              </w:rPr>
              <w:t>vary</w:t>
            </w:r>
            <w:r>
              <w:rPr>
                <w:rFonts w:ascii="Verdana" w:hAnsi="Verdana"/>
              </w:rPr>
              <w:t xml:space="preserve"> </w:t>
            </w:r>
            <w:r w:rsidRPr="0025615F">
              <w:rPr>
                <w:rFonts w:ascii="Verdana" w:hAnsi="Verdana"/>
              </w:rPr>
              <w:t>widely</w:t>
            </w:r>
            <w:r>
              <w:rPr>
                <w:rFonts w:ascii="Verdana" w:hAnsi="Verdana"/>
              </w:rPr>
              <w:t xml:space="preserve"> </w:t>
            </w:r>
            <w:r w:rsidRPr="0025615F">
              <w:rPr>
                <w:rFonts w:ascii="Verdana" w:hAnsi="Verdana"/>
              </w:rPr>
              <w:t>but</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include</w:t>
            </w:r>
            <w:r>
              <w:rPr>
                <w:rFonts w:ascii="Verdana" w:hAnsi="Verdana"/>
              </w:rPr>
              <w:t xml:space="preserve"> </w:t>
            </w:r>
            <w:r w:rsidRPr="0025615F">
              <w:rPr>
                <w:rFonts w:ascii="Verdana" w:hAnsi="Verdana"/>
              </w:rPr>
              <w:t>negotiating</w:t>
            </w:r>
            <w:r>
              <w:rPr>
                <w:rFonts w:ascii="Verdana" w:hAnsi="Verdana"/>
              </w:rPr>
              <w:t xml:space="preserve"> </w:t>
            </w:r>
            <w:r w:rsidRPr="0025615F">
              <w:rPr>
                <w:rFonts w:ascii="Verdana" w:hAnsi="Verdana"/>
              </w:rPr>
              <w:t>pricing,</w:t>
            </w:r>
            <w:r>
              <w:rPr>
                <w:rFonts w:ascii="Verdana" w:hAnsi="Verdana"/>
              </w:rPr>
              <w:t xml:space="preserve"> </w:t>
            </w:r>
            <w:r w:rsidRPr="0025615F">
              <w:rPr>
                <w:rFonts w:ascii="Verdana" w:hAnsi="Verdana"/>
              </w:rPr>
              <w:t>centralized</w:t>
            </w:r>
            <w:r>
              <w:rPr>
                <w:rFonts w:ascii="Verdana" w:hAnsi="Verdana"/>
              </w:rPr>
              <w:t xml:space="preserve"> </w:t>
            </w:r>
            <w:r w:rsidRPr="0025615F">
              <w:rPr>
                <w:rFonts w:ascii="Verdana" w:hAnsi="Verdana"/>
              </w:rPr>
              <w:t>billing,</w:t>
            </w:r>
            <w:r>
              <w:rPr>
                <w:rFonts w:ascii="Verdana" w:hAnsi="Verdana"/>
              </w:rPr>
              <w:t xml:space="preserve"> payment </w:t>
            </w:r>
            <w:r w:rsidRPr="0025615F">
              <w:rPr>
                <w:rFonts w:ascii="Verdana" w:hAnsi="Verdana"/>
              </w:rPr>
              <w:t>re</w:t>
            </w:r>
            <w:r>
              <w:rPr>
                <w:rFonts w:ascii="Verdana" w:hAnsi="Verdana"/>
              </w:rPr>
              <w:t>co</w:t>
            </w:r>
            <w:r w:rsidRPr="0025615F">
              <w:rPr>
                <w:rFonts w:ascii="Verdana" w:hAnsi="Verdana"/>
              </w:rPr>
              <w:t>nciliation,</w:t>
            </w:r>
            <w:r>
              <w:rPr>
                <w:rFonts w:ascii="Verdana" w:hAnsi="Verdana"/>
              </w:rPr>
              <w:t xml:space="preserve"> </w:t>
            </w:r>
            <w:r w:rsidRPr="0025615F">
              <w:rPr>
                <w:rFonts w:ascii="Verdana" w:hAnsi="Verdana"/>
              </w:rPr>
              <w:t>etc</w:t>
            </w:r>
            <w:r w:rsidR="002D453D">
              <w:rPr>
                <w:rFonts w:ascii="Verdana" w:hAnsi="Verdana"/>
              </w:rPr>
              <w:t>etera</w:t>
            </w:r>
            <w:r w:rsidRPr="0025615F">
              <w:rPr>
                <w:rFonts w:ascii="Verdana" w:hAnsi="Verdana"/>
              </w:rPr>
              <w:t>.</w:t>
            </w:r>
          </w:p>
        </w:tc>
      </w:tr>
      <w:tr w:rsidR="005B1CAF" w:rsidRPr="0025615F" w14:paraId="6F8DD55F"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48460400" w14:textId="77777777" w:rsidR="00E256ED" w:rsidRPr="00F15AAE" w:rsidDel="00DB6860" w:rsidRDefault="00E256ED" w:rsidP="00E95FD2">
            <w:pPr>
              <w:spacing w:before="120" w:after="120"/>
              <w:rPr>
                <w:rFonts w:ascii="Verdana" w:hAnsi="Verdana"/>
                <w:bCs/>
              </w:rPr>
            </w:pPr>
            <w:r w:rsidRPr="00F15AAE">
              <w:rPr>
                <w:rFonts w:ascii="Verdana" w:hAnsi="Verdana" w:cs="Arial"/>
                <w:bCs/>
                <w:color w:val="000000"/>
              </w:rPr>
              <w:t>After Max Benefit</w:t>
            </w:r>
          </w:p>
        </w:tc>
        <w:tc>
          <w:tcPr>
            <w:tcW w:w="4215" w:type="pct"/>
            <w:tcBorders>
              <w:top w:val="single" w:sz="4" w:space="0" w:color="auto"/>
              <w:left w:val="single" w:sz="4" w:space="0" w:color="auto"/>
              <w:bottom w:val="single" w:sz="4" w:space="0" w:color="auto"/>
              <w:right w:val="single" w:sz="4" w:space="0" w:color="auto"/>
            </w:tcBorders>
          </w:tcPr>
          <w:p w14:paraId="43D578F3" w14:textId="567EC914" w:rsidR="00E256ED" w:rsidRPr="0025615F" w:rsidRDefault="00E256ED" w:rsidP="00E95FD2">
            <w:pPr>
              <w:spacing w:before="120" w:after="120"/>
              <w:rPr>
                <w:rFonts w:ascii="Verdana" w:hAnsi="Verdana"/>
              </w:rPr>
            </w:pPr>
            <w:r>
              <w:rPr>
                <w:rFonts w:ascii="Verdana" w:hAnsi="Verdana"/>
              </w:rPr>
              <w:t>A</w:t>
            </w:r>
            <w:r w:rsidRPr="0025615F">
              <w:rPr>
                <w:rFonts w:ascii="Verdana" w:hAnsi="Verdana"/>
              </w:rPr>
              <w:t>mount</w:t>
            </w:r>
            <w:r>
              <w:rPr>
                <w:rFonts w:ascii="Verdana" w:hAnsi="Verdana"/>
              </w:rPr>
              <w:t xml:space="preserve"> </w:t>
            </w:r>
            <w:r w:rsidRPr="0025615F">
              <w:rPr>
                <w:rFonts w:ascii="Verdana" w:hAnsi="Verdana"/>
              </w:rPr>
              <w:t>paid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cardholder</w:t>
            </w:r>
            <w:r>
              <w:rPr>
                <w:rFonts w:ascii="Verdana" w:hAnsi="Verdana"/>
              </w:rPr>
              <w:t xml:space="preserve"> </w:t>
            </w:r>
            <w:r w:rsidRPr="0025615F">
              <w:rPr>
                <w:rFonts w:ascii="Verdana" w:hAnsi="Verdana"/>
              </w:rPr>
              <w:t>(</w:t>
            </w:r>
            <w:r>
              <w:rPr>
                <w:rFonts w:ascii="Verdana" w:hAnsi="Verdana"/>
              </w:rPr>
              <w:t>co</w:t>
            </w:r>
            <w:r w:rsidRPr="0025615F">
              <w:rPr>
                <w:rFonts w:ascii="Verdana" w:hAnsi="Verdana"/>
              </w:rPr>
              <w:t>st</w:t>
            </w:r>
            <w:r>
              <w:rPr>
                <w:rFonts w:ascii="Verdana" w:hAnsi="Verdana"/>
              </w:rPr>
              <w:t xml:space="preserve"> </w:t>
            </w:r>
            <w:r w:rsidRPr="0025615F">
              <w:rPr>
                <w:rFonts w:ascii="Verdana" w:hAnsi="Verdana"/>
              </w:rPr>
              <w:t>share)</w:t>
            </w:r>
            <w:r>
              <w:rPr>
                <w:rFonts w:ascii="Verdana" w:hAnsi="Verdana"/>
              </w:rPr>
              <w:t xml:space="preserve"> </w:t>
            </w:r>
            <w:r w:rsidRPr="0025615F">
              <w:rPr>
                <w:rFonts w:ascii="Verdana" w:hAnsi="Verdana"/>
              </w:rPr>
              <w:t>after</w:t>
            </w:r>
            <w:r>
              <w:rPr>
                <w:rFonts w:ascii="Verdana" w:hAnsi="Verdana"/>
              </w:rPr>
              <w:t xml:space="preserve"> </w:t>
            </w:r>
            <w:r w:rsidRPr="0025615F">
              <w:rPr>
                <w:rFonts w:ascii="Verdana" w:hAnsi="Verdana"/>
              </w:rPr>
              <w:t>meeting</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predetermined</w:t>
            </w:r>
            <w:r>
              <w:rPr>
                <w:rFonts w:ascii="Verdana" w:hAnsi="Verdana"/>
              </w:rPr>
              <w:t xml:space="preserve"> </w:t>
            </w:r>
            <w:r w:rsidRPr="0025615F">
              <w:rPr>
                <w:rFonts w:ascii="Verdana" w:hAnsi="Verdana"/>
              </w:rPr>
              <w:t>annual</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maximum.</w:t>
            </w:r>
          </w:p>
        </w:tc>
      </w:tr>
      <w:tr w:rsidR="005B1CAF" w:rsidRPr="0025615F" w14:paraId="2185C297"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40FDB2CA" w14:textId="77777777" w:rsidR="00E256ED" w:rsidRPr="00F15AAE" w:rsidRDefault="00E256ED" w:rsidP="00E95FD2">
            <w:pPr>
              <w:spacing w:before="120" w:after="120"/>
              <w:rPr>
                <w:rFonts w:ascii="Verdana" w:hAnsi="Verdana"/>
                <w:bCs/>
              </w:rPr>
            </w:pPr>
            <w:r w:rsidRPr="00F15AAE">
              <w:rPr>
                <w:rFonts w:ascii="Verdana" w:hAnsi="Verdana"/>
                <w:bCs/>
                <w:color w:val="000000"/>
              </w:rPr>
              <w:t>Age Limitation</w:t>
            </w:r>
          </w:p>
        </w:tc>
        <w:tc>
          <w:tcPr>
            <w:tcW w:w="4215" w:type="pct"/>
            <w:tcBorders>
              <w:top w:val="single" w:sz="4" w:space="0" w:color="auto"/>
              <w:left w:val="single" w:sz="4" w:space="0" w:color="auto"/>
              <w:bottom w:val="single" w:sz="4" w:space="0" w:color="auto"/>
              <w:right w:val="single" w:sz="4" w:space="0" w:color="auto"/>
            </w:tcBorders>
          </w:tcPr>
          <w:p w14:paraId="7F98BC89" w14:textId="4472698F" w:rsidR="00E256ED" w:rsidRPr="0025615F" w:rsidRDefault="00E256ED" w:rsidP="00E95FD2">
            <w:pPr>
              <w:spacing w:before="120" w:after="120"/>
              <w:rPr>
                <w:rFonts w:ascii="Verdana" w:hAnsi="Verdana"/>
              </w:rPr>
            </w:pPr>
            <w:r w:rsidRPr="0025615F">
              <w:rPr>
                <w:rFonts w:ascii="Verdana" w:hAnsi="Verdana" w:cs="Arial"/>
              </w:rPr>
              <w:t>A</w:t>
            </w:r>
            <w:r>
              <w:rPr>
                <w:rFonts w:ascii="Verdana" w:hAnsi="Verdana" w:cs="Arial"/>
              </w:rPr>
              <w:t xml:space="preserve"> </w:t>
            </w:r>
            <w:r w:rsidRPr="0025615F">
              <w:rPr>
                <w:rFonts w:ascii="Verdana" w:hAnsi="Verdana" w:cs="Arial"/>
              </w:rPr>
              <w:t>restriction</w:t>
            </w:r>
            <w:r>
              <w:rPr>
                <w:rFonts w:ascii="Verdana" w:hAnsi="Verdana" w:cs="Arial"/>
              </w:rPr>
              <w:t xml:space="preserve"> </w:t>
            </w:r>
            <w:r w:rsidRPr="0025615F">
              <w:rPr>
                <w:rFonts w:ascii="Verdana" w:hAnsi="Verdana" w:cs="Arial"/>
              </w:rPr>
              <w:t>of</w:t>
            </w:r>
            <w:r>
              <w:rPr>
                <w:rFonts w:ascii="Verdana" w:hAnsi="Verdana" w:cs="Arial"/>
              </w:rPr>
              <w:t xml:space="preserve"> co</w:t>
            </w:r>
            <w:r w:rsidRPr="0025615F">
              <w:rPr>
                <w:rFonts w:ascii="Verdana" w:hAnsi="Verdana" w:cs="Arial"/>
              </w:rPr>
              <w:t>verage</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certain</w:t>
            </w:r>
            <w:r>
              <w:rPr>
                <w:rFonts w:ascii="Verdana" w:hAnsi="Verdana" w:cs="Arial"/>
              </w:rPr>
              <w:t xml:space="preserve"> </w:t>
            </w:r>
            <w:r w:rsidRPr="0025615F">
              <w:rPr>
                <w:rFonts w:ascii="Verdana" w:hAnsi="Verdana" w:cs="Arial"/>
              </w:rPr>
              <w:t>drugs</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specific</w:t>
            </w:r>
            <w:r>
              <w:rPr>
                <w:rFonts w:ascii="Verdana" w:hAnsi="Verdana" w:cs="Arial"/>
              </w:rPr>
              <w:t xml:space="preserve"> </w:t>
            </w:r>
            <w:r w:rsidRPr="0025615F">
              <w:rPr>
                <w:rFonts w:ascii="Verdana" w:hAnsi="Verdana" w:cs="Arial"/>
              </w:rPr>
              <w:t>age</w:t>
            </w:r>
            <w:r>
              <w:rPr>
                <w:rFonts w:ascii="Verdana" w:hAnsi="Verdana" w:cs="Arial"/>
              </w:rPr>
              <w:t>.</w:t>
            </w:r>
          </w:p>
        </w:tc>
      </w:tr>
      <w:tr w:rsidR="005B1CAF" w:rsidRPr="0025615F" w14:paraId="1224178D"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042458F2" w14:textId="77777777" w:rsidR="00E256ED" w:rsidRPr="00F15AAE" w:rsidRDefault="00E256ED" w:rsidP="00E95FD2">
            <w:pPr>
              <w:spacing w:before="120" w:after="120"/>
              <w:rPr>
                <w:rFonts w:ascii="Verdana" w:hAnsi="Verdana"/>
                <w:bCs/>
                <w:color w:val="000000"/>
              </w:rPr>
            </w:pPr>
            <w:r w:rsidRPr="00F15AAE">
              <w:rPr>
                <w:rFonts w:ascii="Verdana" w:hAnsi="Verdana" w:cs="Arial"/>
                <w:bCs/>
                <w:color w:val="000000"/>
              </w:rPr>
              <w:t>Algorithm</w:t>
            </w:r>
          </w:p>
        </w:tc>
        <w:tc>
          <w:tcPr>
            <w:tcW w:w="4215" w:type="pct"/>
            <w:tcBorders>
              <w:top w:val="single" w:sz="4" w:space="0" w:color="auto"/>
              <w:left w:val="single" w:sz="4" w:space="0" w:color="auto"/>
              <w:bottom w:val="single" w:sz="4" w:space="0" w:color="auto"/>
              <w:right w:val="single" w:sz="4" w:space="0" w:color="auto"/>
            </w:tcBorders>
          </w:tcPr>
          <w:p w14:paraId="7E5B5DA2" w14:textId="19B8F09A" w:rsidR="00E256ED" w:rsidRPr="0025615F" w:rsidDel="00DB6860" w:rsidRDefault="00E256ED" w:rsidP="00E95FD2">
            <w:pPr>
              <w:spacing w:before="120" w:after="120"/>
              <w:rPr>
                <w:rFonts w:ascii="Verdana" w:hAnsi="Verdana"/>
              </w:rPr>
            </w:pPr>
            <w:r w:rsidRPr="0025615F">
              <w:rPr>
                <w:rFonts w:ascii="Verdana" w:hAnsi="Verdana"/>
              </w:rPr>
              <w:t>A</w:t>
            </w:r>
            <w:r>
              <w:rPr>
                <w:rFonts w:ascii="Verdana" w:hAnsi="Verdana"/>
              </w:rPr>
              <w:t xml:space="preserve"> </w:t>
            </w:r>
            <w:r w:rsidRPr="0025615F">
              <w:rPr>
                <w:rFonts w:ascii="Verdana" w:hAnsi="Verdana"/>
              </w:rPr>
              <w:t>series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steps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part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proto</w:t>
            </w:r>
            <w:r>
              <w:rPr>
                <w:rFonts w:ascii="Verdana" w:hAnsi="Verdana"/>
              </w:rPr>
              <w:t>co</w:t>
            </w:r>
            <w:r w:rsidRPr="0025615F">
              <w:rPr>
                <w:rFonts w:ascii="Verdana" w:hAnsi="Verdana"/>
              </w:rPr>
              <w:t>l</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particular</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therapy</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indicates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optimal</w:t>
            </w:r>
            <w:r>
              <w:rPr>
                <w:rFonts w:ascii="Verdana" w:hAnsi="Verdana"/>
              </w:rPr>
              <w:t xml:space="preserve"> </w:t>
            </w:r>
            <w:r w:rsidRPr="0025615F">
              <w:rPr>
                <w:rFonts w:ascii="Verdana" w:hAnsi="Verdana"/>
              </w:rPr>
              <w:t>selection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one</w:t>
            </w:r>
            <w:r>
              <w:rPr>
                <w:rFonts w:ascii="Verdana" w:hAnsi="Verdana"/>
              </w:rPr>
              <w:t xml:space="preserve"> </w:t>
            </w:r>
            <w:r w:rsidRPr="0025615F">
              <w:rPr>
                <w:rFonts w:ascii="Verdana" w:hAnsi="Verdana"/>
              </w:rPr>
              <w:t>medication</w:t>
            </w:r>
            <w:r>
              <w:rPr>
                <w:rFonts w:ascii="Verdana" w:hAnsi="Verdana"/>
              </w:rPr>
              <w:t xml:space="preserve"> </w:t>
            </w:r>
            <w:r w:rsidRPr="0025615F">
              <w:rPr>
                <w:rFonts w:ascii="Verdana" w:hAnsi="Verdana"/>
              </w:rPr>
              <w:t>versus</w:t>
            </w:r>
            <w:r>
              <w:rPr>
                <w:rFonts w:ascii="Verdana" w:hAnsi="Verdana"/>
              </w:rPr>
              <w:t xml:space="preserve"> </w:t>
            </w:r>
            <w:r w:rsidRPr="0025615F">
              <w:rPr>
                <w:rFonts w:ascii="Verdana" w:hAnsi="Verdana"/>
              </w:rPr>
              <w:t>another</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particular</w:t>
            </w:r>
            <w:r>
              <w:rPr>
                <w:rFonts w:ascii="Verdana" w:hAnsi="Verdana"/>
              </w:rPr>
              <w:t xml:space="preserve"> </w:t>
            </w:r>
            <w:r w:rsidRPr="0025615F">
              <w:rPr>
                <w:rFonts w:ascii="Verdana" w:hAnsi="Verdana"/>
              </w:rPr>
              <w:t>diagnosis.</w:t>
            </w:r>
          </w:p>
        </w:tc>
      </w:tr>
      <w:tr w:rsidR="005B1CAF" w:rsidRPr="0025615F" w14:paraId="6761A2CD"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09B066E4" w14:textId="77777777" w:rsidR="00E256ED" w:rsidRPr="00F15AAE" w:rsidRDefault="00E256ED" w:rsidP="00E95FD2">
            <w:pPr>
              <w:spacing w:before="120" w:after="120"/>
              <w:rPr>
                <w:rFonts w:ascii="Verdana" w:hAnsi="Verdana"/>
                <w:bCs/>
                <w:color w:val="000000"/>
              </w:rPr>
            </w:pPr>
            <w:r w:rsidRPr="00F15AAE">
              <w:rPr>
                <w:rFonts w:ascii="Verdana" w:hAnsi="Verdana" w:cs="Arial"/>
                <w:bCs/>
                <w:color w:val="000000"/>
              </w:rPr>
              <w:t>Algorithms Allowed Charges</w:t>
            </w:r>
          </w:p>
        </w:tc>
        <w:tc>
          <w:tcPr>
            <w:tcW w:w="4215" w:type="pct"/>
            <w:tcBorders>
              <w:top w:val="single" w:sz="4" w:space="0" w:color="auto"/>
              <w:left w:val="single" w:sz="4" w:space="0" w:color="auto"/>
              <w:bottom w:val="single" w:sz="4" w:space="0" w:color="auto"/>
              <w:right w:val="single" w:sz="4" w:space="0" w:color="auto"/>
            </w:tcBorders>
          </w:tcPr>
          <w:p w14:paraId="6103BC74" w14:textId="574590A9" w:rsidR="00E256ED" w:rsidRPr="0025615F" w:rsidDel="00DB6860" w:rsidRDefault="00E256ED" w:rsidP="00E95FD2">
            <w:pPr>
              <w:spacing w:before="120" w:after="120"/>
              <w:rPr>
                <w:rFonts w:ascii="Verdana" w:hAnsi="Verdana" w:cs="Arial"/>
              </w:rPr>
            </w:pPr>
            <w:r w:rsidRPr="0025615F">
              <w:rPr>
                <w:rFonts w:ascii="Verdana" w:hAnsi="Verdana" w:cs="Arial"/>
                <w:bCs/>
              </w:rPr>
              <w:t>Set</w:t>
            </w:r>
            <w:r>
              <w:rPr>
                <w:rFonts w:ascii="Verdana" w:hAnsi="Verdana" w:cs="Arial"/>
                <w:bCs/>
              </w:rPr>
              <w:t xml:space="preserve"> </w:t>
            </w:r>
            <w:r w:rsidRPr="0025615F">
              <w:rPr>
                <w:rFonts w:ascii="Verdana" w:hAnsi="Verdana" w:cs="Arial"/>
                <w:bCs/>
              </w:rPr>
              <w:t>of</w:t>
            </w:r>
            <w:r>
              <w:rPr>
                <w:rFonts w:ascii="Verdana" w:hAnsi="Verdana" w:cs="Arial"/>
                <w:bCs/>
              </w:rPr>
              <w:t xml:space="preserve"> </w:t>
            </w:r>
            <w:r w:rsidRPr="0025615F">
              <w:rPr>
                <w:rFonts w:ascii="Verdana" w:hAnsi="Verdana" w:cs="Arial"/>
                <w:bCs/>
              </w:rPr>
              <w:t>steps</w:t>
            </w:r>
            <w:r>
              <w:rPr>
                <w:rFonts w:ascii="Verdana" w:hAnsi="Verdana" w:cs="Arial"/>
                <w:bCs/>
              </w:rPr>
              <w:t xml:space="preserve"> </w:t>
            </w:r>
            <w:r w:rsidRPr="0025615F">
              <w:rPr>
                <w:rFonts w:ascii="Verdana" w:hAnsi="Verdana" w:cs="Arial"/>
                <w:bCs/>
              </w:rPr>
              <w:t>or</w:t>
            </w:r>
            <w:r>
              <w:rPr>
                <w:rFonts w:ascii="Verdana" w:hAnsi="Verdana" w:cs="Arial"/>
                <w:bCs/>
              </w:rPr>
              <w:t xml:space="preserve"> </w:t>
            </w:r>
            <w:r w:rsidRPr="0025615F">
              <w:rPr>
                <w:rFonts w:ascii="Verdana" w:hAnsi="Verdana" w:cs="Arial"/>
                <w:bCs/>
              </w:rPr>
              <w:t>proto</w:t>
            </w:r>
            <w:r>
              <w:rPr>
                <w:rFonts w:ascii="Verdana" w:hAnsi="Verdana" w:cs="Arial"/>
                <w:bCs/>
              </w:rPr>
              <w:t>co</w:t>
            </w:r>
            <w:r w:rsidRPr="0025615F">
              <w:rPr>
                <w:rFonts w:ascii="Verdana" w:hAnsi="Verdana" w:cs="Arial"/>
                <w:bCs/>
              </w:rPr>
              <w:t>ls</w:t>
            </w:r>
            <w:r>
              <w:rPr>
                <w:rFonts w:ascii="Verdana" w:hAnsi="Verdana" w:cs="Arial"/>
                <w:bCs/>
              </w:rPr>
              <w:t xml:space="preserve"> </w:t>
            </w:r>
            <w:r w:rsidRPr="0025615F">
              <w:rPr>
                <w:rFonts w:ascii="Verdana" w:hAnsi="Verdana" w:cs="Arial"/>
                <w:bCs/>
              </w:rPr>
              <w:t>for</w:t>
            </w:r>
            <w:r>
              <w:rPr>
                <w:rFonts w:ascii="Verdana" w:hAnsi="Verdana" w:cs="Arial"/>
                <w:bCs/>
              </w:rPr>
              <w:t xml:space="preserve"> </w:t>
            </w:r>
            <w:r w:rsidRPr="0025615F">
              <w:rPr>
                <w:rFonts w:ascii="Verdana" w:hAnsi="Verdana" w:cs="Arial"/>
                <w:bCs/>
              </w:rPr>
              <w:t>a</w:t>
            </w:r>
            <w:r>
              <w:rPr>
                <w:rFonts w:ascii="Verdana" w:hAnsi="Verdana" w:cs="Arial"/>
                <w:bCs/>
              </w:rPr>
              <w:t xml:space="preserve"> </w:t>
            </w:r>
            <w:r w:rsidRPr="0025615F">
              <w:rPr>
                <w:rFonts w:ascii="Verdana" w:hAnsi="Verdana" w:cs="Arial"/>
                <w:bCs/>
              </w:rPr>
              <w:t>particular</w:t>
            </w:r>
            <w:r>
              <w:rPr>
                <w:rFonts w:ascii="Verdana" w:hAnsi="Verdana" w:cs="Arial"/>
                <w:bCs/>
              </w:rPr>
              <w:t xml:space="preserve"> </w:t>
            </w:r>
            <w:r w:rsidRPr="0025615F">
              <w:rPr>
                <w:rFonts w:ascii="Verdana" w:hAnsi="Verdana" w:cs="Arial"/>
                <w:bCs/>
              </w:rPr>
              <w:t>drug</w:t>
            </w:r>
            <w:r>
              <w:rPr>
                <w:rFonts w:ascii="Verdana" w:hAnsi="Verdana" w:cs="Arial"/>
                <w:bCs/>
              </w:rPr>
              <w:t xml:space="preserve"> </w:t>
            </w:r>
            <w:r w:rsidRPr="0025615F">
              <w:rPr>
                <w:rFonts w:ascii="Verdana" w:hAnsi="Verdana" w:cs="Arial"/>
                <w:bCs/>
              </w:rPr>
              <w:t>therapy</w:t>
            </w:r>
            <w:r w:rsidR="008A4D57" w:rsidRPr="0025615F">
              <w:rPr>
                <w:rFonts w:ascii="Verdana" w:hAnsi="Verdana" w:cs="Arial"/>
                <w:bCs/>
              </w:rPr>
              <w:t>.</w:t>
            </w:r>
            <w:r w:rsidR="008A4D57">
              <w:rPr>
                <w:rFonts w:ascii="Verdana" w:hAnsi="Verdana" w:cs="Arial"/>
                <w:bCs/>
              </w:rPr>
              <w:t xml:space="preserve"> </w:t>
            </w:r>
            <w:r w:rsidRPr="0025615F">
              <w:rPr>
                <w:rFonts w:ascii="Verdana" w:hAnsi="Verdana" w:cs="Arial"/>
                <w:bCs/>
              </w:rPr>
              <w:t>These</w:t>
            </w:r>
            <w:r>
              <w:rPr>
                <w:rFonts w:ascii="Verdana" w:hAnsi="Verdana" w:cs="Arial"/>
                <w:bCs/>
              </w:rPr>
              <w:t xml:space="preserve"> </w:t>
            </w:r>
            <w:r w:rsidRPr="0025615F">
              <w:rPr>
                <w:rFonts w:ascii="Verdana" w:hAnsi="Verdana" w:cs="Arial"/>
                <w:bCs/>
              </w:rPr>
              <w:t>are</w:t>
            </w:r>
            <w:r>
              <w:rPr>
                <w:rFonts w:ascii="Verdana" w:hAnsi="Verdana" w:cs="Arial"/>
                <w:bCs/>
              </w:rPr>
              <w:t xml:space="preserve"> </w:t>
            </w:r>
            <w:r w:rsidRPr="0025615F">
              <w:rPr>
                <w:rFonts w:ascii="Verdana" w:hAnsi="Verdana" w:cs="Arial"/>
                <w:bCs/>
              </w:rPr>
              <w:t>c</w:t>
            </w:r>
            <w:r w:rsidRPr="0025615F">
              <w:rPr>
                <w:rFonts w:ascii="Verdana" w:hAnsi="Verdana" w:cs="Arial"/>
              </w:rPr>
              <w:t>harges</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services</w:t>
            </w:r>
            <w:r>
              <w:rPr>
                <w:rFonts w:ascii="Verdana" w:hAnsi="Verdana" w:cs="Arial"/>
              </w:rPr>
              <w:t xml:space="preserve"> </w:t>
            </w:r>
            <w:r w:rsidRPr="0025615F">
              <w:rPr>
                <w:rFonts w:ascii="Verdana" w:hAnsi="Verdana" w:cs="Arial"/>
              </w:rPr>
              <w:t>rendered</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supplies</w:t>
            </w:r>
            <w:r>
              <w:rPr>
                <w:rFonts w:ascii="Verdana" w:hAnsi="Verdana" w:cs="Arial"/>
              </w:rPr>
              <w:t xml:space="preserve"> </w:t>
            </w:r>
            <w:r w:rsidRPr="0025615F">
              <w:rPr>
                <w:rFonts w:ascii="Verdana" w:hAnsi="Verdana" w:cs="Arial"/>
              </w:rPr>
              <w:t>furnished</w:t>
            </w:r>
            <w:r>
              <w:rPr>
                <w:rFonts w:ascii="Verdana" w:hAnsi="Verdana" w:cs="Arial"/>
              </w:rPr>
              <w:t xml:space="preserve"> </w:t>
            </w:r>
            <w:r w:rsidRPr="0025615F">
              <w:rPr>
                <w:rFonts w:ascii="Verdana" w:hAnsi="Verdana" w:cs="Arial"/>
              </w:rPr>
              <w:t>by</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health</w:t>
            </w:r>
            <w:r>
              <w:rPr>
                <w:rFonts w:ascii="Verdana" w:hAnsi="Verdana" w:cs="Arial"/>
              </w:rPr>
              <w:t xml:space="preserve"> </w:t>
            </w:r>
            <w:r w:rsidRPr="0025615F">
              <w:rPr>
                <w:rFonts w:ascii="Verdana" w:hAnsi="Verdana" w:cs="Arial"/>
              </w:rPr>
              <w:t>care</w:t>
            </w:r>
            <w:r>
              <w:rPr>
                <w:rFonts w:ascii="Verdana" w:hAnsi="Verdana" w:cs="Arial"/>
              </w:rPr>
              <w:t xml:space="preserve"> </w:t>
            </w:r>
            <w:r w:rsidRPr="0025615F">
              <w:rPr>
                <w:rFonts w:ascii="Verdana" w:hAnsi="Verdana" w:cs="Arial"/>
              </w:rPr>
              <w:t>provider,</w:t>
            </w:r>
            <w:r>
              <w:rPr>
                <w:rFonts w:ascii="Verdana" w:hAnsi="Verdana" w:cs="Arial"/>
              </w:rPr>
              <w:t xml:space="preserve"> </w:t>
            </w:r>
            <w:r w:rsidRPr="0025615F">
              <w:rPr>
                <w:rFonts w:ascii="Verdana" w:hAnsi="Verdana" w:cs="Arial"/>
              </w:rPr>
              <w:t>which</w:t>
            </w:r>
            <w:r>
              <w:rPr>
                <w:rFonts w:ascii="Verdana" w:hAnsi="Verdana" w:cs="Arial"/>
              </w:rPr>
              <w:t xml:space="preserve"> </w:t>
            </w:r>
            <w:r w:rsidRPr="0025615F">
              <w:rPr>
                <w:rFonts w:ascii="Verdana" w:hAnsi="Verdana" w:cs="Arial"/>
              </w:rPr>
              <w:t>would</w:t>
            </w:r>
            <w:r>
              <w:rPr>
                <w:rFonts w:ascii="Verdana" w:hAnsi="Verdana" w:cs="Arial"/>
              </w:rPr>
              <w:t xml:space="preserve"> </w:t>
            </w:r>
            <w:r w:rsidRPr="0025615F">
              <w:rPr>
                <w:rFonts w:ascii="Verdana" w:hAnsi="Verdana" w:cs="Arial"/>
              </w:rPr>
              <w:t>qualify</w:t>
            </w:r>
            <w:r>
              <w:rPr>
                <w:rFonts w:ascii="Verdana" w:hAnsi="Verdana" w:cs="Arial"/>
              </w:rPr>
              <w:t xml:space="preserve"> </w:t>
            </w:r>
            <w:r w:rsidRPr="0025615F">
              <w:rPr>
                <w:rFonts w:ascii="Verdana" w:hAnsi="Verdana" w:cs="Arial"/>
              </w:rPr>
              <w:t>as</w:t>
            </w:r>
            <w:r>
              <w:rPr>
                <w:rFonts w:ascii="Verdana" w:hAnsi="Verdana" w:cs="Arial"/>
              </w:rPr>
              <w:t xml:space="preserve"> co</w:t>
            </w:r>
            <w:r w:rsidRPr="0025615F">
              <w:rPr>
                <w:rFonts w:ascii="Verdana" w:hAnsi="Verdana" w:cs="Arial"/>
              </w:rPr>
              <w:t>vered</w:t>
            </w:r>
            <w:r>
              <w:rPr>
                <w:rFonts w:ascii="Verdana" w:hAnsi="Verdana" w:cs="Arial"/>
              </w:rPr>
              <w:t xml:space="preserve"> </w:t>
            </w:r>
            <w:r w:rsidRPr="0025615F">
              <w:rPr>
                <w:rFonts w:ascii="Verdana" w:hAnsi="Verdana" w:cs="Arial"/>
              </w:rPr>
              <w:t>expenses</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which</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insurer</w:t>
            </w:r>
            <w:r>
              <w:rPr>
                <w:rFonts w:ascii="Verdana" w:hAnsi="Verdana" w:cs="Arial"/>
              </w:rPr>
              <w:t xml:space="preserve"> </w:t>
            </w:r>
            <w:r w:rsidRPr="0025615F">
              <w:rPr>
                <w:rFonts w:ascii="Verdana" w:hAnsi="Verdana" w:cs="Arial"/>
              </w:rPr>
              <w:t>will</w:t>
            </w:r>
            <w:r>
              <w:rPr>
                <w:rFonts w:ascii="Verdana" w:hAnsi="Verdana" w:cs="Arial"/>
              </w:rPr>
              <w:t xml:space="preserve"> </w:t>
            </w:r>
            <w:r w:rsidRPr="0025615F">
              <w:rPr>
                <w:rFonts w:ascii="Verdana" w:hAnsi="Verdana" w:cs="Arial"/>
              </w:rPr>
              <w:t>pay</w:t>
            </w:r>
            <w:r>
              <w:rPr>
                <w:rFonts w:ascii="Verdana" w:hAnsi="Verdana" w:cs="Arial"/>
              </w:rPr>
              <w:t xml:space="preserve"> </w:t>
            </w:r>
            <w:r w:rsidRPr="0025615F">
              <w:rPr>
                <w:rFonts w:ascii="Verdana" w:hAnsi="Verdana" w:cs="Arial"/>
              </w:rPr>
              <w:t>in</w:t>
            </w:r>
            <w:r>
              <w:rPr>
                <w:rFonts w:ascii="Verdana" w:hAnsi="Verdana" w:cs="Arial"/>
              </w:rPr>
              <w:t xml:space="preserve"> </w:t>
            </w:r>
            <w:r w:rsidRPr="0025615F">
              <w:rPr>
                <w:rFonts w:ascii="Verdana" w:hAnsi="Verdana" w:cs="Arial"/>
              </w:rPr>
              <w:t>whole</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in</w:t>
            </w:r>
            <w:r>
              <w:rPr>
                <w:rFonts w:ascii="Verdana" w:hAnsi="Verdana" w:cs="Arial"/>
              </w:rPr>
              <w:t xml:space="preserve"> </w:t>
            </w:r>
            <w:r w:rsidRPr="0025615F">
              <w:rPr>
                <w:rFonts w:ascii="Verdana" w:hAnsi="Verdana" w:cs="Arial"/>
              </w:rPr>
              <w:t>part,</w:t>
            </w:r>
            <w:r>
              <w:rPr>
                <w:rFonts w:ascii="Verdana" w:hAnsi="Verdana" w:cs="Arial"/>
              </w:rPr>
              <w:t xml:space="preserve"> </w:t>
            </w:r>
            <w:r w:rsidRPr="0025615F">
              <w:rPr>
                <w:rFonts w:ascii="Verdana" w:hAnsi="Verdana" w:cs="Arial"/>
              </w:rPr>
              <w:t>subject</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any</w:t>
            </w:r>
            <w:r>
              <w:rPr>
                <w:rFonts w:ascii="Verdana" w:hAnsi="Verdana" w:cs="Arial"/>
              </w:rPr>
              <w:t xml:space="preserve"> </w:t>
            </w:r>
            <w:r w:rsidRPr="0025615F">
              <w:rPr>
                <w:rFonts w:ascii="Verdana" w:hAnsi="Verdana" w:cs="Arial"/>
              </w:rPr>
              <w:t>deductible</w:t>
            </w:r>
            <w:r>
              <w:rPr>
                <w:rFonts w:ascii="Verdana" w:hAnsi="Verdana" w:cs="Arial"/>
              </w:rPr>
              <w:t xml:space="preserve"> </w:t>
            </w:r>
            <w:r w:rsidRPr="0025615F">
              <w:rPr>
                <w:rFonts w:ascii="Verdana" w:hAnsi="Verdana" w:cs="Arial"/>
              </w:rPr>
              <w:t>or</w:t>
            </w:r>
            <w:r>
              <w:rPr>
                <w:rFonts w:ascii="Verdana" w:hAnsi="Verdana" w:cs="Arial"/>
              </w:rPr>
              <w:t xml:space="preserve"> co</w:t>
            </w:r>
            <w:r w:rsidRPr="0025615F">
              <w:rPr>
                <w:rFonts w:ascii="Verdana" w:hAnsi="Verdana" w:cs="Arial"/>
              </w:rPr>
              <w:t>insurance</w:t>
            </w:r>
            <w:r w:rsidR="008A4D57" w:rsidRPr="0025615F">
              <w:rPr>
                <w:rFonts w:ascii="Verdana" w:hAnsi="Verdana" w:cs="Arial"/>
              </w:rPr>
              <w:t>.</w:t>
            </w:r>
            <w:r w:rsidR="008A4D57">
              <w:rPr>
                <w:rFonts w:ascii="Verdana" w:hAnsi="Verdana" w:cs="Arial"/>
              </w:rPr>
              <w:t xml:space="preserve"> </w:t>
            </w:r>
          </w:p>
        </w:tc>
      </w:tr>
      <w:tr w:rsidR="005B1CAF" w:rsidRPr="0025615F" w14:paraId="191EBCE3"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1489B4CF" w14:textId="77777777" w:rsidR="00E256ED" w:rsidRPr="00F15AAE" w:rsidRDefault="00E256ED" w:rsidP="00E95FD2">
            <w:pPr>
              <w:spacing w:before="120" w:after="120"/>
              <w:rPr>
                <w:rFonts w:ascii="Verdana" w:hAnsi="Verdana"/>
                <w:bCs/>
                <w:color w:val="000000"/>
              </w:rPr>
            </w:pPr>
            <w:r w:rsidRPr="00F15AAE">
              <w:rPr>
                <w:rFonts w:ascii="Verdana" w:hAnsi="Verdana"/>
                <w:bCs/>
                <w:color w:val="000000"/>
              </w:rPr>
              <w:t>Allergen</w:t>
            </w:r>
          </w:p>
        </w:tc>
        <w:tc>
          <w:tcPr>
            <w:tcW w:w="4215" w:type="pct"/>
            <w:tcBorders>
              <w:top w:val="single" w:sz="4" w:space="0" w:color="auto"/>
              <w:left w:val="single" w:sz="4" w:space="0" w:color="auto"/>
              <w:bottom w:val="single" w:sz="4" w:space="0" w:color="auto"/>
              <w:right w:val="single" w:sz="4" w:space="0" w:color="auto"/>
            </w:tcBorders>
          </w:tcPr>
          <w:p w14:paraId="0E777DB8" w14:textId="1BB7E144" w:rsidR="00E256ED" w:rsidRPr="0025615F" w:rsidDel="00DB6860" w:rsidRDefault="00E256ED" w:rsidP="00E95FD2">
            <w:pPr>
              <w:spacing w:before="120" w:after="120"/>
              <w:rPr>
                <w:rFonts w:ascii="Verdana" w:hAnsi="Verdana"/>
              </w:rPr>
            </w:pPr>
            <w:r w:rsidRPr="0025615F">
              <w:rPr>
                <w:rFonts w:ascii="Verdana" w:hAnsi="Verdana"/>
              </w:rPr>
              <w:t>(Allergy</w:t>
            </w:r>
            <w:r>
              <w:rPr>
                <w:rFonts w:ascii="Verdana" w:hAnsi="Verdana"/>
              </w:rPr>
              <w:t xml:space="preserve"> </w:t>
            </w:r>
            <w:r w:rsidRPr="0025615F">
              <w:rPr>
                <w:rFonts w:ascii="Verdana" w:hAnsi="Verdana"/>
              </w:rPr>
              <w:t>serum)</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injectable</w:t>
            </w:r>
            <w:r>
              <w:rPr>
                <w:rFonts w:ascii="Verdana" w:hAnsi="Verdana"/>
              </w:rPr>
              <w:t xml:space="preserve"> </w:t>
            </w:r>
            <w:r w:rsidRPr="0025615F">
              <w:rPr>
                <w:rFonts w:ascii="Verdana" w:hAnsi="Verdana"/>
              </w:rPr>
              <w:t>fluid</w:t>
            </w:r>
            <w:r>
              <w:rPr>
                <w:rFonts w:ascii="Verdana" w:hAnsi="Verdana"/>
              </w:rPr>
              <w:t xml:space="preserve"> </w:t>
            </w:r>
            <w:r w:rsidRPr="0025615F">
              <w:rPr>
                <w:rFonts w:ascii="Verdana" w:hAnsi="Verdana"/>
              </w:rPr>
              <w:t>administered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reduce</w:t>
            </w:r>
            <w:r>
              <w:rPr>
                <w:rFonts w:ascii="Verdana" w:hAnsi="Verdana"/>
              </w:rPr>
              <w:t xml:space="preserve"> </w:t>
            </w:r>
            <w:r w:rsidRPr="0025615F">
              <w:rPr>
                <w:rFonts w:ascii="Verdana" w:hAnsi="Verdana"/>
              </w:rPr>
              <w:t>abnormal</w:t>
            </w:r>
            <w:r>
              <w:rPr>
                <w:rFonts w:ascii="Verdana" w:hAnsi="Verdana"/>
              </w:rPr>
              <w:t xml:space="preserve"> </w:t>
            </w:r>
            <w:r w:rsidRPr="0025615F">
              <w:rPr>
                <w:rFonts w:ascii="Verdana" w:hAnsi="Verdana"/>
              </w:rPr>
              <w:t>sensitivities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certain</w:t>
            </w:r>
            <w:r>
              <w:rPr>
                <w:rFonts w:ascii="Verdana" w:hAnsi="Verdana"/>
              </w:rPr>
              <w:t xml:space="preserve"> </w:t>
            </w:r>
            <w:r w:rsidRPr="0025615F">
              <w:rPr>
                <w:rFonts w:ascii="Verdana" w:hAnsi="Verdana"/>
              </w:rPr>
              <w:t>fluids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substances</w:t>
            </w:r>
            <w:r w:rsidR="008A4D57" w:rsidRPr="0025615F">
              <w:rPr>
                <w:rFonts w:ascii="Verdana" w:hAnsi="Verdana"/>
              </w:rPr>
              <w:t>.</w:t>
            </w:r>
            <w:r w:rsidR="008A4D57">
              <w:rPr>
                <w:rFonts w:ascii="Verdana" w:hAnsi="Verdana"/>
              </w:rPr>
              <w:t xml:space="preserve"> </w:t>
            </w:r>
            <w:r w:rsidRPr="0025615F">
              <w:rPr>
                <w:rFonts w:ascii="Verdana" w:hAnsi="Verdana"/>
              </w:rPr>
              <w:t>Also</w:t>
            </w:r>
            <w:r>
              <w:rPr>
                <w:rFonts w:ascii="Verdana" w:hAnsi="Verdana"/>
              </w:rPr>
              <w:t xml:space="preserve"> </w:t>
            </w:r>
            <w:r w:rsidRPr="0025615F">
              <w:rPr>
                <w:rFonts w:ascii="Verdana" w:hAnsi="Verdana"/>
              </w:rPr>
              <w:t>referred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biological</w:t>
            </w:r>
            <w:r>
              <w:rPr>
                <w:rFonts w:ascii="Verdana" w:hAnsi="Verdana"/>
              </w:rPr>
              <w:t xml:space="preserve"> </w:t>
            </w:r>
            <w:r w:rsidRPr="0025615F">
              <w:rPr>
                <w:rFonts w:ascii="Verdana" w:hAnsi="Verdana"/>
              </w:rPr>
              <w:t>sera.</w:t>
            </w:r>
            <w:r>
              <w:rPr>
                <w:rFonts w:ascii="Verdana" w:hAnsi="Verdana"/>
              </w:rPr>
              <w:t xml:space="preserve"> </w:t>
            </w:r>
          </w:p>
        </w:tc>
      </w:tr>
      <w:tr w:rsidR="005B1CAF" w:rsidRPr="0025615F" w14:paraId="46701044"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19C514C4" w14:textId="77777777" w:rsidR="00E256ED" w:rsidRPr="00F15AAE" w:rsidRDefault="00E256ED" w:rsidP="00E95FD2">
            <w:pPr>
              <w:spacing w:before="120" w:after="120"/>
              <w:rPr>
                <w:rFonts w:ascii="Verdana" w:hAnsi="Verdana"/>
                <w:bCs/>
                <w:color w:val="000000"/>
              </w:rPr>
            </w:pPr>
            <w:r w:rsidRPr="00F15AAE">
              <w:rPr>
                <w:rFonts w:ascii="Verdana" w:hAnsi="Verdana"/>
                <w:bCs/>
                <w:color w:val="000000"/>
              </w:rPr>
              <w:t>Allergen Code</w:t>
            </w:r>
          </w:p>
        </w:tc>
        <w:tc>
          <w:tcPr>
            <w:tcW w:w="4215" w:type="pct"/>
            <w:tcBorders>
              <w:top w:val="single" w:sz="4" w:space="0" w:color="auto"/>
              <w:left w:val="single" w:sz="4" w:space="0" w:color="auto"/>
              <w:bottom w:val="single" w:sz="4" w:space="0" w:color="auto"/>
              <w:right w:val="single" w:sz="4" w:space="0" w:color="auto"/>
            </w:tcBorders>
          </w:tcPr>
          <w:p w14:paraId="6267E2AE" w14:textId="63990CFB" w:rsidR="00E256ED" w:rsidRPr="0025615F" w:rsidDel="00DB6860" w:rsidRDefault="00E256ED" w:rsidP="00E95FD2">
            <w:pPr>
              <w:spacing w:before="120" w:after="120"/>
              <w:rPr>
                <w:rFonts w:ascii="Verdana" w:hAnsi="Verdana"/>
              </w:rPr>
            </w:pPr>
            <w:r w:rsidRPr="0025615F">
              <w:rPr>
                <w:rFonts w:ascii="Verdana" w:hAnsi="Verdana"/>
              </w:rPr>
              <w:t>A</w:t>
            </w:r>
            <w:r>
              <w:rPr>
                <w:rFonts w:ascii="Verdana" w:hAnsi="Verdana"/>
              </w:rPr>
              <w:t xml:space="preserve"> co</w:t>
            </w:r>
            <w:r w:rsidRPr="0025615F">
              <w:rPr>
                <w:rFonts w:ascii="Verdana" w:hAnsi="Verdana"/>
              </w:rPr>
              <w:t>de</w:t>
            </w:r>
            <w:r>
              <w:rPr>
                <w:rFonts w:ascii="Verdana" w:hAnsi="Verdana"/>
              </w:rPr>
              <w:t xml:space="preserve"> </w:t>
            </w:r>
            <w:r w:rsidRPr="0025615F">
              <w:rPr>
                <w:rFonts w:ascii="Verdana" w:hAnsi="Verdana"/>
              </w:rPr>
              <w:t>on</w:t>
            </w:r>
            <w:r>
              <w:rPr>
                <w:rFonts w:ascii="Verdana" w:hAnsi="Verdana"/>
              </w:rPr>
              <w:t xml:space="preserve"> </w:t>
            </w:r>
            <w:proofErr w:type="spellStart"/>
            <w:r w:rsidRPr="0025615F">
              <w:rPr>
                <w:rFonts w:ascii="Verdana" w:hAnsi="Verdana"/>
              </w:rPr>
              <w:t>ECLIPS</w:t>
            </w:r>
            <w:proofErr w:type="spellEnd"/>
            <w:r>
              <w:rPr>
                <w:rFonts w:ascii="Verdana" w:hAnsi="Verdana"/>
              </w:rPr>
              <w:t xml:space="preserve"> </w:t>
            </w:r>
            <w:r w:rsidRPr="0025615F">
              <w:rPr>
                <w:rFonts w:ascii="Verdana" w:hAnsi="Verdana"/>
              </w:rPr>
              <w:t>defining</w:t>
            </w:r>
            <w:r>
              <w:rPr>
                <w:rFonts w:ascii="Verdana" w:hAnsi="Verdana"/>
              </w:rPr>
              <w:t xml:space="preserve"> </w:t>
            </w:r>
            <w:r w:rsidR="000871E4" w:rsidRPr="0025615F">
              <w:rPr>
                <w:rFonts w:ascii="Verdana" w:hAnsi="Verdana"/>
              </w:rPr>
              <w:t>whether</w:t>
            </w:r>
            <w:r>
              <w:rPr>
                <w:rFonts w:ascii="Verdana" w:hAnsi="Verdana"/>
              </w:rPr>
              <w:t xml:space="preserve"> </w:t>
            </w:r>
            <w:r w:rsidRPr="0025615F">
              <w:rPr>
                <w:rFonts w:ascii="Verdana" w:hAnsi="Verdana"/>
              </w:rPr>
              <w:t>allergens</w:t>
            </w:r>
            <w:r>
              <w:rPr>
                <w:rFonts w:ascii="Verdana" w:hAnsi="Verdana"/>
              </w:rPr>
              <w:t xml:space="preserve"> </w:t>
            </w:r>
            <w:r w:rsidRPr="0025615F">
              <w:rPr>
                <w:rFonts w:ascii="Verdana" w:hAnsi="Verdana"/>
              </w:rPr>
              <w:t>are</w:t>
            </w:r>
            <w:r>
              <w:rPr>
                <w:rFonts w:ascii="Verdana" w:hAnsi="Verdana"/>
              </w:rPr>
              <w:t xml:space="preserve"> co</w:t>
            </w:r>
            <w:r w:rsidRPr="0025615F">
              <w:rPr>
                <w:rFonts w:ascii="Verdana" w:hAnsi="Verdana"/>
              </w:rPr>
              <w:t>vered</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formula</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use</w:t>
            </w:r>
            <w:r>
              <w:rPr>
                <w:rFonts w:ascii="Verdana" w:hAnsi="Verdana"/>
              </w:rPr>
              <w:t xml:space="preserve"> </w:t>
            </w:r>
            <w:r w:rsidRPr="0025615F">
              <w:rPr>
                <w:rFonts w:ascii="Verdana" w:hAnsi="Verdana"/>
              </w:rPr>
              <w:t>when</w:t>
            </w:r>
            <w:r>
              <w:rPr>
                <w:rFonts w:ascii="Verdana" w:hAnsi="Verdana"/>
              </w:rPr>
              <w:t xml:space="preserve"> </w:t>
            </w:r>
            <w:r w:rsidRPr="0025615F">
              <w:rPr>
                <w:rFonts w:ascii="Verdana" w:hAnsi="Verdana"/>
              </w:rPr>
              <w:t>processing</w:t>
            </w:r>
            <w:r>
              <w:rPr>
                <w:rFonts w:ascii="Verdana" w:hAnsi="Verdana"/>
              </w:rPr>
              <w:t xml:space="preserve"> </w:t>
            </w:r>
            <w:r w:rsidRPr="0025615F">
              <w:rPr>
                <w:rFonts w:ascii="Verdana" w:hAnsi="Verdana"/>
              </w:rPr>
              <w:t>allergen</w:t>
            </w:r>
            <w:r>
              <w:rPr>
                <w:rFonts w:ascii="Verdana" w:hAnsi="Verdana"/>
              </w:rPr>
              <w:t xml:space="preserve"> </w:t>
            </w:r>
            <w:r w:rsidRPr="0025615F">
              <w:rPr>
                <w:rFonts w:ascii="Verdana" w:hAnsi="Verdana"/>
              </w:rPr>
              <w:t>claims.</w:t>
            </w:r>
          </w:p>
        </w:tc>
      </w:tr>
      <w:tr w:rsidR="005B1CAF" w:rsidRPr="0025615F" w14:paraId="39382D88"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58868FA2" w14:textId="77777777" w:rsidR="00E256ED" w:rsidRPr="00F15AAE" w:rsidRDefault="00E256ED" w:rsidP="00E95FD2">
            <w:pPr>
              <w:spacing w:before="120" w:after="120"/>
              <w:rPr>
                <w:rFonts w:ascii="Verdana" w:hAnsi="Verdana"/>
                <w:bCs/>
                <w:color w:val="000000"/>
              </w:rPr>
            </w:pPr>
            <w:r w:rsidRPr="00F15AAE">
              <w:rPr>
                <w:rFonts w:ascii="Verdana" w:hAnsi="Verdana"/>
                <w:bCs/>
                <w:color w:val="000000"/>
              </w:rPr>
              <w:t>Allowable Charge</w:t>
            </w:r>
          </w:p>
        </w:tc>
        <w:tc>
          <w:tcPr>
            <w:tcW w:w="4215" w:type="pct"/>
            <w:tcBorders>
              <w:top w:val="single" w:sz="4" w:space="0" w:color="auto"/>
              <w:left w:val="single" w:sz="4" w:space="0" w:color="auto"/>
              <w:bottom w:val="single" w:sz="4" w:space="0" w:color="auto"/>
              <w:right w:val="single" w:sz="4" w:space="0" w:color="auto"/>
            </w:tcBorders>
          </w:tcPr>
          <w:p w14:paraId="0407C5B4" w14:textId="527C4B70" w:rsidR="00E256ED" w:rsidRPr="0025615F" w:rsidDel="00DB6860" w:rsidRDefault="00E256ED" w:rsidP="00E95FD2">
            <w:pPr>
              <w:spacing w:before="120" w:after="120"/>
              <w:rPr>
                <w:rFonts w:ascii="Verdana" w:hAnsi="Verdana" w:cs="Arial"/>
              </w:rPr>
            </w:pPr>
            <w:r w:rsidRPr="0025615F">
              <w:rPr>
                <w:rFonts w:ascii="Verdana" w:hAnsi="Verdana" w:cs="Arial"/>
              </w:rPr>
              <w:t>The</w:t>
            </w:r>
            <w:r>
              <w:rPr>
                <w:rFonts w:ascii="Verdana" w:hAnsi="Verdana" w:cs="Arial"/>
              </w:rPr>
              <w:t xml:space="preserve"> </w:t>
            </w:r>
            <w:r w:rsidRPr="0025615F">
              <w:rPr>
                <w:rFonts w:ascii="Verdana" w:hAnsi="Verdana" w:cs="Arial"/>
              </w:rPr>
              <w:t>maximum</w:t>
            </w:r>
            <w:r>
              <w:rPr>
                <w:rFonts w:ascii="Verdana" w:hAnsi="Verdana" w:cs="Arial"/>
              </w:rPr>
              <w:t xml:space="preserve"> </w:t>
            </w:r>
            <w:r w:rsidRPr="0025615F">
              <w:rPr>
                <w:rFonts w:ascii="Verdana" w:hAnsi="Verdana" w:cs="Arial"/>
              </w:rPr>
              <w:t>fee</w:t>
            </w:r>
            <w:r>
              <w:rPr>
                <w:rFonts w:ascii="Verdana" w:hAnsi="Verdana" w:cs="Arial"/>
              </w:rPr>
              <w:t xml:space="preserve"> </w:t>
            </w:r>
            <w:r w:rsidRPr="0025615F">
              <w:rPr>
                <w:rFonts w:ascii="Verdana" w:hAnsi="Verdana" w:cs="Arial"/>
              </w:rPr>
              <w:t>(charge)</w:t>
            </w:r>
            <w:r>
              <w:rPr>
                <w:rFonts w:ascii="Verdana" w:hAnsi="Verdana" w:cs="Arial"/>
              </w:rPr>
              <w:t xml:space="preserve"> </w:t>
            </w:r>
            <w:r w:rsidRPr="0025615F">
              <w:rPr>
                <w:rFonts w:ascii="Verdana" w:hAnsi="Verdana" w:cs="Arial"/>
              </w:rPr>
              <w:t>allowed</w:t>
            </w:r>
            <w:r>
              <w:rPr>
                <w:rFonts w:ascii="Verdana" w:hAnsi="Verdana" w:cs="Arial"/>
              </w:rPr>
              <w:t xml:space="preserve"> </w:t>
            </w:r>
            <w:r w:rsidRPr="0025615F">
              <w:rPr>
                <w:rFonts w:ascii="Verdana" w:hAnsi="Verdana" w:cs="Arial"/>
              </w:rPr>
              <w:t>for</w:t>
            </w:r>
            <w:r>
              <w:rPr>
                <w:rFonts w:ascii="Verdana" w:hAnsi="Verdana" w:cs="Arial"/>
              </w:rPr>
              <w:t xml:space="preserve"> payment </w:t>
            </w:r>
            <w:r w:rsidRPr="0025615F">
              <w:rPr>
                <w:rFonts w:ascii="Verdana" w:hAnsi="Verdana" w:cs="Arial"/>
              </w:rPr>
              <w:t>to</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provider.</w:t>
            </w:r>
            <w:r>
              <w:rPr>
                <w:rFonts w:ascii="Verdana" w:hAnsi="Verdana" w:cs="Arial"/>
              </w:rPr>
              <w:t xml:space="preserve"> </w:t>
            </w:r>
          </w:p>
        </w:tc>
      </w:tr>
      <w:tr w:rsidR="005B1CAF" w:rsidRPr="0025615F" w14:paraId="01835AB7"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5E11BA27" w14:textId="77777777" w:rsidR="00E256ED" w:rsidRPr="00F15AAE" w:rsidRDefault="00E256ED" w:rsidP="00E95FD2">
            <w:pPr>
              <w:spacing w:before="120" w:after="120"/>
              <w:rPr>
                <w:rFonts w:ascii="Verdana" w:hAnsi="Verdana" w:cs="Verdana"/>
              </w:rPr>
            </w:pPr>
            <w:r w:rsidRPr="00F15AAE">
              <w:rPr>
                <w:rFonts w:ascii="Verdana" w:hAnsi="Verdana" w:cs="Verdana"/>
              </w:rPr>
              <w:t>Alternate Address</w:t>
            </w:r>
          </w:p>
        </w:tc>
        <w:tc>
          <w:tcPr>
            <w:tcW w:w="4215" w:type="pct"/>
            <w:tcBorders>
              <w:top w:val="single" w:sz="4" w:space="0" w:color="auto"/>
              <w:left w:val="single" w:sz="4" w:space="0" w:color="auto"/>
              <w:bottom w:val="single" w:sz="4" w:space="0" w:color="auto"/>
              <w:right w:val="single" w:sz="4" w:space="0" w:color="auto"/>
            </w:tcBorders>
          </w:tcPr>
          <w:p w14:paraId="691F5709" w14:textId="4CDBF434" w:rsidR="00E256ED" w:rsidRPr="0025615F" w:rsidRDefault="00E256ED" w:rsidP="003D316F">
            <w:pPr>
              <w:numPr>
                <w:ilvl w:val="0"/>
                <w:numId w:val="41"/>
              </w:numPr>
              <w:autoSpaceDE w:val="0"/>
              <w:autoSpaceDN w:val="0"/>
              <w:adjustRightInd w:val="0"/>
              <w:spacing w:before="120" w:after="120"/>
              <w:ind w:left="432"/>
              <w:rPr>
                <w:rFonts w:ascii="Verdana" w:hAnsi="Verdana" w:cs="Verdana"/>
              </w:rPr>
            </w:pPr>
            <w:r w:rsidRPr="0025615F">
              <w:rPr>
                <w:rFonts w:ascii="Verdana" w:hAnsi="Verdana" w:cs="Verdana"/>
              </w:rPr>
              <w:t>M</w:t>
            </w:r>
            <w:r w:rsidRPr="0025615F">
              <w:rPr>
                <w:rFonts w:ascii="Verdana" w:hAnsi="Verdana" w:cs="Verdana"/>
                <w:color w:val="000000"/>
              </w:rPr>
              <w:t>ember</w:t>
            </w:r>
            <w:r w:rsidRPr="0025615F">
              <w:rPr>
                <w:rFonts w:ascii="Verdana" w:hAnsi="Verdana" w:cs="Verdana"/>
              </w:rPr>
              <w:t>’s</w:t>
            </w:r>
            <w:r>
              <w:rPr>
                <w:rFonts w:ascii="Verdana" w:hAnsi="Verdana" w:cs="Verdana"/>
              </w:rPr>
              <w:t xml:space="preserve"> </w:t>
            </w:r>
            <w:r w:rsidRPr="0025615F">
              <w:rPr>
                <w:rFonts w:ascii="Verdana" w:hAnsi="Verdana" w:cs="Verdana"/>
              </w:rPr>
              <w:t>“se</w:t>
            </w:r>
            <w:r>
              <w:rPr>
                <w:rFonts w:ascii="Verdana" w:hAnsi="Verdana" w:cs="Verdana"/>
              </w:rPr>
              <w:t>co</w:t>
            </w:r>
            <w:r w:rsidRPr="0025615F">
              <w:rPr>
                <w:rFonts w:ascii="Verdana" w:hAnsi="Verdana" w:cs="Verdana"/>
              </w:rPr>
              <w:t>ndary”</w:t>
            </w:r>
            <w:r>
              <w:rPr>
                <w:rFonts w:ascii="Verdana" w:hAnsi="Verdana" w:cs="Verdana"/>
              </w:rPr>
              <w:t xml:space="preserve"> </w:t>
            </w:r>
            <w:r w:rsidRPr="0025615F">
              <w:rPr>
                <w:rFonts w:ascii="Verdana" w:hAnsi="Verdana" w:cs="Verdana"/>
              </w:rPr>
              <w:t>address</w:t>
            </w:r>
            <w:r w:rsidR="008A4D57" w:rsidRPr="0025615F">
              <w:rPr>
                <w:rFonts w:ascii="Verdana" w:hAnsi="Verdana" w:cs="Verdana"/>
              </w:rPr>
              <w:t>.</w:t>
            </w:r>
            <w:r w:rsidR="008A4D57">
              <w:rPr>
                <w:rFonts w:ascii="Verdana" w:hAnsi="Verdana" w:cs="Verdana"/>
              </w:rPr>
              <w:t xml:space="preserve"> </w:t>
            </w:r>
          </w:p>
          <w:p w14:paraId="725AF18C" w14:textId="3C21FDA1" w:rsidR="00E256ED" w:rsidRPr="0025615F" w:rsidRDefault="00E256ED" w:rsidP="003D316F">
            <w:pPr>
              <w:numPr>
                <w:ilvl w:val="0"/>
                <w:numId w:val="40"/>
              </w:numPr>
              <w:autoSpaceDE w:val="0"/>
              <w:autoSpaceDN w:val="0"/>
              <w:adjustRightInd w:val="0"/>
              <w:spacing w:before="120" w:after="120"/>
              <w:ind w:left="432"/>
              <w:rPr>
                <w:rFonts w:ascii="Verdana" w:hAnsi="Verdana" w:cs="Verdana"/>
              </w:rPr>
            </w:pPr>
            <w:r w:rsidRPr="0025615F">
              <w:rPr>
                <w:rFonts w:ascii="Verdana" w:hAnsi="Verdana" w:cs="Verdana"/>
              </w:rPr>
              <w:t>May</w:t>
            </w:r>
            <w:r>
              <w:rPr>
                <w:rFonts w:ascii="Verdana" w:hAnsi="Verdana" w:cs="Verdana"/>
              </w:rPr>
              <w:t xml:space="preserve"> </w:t>
            </w:r>
            <w:r w:rsidRPr="0025615F">
              <w:rPr>
                <w:rFonts w:ascii="Verdana" w:hAnsi="Verdana" w:cs="Verdana"/>
              </w:rPr>
              <w:t>represent</w:t>
            </w:r>
            <w:r>
              <w:rPr>
                <w:rFonts w:ascii="Verdana" w:hAnsi="Verdana" w:cs="Verdana"/>
              </w:rPr>
              <w:t xml:space="preserve"> </w:t>
            </w:r>
            <w:r w:rsidRPr="0025615F">
              <w:rPr>
                <w:rFonts w:ascii="Verdana" w:hAnsi="Verdana" w:cs="Verdana"/>
              </w:rPr>
              <w:t>an</w:t>
            </w:r>
            <w:r>
              <w:rPr>
                <w:rFonts w:ascii="Verdana" w:hAnsi="Verdana" w:cs="Verdana"/>
              </w:rPr>
              <w:t xml:space="preserve"> </w:t>
            </w:r>
            <w:r w:rsidRPr="0025615F">
              <w:rPr>
                <w:rFonts w:ascii="Verdana" w:hAnsi="Verdana" w:cs="Verdana"/>
              </w:rPr>
              <w:t>address</w:t>
            </w:r>
            <w:r>
              <w:rPr>
                <w:rFonts w:ascii="Verdana" w:hAnsi="Verdana" w:cs="Verdana"/>
              </w:rPr>
              <w:t xml:space="preserve"> </w:t>
            </w:r>
            <w:r w:rsidRPr="0025615F">
              <w:rPr>
                <w:rFonts w:ascii="Verdana" w:hAnsi="Verdana" w:cs="Verdana"/>
              </w:rPr>
              <w:t>for</w:t>
            </w:r>
            <w:r>
              <w:rPr>
                <w:rFonts w:ascii="Verdana" w:hAnsi="Verdana" w:cs="Verdana"/>
              </w:rPr>
              <w:t xml:space="preserve"> </w:t>
            </w:r>
            <w:r w:rsidRPr="0025615F">
              <w:rPr>
                <w:rFonts w:ascii="Verdana" w:hAnsi="Verdana" w:cs="Verdana"/>
              </w:rPr>
              <w:t>a</w:t>
            </w:r>
            <w:r>
              <w:rPr>
                <w:rFonts w:ascii="Verdana" w:hAnsi="Verdana" w:cs="Verdana"/>
              </w:rPr>
              <w:t xml:space="preserve"> </w:t>
            </w:r>
            <w:r w:rsidRPr="0025615F">
              <w:rPr>
                <w:rFonts w:ascii="Verdana" w:hAnsi="Verdana" w:cs="Verdana"/>
              </w:rPr>
              <w:t>purpose</w:t>
            </w:r>
            <w:r>
              <w:rPr>
                <w:rFonts w:ascii="Verdana" w:hAnsi="Verdana" w:cs="Verdana"/>
              </w:rPr>
              <w:t xml:space="preserve"> </w:t>
            </w:r>
            <w:r w:rsidRPr="0025615F">
              <w:rPr>
                <w:rFonts w:ascii="Verdana" w:hAnsi="Verdana" w:cs="Verdana"/>
              </w:rPr>
              <w:t>such</w:t>
            </w:r>
            <w:r>
              <w:rPr>
                <w:rFonts w:ascii="Verdana" w:hAnsi="Verdana" w:cs="Verdana"/>
              </w:rPr>
              <w:t xml:space="preserve"> </w:t>
            </w:r>
            <w:r w:rsidRPr="0025615F">
              <w:rPr>
                <w:rFonts w:ascii="Verdana" w:hAnsi="Verdana" w:cs="Verdana"/>
              </w:rPr>
              <w:t>as</w:t>
            </w:r>
            <w:r>
              <w:rPr>
                <w:rFonts w:ascii="Verdana" w:hAnsi="Verdana" w:cs="Verdana"/>
              </w:rPr>
              <w:t xml:space="preserve"> </w:t>
            </w:r>
            <w:r w:rsidRPr="0025615F">
              <w:rPr>
                <w:rFonts w:ascii="Verdana" w:hAnsi="Verdana" w:cs="Verdana"/>
              </w:rPr>
              <w:t>a</w:t>
            </w:r>
            <w:r>
              <w:rPr>
                <w:rFonts w:ascii="Verdana" w:hAnsi="Verdana" w:cs="Verdana"/>
              </w:rPr>
              <w:t xml:space="preserve"> </w:t>
            </w:r>
            <w:r w:rsidRPr="0025615F">
              <w:rPr>
                <w:rFonts w:ascii="Verdana" w:hAnsi="Verdana" w:cs="Verdana"/>
              </w:rPr>
              <w:t>seasonal</w:t>
            </w:r>
            <w:r>
              <w:rPr>
                <w:rFonts w:ascii="Verdana" w:hAnsi="Verdana" w:cs="Verdana"/>
              </w:rPr>
              <w:t xml:space="preserve"> </w:t>
            </w:r>
            <w:r w:rsidRPr="0025615F">
              <w:rPr>
                <w:rFonts w:ascii="Verdana" w:hAnsi="Verdana" w:cs="Verdana"/>
              </w:rPr>
              <w:t>home</w:t>
            </w:r>
            <w:r>
              <w:rPr>
                <w:rFonts w:ascii="Verdana" w:hAnsi="Verdana" w:cs="Verdana"/>
              </w:rPr>
              <w:t xml:space="preserve"> </w:t>
            </w:r>
            <w:r w:rsidRPr="0025615F">
              <w:rPr>
                <w:rFonts w:ascii="Verdana" w:hAnsi="Verdana" w:cs="Verdana"/>
              </w:rPr>
              <w:t>or</w:t>
            </w:r>
            <w:r>
              <w:rPr>
                <w:rFonts w:ascii="Verdana" w:hAnsi="Verdana" w:cs="Verdana"/>
              </w:rPr>
              <w:t xml:space="preserve"> </w:t>
            </w:r>
            <w:r w:rsidRPr="0025615F">
              <w:rPr>
                <w:rFonts w:ascii="Verdana" w:hAnsi="Verdana" w:cs="Verdana"/>
              </w:rPr>
              <w:t>a</w:t>
            </w:r>
            <w:r>
              <w:rPr>
                <w:rFonts w:ascii="Verdana" w:hAnsi="Verdana" w:cs="Verdana"/>
              </w:rPr>
              <w:t xml:space="preserve"> </w:t>
            </w:r>
            <w:r w:rsidRPr="0025615F">
              <w:rPr>
                <w:rFonts w:ascii="Verdana" w:hAnsi="Verdana" w:cs="Verdana"/>
              </w:rPr>
              <w:t>school</w:t>
            </w:r>
            <w:r>
              <w:rPr>
                <w:rFonts w:ascii="Verdana" w:hAnsi="Verdana" w:cs="Verdana"/>
              </w:rPr>
              <w:t xml:space="preserve"> </w:t>
            </w:r>
            <w:r w:rsidRPr="0025615F">
              <w:rPr>
                <w:rFonts w:ascii="Verdana" w:hAnsi="Verdana" w:cs="Verdana"/>
              </w:rPr>
              <w:t>address</w:t>
            </w:r>
            <w:r w:rsidR="008A4D57" w:rsidRPr="0025615F">
              <w:rPr>
                <w:rFonts w:ascii="Verdana" w:hAnsi="Verdana" w:cs="Verdana"/>
              </w:rPr>
              <w:t>.</w:t>
            </w:r>
            <w:r w:rsidR="008A4D57">
              <w:rPr>
                <w:rFonts w:ascii="Verdana" w:hAnsi="Verdana" w:cs="Verdana"/>
              </w:rPr>
              <w:t xml:space="preserve"> </w:t>
            </w:r>
          </w:p>
          <w:p w14:paraId="25F17CAD" w14:textId="6863BEEA" w:rsidR="00E256ED" w:rsidRPr="0025615F" w:rsidRDefault="00E256ED" w:rsidP="003D316F">
            <w:pPr>
              <w:numPr>
                <w:ilvl w:val="0"/>
                <w:numId w:val="40"/>
              </w:numPr>
              <w:autoSpaceDE w:val="0"/>
              <w:autoSpaceDN w:val="0"/>
              <w:adjustRightInd w:val="0"/>
              <w:spacing w:before="120" w:after="120"/>
              <w:ind w:left="432"/>
              <w:rPr>
                <w:rFonts w:ascii="Verdana" w:hAnsi="Verdana" w:cs="Verdana"/>
              </w:rPr>
            </w:pPr>
            <w:r w:rsidRPr="0025615F">
              <w:rPr>
                <w:rFonts w:ascii="Verdana" w:hAnsi="Verdana" w:cs="Verdana"/>
              </w:rPr>
              <w:t>Requires</w:t>
            </w:r>
            <w:r>
              <w:rPr>
                <w:rFonts w:ascii="Verdana" w:hAnsi="Verdana" w:cs="Verdana"/>
              </w:rPr>
              <w:t xml:space="preserve"> </w:t>
            </w:r>
            <w:r w:rsidRPr="0025615F">
              <w:rPr>
                <w:rFonts w:ascii="Verdana" w:hAnsi="Verdana" w:cs="Verdana"/>
              </w:rPr>
              <w:t>an</w:t>
            </w:r>
            <w:r>
              <w:rPr>
                <w:rFonts w:ascii="Verdana" w:hAnsi="Verdana" w:cs="Verdana"/>
              </w:rPr>
              <w:t xml:space="preserve"> </w:t>
            </w:r>
            <w:r w:rsidRPr="0025615F">
              <w:rPr>
                <w:rFonts w:ascii="Verdana" w:hAnsi="Verdana" w:cs="Verdana"/>
              </w:rPr>
              <w:t>effective</w:t>
            </w:r>
            <w:r>
              <w:rPr>
                <w:rFonts w:ascii="Verdana" w:hAnsi="Verdana" w:cs="Verdana"/>
              </w:rPr>
              <w:t xml:space="preserve"> </w:t>
            </w:r>
            <w:r w:rsidRPr="0025615F">
              <w:rPr>
                <w:rFonts w:ascii="Verdana" w:hAnsi="Verdana" w:cs="Verdana"/>
              </w:rPr>
              <w:t>date</w:t>
            </w:r>
            <w:r>
              <w:rPr>
                <w:rFonts w:ascii="Verdana" w:hAnsi="Verdana" w:cs="Verdana"/>
              </w:rPr>
              <w:t xml:space="preserve"> </w:t>
            </w:r>
            <w:r w:rsidRPr="0025615F">
              <w:rPr>
                <w:rFonts w:ascii="Verdana" w:hAnsi="Verdana" w:cs="Verdana"/>
              </w:rPr>
              <w:t>and</w:t>
            </w:r>
            <w:r>
              <w:rPr>
                <w:rFonts w:ascii="Verdana" w:hAnsi="Verdana" w:cs="Verdana"/>
              </w:rPr>
              <w:t xml:space="preserve"> </w:t>
            </w:r>
            <w:r w:rsidRPr="0025615F">
              <w:rPr>
                <w:rFonts w:ascii="Verdana" w:hAnsi="Verdana" w:cs="Verdana"/>
              </w:rPr>
              <w:t>expiration</w:t>
            </w:r>
            <w:r>
              <w:rPr>
                <w:rFonts w:ascii="Verdana" w:hAnsi="Verdana" w:cs="Verdana"/>
              </w:rPr>
              <w:t xml:space="preserve"> </w:t>
            </w:r>
            <w:r w:rsidRPr="0025615F">
              <w:rPr>
                <w:rFonts w:ascii="Verdana" w:hAnsi="Verdana" w:cs="Verdana"/>
              </w:rPr>
              <w:t>date</w:t>
            </w:r>
            <w:r w:rsidR="008A4D57" w:rsidRPr="0025615F">
              <w:rPr>
                <w:rFonts w:ascii="Verdana" w:hAnsi="Verdana" w:cs="Verdana"/>
              </w:rPr>
              <w:t>.</w:t>
            </w:r>
            <w:r w:rsidR="008A4D57">
              <w:rPr>
                <w:rFonts w:ascii="Verdana" w:hAnsi="Verdana" w:cs="Verdana"/>
              </w:rPr>
              <w:t xml:space="preserve"> </w:t>
            </w:r>
          </w:p>
          <w:p w14:paraId="3C48B338" w14:textId="027751C8" w:rsidR="00E256ED" w:rsidRPr="0025615F" w:rsidRDefault="00E256ED" w:rsidP="00E95FD2">
            <w:pPr>
              <w:spacing w:before="120" w:after="120"/>
              <w:ind w:left="360"/>
              <w:rPr>
                <w:rFonts w:ascii="Verdana" w:hAnsi="Verdana" w:cs="Verdana"/>
              </w:rPr>
            </w:pPr>
            <w:r w:rsidRPr="0025615F">
              <w:rPr>
                <w:rFonts w:ascii="Verdana" w:hAnsi="Verdana" w:cs="Verdana"/>
              </w:rPr>
              <w:t>Option</w:t>
            </w:r>
            <w:r>
              <w:rPr>
                <w:rFonts w:ascii="Verdana" w:hAnsi="Verdana" w:cs="Verdana"/>
              </w:rPr>
              <w:t xml:space="preserve"> </w:t>
            </w:r>
            <w:r w:rsidRPr="0025615F">
              <w:rPr>
                <w:rFonts w:ascii="Verdana" w:hAnsi="Verdana" w:cs="Verdana"/>
              </w:rPr>
              <w:t>available</w:t>
            </w:r>
            <w:r>
              <w:rPr>
                <w:rFonts w:ascii="Verdana" w:hAnsi="Verdana" w:cs="Verdana"/>
              </w:rPr>
              <w:t xml:space="preserve"> </w:t>
            </w:r>
            <w:r w:rsidRPr="0025615F">
              <w:rPr>
                <w:rFonts w:ascii="Verdana" w:hAnsi="Verdana" w:cs="Verdana"/>
              </w:rPr>
              <w:t>for</w:t>
            </w:r>
            <w:r>
              <w:rPr>
                <w:rFonts w:ascii="Verdana" w:hAnsi="Verdana" w:cs="Verdana"/>
              </w:rPr>
              <w:t xml:space="preserve"> </w:t>
            </w:r>
            <w:r w:rsidRPr="0025615F">
              <w:rPr>
                <w:rFonts w:ascii="Verdana" w:hAnsi="Verdana" w:cs="Verdana"/>
              </w:rPr>
              <w:t>selection</w:t>
            </w:r>
            <w:r>
              <w:rPr>
                <w:rFonts w:ascii="Verdana" w:hAnsi="Verdana" w:cs="Verdana"/>
              </w:rPr>
              <w:t xml:space="preserve">; </w:t>
            </w:r>
            <w:r w:rsidRPr="0025615F">
              <w:rPr>
                <w:rFonts w:ascii="Verdana" w:hAnsi="Verdana" w:cs="Verdana"/>
              </w:rPr>
              <w:t>however</w:t>
            </w:r>
            <w:r>
              <w:rPr>
                <w:rFonts w:ascii="Verdana" w:hAnsi="Verdana" w:cs="Verdana"/>
              </w:rPr>
              <w:t xml:space="preserve">, </w:t>
            </w:r>
            <w:r w:rsidRPr="0025615F">
              <w:rPr>
                <w:rFonts w:ascii="Verdana" w:hAnsi="Verdana" w:cs="Verdana"/>
              </w:rPr>
              <w:t>during</w:t>
            </w:r>
            <w:r>
              <w:rPr>
                <w:rFonts w:ascii="Verdana" w:hAnsi="Verdana" w:cs="Verdana"/>
              </w:rPr>
              <w:t xml:space="preserve"> </w:t>
            </w:r>
            <w:r w:rsidRPr="0025615F">
              <w:rPr>
                <w:rFonts w:ascii="Verdana" w:hAnsi="Verdana" w:cs="Verdana"/>
              </w:rPr>
              <w:t>the</w:t>
            </w:r>
            <w:r>
              <w:rPr>
                <w:rFonts w:ascii="Verdana" w:hAnsi="Verdana" w:cs="Verdana"/>
              </w:rPr>
              <w:t xml:space="preserve"> </w:t>
            </w:r>
            <w:r w:rsidRPr="0025615F">
              <w:rPr>
                <w:rFonts w:ascii="Verdana" w:hAnsi="Verdana" w:cs="Verdana"/>
              </w:rPr>
              <w:t>effective</w:t>
            </w:r>
            <w:r>
              <w:rPr>
                <w:rFonts w:ascii="Verdana" w:hAnsi="Verdana" w:cs="Verdana"/>
              </w:rPr>
              <w:t xml:space="preserve"> </w:t>
            </w:r>
            <w:r w:rsidRPr="0025615F">
              <w:rPr>
                <w:rFonts w:ascii="Verdana" w:hAnsi="Verdana" w:cs="Verdana"/>
              </w:rPr>
              <w:t>period,</w:t>
            </w:r>
            <w:r>
              <w:rPr>
                <w:rFonts w:ascii="Verdana" w:hAnsi="Verdana" w:cs="Verdana"/>
              </w:rPr>
              <w:t xml:space="preserve"> </w:t>
            </w:r>
            <w:r w:rsidRPr="0025615F">
              <w:rPr>
                <w:rFonts w:ascii="Verdana" w:hAnsi="Verdana" w:cs="Verdana"/>
              </w:rPr>
              <w:t>the</w:t>
            </w:r>
            <w:r>
              <w:rPr>
                <w:rFonts w:ascii="Verdana" w:hAnsi="Verdana" w:cs="Verdana"/>
              </w:rPr>
              <w:t xml:space="preserve"> </w:t>
            </w:r>
            <w:r w:rsidRPr="0025615F">
              <w:rPr>
                <w:rFonts w:ascii="Verdana" w:hAnsi="Verdana" w:cs="Verdana"/>
              </w:rPr>
              <w:t>alternate</w:t>
            </w:r>
            <w:r>
              <w:rPr>
                <w:rFonts w:ascii="Verdana" w:hAnsi="Verdana" w:cs="Verdana"/>
              </w:rPr>
              <w:t xml:space="preserve"> </w:t>
            </w:r>
            <w:r w:rsidRPr="0025615F">
              <w:rPr>
                <w:rFonts w:ascii="Verdana" w:hAnsi="Verdana" w:cs="Verdana"/>
              </w:rPr>
              <w:t>address</w:t>
            </w:r>
            <w:r>
              <w:rPr>
                <w:rFonts w:ascii="Verdana" w:hAnsi="Verdana" w:cs="Verdana"/>
              </w:rPr>
              <w:t xml:space="preserve"> </w:t>
            </w:r>
            <w:r w:rsidRPr="0025615F">
              <w:rPr>
                <w:rFonts w:ascii="Verdana" w:hAnsi="Verdana" w:cs="Verdana"/>
              </w:rPr>
              <w:t>will</w:t>
            </w:r>
            <w:r>
              <w:rPr>
                <w:rFonts w:ascii="Verdana" w:hAnsi="Verdana" w:cs="Verdana"/>
              </w:rPr>
              <w:t xml:space="preserve"> </w:t>
            </w:r>
            <w:r w:rsidRPr="0025615F">
              <w:rPr>
                <w:rFonts w:ascii="Verdana" w:hAnsi="Verdana" w:cs="Verdana"/>
              </w:rPr>
              <w:t>be</w:t>
            </w:r>
            <w:r>
              <w:rPr>
                <w:rFonts w:ascii="Verdana" w:hAnsi="Verdana" w:cs="Verdana"/>
              </w:rPr>
              <w:t xml:space="preserve"> </w:t>
            </w:r>
            <w:r w:rsidRPr="0025615F">
              <w:rPr>
                <w:rFonts w:ascii="Verdana" w:hAnsi="Verdana" w:cs="Verdana"/>
              </w:rPr>
              <w:t>prioritized</w:t>
            </w:r>
            <w:r>
              <w:rPr>
                <w:rFonts w:ascii="Verdana" w:hAnsi="Verdana" w:cs="Verdana"/>
              </w:rPr>
              <w:t xml:space="preserve"> </w:t>
            </w:r>
            <w:r w:rsidRPr="0025615F">
              <w:rPr>
                <w:rFonts w:ascii="Verdana" w:hAnsi="Verdana" w:cs="Verdana"/>
              </w:rPr>
              <w:t>over</w:t>
            </w:r>
            <w:r>
              <w:rPr>
                <w:rFonts w:ascii="Verdana" w:hAnsi="Verdana" w:cs="Verdana"/>
              </w:rPr>
              <w:t xml:space="preserve"> </w:t>
            </w:r>
            <w:r w:rsidRPr="0025615F">
              <w:rPr>
                <w:rFonts w:ascii="Verdana" w:hAnsi="Verdana" w:cs="Verdana"/>
              </w:rPr>
              <w:t>the</w:t>
            </w:r>
            <w:r>
              <w:rPr>
                <w:rFonts w:ascii="Verdana" w:hAnsi="Verdana" w:cs="Verdana"/>
              </w:rPr>
              <w:t xml:space="preserve"> </w:t>
            </w:r>
            <w:r w:rsidRPr="0025615F">
              <w:rPr>
                <w:rFonts w:ascii="Verdana" w:hAnsi="Verdana" w:cs="Verdana"/>
              </w:rPr>
              <w:t>primary</w:t>
            </w:r>
            <w:r>
              <w:rPr>
                <w:rFonts w:ascii="Verdana" w:hAnsi="Verdana" w:cs="Verdana"/>
              </w:rPr>
              <w:t xml:space="preserve"> </w:t>
            </w:r>
            <w:r w:rsidRPr="0025615F">
              <w:rPr>
                <w:rFonts w:ascii="Verdana" w:hAnsi="Verdana" w:cs="Verdana"/>
              </w:rPr>
              <w:t>address</w:t>
            </w:r>
            <w:r>
              <w:rPr>
                <w:rFonts w:ascii="Verdana" w:hAnsi="Verdana" w:cs="Verdana"/>
              </w:rPr>
              <w:t xml:space="preserve"> </w:t>
            </w:r>
            <w:r w:rsidRPr="0025615F">
              <w:rPr>
                <w:rFonts w:ascii="Verdana" w:hAnsi="Verdana" w:cs="Verdana"/>
              </w:rPr>
              <w:t>for</w:t>
            </w:r>
            <w:r>
              <w:rPr>
                <w:rFonts w:ascii="Verdana" w:hAnsi="Verdana" w:cs="Verdana"/>
              </w:rPr>
              <w:t xml:space="preserve"> </w:t>
            </w:r>
            <w:r w:rsidRPr="0025615F">
              <w:rPr>
                <w:rFonts w:ascii="Verdana" w:hAnsi="Verdana" w:cs="Verdana"/>
              </w:rPr>
              <w:t>display</w:t>
            </w:r>
            <w:r>
              <w:rPr>
                <w:rFonts w:ascii="Verdana" w:hAnsi="Verdana" w:cs="Verdana"/>
              </w:rPr>
              <w:t xml:space="preserve"> </w:t>
            </w:r>
            <w:r w:rsidRPr="0025615F">
              <w:rPr>
                <w:rFonts w:ascii="Verdana" w:hAnsi="Verdana" w:cs="Verdana"/>
              </w:rPr>
              <w:t>and</w:t>
            </w:r>
            <w:r>
              <w:rPr>
                <w:rFonts w:ascii="Verdana" w:hAnsi="Verdana" w:cs="Verdana"/>
              </w:rPr>
              <w:t xml:space="preserve"> </w:t>
            </w:r>
            <w:r w:rsidRPr="0025615F">
              <w:rPr>
                <w:rFonts w:ascii="Verdana" w:hAnsi="Verdana" w:cs="Verdana"/>
              </w:rPr>
              <w:t>subsequent</w:t>
            </w:r>
            <w:r>
              <w:rPr>
                <w:rFonts w:ascii="Verdana" w:hAnsi="Verdana" w:cs="Verdana"/>
              </w:rPr>
              <w:t xml:space="preserve"> </w:t>
            </w:r>
            <w:r w:rsidRPr="0025615F">
              <w:rPr>
                <w:rFonts w:ascii="Verdana" w:hAnsi="Verdana" w:cs="Verdana"/>
              </w:rPr>
              <w:t>selection</w:t>
            </w:r>
            <w:r w:rsidR="008A4D57" w:rsidRPr="0025615F">
              <w:rPr>
                <w:rFonts w:ascii="Verdana" w:hAnsi="Verdana" w:cs="Verdana"/>
              </w:rPr>
              <w:t>.</w:t>
            </w:r>
            <w:r w:rsidR="008A4D57">
              <w:rPr>
                <w:rFonts w:ascii="Verdana" w:hAnsi="Verdana" w:cs="Verdana"/>
              </w:rPr>
              <w:t xml:space="preserve"> </w:t>
            </w:r>
          </w:p>
          <w:p w14:paraId="24582EFC" w14:textId="77777777" w:rsidR="00E256ED" w:rsidRDefault="00E256ED" w:rsidP="00E95FD2">
            <w:pPr>
              <w:spacing w:before="120" w:after="120"/>
              <w:rPr>
                <w:rFonts w:ascii="Verdana" w:hAnsi="Verdana"/>
                <w:color w:val="000000"/>
              </w:rPr>
            </w:pPr>
            <w:r w:rsidRPr="0025615F">
              <w:rPr>
                <w:rFonts w:ascii="Verdana" w:hAnsi="Verdana" w:cs="Verdana"/>
              </w:rPr>
              <w:t>If</w:t>
            </w:r>
            <w:r>
              <w:rPr>
                <w:rFonts w:ascii="Verdana" w:hAnsi="Verdana" w:cs="Verdana"/>
              </w:rPr>
              <w:t xml:space="preserve"> </w:t>
            </w:r>
            <w:r w:rsidRPr="0025615F">
              <w:rPr>
                <w:rFonts w:ascii="Verdana" w:hAnsi="Verdana" w:cs="Verdana"/>
                <w:color w:val="000000"/>
              </w:rPr>
              <w:t>member</w:t>
            </w:r>
            <w:r>
              <w:rPr>
                <w:rFonts w:ascii="Verdana" w:hAnsi="Verdana" w:cs="Verdana"/>
              </w:rPr>
              <w:t xml:space="preserve"> </w:t>
            </w:r>
            <w:r w:rsidRPr="0025615F">
              <w:rPr>
                <w:rFonts w:ascii="Verdana" w:hAnsi="Verdana" w:cs="Verdana"/>
              </w:rPr>
              <w:t>sends</w:t>
            </w:r>
            <w:r>
              <w:rPr>
                <w:rFonts w:ascii="Verdana" w:hAnsi="Verdana" w:cs="Verdana"/>
              </w:rPr>
              <w:t xml:space="preserve"> </w:t>
            </w:r>
            <w:r w:rsidRPr="0025615F">
              <w:rPr>
                <w:rFonts w:ascii="Verdana" w:hAnsi="Verdana" w:cs="Verdana"/>
              </w:rPr>
              <w:t>in</w:t>
            </w:r>
            <w:r>
              <w:rPr>
                <w:rFonts w:ascii="Verdana" w:hAnsi="Verdana" w:cs="Verdana"/>
              </w:rPr>
              <w:t xml:space="preserve"> co</w:t>
            </w:r>
            <w:r w:rsidRPr="0025615F">
              <w:rPr>
                <w:rFonts w:ascii="Verdana" w:hAnsi="Verdana" w:cs="Verdana"/>
              </w:rPr>
              <w:t>rrespondence,</w:t>
            </w:r>
            <w:r>
              <w:rPr>
                <w:rFonts w:ascii="Verdana" w:hAnsi="Verdana" w:cs="Verdana"/>
              </w:rPr>
              <w:t xml:space="preserve"> </w:t>
            </w:r>
            <w:r w:rsidRPr="0025615F">
              <w:rPr>
                <w:rFonts w:ascii="Verdana" w:hAnsi="Verdana" w:cs="Verdana"/>
              </w:rPr>
              <w:t>a</w:t>
            </w:r>
            <w:r w:rsidRPr="0025615F">
              <w:rPr>
                <w:rFonts w:ascii="Verdana" w:hAnsi="Verdana"/>
                <w:color w:val="000000"/>
              </w:rPr>
              <w:t>dvise</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caller</w:t>
            </w:r>
            <w:r>
              <w:rPr>
                <w:rFonts w:ascii="Verdana" w:hAnsi="Verdana"/>
                <w:color w:val="000000"/>
              </w:rPr>
              <w:t xml:space="preserve"> </w:t>
            </w:r>
            <w:r w:rsidRPr="0025615F">
              <w:rPr>
                <w:rFonts w:ascii="Verdana" w:hAnsi="Verdana"/>
                <w:color w:val="000000"/>
              </w:rPr>
              <w:t>you</w:t>
            </w:r>
            <w:r>
              <w:rPr>
                <w:rFonts w:ascii="Verdana" w:hAnsi="Verdana"/>
                <w:color w:val="000000"/>
              </w:rPr>
              <w:t xml:space="preserve"> </w:t>
            </w:r>
            <w:r w:rsidRPr="0025615F">
              <w:rPr>
                <w:rFonts w:ascii="Verdana" w:hAnsi="Verdana"/>
                <w:color w:val="000000"/>
              </w:rPr>
              <w:t>can</w:t>
            </w:r>
            <w:r>
              <w:rPr>
                <w:rFonts w:ascii="Verdana" w:hAnsi="Verdana"/>
                <w:color w:val="000000"/>
              </w:rPr>
              <w:t xml:space="preserve"> </w:t>
            </w:r>
            <w:r w:rsidRPr="0025615F">
              <w:rPr>
                <w:rFonts w:ascii="Verdana" w:hAnsi="Verdana"/>
                <w:b/>
                <w:color w:val="000000"/>
              </w:rPr>
              <w:t>only</w:t>
            </w:r>
            <w:r>
              <w:rPr>
                <w:rFonts w:ascii="Verdana" w:hAnsi="Verdana"/>
                <w:b/>
                <w:color w:val="000000"/>
              </w:rPr>
              <w:t xml:space="preserve"> </w:t>
            </w:r>
            <w:r w:rsidRPr="0025615F">
              <w:rPr>
                <w:rFonts w:ascii="Verdana" w:hAnsi="Verdana"/>
                <w:color w:val="000000"/>
              </w:rPr>
              <w:t>update</w:t>
            </w:r>
            <w:r>
              <w:rPr>
                <w:rFonts w:ascii="Verdana" w:hAnsi="Verdana"/>
                <w:color w:val="000000"/>
              </w:rPr>
              <w:t xml:space="preserve"> </w:t>
            </w:r>
            <w:r w:rsidRPr="0025615F">
              <w:rPr>
                <w:rFonts w:ascii="Verdana" w:hAnsi="Verdana"/>
                <w:color w:val="000000"/>
              </w:rPr>
              <w:t>his</w:t>
            </w:r>
            <w:r>
              <w:rPr>
                <w:rFonts w:ascii="Verdana" w:hAnsi="Verdana"/>
                <w:color w:val="000000"/>
              </w:rPr>
              <w:t>/</w:t>
            </w:r>
            <w:r w:rsidRPr="0025615F">
              <w:rPr>
                <w:rFonts w:ascii="Verdana" w:hAnsi="Verdana"/>
                <w:color w:val="000000"/>
              </w:rPr>
              <w:t>her</w:t>
            </w:r>
            <w:r>
              <w:rPr>
                <w:rFonts w:ascii="Verdana" w:hAnsi="Verdana"/>
                <w:color w:val="000000"/>
              </w:rPr>
              <w:t xml:space="preserve"> </w:t>
            </w:r>
            <w:r w:rsidRPr="0025615F">
              <w:rPr>
                <w:rFonts w:ascii="Verdana" w:hAnsi="Verdana"/>
                <w:color w:val="000000"/>
              </w:rPr>
              <w:t>individual</w:t>
            </w:r>
            <w:r>
              <w:rPr>
                <w:rFonts w:ascii="Verdana" w:hAnsi="Verdana"/>
                <w:color w:val="000000"/>
              </w:rPr>
              <w:t xml:space="preserve"> </w:t>
            </w:r>
            <w:r w:rsidRPr="0025615F">
              <w:rPr>
                <w:rFonts w:ascii="Verdana" w:hAnsi="Verdana"/>
                <w:color w:val="000000"/>
              </w:rPr>
              <w:t>address</w:t>
            </w:r>
            <w:r>
              <w:rPr>
                <w:rFonts w:ascii="Verdana" w:hAnsi="Verdana"/>
                <w:color w:val="000000"/>
              </w:rPr>
              <w:t xml:space="preserve"> </w:t>
            </w:r>
            <w:r w:rsidRPr="0025615F">
              <w:rPr>
                <w:rFonts w:ascii="Verdana" w:hAnsi="Verdana"/>
                <w:color w:val="000000"/>
              </w:rPr>
              <w:t>and</w:t>
            </w:r>
            <w:r>
              <w:rPr>
                <w:rFonts w:ascii="Verdana" w:hAnsi="Verdana"/>
                <w:color w:val="000000"/>
              </w:rPr>
              <w:t xml:space="preserve"> </w:t>
            </w:r>
            <w:r w:rsidRPr="0025615F">
              <w:rPr>
                <w:rFonts w:ascii="Verdana" w:hAnsi="Verdana"/>
                <w:color w:val="000000"/>
              </w:rPr>
              <w:t>those</w:t>
            </w:r>
            <w:r>
              <w:rPr>
                <w:rFonts w:ascii="Verdana" w:hAnsi="Verdana"/>
                <w:color w:val="000000"/>
              </w:rPr>
              <w:t xml:space="preserve"> </w:t>
            </w:r>
            <w:r w:rsidRPr="0025615F">
              <w:rPr>
                <w:rFonts w:ascii="Verdana" w:hAnsi="Verdana"/>
                <w:color w:val="000000"/>
              </w:rPr>
              <w:t>for</w:t>
            </w:r>
            <w:r>
              <w:rPr>
                <w:rFonts w:ascii="Verdana" w:hAnsi="Verdana"/>
                <w:color w:val="000000"/>
              </w:rPr>
              <w:t xml:space="preserve"> </w:t>
            </w:r>
            <w:r w:rsidRPr="0025615F">
              <w:rPr>
                <w:rFonts w:ascii="Verdana" w:hAnsi="Verdana"/>
                <w:color w:val="000000"/>
              </w:rPr>
              <w:t>any</w:t>
            </w:r>
            <w:r>
              <w:rPr>
                <w:rFonts w:ascii="Verdana" w:hAnsi="Verdana"/>
                <w:color w:val="000000"/>
              </w:rPr>
              <w:t xml:space="preserve"> </w:t>
            </w:r>
            <w:r w:rsidRPr="0025615F">
              <w:rPr>
                <w:rFonts w:ascii="Verdana" w:hAnsi="Verdana"/>
                <w:color w:val="000000"/>
              </w:rPr>
              <w:t>minor</w:t>
            </w:r>
            <w:r>
              <w:rPr>
                <w:rFonts w:ascii="Verdana" w:hAnsi="Verdana"/>
                <w:color w:val="000000"/>
              </w:rPr>
              <w:t xml:space="preserve"> </w:t>
            </w:r>
            <w:r w:rsidRPr="0025615F">
              <w:rPr>
                <w:rFonts w:ascii="Verdana" w:hAnsi="Verdana"/>
                <w:color w:val="000000"/>
              </w:rPr>
              <w:t>children.</w:t>
            </w:r>
          </w:p>
          <w:p w14:paraId="435A7D3D" w14:textId="3D956DC7" w:rsidR="00E256ED" w:rsidRPr="0025615F" w:rsidRDefault="00E256ED" w:rsidP="00E95FD2">
            <w:pPr>
              <w:spacing w:before="120" w:after="120"/>
              <w:rPr>
                <w:rFonts w:ascii="Verdana" w:hAnsi="Verdana"/>
              </w:rPr>
            </w:pPr>
            <w:r w:rsidRPr="0025615F">
              <w:rPr>
                <w:rFonts w:ascii="Verdana" w:hAnsi="Verdana"/>
                <w:b/>
                <w:color w:val="000000"/>
              </w:rPr>
              <w:t>Note:</w:t>
            </w:r>
            <w:r>
              <w:rPr>
                <w:rFonts w:ascii="Verdana" w:hAnsi="Verdana"/>
                <w:color w:val="000000"/>
              </w:rPr>
              <w:t xml:space="preserve">  Co</w:t>
            </w:r>
            <w:r w:rsidRPr="0025615F">
              <w:rPr>
                <w:rFonts w:ascii="Verdana" w:hAnsi="Verdana"/>
                <w:color w:val="000000"/>
              </w:rPr>
              <w:t>nfirmation</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5615F">
              <w:rPr>
                <w:rFonts w:ascii="Verdana" w:hAnsi="Verdana"/>
                <w:color w:val="000000"/>
              </w:rPr>
              <w:t>required</w:t>
            </w:r>
            <w:r>
              <w:rPr>
                <w:rFonts w:ascii="Verdana" w:hAnsi="Verdana"/>
                <w:color w:val="000000"/>
              </w:rPr>
              <w:t xml:space="preserve"> </w:t>
            </w:r>
            <w:r w:rsidRPr="0025615F">
              <w:rPr>
                <w:rFonts w:ascii="Verdana" w:hAnsi="Verdana"/>
                <w:color w:val="000000"/>
              </w:rPr>
              <w:t>from</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other</w:t>
            </w:r>
            <w:r>
              <w:rPr>
                <w:rFonts w:ascii="Verdana" w:hAnsi="Verdana"/>
                <w:color w:val="000000"/>
              </w:rPr>
              <w:t xml:space="preserve"> </w:t>
            </w:r>
            <w:r w:rsidRPr="0025615F">
              <w:rPr>
                <w:rFonts w:ascii="Verdana" w:hAnsi="Verdana"/>
                <w:color w:val="000000"/>
              </w:rPr>
              <w:t>adult</w:t>
            </w:r>
            <w:r>
              <w:rPr>
                <w:rFonts w:ascii="Verdana" w:hAnsi="Verdana"/>
                <w:color w:val="000000"/>
              </w:rPr>
              <w:t xml:space="preserve"> </w:t>
            </w:r>
            <w:r w:rsidRPr="0025615F">
              <w:rPr>
                <w:rFonts w:ascii="Verdana" w:hAnsi="Verdana"/>
                <w:color w:val="000000"/>
              </w:rPr>
              <w:t>members</w:t>
            </w:r>
            <w:r>
              <w:rPr>
                <w:rFonts w:ascii="Verdana" w:hAnsi="Verdana"/>
                <w:color w:val="000000"/>
              </w:rPr>
              <w:t xml:space="preserve"> </w:t>
            </w:r>
            <w:r w:rsidRPr="0025615F">
              <w:rPr>
                <w:rFonts w:ascii="Verdana" w:hAnsi="Verdana"/>
                <w:color w:val="000000"/>
              </w:rPr>
              <w:t>on</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ac</w:t>
            </w:r>
            <w:r>
              <w:rPr>
                <w:rFonts w:ascii="Verdana" w:hAnsi="Verdana"/>
                <w:color w:val="000000"/>
              </w:rPr>
              <w:t>co</w:t>
            </w:r>
            <w:r w:rsidRPr="0025615F">
              <w:rPr>
                <w:rFonts w:ascii="Verdana" w:hAnsi="Verdana"/>
                <w:color w:val="000000"/>
              </w:rPr>
              <w:t>unt</w:t>
            </w:r>
            <w:r>
              <w:rPr>
                <w:rFonts w:ascii="Verdana" w:hAnsi="Verdana"/>
                <w:color w:val="000000"/>
              </w:rPr>
              <w:t xml:space="preserve"> </w:t>
            </w:r>
            <w:r w:rsidRPr="0025615F">
              <w:rPr>
                <w:rFonts w:ascii="Verdana" w:hAnsi="Verdana"/>
                <w:color w:val="000000"/>
              </w:rPr>
              <w:t>before</w:t>
            </w:r>
            <w:r>
              <w:rPr>
                <w:rFonts w:ascii="Verdana" w:hAnsi="Verdana"/>
                <w:color w:val="000000"/>
              </w:rPr>
              <w:t xml:space="preserve"> </w:t>
            </w:r>
            <w:r w:rsidRPr="0025615F">
              <w:rPr>
                <w:rFonts w:ascii="Verdana" w:hAnsi="Verdana"/>
                <w:color w:val="000000"/>
              </w:rPr>
              <w:t>their</w:t>
            </w:r>
            <w:r>
              <w:rPr>
                <w:rFonts w:ascii="Verdana" w:hAnsi="Verdana"/>
                <w:color w:val="000000"/>
              </w:rPr>
              <w:t xml:space="preserve"> </w:t>
            </w:r>
            <w:r w:rsidRPr="0025615F">
              <w:rPr>
                <w:rFonts w:ascii="Verdana" w:hAnsi="Verdana"/>
                <w:color w:val="000000"/>
              </w:rPr>
              <w:t>individual</w:t>
            </w:r>
            <w:r>
              <w:rPr>
                <w:rFonts w:ascii="Verdana" w:hAnsi="Verdana"/>
                <w:color w:val="000000"/>
              </w:rPr>
              <w:t xml:space="preserve"> </w:t>
            </w:r>
            <w:r w:rsidRPr="0025615F">
              <w:rPr>
                <w:rFonts w:ascii="Verdana" w:hAnsi="Verdana"/>
                <w:color w:val="000000"/>
              </w:rPr>
              <w:t>addresses</w:t>
            </w:r>
            <w:r>
              <w:rPr>
                <w:rFonts w:ascii="Verdana" w:hAnsi="Verdana"/>
                <w:color w:val="000000"/>
              </w:rPr>
              <w:t xml:space="preserve"> </w:t>
            </w:r>
            <w:r w:rsidRPr="0025615F">
              <w:rPr>
                <w:rFonts w:ascii="Verdana" w:hAnsi="Verdana"/>
                <w:color w:val="000000"/>
              </w:rPr>
              <w:t>can</w:t>
            </w:r>
            <w:r>
              <w:rPr>
                <w:rFonts w:ascii="Verdana" w:hAnsi="Verdana"/>
                <w:color w:val="000000"/>
              </w:rPr>
              <w:t xml:space="preserve"> </w:t>
            </w:r>
            <w:r w:rsidRPr="0025615F">
              <w:rPr>
                <w:rFonts w:ascii="Verdana" w:hAnsi="Verdana"/>
                <w:color w:val="000000"/>
              </w:rPr>
              <w:t>be</w:t>
            </w:r>
            <w:r>
              <w:rPr>
                <w:rFonts w:ascii="Verdana" w:hAnsi="Verdana"/>
                <w:color w:val="000000"/>
              </w:rPr>
              <w:t xml:space="preserve"> </w:t>
            </w:r>
            <w:r w:rsidRPr="0025615F">
              <w:rPr>
                <w:rFonts w:ascii="Verdana" w:hAnsi="Verdana"/>
                <w:color w:val="000000"/>
              </w:rPr>
              <w:t>changed.</w:t>
            </w:r>
          </w:p>
        </w:tc>
      </w:tr>
      <w:tr w:rsidR="005B1CAF" w:rsidRPr="0025615F" w14:paraId="035A81A2"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3CEF95CF" w14:textId="77777777" w:rsidR="00E256ED" w:rsidRPr="00F15AAE" w:rsidRDefault="00E256ED" w:rsidP="00E95FD2">
            <w:pPr>
              <w:spacing w:before="120" w:after="120"/>
              <w:rPr>
                <w:rFonts w:ascii="Verdana" w:hAnsi="Verdana"/>
                <w:color w:val="000000"/>
              </w:rPr>
            </w:pPr>
            <w:r w:rsidRPr="00F15AAE">
              <w:rPr>
                <w:rFonts w:ascii="Verdana" w:hAnsi="Verdana"/>
                <w:color w:val="000000"/>
              </w:rPr>
              <w:t>Alternate ID</w:t>
            </w:r>
          </w:p>
        </w:tc>
        <w:tc>
          <w:tcPr>
            <w:tcW w:w="4215" w:type="pct"/>
            <w:tcBorders>
              <w:top w:val="single" w:sz="4" w:space="0" w:color="auto"/>
              <w:left w:val="single" w:sz="4" w:space="0" w:color="auto"/>
              <w:bottom w:val="single" w:sz="4" w:space="0" w:color="auto"/>
              <w:right w:val="single" w:sz="4" w:space="0" w:color="auto"/>
            </w:tcBorders>
          </w:tcPr>
          <w:p w14:paraId="5DBBA94B" w14:textId="492E0E80" w:rsidR="00E256ED" w:rsidRPr="0025615F" w:rsidDel="00DB6860" w:rsidRDefault="00E256ED" w:rsidP="00E95FD2">
            <w:pPr>
              <w:spacing w:before="120" w:after="120"/>
              <w:rPr>
                <w:rStyle w:val="BodyLevel1Char"/>
                <w:rFonts w:ascii="Verdana" w:hAnsi="Verdana"/>
                <w:sz w:val="24"/>
              </w:rPr>
            </w:pPr>
            <w:r w:rsidRPr="0025615F">
              <w:rPr>
                <w:rStyle w:val="BodyLevel1Char"/>
                <w:rFonts w:ascii="Verdana" w:hAnsi="Verdana"/>
                <w:sz w:val="24"/>
              </w:rPr>
              <w:t>Alternate</w:t>
            </w:r>
            <w:r>
              <w:rPr>
                <w:rStyle w:val="BodyLevel1Char"/>
                <w:rFonts w:ascii="Verdana" w:hAnsi="Verdana"/>
                <w:sz w:val="24"/>
              </w:rPr>
              <w:t xml:space="preserve"> </w:t>
            </w:r>
            <w:r w:rsidRPr="0025615F">
              <w:rPr>
                <w:rStyle w:val="BodyLevel1Char"/>
                <w:rFonts w:ascii="Verdana" w:hAnsi="Verdana"/>
                <w:sz w:val="24"/>
              </w:rPr>
              <w:t>ID</w:t>
            </w:r>
            <w:r>
              <w:rPr>
                <w:rStyle w:val="BodyLevel1Char"/>
                <w:rFonts w:ascii="Verdana" w:hAnsi="Verdana"/>
                <w:sz w:val="24"/>
              </w:rPr>
              <w:t xml:space="preserve"> </w:t>
            </w:r>
            <w:r w:rsidRPr="0025615F">
              <w:rPr>
                <w:rStyle w:val="BodyLevel1Char"/>
                <w:rFonts w:ascii="Verdana" w:hAnsi="Verdana"/>
                <w:sz w:val="24"/>
              </w:rPr>
              <w:t>to</w:t>
            </w:r>
            <w:r>
              <w:rPr>
                <w:rStyle w:val="BodyLevel1Char"/>
                <w:rFonts w:ascii="Verdana" w:hAnsi="Verdana"/>
                <w:sz w:val="24"/>
              </w:rPr>
              <w:t xml:space="preserve"> </w:t>
            </w:r>
            <w:r w:rsidRPr="0025615F">
              <w:rPr>
                <w:rStyle w:val="BodyLevel1Char"/>
                <w:rFonts w:ascii="Verdana" w:hAnsi="Verdana"/>
                <w:sz w:val="24"/>
              </w:rPr>
              <w:t>using</w:t>
            </w:r>
            <w:r>
              <w:rPr>
                <w:rStyle w:val="BodyLevel1Char"/>
                <w:rFonts w:ascii="Verdana" w:hAnsi="Verdana"/>
                <w:sz w:val="24"/>
              </w:rPr>
              <w:t xml:space="preserve"> </w:t>
            </w:r>
            <w:r w:rsidRPr="0025615F">
              <w:rPr>
                <w:rStyle w:val="BodyLevel1Char"/>
                <w:rFonts w:ascii="Verdana" w:hAnsi="Verdana"/>
                <w:sz w:val="24"/>
              </w:rPr>
              <w:t>the</w:t>
            </w:r>
            <w:r>
              <w:rPr>
                <w:rStyle w:val="BodyLevel1Char"/>
                <w:rFonts w:ascii="Verdana" w:hAnsi="Verdana"/>
                <w:sz w:val="24"/>
              </w:rPr>
              <w:t xml:space="preserve"> </w:t>
            </w:r>
            <w:r w:rsidRPr="0025615F">
              <w:rPr>
                <w:rStyle w:val="BodyLevel1Char"/>
                <w:rFonts w:ascii="Verdana" w:hAnsi="Verdana"/>
                <w:sz w:val="24"/>
              </w:rPr>
              <w:t>SSN</w:t>
            </w:r>
            <w:r>
              <w:rPr>
                <w:rStyle w:val="BodyLevel1Char"/>
                <w:rFonts w:ascii="Verdana" w:hAnsi="Verdana"/>
                <w:sz w:val="24"/>
              </w:rPr>
              <w:t xml:space="preserve"> </w:t>
            </w:r>
            <w:r w:rsidRPr="0025615F">
              <w:rPr>
                <w:rStyle w:val="BodyLevel1Char"/>
                <w:rFonts w:ascii="Verdana" w:hAnsi="Verdana"/>
                <w:sz w:val="24"/>
              </w:rPr>
              <w:t>on</w:t>
            </w:r>
            <w:r>
              <w:rPr>
                <w:rStyle w:val="BodyLevel1Char"/>
                <w:rFonts w:ascii="Verdana" w:hAnsi="Verdana"/>
                <w:sz w:val="24"/>
              </w:rPr>
              <w:t xml:space="preserve"> </w:t>
            </w:r>
            <w:r w:rsidRPr="0025615F">
              <w:rPr>
                <w:rStyle w:val="BodyLevel1Char"/>
                <w:rFonts w:ascii="Verdana" w:hAnsi="Verdana"/>
                <w:sz w:val="24"/>
              </w:rPr>
              <w:t>the</w:t>
            </w:r>
            <w:r>
              <w:rPr>
                <w:rStyle w:val="BodyLevel1Char"/>
                <w:rFonts w:ascii="Verdana" w:hAnsi="Verdana"/>
                <w:sz w:val="24"/>
              </w:rPr>
              <w:t xml:space="preserve"> </w:t>
            </w:r>
            <w:r w:rsidRPr="0025615F">
              <w:rPr>
                <w:rStyle w:val="BodyLevel1Char"/>
                <w:rFonts w:ascii="Verdana" w:hAnsi="Verdana"/>
                <w:sz w:val="24"/>
              </w:rPr>
              <w:t>prescription</w:t>
            </w:r>
            <w:r>
              <w:rPr>
                <w:rStyle w:val="BodyLevel1Char"/>
                <w:rFonts w:ascii="Verdana" w:hAnsi="Verdana"/>
                <w:sz w:val="24"/>
              </w:rPr>
              <w:t xml:space="preserve"> </w:t>
            </w:r>
            <w:r w:rsidRPr="0025615F">
              <w:rPr>
                <w:rStyle w:val="BodyLevel1Char"/>
                <w:rFonts w:ascii="Verdana" w:hAnsi="Verdana"/>
                <w:sz w:val="24"/>
              </w:rPr>
              <w:t>drug</w:t>
            </w:r>
            <w:r>
              <w:rPr>
                <w:rStyle w:val="BodyLevel1Char"/>
                <w:rFonts w:ascii="Verdana" w:hAnsi="Verdana"/>
                <w:sz w:val="24"/>
              </w:rPr>
              <w:t xml:space="preserve"> </w:t>
            </w:r>
            <w:r w:rsidRPr="0025615F">
              <w:rPr>
                <w:rStyle w:val="BodyLevel1Char"/>
                <w:rFonts w:ascii="Verdana" w:hAnsi="Verdana"/>
                <w:sz w:val="24"/>
              </w:rPr>
              <w:t>card</w:t>
            </w:r>
            <w:r w:rsidR="008A4D57" w:rsidRPr="0025615F">
              <w:rPr>
                <w:rStyle w:val="BodyLevel1Char"/>
                <w:rFonts w:ascii="Verdana" w:hAnsi="Verdana"/>
                <w:sz w:val="24"/>
              </w:rPr>
              <w:t>.</w:t>
            </w:r>
            <w:r w:rsidR="008A4D57">
              <w:rPr>
                <w:rStyle w:val="BodyLevel1Char"/>
                <w:rFonts w:ascii="Verdana" w:hAnsi="Verdana"/>
                <w:sz w:val="24"/>
              </w:rPr>
              <w:t xml:space="preserve"> </w:t>
            </w:r>
            <w:r w:rsidRPr="0025615F">
              <w:rPr>
                <w:rStyle w:val="BodyLevel1Char"/>
                <w:rFonts w:ascii="Verdana" w:hAnsi="Verdana"/>
                <w:sz w:val="24"/>
              </w:rPr>
              <w:t>The</w:t>
            </w:r>
            <w:r>
              <w:rPr>
                <w:rStyle w:val="BodyLevel1Char"/>
                <w:rFonts w:ascii="Verdana" w:hAnsi="Verdana"/>
                <w:sz w:val="24"/>
              </w:rPr>
              <w:t xml:space="preserve"> </w:t>
            </w:r>
            <w:r w:rsidRPr="0025615F">
              <w:rPr>
                <w:rStyle w:val="BodyLevel1Char"/>
                <w:rFonts w:ascii="Verdana" w:hAnsi="Verdana"/>
                <w:sz w:val="24"/>
              </w:rPr>
              <w:t>alternate</w:t>
            </w:r>
            <w:r>
              <w:rPr>
                <w:rStyle w:val="BodyLevel1Char"/>
                <w:rFonts w:ascii="Verdana" w:hAnsi="Verdana"/>
                <w:sz w:val="24"/>
              </w:rPr>
              <w:t xml:space="preserve"> </w:t>
            </w:r>
            <w:r w:rsidRPr="0025615F">
              <w:rPr>
                <w:rStyle w:val="BodyLevel1Char"/>
                <w:rFonts w:ascii="Verdana" w:hAnsi="Verdana"/>
                <w:sz w:val="24"/>
              </w:rPr>
              <w:t>ID</w:t>
            </w:r>
            <w:r>
              <w:rPr>
                <w:rStyle w:val="BodyLevel1Char"/>
                <w:rFonts w:ascii="Verdana" w:hAnsi="Verdana"/>
                <w:sz w:val="24"/>
              </w:rPr>
              <w:t xml:space="preserve"> </w:t>
            </w:r>
            <w:r w:rsidRPr="0025615F">
              <w:rPr>
                <w:rStyle w:val="BodyLevel1Char"/>
                <w:rFonts w:ascii="Verdana" w:hAnsi="Verdana"/>
                <w:sz w:val="24"/>
              </w:rPr>
              <w:t>is</w:t>
            </w:r>
            <w:r>
              <w:rPr>
                <w:rStyle w:val="BodyLevel1Char"/>
                <w:rFonts w:ascii="Verdana" w:hAnsi="Verdana"/>
                <w:sz w:val="24"/>
              </w:rPr>
              <w:t xml:space="preserve"> </w:t>
            </w:r>
            <w:r w:rsidRPr="0025615F">
              <w:rPr>
                <w:rStyle w:val="BodyLevel1Char"/>
                <w:rFonts w:ascii="Verdana" w:hAnsi="Verdana"/>
                <w:sz w:val="24"/>
              </w:rPr>
              <w:t>normally</w:t>
            </w:r>
            <w:r>
              <w:rPr>
                <w:rStyle w:val="BodyLevel1Char"/>
                <w:rFonts w:ascii="Verdana" w:hAnsi="Verdana"/>
                <w:sz w:val="24"/>
              </w:rPr>
              <w:t xml:space="preserve"> </w:t>
            </w:r>
            <w:r w:rsidRPr="0025615F">
              <w:rPr>
                <w:rStyle w:val="BodyLevel1Char"/>
                <w:rFonts w:ascii="Verdana" w:hAnsi="Verdana"/>
                <w:sz w:val="24"/>
              </w:rPr>
              <w:t>supplied</w:t>
            </w:r>
            <w:r>
              <w:rPr>
                <w:rStyle w:val="BodyLevel1Char"/>
                <w:rFonts w:ascii="Verdana" w:hAnsi="Verdana"/>
                <w:sz w:val="24"/>
              </w:rPr>
              <w:t xml:space="preserve"> </w:t>
            </w:r>
            <w:r w:rsidRPr="0025615F">
              <w:rPr>
                <w:rStyle w:val="BodyLevel1Char"/>
                <w:rFonts w:ascii="Verdana" w:hAnsi="Verdana"/>
                <w:sz w:val="24"/>
              </w:rPr>
              <w:t>by</w:t>
            </w:r>
            <w:r>
              <w:rPr>
                <w:rStyle w:val="BodyLevel1Char"/>
                <w:rFonts w:ascii="Verdana" w:hAnsi="Verdana"/>
                <w:sz w:val="24"/>
              </w:rPr>
              <w:t xml:space="preserve"> </w:t>
            </w:r>
            <w:r w:rsidRPr="0025615F">
              <w:rPr>
                <w:rStyle w:val="BodyLevel1Char"/>
                <w:rFonts w:ascii="Verdana" w:hAnsi="Verdana"/>
                <w:sz w:val="24"/>
              </w:rPr>
              <w:t>the</w:t>
            </w:r>
            <w:r>
              <w:rPr>
                <w:rStyle w:val="BodyLevel1Char"/>
                <w:rFonts w:ascii="Verdana" w:hAnsi="Verdana"/>
                <w:sz w:val="24"/>
              </w:rPr>
              <w:t xml:space="preserve"> </w:t>
            </w:r>
            <w:r w:rsidRPr="0025615F">
              <w:rPr>
                <w:rStyle w:val="BodyLevel1Char"/>
                <w:rFonts w:ascii="Verdana" w:hAnsi="Verdana"/>
                <w:sz w:val="24"/>
              </w:rPr>
              <w:t>client</w:t>
            </w:r>
            <w:r>
              <w:rPr>
                <w:rStyle w:val="BodyLevel1Char"/>
                <w:rFonts w:ascii="Verdana" w:hAnsi="Verdana"/>
                <w:sz w:val="24"/>
              </w:rPr>
              <w:t xml:space="preserve"> </w:t>
            </w:r>
            <w:r w:rsidRPr="0025615F">
              <w:rPr>
                <w:rStyle w:val="BodyLevel1Char"/>
                <w:rFonts w:ascii="Verdana" w:hAnsi="Verdana"/>
                <w:sz w:val="24"/>
              </w:rPr>
              <w:t>or</w:t>
            </w:r>
            <w:r>
              <w:rPr>
                <w:rStyle w:val="BodyLevel1Char"/>
                <w:rFonts w:ascii="Verdana" w:hAnsi="Verdana"/>
                <w:sz w:val="24"/>
              </w:rPr>
              <w:t xml:space="preserve"> </w:t>
            </w:r>
            <w:r w:rsidRPr="0025615F">
              <w:rPr>
                <w:rStyle w:val="BodyLevel1Char"/>
                <w:rFonts w:ascii="Verdana" w:hAnsi="Verdana"/>
                <w:sz w:val="24"/>
              </w:rPr>
              <w:t>their</w:t>
            </w:r>
            <w:r>
              <w:rPr>
                <w:rStyle w:val="BodyLevel1Char"/>
                <w:rFonts w:ascii="Verdana" w:hAnsi="Verdana"/>
                <w:sz w:val="24"/>
              </w:rPr>
              <w:t xml:space="preserve"> </w:t>
            </w:r>
            <w:r w:rsidRPr="0025615F">
              <w:rPr>
                <w:rStyle w:val="BodyLevel1Char"/>
                <w:rFonts w:ascii="Verdana" w:hAnsi="Verdana"/>
                <w:sz w:val="24"/>
              </w:rPr>
              <w:t>eligibility</w:t>
            </w:r>
            <w:r>
              <w:rPr>
                <w:rStyle w:val="BodyLevel1Char"/>
                <w:rFonts w:ascii="Verdana" w:hAnsi="Verdana"/>
                <w:sz w:val="24"/>
              </w:rPr>
              <w:t xml:space="preserve"> </w:t>
            </w:r>
            <w:r w:rsidRPr="0025615F">
              <w:rPr>
                <w:rStyle w:val="BodyLevel1Char"/>
                <w:rFonts w:ascii="Verdana" w:hAnsi="Verdana"/>
                <w:sz w:val="24"/>
              </w:rPr>
              <w:t>vendor</w:t>
            </w:r>
            <w:r w:rsidR="008A4D57" w:rsidRPr="0025615F">
              <w:rPr>
                <w:rStyle w:val="BodyLevel1Char"/>
                <w:rFonts w:ascii="Verdana" w:hAnsi="Verdana"/>
                <w:sz w:val="24"/>
              </w:rPr>
              <w:t>.</w:t>
            </w:r>
            <w:r w:rsidR="008A4D57">
              <w:rPr>
                <w:rStyle w:val="BodyLevel1Char"/>
                <w:rFonts w:ascii="Verdana" w:hAnsi="Verdana"/>
                <w:sz w:val="24"/>
              </w:rPr>
              <w:t xml:space="preserve"> </w:t>
            </w:r>
          </w:p>
        </w:tc>
      </w:tr>
      <w:tr w:rsidR="005B1CAF" w:rsidRPr="0025615F" w14:paraId="45C45473"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2840D40F" w14:textId="77777777" w:rsidR="00E256ED" w:rsidRPr="00F15AAE" w:rsidRDefault="00E256ED" w:rsidP="00E95FD2">
            <w:pPr>
              <w:spacing w:before="120" w:after="120"/>
              <w:rPr>
                <w:rFonts w:ascii="Verdana" w:hAnsi="Verdana"/>
                <w:color w:val="000000"/>
              </w:rPr>
            </w:pPr>
            <w:r w:rsidRPr="00F15AAE">
              <w:rPr>
                <w:rFonts w:ascii="Verdana" w:hAnsi="Verdana"/>
                <w:color w:val="000000"/>
              </w:rPr>
              <w:t>Alternative Medicine</w:t>
            </w:r>
          </w:p>
        </w:tc>
        <w:tc>
          <w:tcPr>
            <w:tcW w:w="4215" w:type="pct"/>
            <w:tcBorders>
              <w:top w:val="single" w:sz="4" w:space="0" w:color="auto"/>
              <w:left w:val="single" w:sz="4" w:space="0" w:color="auto"/>
              <w:bottom w:val="single" w:sz="4" w:space="0" w:color="auto"/>
              <w:right w:val="single" w:sz="4" w:space="0" w:color="auto"/>
            </w:tcBorders>
          </w:tcPr>
          <w:p w14:paraId="4D5EB7F7" w14:textId="4CB8289A" w:rsidR="00E256ED" w:rsidRPr="0025615F" w:rsidDel="00DB6860" w:rsidRDefault="00E256ED" w:rsidP="00E95FD2">
            <w:pPr>
              <w:tabs>
                <w:tab w:val="left" w:pos="3186"/>
              </w:tabs>
              <w:spacing w:before="120" w:after="120"/>
              <w:rPr>
                <w:rFonts w:ascii="Verdana" w:hAnsi="Verdana" w:cs="Arial"/>
              </w:rPr>
            </w:pPr>
            <w:r w:rsidRPr="0025615F">
              <w:rPr>
                <w:rFonts w:ascii="Verdana" w:hAnsi="Verdana" w:cs="Arial"/>
              </w:rPr>
              <w:t>Therapies</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hands-on</w:t>
            </w:r>
            <w:r>
              <w:rPr>
                <w:rFonts w:ascii="Verdana" w:hAnsi="Verdana" w:cs="Arial"/>
              </w:rPr>
              <w:t xml:space="preserve"> </w:t>
            </w:r>
            <w:r w:rsidRPr="0025615F">
              <w:rPr>
                <w:rFonts w:ascii="Verdana" w:hAnsi="Verdana" w:cs="Arial"/>
              </w:rPr>
              <w:t>practices</w:t>
            </w:r>
            <w:r>
              <w:rPr>
                <w:rFonts w:ascii="Verdana" w:hAnsi="Verdana" w:cs="Arial"/>
              </w:rPr>
              <w:t xml:space="preserve"> </w:t>
            </w:r>
            <w:r w:rsidRPr="0025615F">
              <w:rPr>
                <w:rFonts w:ascii="Verdana" w:hAnsi="Verdana" w:cs="Arial"/>
              </w:rPr>
              <w:t>outside</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traditional</w:t>
            </w:r>
            <w:r>
              <w:rPr>
                <w:rFonts w:ascii="Verdana" w:hAnsi="Verdana" w:cs="Arial"/>
              </w:rPr>
              <w:t xml:space="preserve"> </w:t>
            </w:r>
            <w:r w:rsidRPr="0025615F">
              <w:rPr>
                <w:rFonts w:ascii="Verdana" w:hAnsi="Verdana" w:cs="Arial"/>
              </w:rPr>
              <w:t>Western</w:t>
            </w:r>
            <w:r>
              <w:rPr>
                <w:rFonts w:ascii="Verdana" w:hAnsi="Verdana" w:cs="Arial"/>
              </w:rPr>
              <w:t xml:space="preserve"> </w:t>
            </w:r>
            <w:r w:rsidRPr="0025615F">
              <w:rPr>
                <w:rFonts w:ascii="Verdana" w:hAnsi="Verdana" w:cs="Arial"/>
              </w:rPr>
              <w:t>medicine</w:t>
            </w:r>
            <w:r>
              <w:rPr>
                <w:rFonts w:ascii="Verdana" w:hAnsi="Verdana" w:cs="Arial"/>
              </w:rPr>
              <w:t xml:space="preserve"> </w:t>
            </w:r>
            <w:r w:rsidRPr="0025615F">
              <w:rPr>
                <w:rFonts w:ascii="Verdana" w:hAnsi="Verdana" w:cs="Arial"/>
              </w:rPr>
              <w:t>accepted</w:t>
            </w:r>
            <w:r>
              <w:rPr>
                <w:rFonts w:ascii="Verdana" w:hAnsi="Verdana" w:cs="Arial"/>
              </w:rPr>
              <w:t xml:space="preserve"> </w:t>
            </w:r>
            <w:r w:rsidRPr="0025615F">
              <w:rPr>
                <w:rFonts w:ascii="Verdana" w:hAnsi="Verdana" w:cs="Arial"/>
              </w:rPr>
              <w:t>medical</w:t>
            </w:r>
            <w:r>
              <w:rPr>
                <w:rFonts w:ascii="Verdana" w:hAnsi="Verdana" w:cs="Arial"/>
              </w:rPr>
              <w:t xml:space="preserve"> </w:t>
            </w:r>
            <w:r w:rsidRPr="0025615F">
              <w:rPr>
                <w:rFonts w:ascii="Verdana" w:hAnsi="Verdana" w:cs="Arial"/>
              </w:rPr>
              <w:t>practice,</w:t>
            </w:r>
            <w:r>
              <w:rPr>
                <w:rFonts w:ascii="Verdana" w:hAnsi="Verdana" w:cs="Arial"/>
              </w:rPr>
              <w:t xml:space="preserve"> </w:t>
            </w:r>
            <w:r w:rsidRPr="0025615F">
              <w:rPr>
                <w:rFonts w:ascii="Verdana" w:hAnsi="Verdana" w:cs="Arial"/>
              </w:rPr>
              <w:t>such</w:t>
            </w:r>
            <w:r>
              <w:rPr>
                <w:rFonts w:ascii="Verdana" w:hAnsi="Verdana" w:cs="Arial"/>
              </w:rPr>
              <w:t xml:space="preserve"> </w:t>
            </w:r>
            <w:r w:rsidRPr="0025615F">
              <w:rPr>
                <w:rFonts w:ascii="Verdana" w:hAnsi="Verdana" w:cs="Arial"/>
              </w:rPr>
              <w:t>as</w:t>
            </w:r>
            <w:r>
              <w:rPr>
                <w:rFonts w:ascii="Verdana" w:hAnsi="Verdana" w:cs="Arial"/>
              </w:rPr>
              <w:t xml:space="preserve"> </w:t>
            </w:r>
            <w:r w:rsidRPr="0025615F">
              <w:rPr>
                <w:rFonts w:ascii="Verdana" w:hAnsi="Verdana" w:cs="Arial"/>
              </w:rPr>
              <w:t>acupuncture</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herbal</w:t>
            </w:r>
            <w:r>
              <w:rPr>
                <w:rFonts w:ascii="Verdana" w:hAnsi="Verdana" w:cs="Arial"/>
              </w:rPr>
              <w:t xml:space="preserve"> </w:t>
            </w:r>
            <w:r w:rsidRPr="0025615F">
              <w:rPr>
                <w:rFonts w:ascii="Verdana" w:hAnsi="Verdana" w:cs="Arial"/>
              </w:rPr>
              <w:t>therapy.</w:t>
            </w:r>
          </w:p>
        </w:tc>
      </w:tr>
      <w:tr w:rsidR="005B1CAF" w:rsidRPr="0025615F" w14:paraId="5486DBDB"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21346EB0" w14:textId="77777777" w:rsidR="00E256ED" w:rsidRPr="00F15AAE" w:rsidRDefault="00E256ED" w:rsidP="00E95FD2">
            <w:pPr>
              <w:spacing w:before="120" w:after="120"/>
              <w:rPr>
                <w:rFonts w:ascii="Verdana" w:hAnsi="Verdana"/>
              </w:rPr>
            </w:pPr>
            <w:r w:rsidRPr="00F15AAE">
              <w:rPr>
                <w:rFonts w:ascii="Verdana" w:hAnsi="Verdana" w:cs="Arial"/>
                <w:color w:val="000000"/>
              </w:rPr>
              <w:t>Amount Paid</w:t>
            </w:r>
          </w:p>
        </w:tc>
        <w:tc>
          <w:tcPr>
            <w:tcW w:w="4215" w:type="pct"/>
            <w:tcBorders>
              <w:top w:val="single" w:sz="4" w:space="0" w:color="auto"/>
              <w:left w:val="single" w:sz="4" w:space="0" w:color="auto"/>
              <w:bottom w:val="single" w:sz="4" w:space="0" w:color="auto"/>
              <w:right w:val="single" w:sz="4" w:space="0" w:color="auto"/>
            </w:tcBorders>
          </w:tcPr>
          <w:p w14:paraId="20B17FF7" w14:textId="1CED5E92" w:rsidR="00E256ED" w:rsidRPr="0025615F" w:rsidRDefault="00E256ED" w:rsidP="00E95FD2">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amount</w:t>
            </w:r>
            <w:r>
              <w:rPr>
                <w:rFonts w:ascii="Verdana" w:hAnsi="Verdana"/>
              </w:rPr>
              <w:t xml:space="preserve"> </w:t>
            </w:r>
            <w:r w:rsidRPr="0025615F">
              <w:rPr>
                <w:rFonts w:ascii="Verdana" w:hAnsi="Verdana"/>
              </w:rPr>
              <w:t>paid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claim</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ingredient</w:t>
            </w:r>
            <w:r>
              <w:rPr>
                <w:rFonts w:ascii="Verdana" w:hAnsi="Verdana"/>
              </w:rPr>
              <w:t xml:space="preserve"> co</w:t>
            </w:r>
            <w:r w:rsidRPr="0025615F">
              <w:rPr>
                <w:rFonts w:ascii="Verdana" w:hAnsi="Verdana"/>
              </w:rPr>
              <w:t>st</w:t>
            </w:r>
            <w:r>
              <w:rPr>
                <w:rFonts w:ascii="Verdana" w:hAnsi="Verdana"/>
              </w:rPr>
              <w:t xml:space="preserve"> </w:t>
            </w:r>
            <w:r w:rsidRPr="0025615F">
              <w:rPr>
                <w:rFonts w:ascii="Verdana" w:hAnsi="Verdana"/>
              </w:rPr>
              <w:t>payable,</w:t>
            </w:r>
            <w:r>
              <w:rPr>
                <w:rFonts w:ascii="Verdana" w:hAnsi="Verdana"/>
              </w:rPr>
              <w:t xml:space="preserve"> </w:t>
            </w:r>
            <w:r w:rsidRPr="0025615F">
              <w:rPr>
                <w:rFonts w:ascii="Verdana" w:hAnsi="Verdana"/>
              </w:rPr>
              <w:t>plus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dispensing</w:t>
            </w:r>
            <w:r>
              <w:rPr>
                <w:rFonts w:ascii="Verdana" w:hAnsi="Verdana"/>
              </w:rPr>
              <w:t xml:space="preserve"> </w:t>
            </w:r>
            <w:r w:rsidRPr="0025615F">
              <w:rPr>
                <w:rFonts w:ascii="Verdana" w:hAnsi="Verdana"/>
              </w:rPr>
              <w:t>fee,</w:t>
            </w:r>
            <w:r>
              <w:rPr>
                <w:rFonts w:ascii="Verdana" w:hAnsi="Verdana"/>
              </w:rPr>
              <w:t xml:space="preserve"> </w:t>
            </w:r>
            <w:r w:rsidRPr="0025615F">
              <w:rPr>
                <w:rFonts w:ascii="Verdana" w:hAnsi="Verdana"/>
              </w:rPr>
              <w:t>plus</w:t>
            </w:r>
            <w:r>
              <w:rPr>
                <w:rFonts w:ascii="Verdana" w:hAnsi="Verdana"/>
              </w:rPr>
              <w:t xml:space="preserve"> </w:t>
            </w:r>
            <w:r w:rsidRPr="0025615F">
              <w:rPr>
                <w:rFonts w:ascii="Verdana" w:hAnsi="Verdana"/>
              </w:rPr>
              <w:t>sales</w:t>
            </w:r>
            <w:r>
              <w:rPr>
                <w:rFonts w:ascii="Verdana" w:hAnsi="Verdana"/>
              </w:rPr>
              <w:t xml:space="preserve"> </w:t>
            </w:r>
            <w:r w:rsidRPr="0025615F">
              <w:rPr>
                <w:rFonts w:ascii="Verdana" w:hAnsi="Verdana"/>
              </w:rPr>
              <w:t>tax</w:t>
            </w:r>
            <w:r>
              <w:rPr>
                <w:rFonts w:ascii="Verdana" w:hAnsi="Verdana"/>
              </w:rPr>
              <w:t xml:space="preserve"> </w:t>
            </w:r>
            <w:r w:rsidRPr="0025615F">
              <w:rPr>
                <w:rFonts w:ascii="Verdana" w:hAnsi="Verdana"/>
              </w:rPr>
              <w:t>(if</w:t>
            </w:r>
            <w:r>
              <w:rPr>
                <w:rFonts w:ascii="Verdana" w:hAnsi="Verdana"/>
              </w:rPr>
              <w:t xml:space="preserve"> </w:t>
            </w:r>
            <w:r w:rsidRPr="0025615F">
              <w:rPr>
                <w:rFonts w:ascii="Verdana" w:hAnsi="Verdana"/>
              </w:rPr>
              <w:t>any),</w:t>
            </w:r>
            <w:r>
              <w:rPr>
                <w:rFonts w:ascii="Verdana" w:hAnsi="Verdana"/>
              </w:rPr>
              <w:t xml:space="preserve"> </w:t>
            </w:r>
            <w:r w:rsidRPr="0025615F">
              <w:rPr>
                <w:rFonts w:ascii="Verdana" w:hAnsi="Verdana"/>
              </w:rPr>
              <w:t>plus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product</w:t>
            </w:r>
            <w:r>
              <w:rPr>
                <w:rFonts w:ascii="Verdana" w:hAnsi="Verdana"/>
              </w:rPr>
              <w:t xml:space="preserve"> </w:t>
            </w:r>
            <w:r w:rsidRPr="0025615F">
              <w:rPr>
                <w:rFonts w:ascii="Verdana" w:hAnsi="Verdana"/>
              </w:rPr>
              <w:t>selection</w:t>
            </w:r>
            <w:r>
              <w:rPr>
                <w:rFonts w:ascii="Verdana" w:hAnsi="Verdana"/>
              </w:rPr>
              <w:t xml:space="preserve"> </w:t>
            </w:r>
            <w:r w:rsidRPr="0025615F">
              <w:rPr>
                <w:rFonts w:ascii="Verdana" w:hAnsi="Verdana"/>
              </w:rPr>
              <w:t>incentive</w:t>
            </w:r>
            <w:r>
              <w:rPr>
                <w:rFonts w:ascii="Verdana" w:hAnsi="Verdana"/>
              </w:rPr>
              <w:t xml:space="preserve"> </w:t>
            </w:r>
            <w:r w:rsidRPr="0025615F">
              <w:rPr>
                <w:rFonts w:ascii="Verdana" w:hAnsi="Verdana"/>
              </w:rPr>
              <w:t>(PSI)</w:t>
            </w:r>
            <w:r>
              <w:rPr>
                <w:rFonts w:ascii="Verdana" w:hAnsi="Verdana"/>
              </w:rPr>
              <w:t xml:space="preserve"> </w:t>
            </w:r>
            <w:r w:rsidRPr="0025615F">
              <w:rPr>
                <w:rFonts w:ascii="Verdana" w:hAnsi="Verdana"/>
              </w:rPr>
              <w:t>fee</w:t>
            </w:r>
            <w:r>
              <w:rPr>
                <w:rFonts w:ascii="Verdana" w:hAnsi="Verdana"/>
              </w:rPr>
              <w:t xml:space="preserve"> </w:t>
            </w:r>
            <w:r w:rsidRPr="0025615F">
              <w:rPr>
                <w:rFonts w:ascii="Verdana" w:hAnsi="Verdana"/>
              </w:rPr>
              <w:t>(if</w:t>
            </w:r>
            <w:r>
              <w:rPr>
                <w:rFonts w:ascii="Verdana" w:hAnsi="Verdana"/>
              </w:rPr>
              <w:t xml:space="preserve"> </w:t>
            </w:r>
            <w:r w:rsidRPr="0025615F">
              <w:rPr>
                <w:rFonts w:ascii="Verdana" w:hAnsi="Verdana"/>
              </w:rPr>
              <w:t>any),</w:t>
            </w:r>
            <w:r>
              <w:rPr>
                <w:rFonts w:ascii="Verdana" w:hAnsi="Verdana"/>
              </w:rPr>
              <w:t xml:space="preserve"> </w:t>
            </w:r>
            <w:r w:rsidRPr="0025615F">
              <w:rPr>
                <w:rFonts w:ascii="Verdana" w:hAnsi="Verdana"/>
              </w:rPr>
              <w:t>minus</w:t>
            </w:r>
            <w:r>
              <w:rPr>
                <w:rFonts w:ascii="Verdana" w:hAnsi="Verdana"/>
              </w:rPr>
              <w:t xml:space="preserve"> </w:t>
            </w:r>
            <w:r w:rsidRPr="0025615F">
              <w:rPr>
                <w:rFonts w:ascii="Verdana" w:hAnsi="Verdana"/>
              </w:rPr>
              <w:t>applicable</w:t>
            </w:r>
            <w:r>
              <w:rPr>
                <w:rFonts w:ascii="Verdana" w:hAnsi="Verdana"/>
              </w:rPr>
              <w:t xml:space="preserve"> </w:t>
            </w:r>
            <w:r w:rsidRPr="0025615F">
              <w:rPr>
                <w:rFonts w:ascii="Verdana" w:hAnsi="Verdana"/>
              </w:rPr>
              <w:t>deductible</w:t>
            </w:r>
            <w:r>
              <w:rPr>
                <w:rFonts w:ascii="Verdana" w:hAnsi="Verdana"/>
              </w:rPr>
              <w:t xml:space="preserve"> </w:t>
            </w:r>
            <w:r w:rsidRPr="0025615F">
              <w:rPr>
                <w:rFonts w:ascii="Verdana" w:hAnsi="Verdana"/>
              </w:rPr>
              <w:t>and</w:t>
            </w:r>
            <w:r>
              <w:rPr>
                <w:rFonts w:ascii="Verdana" w:hAnsi="Verdana"/>
              </w:rPr>
              <w:t>/</w:t>
            </w:r>
            <w:r w:rsidRPr="0025615F">
              <w:rPr>
                <w:rFonts w:ascii="Verdana" w:hAnsi="Verdana"/>
              </w:rPr>
              <w:t>or</w:t>
            </w:r>
            <w:r>
              <w:rPr>
                <w:rFonts w:ascii="Verdana" w:hAnsi="Verdana"/>
              </w:rPr>
              <w:t xml:space="preserve"> co</w:t>
            </w:r>
            <w:r w:rsidRPr="0025615F">
              <w:rPr>
                <w:rFonts w:ascii="Verdana" w:hAnsi="Verdana"/>
              </w:rPr>
              <w:t>pay</w:t>
            </w:r>
            <w:r>
              <w:rPr>
                <w:rFonts w:ascii="Verdana" w:hAnsi="Verdana"/>
              </w:rPr>
              <w:t>.</w:t>
            </w:r>
          </w:p>
        </w:tc>
      </w:tr>
      <w:tr w:rsidR="005B1CAF" w:rsidRPr="0025615F" w14:paraId="0A1D20CE"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5F75B4F3" w14:textId="48C261BF" w:rsidR="00E256ED" w:rsidRPr="00F15AAE" w:rsidRDefault="00E256ED" w:rsidP="00E95FD2">
            <w:pPr>
              <w:spacing w:before="120" w:after="120"/>
              <w:rPr>
                <w:rFonts w:ascii="Verdana" w:hAnsi="Verdana"/>
              </w:rPr>
            </w:pPr>
            <w:r w:rsidRPr="00F15AAE">
              <w:rPr>
                <w:rFonts w:ascii="Verdana" w:hAnsi="Verdana"/>
              </w:rPr>
              <w:t xml:space="preserve">Ampule/Ampoule  </w:t>
            </w:r>
          </w:p>
        </w:tc>
        <w:tc>
          <w:tcPr>
            <w:tcW w:w="4215" w:type="pct"/>
            <w:tcBorders>
              <w:top w:val="single" w:sz="4" w:space="0" w:color="auto"/>
              <w:left w:val="single" w:sz="4" w:space="0" w:color="auto"/>
              <w:bottom w:val="single" w:sz="4" w:space="0" w:color="auto"/>
              <w:right w:val="single" w:sz="4" w:space="0" w:color="auto"/>
            </w:tcBorders>
          </w:tcPr>
          <w:p w14:paraId="41ABC783" w14:textId="77777777" w:rsidR="00E256ED" w:rsidRDefault="00E256ED" w:rsidP="00E95FD2">
            <w:pPr>
              <w:spacing w:before="120" w:after="120"/>
              <w:rPr>
                <w:rFonts w:ascii="Verdana" w:hAnsi="Verdana" w:cs="Arial"/>
                <w:color w:val="202124"/>
                <w:shd w:val="clear" w:color="auto" w:fill="FFFFFF"/>
              </w:rPr>
            </w:pPr>
            <w:r>
              <w:rPr>
                <w:rFonts w:ascii="Verdana" w:hAnsi="Verdana" w:cs="Arial"/>
                <w:color w:val="202124"/>
                <w:shd w:val="clear" w:color="auto" w:fill="FFFFFF"/>
              </w:rPr>
              <w:t>A</w:t>
            </w:r>
            <w:r w:rsidRPr="00C20293">
              <w:rPr>
                <w:rFonts w:ascii="Verdana" w:hAnsi="Verdana" w:cs="Arial"/>
                <w:color w:val="202124"/>
                <w:shd w:val="clear" w:color="auto" w:fill="FFFFFF"/>
              </w:rPr>
              <w:t xml:space="preserve"> single dose of medication pre-packaged in an injectable glass or plastic container. </w:t>
            </w:r>
          </w:p>
          <w:p w14:paraId="18803926" w14:textId="46DE3501" w:rsidR="00E256ED" w:rsidRPr="00C20293" w:rsidRDefault="00E256ED" w:rsidP="00E95FD2">
            <w:pPr>
              <w:spacing w:before="120" w:after="120"/>
              <w:rPr>
                <w:rFonts w:ascii="Verdana" w:hAnsi="Verdana"/>
              </w:rPr>
            </w:pPr>
            <w:r w:rsidRPr="00C20293">
              <w:rPr>
                <w:rFonts w:ascii="Verdana" w:hAnsi="Verdana" w:cs="Arial"/>
                <w:b/>
                <w:color w:val="202124"/>
                <w:shd w:val="clear" w:color="auto" w:fill="FFFFFF"/>
              </w:rPr>
              <w:t>Example:</w:t>
            </w:r>
            <w:r w:rsidRPr="00C20293">
              <w:rPr>
                <w:rFonts w:ascii="Verdana" w:hAnsi="Verdana" w:cs="Arial"/>
                <w:color w:val="202124"/>
                <w:shd w:val="clear" w:color="auto" w:fill="FFFFFF"/>
              </w:rPr>
              <w:t xml:space="preserve"> </w:t>
            </w:r>
            <w:r w:rsidR="009A5BED">
              <w:rPr>
                <w:rFonts w:ascii="Verdana" w:hAnsi="Verdana" w:cs="Arial"/>
                <w:color w:val="202124"/>
                <w:shd w:val="clear" w:color="auto" w:fill="FFFFFF"/>
              </w:rPr>
              <w:t xml:space="preserve"> O</w:t>
            </w:r>
            <w:r w:rsidRPr="00C20293">
              <w:rPr>
                <w:rFonts w:ascii="Verdana" w:hAnsi="Verdana" w:cs="Arial"/>
                <w:color w:val="202124"/>
                <w:shd w:val="clear" w:color="auto" w:fill="FFFFFF"/>
              </w:rPr>
              <w:t>ne </w:t>
            </w:r>
            <w:r w:rsidRPr="00C20293">
              <w:rPr>
                <w:rFonts w:ascii="Verdana" w:hAnsi="Verdana" w:cs="Arial"/>
                <w:b/>
                <w:bCs/>
                <w:color w:val="202124"/>
                <w:shd w:val="clear" w:color="auto" w:fill="FFFFFF"/>
              </w:rPr>
              <w:t>ampule</w:t>
            </w:r>
            <w:r w:rsidRPr="00C20293">
              <w:rPr>
                <w:rFonts w:ascii="Verdana" w:hAnsi="Verdana" w:cs="Arial"/>
                <w:color w:val="202124"/>
                <w:shd w:val="clear" w:color="auto" w:fill="FFFFFF"/>
              </w:rPr>
              <w:t xml:space="preserve"> of bicarbonate is 50 </w:t>
            </w:r>
            <w:proofErr w:type="spellStart"/>
            <w:r w:rsidRPr="00C20293">
              <w:rPr>
                <w:rFonts w:ascii="Verdana" w:hAnsi="Verdana" w:cs="Arial"/>
                <w:color w:val="202124"/>
                <w:shd w:val="clear" w:color="auto" w:fill="FFFFFF"/>
              </w:rPr>
              <w:t>meq</w:t>
            </w:r>
            <w:proofErr w:type="spellEnd"/>
            <w:r w:rsidRPr="00C20293">
              <w:rPr>
                <w:rFonts w:ascii="Verdana" w:hAnsi="Verdana" w:cs="Arial"/>
                <w:color w:val="202124"/>
                <w:shd w:val="clear" w:color="auto" w:fill="FFFFFF"/>
              </w:rPr>
              <w:t xml:space="preserve"> (4.2 grams) in 50 mL, and</w:t>
            </w:r>
            <w:r w:rsidR="009A5BED">
              <w:rPr>
                <w:rFonts w:ascii="Verdana" w:hAnsi="Verdana" w:cs="Arial"/>
                <w:color w:val="202124"/>
                <w:shd w:val="clear" w:color="auto" w:fill="FFFFFF"/>
              </w:rPr>
              <w:t xml:space="preserve"> </w:t>
            </w:r>
            <w:r w:rsidRPr="00C20293">
              <w:rPr>
                <w:rFonts w:ascii="Verdana" w:hAnsi="Verdana" w:cs="Arial"/>
                <w:color w:val="202124"/>
                <w:shd w:val="clear" w:color="auto" w:fill="FFFFFF"/>
              </w:rPr>
              <w:t>one </w:t>
            </w:r>
            <w:r w:rsidRPr="00C20293">
              <w:rPr>
                <w:rFonts w:ascii="Verdana" w:hAnsi="Verdana" w:cs="Arial"/>
                <w:b/>
                <w:bCs/>
                <w:color w:val="202124"/>
                <w:shd w:val="clear" w:color="auto" w:fill="FFFFFF"/>
              </w:rPr>
              <w:t>ampule</w:t>
            </w:r>
            <w:r w:rsidRPr="00C20293">
              <w:rPr>
                <w:rFonts w:ascii="Verdana" w:hAnsi="Verdana" w:cs="Arial"/>
                <w:color w:val="202124"/>
                <w:shd w:val="clear" w:color="auto" w:fill="FFFFFF"/>
              </w:rPr>
              <w:t xml:space="preserve"> of </w:t>
            </w:r>
            <w:proofErr w:type="spellStart"/>
            <w:r w:rsidRPr="00C20293">
              <w:rPr>
                <w:rFonts w:ascii="Verdana" w:hAnsi="Verdana" w:cs="Arial"/>
                <w:color w:val="202124"/>
                <w:shd w:val="clear" w:color="auto" w:fill="FFFFFF"/>
              </w:rPr>
              <w:t>D50</w:t>
            </w:r>
            <w:proofErr w:type="spellEnd"/>
            <w:r w:rsidRPr="00C20293">
              <w:rPr>
                <w:rFonts w:ascii="Verdana" w:hAnsi="Verdana" w:cs="Arial"/>
                <w:color w:val="202124"/>
                <w:shd w:val="clear" w:color="auto" w:fill="FFFFFF"/>
              </w:rPr>
              <w:t xml:space="preserve"> is 25 grams dextrose in 50 </w:t>
            </w:r>
            <w:proofErr w:type="spellStart"/>
            <w:r w:rsidRPr="00C20293">
              <w:rPr>
                <w:rFonts w:ascii="Verdana" w:hAnsi="Verdana" w:cs="Arial"/>
                <w:color w:val="202124"/>
                <w:shd w:val="clear" w:color="auto" w:fill="FFFFFF"/>
              </w:rPr>
              <w:t>mL.</w:t>
            </w:r>
            <w:proofErr w:type="spellEnd"/>
            <w:r>
              <w:rPr>
                <w:rFonts w:ascii="Verdana" w:hAnsi="Verdana" w:cs="Arial"/>
                <w:color w:val="202124"/>
                <w:shd w:val="clear" w:color="auto" w:fill="FFFFFF"/>
              </w:rPr>
              <w:t xml:space="preserve"> </w:t>
            </w:r>
            <w:r>
              <w:rPr>
                <w:rFonts w:ascii="Verdana" w:hAnsi="Verdana"/>
              </w:rPr>
              <w:t xml:space="preserve"> </w:t>
            </w:r>
          </w:p>
        </w:tc>
      </w:tr>
      <w:tr w:rsidR="005B1CAF" w:rsidRPr="0025615F" w14:paraId="5E1A63D0"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325E6E14" w14:textId="77777777" w:rsidR="00E256ED" w:rsidRPr="00F15AAE" w:rsidRDefault="00E256ED" w:rsidP="00E95FD2">
            <w:pPr>
              <w:spacing w:before="120" w:after="120"/>
              <w:rPr>
                <w:rFonts w:ascii="Verdana" w:hAnsi="Verdana" w:cs="Arial"/>
                <w:color w:val="000000"/>
              </w:rPr>
            </w:pPr>
            <w:r w:rsidRPr="00F15AAE">
              <w:rPr>
                <w:rFonts w:ascii="Verdana" w:hAnsi="Verdana" w:cs="Arial"/>
                <w:color w:val="000000"/>
              </w:rPr>
              <w:t>Ancillary Fees</w:t>
            </w:r>
          </w:p>
        </w:tc>
        <w:tc>
          <w:tcPr>
            <w:tcW w:w="4215" w:type="pct"/>
            <w:tcBorders>
              <w:top w:val="single" w:sz="4" w:space="0" w:color="auto"/>
              <w:left w:val="single" w:sz="4" w:space="0" w:color="auto"/>
              <w:bottom w:val="single" w:sz="4" w:space="0" w:color="auto"/>
              <w:right w:val="single" w:sz="4" w:space="0" w:color="auto"/>
            </w:tcBorders>
          </w:tcPr>
          <w:p w14:paraId="1DFBC0A6" w14:textId="0193F592" w:rsidR="00E256ED" w:rsidRPr="0025615F" w:rsidRDefault="00E256ED" w:rsidP="00E95FD2">
            <w:pPr>
              <w:spacing w:before="120" w:after="120"/>
              <w:rPr>
                <w:rFonts w:ascii="Verdana" w:hAnsi="Verdana"/>
              </w:rPr>
            </w:pPr>
            <w:r w:rsidRPr="0025615F">
              <w:rPr>
                <w:rFonts w:ascii="Verdana" w:hAnsi="Verdana"/>
              </w:rPr>
              <w:t>Additional</w:t>
            </w:r>
            <w:r>
              <w:rPr>
                <w:rFonts w:ascii="Verdana" w:hAnsi="Verdana"/>
              </w:rPr>
              <w:t xml:space="preserve"> co</w:t>
            </w:r>
            <w:r w:rsidRPr="0025615F">
              <w:rPr>
                <w:rFonts w:ascii="Verdana" w:hAnsi="Verdana"/>
              </w:rPr>
              <w:t>pay</w:t>
            </w:r>
            <w:r>
              <w:rPr>
                <w:rFonts w:ascii="Verdana" w:hAnsi="Verdana"/>
              </w:rPr>
              <w:t xml:space="preserve"> </w:t>
            </w:r>
            <w:r w:rsidR="00AA4F51" w:rsidRPr="0025615F">
              <w:rPr>
                <w:rFonts w:ascii="Verdana" w:hAnsi="Verdana"/>
              </w:rPr>
              <w:t>charges</w:t>
            </w:r>
            <w:r>
              <w:rPr>
                <w:rFonts w:ascii="Verdana" w:hAnsi="Verdana"/>
              </w:rPr>
              <w:t xml:space="preserve"> </w:t>
            </w:r>
            <w:r w:rsidRPr="0025615F">
              <w:rPr>
                <w:rFonts w:ascii="Verdana" w:hAnsi="Verdana"/>
              </w:rPr>
              <w:t>due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being</w:t>
            </w:r>
            <w:r>
              <w:rPr>
                <w:rFonts w:ascii="Verdana" w:hAnsi="Verdana"/>
              </w:rPr>
              <w:t xml:space="preserve"> </w:t>
            </w:r>
            <w:r w:rsidRPr="0025615F">
              <w:rPr>
                <w:rFonts w:ascii="Verdana" w:hAnsi="Verdana"/>
              </w:rPr>
              <w:t>filled</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was</w:t>
            </w:r>
            <w:r>
              <w:rPr>
                <w:rFonts w:ascii="Verdana" w:hAnsi="Verdana"/>
              </w:rPr>
              <w:t xml:space="preserve"> </w:t>
            </w:r>
            <w:r w:rsidRPr="0025615F">
              <w:rPr>
                <w:rFonts w:ascii="Verdana" w:hAnsi="Verdana"/>
              </w:rPr>
              <w:t>non-formulary</w:t>
            </w:r>
            <w:r>
              <w:rPr>
                <w:rFonts w:ascii="Verdana" w:hAnsi="Verdana"/>
              </w:rPr>
              <w:t>.</w:t>
            </w:r>
          </w:p>
        </w:tc>
      </w:tr>
      <w:tr w:rsidR="005B1CAF" w:rsidRPr="0025615F" w14:paraId="0EF7ECF6"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751F7CF3" w14:textId="77777777" w:rsidR="00E256ED" w:rsidRPr="00F15AAE" w:rsidRDefault="00E256ED" w:rsidP="00E95FD2">
            <w:pPr>
              <w:spacing w:before="120" w:after="120"/>
              <w:rPr>
                <w:rFonts w:ascii="Verdana" w:hAnsi="Verdana" w:cs="Arial"/>
                <w:color w:val="000000"/>
              </w:rPr>
            </w:pPr>
            <w:r w:rsidRPr="00F15AAE">
              <w:rPr>
                <w:rFonts w:ascii="Verdana" w:hAnsi="Verdana" w:cs="Arial"/>
                <w:color w:val="000000"/>
              </w:rPr>
              <w:t>Annual Benefit Maximum</w:t>
            </w:r>
          </w:p>
        </w:tc>
        <w:tc>
          <w:tcPr>
            <w:tcW w:w="4215" w:type="pct"/>
            <w:tcBorders>
              <w:top w:val="single" w:sz="4" w:space="0" w:color="auto"/>
              <w:left w:val="single" w:sz="4" w:space="0" w:color="auto"/>
              <w:bottom w:val="single" w:sz="4" w:space="0" w:color="auto"/>
              <w:right w:val="single" w:sz="4" w:space="0" w:color="auto"/>
            </w:tcBorders>
          </w:tcPr>
          <w:p w14:paraId="086111E3" w14:textId="389C304B" w:rsidR="00E256ED" w:rsidRPr="0025615F" w:rsidDel="00DB6860" w:rsidRDefault="00E256ED" w:rsidP="00E95FD2">
            <w:pPr>
              <w:spacing w:before="120" w:after="120"/>
              <w:rPr>
                <w:rFonts w:ascii="Verdana" w:hAnsi="Verdana"/>
                <w:color w:val="000000"/>
              </w:rPr>
            </w:pPr>
            <w:r w:rsidRPr="0025615F">
              <w:rPr>
                <w:rFonts w:ascii="Verdana" w:hAnsi="Verdana"/>
                <w:color w:val="000000"/>
              </w:rPr>
              <w:t>A</w:t>
            </w:r>
            <w:r>
              <w:rPr>
                <w:rFonts w:ascii="Verdana" w:hAnsi="Verdana"/>
                <w:color w:val="000000"/>
              </w:rPr>
              <w:t xml:space="preserve"> </w:t>
            </w:r>
            <w:r w:rsidRPr="0025615F">
              <w:rPr>
                <w:rFonts w:ascii="Verdana" w:hAnsi="Verdana"/>
                <w:color w:val="000000"/>
              </w:rPr>
              <w:t>predetermined</w:t>
            </w:r>
            <w:r>
              <w:rPr>
                <w:rFonts w:ascii="Verdana" w:hAnsi="Verdana"/>
                <w:color w:val="000000"/>
              </w:rPr>
              <w:t xml:space="preserve"> </w:t>
            </w:r>
            <w:r w:rsidRPr="0025615F">
              <w:rPr>
                <w:rFonts w:ascii="Verdana" w:hAnsi="Verdana"/>
                <w:color w:val="000000"/>
              </w:rPr>
              <w:t>drug</w:t>
            </w:r>
            <w:r>
              <w:rPr>
                <w:rFonts w:ascii="Verdana" w:hAnsi="Verdana"/>
                <w:color w:val="000000"/>
              </w:rPr>
              <w:t xml:space="preserve"> </w:t>
            </w:r>
            <w:r w:rsidRPr="0025615F">
              <w:rPr>
                <w:rFonts w:ascii="Verdana" w:hAnsi="Verdana"/>
                <w:color w:val="000000"/>
              </w:rPr>
              <w:t>benefits</w:t>
            </w:r>
            <w:r>
              <w:rPr>
                <w:rFonts w:ascii="Verdana" w:hAnsi="Verdana"/>
                <w:color w:val="000000"/>
              </w:rPr>
              <w:t xml:space="preserve"> payment </w:t>
            </w:r>
            <w:r w:rsidRPr="0025615F">
              <w:rPr>
                <w:rFonts w:ascii="Verdana" w:hAnsi="Verdana"/>
                <w:color w:val="000000"/>
              </w:rPr>
              <w:t>level</w:t>
            </w:r>
            <w:r>
              <w:rPr>
                <w:rFonts w:ascii="Verdana" w:hAnsi="Verdana"/>
                <w:color w:val="000000"/>
              </w:rPr>
              <w:t xml:space="preserve"> </w:t>
            </w:r>
            <w:r w:rsidRPr="0025615F">
              <w:rPr>
                <w:rFonts w:ascii="Verdana" w:hAnsi="Verdana"/>
                <w:color w:val="000000"/>
              </w:rPr>
              <w:t>for</w:t>
            </w:r>
            <w:r>
              <w:rPr>
                <w:rFonts w:ascii="Verdana" w:hAnsi="Verdana"/>
                <w:color w:val="000000"/>
              </w:rPr>
              <w:t xml:space="preserve"> </w:t>
            </w:r>
            <w:r w:rsidRPr="0025615F">
              <w:rPr>
                <w:rFonts w:ascii="Verdana" w:hAnsi="Verdana"/>
                <w:color w:val="000000"/>
              </w:rPr>
              <w:t>an</w:t>
            </w:r>
            <w:r>
              <w:rPr>
                <w:rFonts w:ascii="Verdana" w:hAnsi="Verdana"/>
                <w:color w:val="000000"/>
              </w:rPr>
              <w:t xml:space="preserve"> </w:t>
            </w:r>
            <w:r w:rsidRPr="0025615F">
              <w:rPr>
                <w:rFonts w:ascii="Verdana" w:hAnsi="Verdana"/>
                <w:color w:val="000000"/>
              </w:rPr>
              <w:t>individual</w:t>
            </w:r>
            <w:r>
              <w:rPr>
                <w:rFonts w:ascii="Verdana" w:hAnsi="Verdana"/>
                <w:color w:val="000000"/>
              </w:rPr>
              <w:t xml:space="preserve"> </w:t>
            </w:r>
            <w:r w:rsidRPr="0025615F">
              <w:rPr>
                <w:rFonts w:ascii="Verdana" w:hAnsi="Verdana"/>
                <w:color w:val="000000"/>
              </w:rPr>
              <w:t>or</w:t>
            </w:r>
            <w:r>
              <w:rPr>
                <w:rFonts w:ascii="Verdana" w:hAnsi="Verdana"/>
                <w:color w:val="000000"/>
              </w:rPr>
              <w:t xml:space="preserve"> </w:t>
            </w:r>
            <w:r w:rsidRPr="0025615F">
              <w:rPr>
                <w:rFonts w:ascii="Verdana" w:hAnsi="Verdana"/>
                <w:color w:val="000000"/>
              </w:rPr>
              <w:t>family</w:t>
            </w:r>
            <w:r>
              <w:rPr>
                <w:rFonts w:ascii="Verdana" w:hAnsi="Verdana"/>
                <w:color w:val="000000"/>
              </w:rPr>
              <w:t xml:space="preserve"> </w:t>
            </w:r>
            <w:r w:rsidRPr="0025615F">
              <w:rPr>
                <w:rFonts w:ascii="Verdana" w:hAnsi="Verdana"/>
                <w:color w:val="000000"/>
              </w:rPr>
              <w:t>beyond</w:t>
            </w:r>
            <w:r>
              <w:rPr>
                <w:rFonts w:ascii="Verdana" w:hAnsi="Verdana"/>
                <w:color w:val="000000"/>
              </w:rPr>
              <w:t xml:space="preserve"> </w:t>
            </w:r>
            <w:r w:rsidRPr="0025615F">
              <w:rPr>
                <w:rFonts w:ascii="Verdana" w:hAnsi="Verdana"/>
                <w:color w:val="000000"/>
              </w:rPr>
              <w:t>which</w:t>
            </w:r>
            <w:r>
              <w:rPr>
                <w:rFonts w:ascii="Verdana" w:hAnsi="Verdana"/>
                <w:color w:val="000000"/>
              </w:rPr>
              <w:t xml:space="preserve"> </w:t>
            </w:r>
            <w:r w:rsidRPr="0025615F">
              <w:rPr>
                <w:rFonts w:ascii="Verdana" w:hAnsi="Verdana"/>
                <w:color w:val="000000"/>
              </w:rPr>
              <w:t>no</w:t>
            </w:r>
            <w:r>
              <w:rPr>
                <w:rFonts w:ascii="Verdana" w:hAnsi="Verdana"/>
                <w:color w:val="000000"/>
              </w:rPr>
              <w:t xml:space="preserve"> co</w:t>
            </w:r>
            <w:r w:rsidRPr="0025615F">
              <w:rPr>
                <w:rFonts w:ascii="Verdana" w:hAnsi="Verdana"/>
                <w:color w:val="000000"/>
              </w:rPr>
              <w:t>verage</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5615F">
              <w:rPr>
                <w:rFonts w:ascii="Verdana" w:hAnsi="Verdana"/>
                <w:color w:val="000000"/>
              </w:rPr>
              <w:t>available</w:t>
            </w:r>
            <w:r w:rsidR="008A4D57" w:rsidRPr="0025615F">
              <w:rPr>
                <w:rFonts w:ascii="Verdana" w:hAnsi="Verdana"/>
                <w:color w:val="000000"/>
              </w:rPr>
              <w:t>.</w:t>
            </w:r>
            <w:r w:rsidR="008A4D57">
              <w:rPr>
                <w:rFonts w:ascii="Verdana" w:hAnsi="Verdana"/>
                <w:color w:val="000000"/>
              </w:rPr>
              <w:t xml:space="preserve"> </w:t>
            </w:r>
            <w:r w:rsidRPr="0025615F">
              <w:rPr>
                <w:rFonts w:ascii="Verdana" w:hAnsi="Verdana"/>
                <w:color w:val="000000"/>
              </w:rPr>
              <w:t>This</w:t>
            </w:r>
            <w:r>
              <w:rPr>
                <w:rFonts w:ascii="Verdana" w:hAnsi="Verdana"/>
                <w:color w:val="000000"/>
              </w:rPr>
              <w:t xml:space="preserve"> </w:t>
            </w:r>
            <w:r w:rsidRPr="0025615F">
              <w:rPr>
                <w:rFonts w:ascii="Verdana" w:hAnsi="Verdana"/>
                <w:color w:val="000000"/>
              </w:rPr>
              <w:t>limitation</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5615F">
              <w:rPr>
                <w:rFonts w:ascii="Verdana" w:hAnsi="Verdana"/>
                <w:color w:val="000000"/>
              </w:rPr>
              <w:t>generally</w:t>
            </w:r>
            <w:r>
              <w:rPr>
                <w:rFonts w:ascii="Verdana" w:hAnsi="Verdana"/>
                <w:color w:val="000000"/>
              </w:rPr>
              <w:t xml:space="preserve"> </w:t>
            </w:r>
            <w:r w:rsidRPr="0025615F">
              <w:rPr>
                <w:rFonts w:ascii="Verdana" w:hAnsi="Verdana"/>
                <w:color w:val="000000"/>
              </w:rPr>
              <w:t>established</w:t>
            </w:r>
            <w:r>
              <w:rPr>
                <w:rFonts w:ascii="Verdana" w:hAnsi="Verdana"/>
                <w:color w:val="000000"/>
              </w:rPr>
              <w:t xml:space="preserve"> </w:t>
            </w:r>
            <w:r w:rsidRPr="0025615F">
              <w:rPr>
                <w:rFonts w:ascii="Verdana" w:hAnsi="Verdana"/>
                <w:color w:val="000000"/>
              </w:rPr>
              <w:t>on</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one</w:t>
            </w:r>
            <w:r>
              <w:rPr>
                <w:rFonts w:ascii="Verdana" w:hAnsi="Verdana"/>
                <w:color w:val="000000"/>
              </w:rPr>
              <w:t xml:space="preserve"> </w:t>
            </w:r>
            <w:r w:rsidRPr="0025615F">
              <w:rPr>
                <w:rFonts w:ascii="Verdana" w:hAnsi="Verdana"/>
                <w:color w:val="000000"/>
              </w:rPr>
              <w:t>year,</w:t>
            </w:r>
            <w:r>
              <w:rPr>
                <w:rFonts w:ascii="Verdana" w:hAnsi="Verdana"/>
                <w:color w:val="000000"/>
              </w:rPr>
              <w:t xml:space="preserve"> </w:t>
            </w:r>
            <w:r w:rsidRPr="0025615F">
              <w:rPr>
                <w:rFonts w:ascii="Verdana" w:hAnsi="Verdana"/>
                <w:color w:val="000000"/>
              </w:rPr>
              <w:t>12</w:t>
            </w:r>
            <w:r>
              <w:rPr>
                <w:rFonts w:ascii="Verdana" w:hAnsi="Verdana"/>
                <w:color w:val="000000"/>
              </w:rPr>
              <w:t xml:space="preserve"> </w:t>
            </w:r>
            <w:r w:rsidRPr="0025615F">
              <w:rPr>
                <w:rFonts w:ascii="Verdana" w:hAnsi="Verdana"/>
                <w:color w:val="000000"/>
              </w:rPr>
              <w:t>calendar</w:t>
            </w:r>
            <w:r>
              <w:rPr>
                <w:rFonts w:ascii="Verdana" w:hAnsi="Verdana"/>
                <w:color w:val="000000"/>
              </w:rPr>
              <w:t xml:space="preserve"> </w:t>
            </w:r>
            <w:r w:rsidRPr="0025615F">
              <w:rPr>
                <w:rFonts w:ascii="Verdana" w:hAnsi="Verdana"/>
                <w:color w:val="000000"/>
              </w:rPr>
              <w:t>month</w:t>
            </w:r>
            <w:r>
              <w:rPr>
                <w:rFonts w:ascii="Verdana" w:hAnsi="Verdana"/>
                <w:color w:val="000000"/>
              </w:rPr>
              <w:t xml:space="preserve"> </w:t>
            </w:r>
            <w:r w:rsidRPr="0025615F">
              <w:rPr>
                <w:rFonts w:ascii="Verdana" w:hAnsi="Verdana"/>
                <w:color w:val="000000"/>
              </w:rPr>
              <w:t>basis.</w:t>
            </w:r>
          </w:p>
        </w:tc>
      </w:tr>
      <w:tr w:rsidR="005B1CAF" w:rsidRPr="0025615F" w14:paraId="5487DB1B"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36BA7D66" w14:textId="77777777" w:rsidR="00E256ED" w:rsidRPr="00F15AAE" w:rsidRDefault="00E256ED" w:rsidP="00E95FD2">
            <w:pPr>
              <w:spacing w:before="120" w:after="120"/>
              <w:rPr>
                <w:rFonts w:ascii="Verdana" w:hAnsi="Verdana" w:cs="Arial"/>
                <w:color w:val="000000"/>
              </w:rPr>
            </w:pPr>
            <w:r w:rsidRPr="00F15AAE">
              <w:rPr>
                <w:rFonts w:ascii="Verdana" w:hAnsi="Verdana" w:cs="Arial"/>
                <w:color w:val="000000"/>
              </w:rPr>
              <w:t>Annual Fill Limit</w:t>
            </w:r>
          </w:p>
        </w:tc>
        <w:tc>
          <w:tcPr>
            <w:tcW w:w="4215" w:type="pct"/>
            <w:tcBorders>
              <w:top w:val="single" w:sz="4" w:space="0" w:color="auto"/>
              <w:left w:val="single" w:sz="4" w:space="0" w:color="auto"/>
              <w:bottom w:val="single" w:sz="4" w:space="0" w:color="auto"/>
              <w:right w:val="single" w:sz="4" w:space="0" w:color="auto"/>
            </w:tcBorders>
          </w:tcPr>
          <w:p w14:paraId="09AD32F0" w14:textId="2A13CBD7" w:rsidR="00E256ED" w:rsidRPr="0025615F" w:rsidRDefault="00E256ED" w:rsidP="00E95FD2">
            <w:pPr>
              <w:spacing w:before="120" w:after="120"/>
              <w:rPr>
                <w:rFonts w:ascii="Verdana" w:hAnsi="Verdana"/>
              </w:rPr>
            </w:pPr>
            <w:r w:rsidRPr="0025615F">
              <w:rPr>
                <w:rFonts w:ascii="Verdana" w:hAnsi="Verdana" w:cs="Arial"/>
                <w:color w:val="000000"/>
              </w:rPr>
              <w:t>Number</w:t>
            </w:r>
            <w:r>
              <w:rPr>
                <w:rFonts w:ascii="Verdana" w:hAnsi="Verdana" w:cs="Arial"/>
                <w:color w:val="000000"/>
              </w:rPr>
              <w:t xml:space="preserve"> </w:t>
            </w:r>
            <w:r w:rsidRPr="0025615F">
              <w:rPr>
                <w:rFonts w:ascii="Verdana" w:hAnsi="Verdana" w:cs="Arial"/>
                <w:color w:val="000000"/>
              </w:rPr>
              <w:t>of</w:t>
            </w:r>
            <w:r>
              <w:rPr>
                <w:rFonts w:ascii="Verdana" w:hAnsi="Verdana" w:cs="Arial"/>
                <w:color w:val="000000"/>
              </w:rPr>
              <w:t xml:space="preserve"> </w:t>
            </w:r>
            <w:r w:rsidRPr="0025615F">
              <w:rPr>
                <w:rFonts w:ascii="Verdana" w:hAnsi="Verdana" w:cs="Arial"/>
                <w:color w:val="000000"/>
              </w:rPr>
              <w:t>fills</w:t>
            </w:r>
            <w:r>
              <w:rPr>
                <w:rFonts w:ascii="Verdana" w:hAnsi="Verdana" w:cs="Arial"/>
                <w:color w:val="000000"/>
              </w:rPr>
              <w:t xml:space="preserve"> </w:t>
            </w:r>
            <w:r w:rsidRPr="0025615F">
              <w:rPr>
                <w:rFonts w:ascii="Verdana" w:hAnsi="Verdana" w:cs="Arial"/>
                <w:color w:val="000000"/>
              </w:rPr>
              <w:t>allowed</w:t>
            </w:r>
            <w:r>
              <w:rPr>
                <w:rFonts w:ascii="Verdana" w:hAnsi="Verdana" w:cs="Arial"/>
                <w:color w:val="000000"/>
              </w:rPr>
              <w:t xml:space="preserve"> </w:t>
            </w:r>
            <w:r w:rsidRPr="0025615F">
              <w:rPr>
                <w:rFonts w:ascii="Verdana" w:hAnsi="Verdana" w:cs="Arial"/>
                <w:color w:val="000000"/>
              </w:rPr>
              <w:t>by</w:t>
            </w:r>
            <w:r>
              <w:rPr>
                <w:rFonts w:ascii="Verdana" w:hAnsi="Verdana" w:cs="Arial"/>
                <w:color w:val="000000"/>
              </w:rPr>
              <w:t xml:space="preserve"> </w:t>
            </w:r>
            <w:r w:rsidRPr="0025615F">
              <w:rPr>
                <w:rFonts w:ascii="Verdana" w:hAnsi="Verdana" w:cs="Arial"/>
                <w:color w:val="000000"/>
              </w:rPr>
              <w:t>a</w:t>
            </w:r>
            <w:r>
              <w:rPr>
                <w:rFonts w:ascii="Verdana" w:hAnsi="Verdana" w:cs="Arial"/>
                <w:color w:val="000000"/>
              </w:rPr>
              <w:t xml:space="preserve"> </w:t>
            </w:r>
            <w:r w:rsidRPr="0025615F">
              <w:rPr>
                <w:rFonts w:ascii="Verdana" w:hAnsi="Verdana" w:cs="Arial"/>
                <w:color w:val="000000"/>
              </w:rPr>
              <w:t>plan</w:t>
            </w:r>
            <w:r>
              <w:rPr>
                <w:rFonts w:ascii="Verdana" w:hAnsi="Verdana" w:cs="Arial"/>
                <w:color w:val="000000"/>
              </w:rPr>
              <w:t xml:space="preserve"> </w:t>
            </w:r>
            <w:r w:rsidRPr="0025615F">
              <w:rPr>
                <w:rFonts w:ascii="Verdana" w:hAnsi="Verdana" w:cs="Arial"/>
                <w:color w:val="000000"/>
              </w:rPr>
              <w:t>before</w:t>
            </w:r>
            <w:r>
              <w:rPr>
                <w:rFonts w:ascii="Verdana" w:hAnsi="Verdana" w:cs="Arial"/>
                <w:color w:val="000000"/>
              </w:rPr>
              <w:t xml:space="preserve"> </w:t>
            </w:r>
            <w:r w:rsidRPr="0025615F">
              <w:rPr>
                <w:rFonts w:ascii="Verdana" w:hAnsi="Verdana" w:cs="Arial"/>
                <w:color w:val="000000"/>
              </w:rPr>
              <w:t>member</w:t>
            </w:r>
            <w:r>
              <w:rPr>
                <w:rFonts w:ascii="Verdana" w:hAnsi="Verdana" w:cs="Arial"/>
                <w:color w:val="000000"/>
              </w:rPr>
              <w:t xml:space="preserve"> </w:t>
            </w:r>
            <w:r w:rsidRPr="0025615F">
              <w:rPr>
                <w:rFonts w:ascii="Verdana" w:hAnsi="Verdana" w:cs="Arial"/>
                <w:color w:val="000000"/>
              </w:rPr>
              <w:t>must</w:t>
            </w:r>
            <w:r>
              <w:rPr>
                <w:rFonts w:ascii="Verdana" w:hAnsi="Verdana" w:cs="Arial"/>
                <w:color w:val="000000"/>
              </w:rPr>
              <w:t xml:space="preserve"> </w:t>
            </w:r>
            <w:r w:rsidRPr="0025615F">
              <w:rPr>
                <w:rFonts w:ascii="Verdana" w:hAnsi="Verdana" w:cs="Arial"/>
                <w:color w:val="000000"/>
              </w:rPr>
              <w:t>use</w:t>
            </w:r>
            <w:r>
              <w:rPr>
                <w:rFonts w:ascii="Verdana" w:hAnsi="Verdana" w:cs="Arial"/>
                <w:color w:val="000000"/>
              </w:rPr>
              <w:t xml:space="preserve"> home delivery </w:t>
            </w:r>
            <w:r w:rsidRPr="0025615F">
              <w:rPr>
                <w:rFonts w:ascii="Verdana" w:hAnsi="Verdana" w:cs="Arial"/>
                <w:color w:val="000000"/>
              </w:rPr>
              <w:t>or</w:t>
            </w:r>
            <w:r>
              <w:rPr>
                <w:rFonts w:ascii="Verdana" w:hAnsi="Verdana" w:cs="Arial"/>
                <w:color w:val="000000"/>
              </w:rPr>
              <w:t xml:space="preserve"> </w:t>
            </w:r>
            <w:r w:rsidRPr="0025615F">
              <w:rPr>
                <w:rFonts w:ascii="Verdana" w:hAnsi="Verdana" w:cs="Arial"/>
                <w:color w:val="000000"/>
              </w:rPr>
              <w:t>Maintenance</w:t>
            </w:r>
            <w:r>
              <w:rPr>
                <w:rFonts w:ascii="Verdana" w:hAnsi="Verdana" w:cs="Arial"/>
                <w:color w:val="000000"/>
              </w:rPr>
              <w:t xml:space="preserve"> </w:t>
            </w:r>
            <w:r w:rsidRPr="0025615F">
              <w:rPr>
                <w:rFonts w:ascii="Verdana" w:hAnsi="Verdana" w:cs="Arial"/>
                <w:color w:val="000000"/>
              </w:rPr>
              <w:t>Choice,</w:t>
            </w:r>
            <w:r>
              <w:rPr>
                <w:rFonts w:ascii="Verdana" w:hAnsi="Verdana" w:cs="Arial"/>
                <w:color w:val="000000"/>
              </w:rPr>
              <w:t xml:space="preserve"> </w:t>
            </w:r>
            <w:r w:rsidRPr="0025615F">
              <w:rPr>
                <w:rFonts w:ascii="Verdana" w:hAnsi="Verdana" w:cs="Arial"/>
                <w:color w:val="000000"/>
              </w:rPr>
              <w:t>depending</w:t>
            </w:r>
            <w:r>
              <w:rPr>
                <w:rFonts w:ascii="Verdana" w:hAnsi="Verdana" w:cs="Arial"/>
                <w:color w:val="000000"/>
              </w:rPr>
              <w:t xml:space="preserve"> </w:t>
            </w:r>
            <w:r w:rsidRPr="0025615F">
              <w:rPr>
                <w:rFonts w:ascii="Verdana" w:hAnsi="Verdana" w:cs="Arial"/>
                <w:color w:val="000000"/>
              </w:rPr>
              <w:t>on</w:t>
            </w:r>
            <w:r>
              <w:rPr>
                <w:rFonts w:ascii="Verdana" w:hAnsi="Verdana" w:cs="Arial"/>
                <w:color w:val="000000"/>
              </w:rPr>
              <w:t xml:space="preserve"> </w:t>
            </w:r>
            <w:r w:rsidRPr="0025615F">
              <w:rPr>
                <w:rFonts w:ascii="Verdana" w:hAnsi="Verdana" w:cs="Arial"/>
                <w:color w:val="000000"/>
              </w:rPr>
              <w:t>program</w:t>
            </w:r>
            <w:r>
              <w:rPr>
                <w:rFonts w:ascii="Verdana" w:hAnsi="Verdana" w:cs="Arial"/>
                <w:color w:val="000000"/>
              </w:rPr>
              <w:t xml:space="preserve"> </w:t>
            </w:r>
            <w:r w:rsidRPr="0025615F">
              <w:rPr>
                <w:rFonts w:ascii="Verdana" w:hAnsi="Verdana" w:cs="Arial"/>
                <w:color w:val="000000"/>
              </w:rPr>
              <w:t>offerings.</w:t>
            </w:r>
          </w:p>
        </w:tc>
      </w:tr>
      <w:tr w:rsidR="005B1CAF" w:rsidRPr="0025615F" w14:paraId="55759262"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04F99AF4" w14:textId="77777777" w:rsidR="00E256ED" w:rsidRPr="00F15AAE" w:rsidRDefault="00E256ED" w:rsidP="00E95FD2">
            <w:pPr>
              <w:spacing w:before="120" w:after="120"/>
              <w:rPr>
                <w:rFonts w:ascii="Verdana" w:hAnsi="Verdana" w:cs="Arial"/>
                <w:color w:val="000000"/>
              </w:rPr>
            </w:pPr>
            <w:r w:rsidRPr="00F15AAE">
              <w:rPr>
                <w:rFonts w:ascii="Verdana" w:hAnsi="Verdana" w:cs="Arial"/>
                <w:color w:val="000000"/>
              </w:rPr>
              <w:t>Anorexiant</w:t>
            </w:r>
          </w:p>
        </w:tc>
        <w:tc>
          <w:tcPr>
            <w:tcW w:w="4215" w:type="pct"/>
            <w:tcBorders>
              <w:top w:val="single" w:sz="4" w:space="0" w:color="auto"/>
              <w:left w:val="single" w:sz="4" w:space="0" w:color="auto"/>
              <w:bottom w:val="single" w:sz="4" w:space="0" w:color="auto"/>
              <w:right w:val="single" w:sz="4" w:space="0" w:color="auto"/>
            </w:tcBorders>
          </w:tcPr>
          <w:p w14:paraId="5E148D17" w14:textId="547FC8DA" w:rsidR="00E256ED" w:rsidRPr="0025615F" w:rsidRDefault="00E256ED" w:rsidP="00E95FD2">
            <w:pPr>
              <w:spacing w:before="120" w:after="120"/>
              <w:rPr>
                <w:rFonts w:ascii="Verdana" w:hAnsi="Verdana"/>
              </w:rPr>
            </w:pPr>
            <w:r w:rsidRPr="0025615F">
              <w:rPr>
                <w:rFonts w:ascii="Verdana" w:hAnsi="Verdana" w:cs="Arial"/>
              </w:rPr>
              <w:t>Agent</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a</w:t>
            </w:r>
            <w:r>
              <w:rPr>
                <w:rFonts w:ascii="Verdana" w:hAnsi="Verdana" w:cs="Arial"/>
              </w:rPr>
              <w:t xml:space="preserve"> co</w:t>
            </w:r>
            <w:r w:rsidRPr="0025615F">
              <w:rPr>
                <w:rFonts w:ascii="Verdana" w:hAnsi="Verdana" w:cs="Arial"/>
              </w:rPr>
              <w:t>ntrolled</w:t>
            </w:r>
            <w:r>
              <w:rPr>
                <w:rFonts w:ascii="Verdana" w:hAnsi="Verdana" w:cs="Arial"/>
              </w:rPr>
              <w:t xml:space="preserve"> </w:t>
            </w:r>
            <w:r w:rsidRPr="0025615F">
              <w:rPr>
                <w:rFonts w:ascii="Verdana" w:hAnsi="Verdana" w:cs="Arial"/>
              </w:rPr>
              <w:t>drug</w:t>
            </w:r>
            <w:r>
              <w:rPr>
                <w:rFonts w:ascii="Verdana" w:hAnsi="Verdana" w:cs="Arial"/>
              </w:rPr>
              <w:t xml:space="preserve"> </w:t>
            </w:r>
            <w:r w:rsidRPr="0025615F">
              <w:rPr>
                <w:rFonts w:ascii="Verdana" w:hAnsi="Verdana" w:cs="Arial"/>
              </w:rPr>
              <w:t>which</w:t>
            </w:r>
            <w:r>
              <w:rPr>
                <w:rFonts w:ascii="Verdana" w:hAnsi="Verdana" w:cs="Arial"/>
              </w:rPr>
              <w:t xml:space="preserve"> </w:t>
            </w:r>
            <w:r w:rsidRPr="0025615F">
              <w:rPr>
                <w:rFonts w:ascii="Verdana" w:hAnsi="Verdana" w:cs="Arial"/>
              </w:rPr>
              <w:t>suppress</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appetite,</w:t>
            </w:r>
            <w:r>
              <w:rPr>
                <w:rFonts w:ascii="Verdana" w:hAnsi="Verdana" w:cs="Arial"/>
              </w:rPr>
              <w:t xml:space="preserve"> </w:t>
            </w:r>
            <w:r w:rsidRPr="0025615F">
              <w:rPr>
                <w:rFonts w:ascii="Verdana" w:hAnsi="Verdana" w:cs="Arial"/>
              </w:rPr>
              <w:t>such</w:t>
            </w:r>
            <w:r>
              <w:rPr>
                <w:rFonts w:ascii="Verdana" w:hAnsi="Verdana" w:cs="Arial"/>
              </w:rPr>
              <w:t xml:space="preserve"> </w:t>
            </w:r>
            <w:r w:rsidRPr="0025615F">
              <w:rPr>
                <w:rFonts w:ascii="Verdana" w:hAnsi="Verdana" w:cs="Arial"/>
              </w:rPr>
              <w:t>as</w:t>
            </w:r>
            <w:r>
              <w:rPr>
                <w:rFonts w:ascii="Verdana" w:hAnsi="Verdana" w:cs="Arial"/>
              </w:rPr>
              <w:t xml:space="preserve"> </w:t>
            </w:r>
            <w:r w:rsidRPr="0025615F">
              <w:rPr>
                <w:rFonts w:ascii="Verdana" w:hAnsi="Verdana" w:cs="Arial"/>
              </w:rPr>
              <w:t>amphetamine</w:t>
            </w:r>
            <w:r>
              <w:rPr>
                <w:rFonts w:ascii="Verdana" w:hAnsi="Verdana" w:cs="Arial"/>
              </w:rPr>
              <w:t>.</w:t>
            </w:r>
          </w:p>
        </w:tc>
      </w:tr>
      <w:tr w:rsidR="005B1CAF" w:rsidRPr="0025615F" w14:paraId="4942FBD4"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5D26D7E3" w14:textId="77777777" w:rsidR="00E256ED" w:rsidRPr="00F15AAE" w:rsidRDefault="00E256ED" w:rsidP="00E95FD2">
            <w:pPr>
              <w:spacing w:before="120" w:after="120"/>
              <w:rPr>
                <w:rFonts w:ascii="Verdana" w:hAnsi="Verdana" w:cs="Arial"/>
                <w:color w:val="000000"/>
              </w:rPr>
            </w:pPr>
            <w:r w:rsidRPr="00F15AAE">
              <w:rPr>
                <w:rFonts w:ascii="Verdana" w:hAnsi="Verdana" w:cs="Arial"/>
                <w:color w:val="000000"/>
              </w:rPr>
              <w:t>Anti-Smoking Aids</w:t>
            </w:r>
          </w:p>
        </w:tc>
        <w:tc>
          <w:tcPr>
            <w:tcW w:w="4215" w:type="pct"/>
            <w:tcBorders>
              <w:top w:val="single" w:sz="4" w:space="0" w:color="auto"/>
              <w:left w:val="single" w:sz="4" w:space="0" w:color="auto"/>
              <w:bottom w:val="single" w:sz="4" w:space="0" w:color="auto"/>
              <w:right w:val="single" w:sz="4" w:space="0" w:color="auto"/>
            </w:tcBorders>
          </w:tcPr>
          <w:p w14:paraId="2BB13B77" w14:textId="50BEACA4" w:rsidR="00E256ED" w:rsidRPr="0025615F" w:rsidDel="009B63E4" w:rsidRDefault="00E256ED" w:rsidP="00E95FD2">
            <w:pPr>
              <w:spacing w:before="120" w:after="120"/>
              <w:rPr>
                <w:rFonts w:ascii="Verdana" w:hAnsi="Verdana" w:cs="Arial"/>
              </w:rPr>
            </w:pPr>
            <w:r w:rsidRPr="0025615F">
              <w:rPr>
                <w:rFonts w:ascii="Verdana" w:hAnsi="Verdana" w:cs="Arial"/>
              </w:rPr>
              <w:t>Prescribed</w:t>
            </w:r>
            <w:r>
              <w:rPr>
                <w:rFonts w:ascii="Verdana" w:hAnsi="Verdana" w:cs="Arial"/>
              </w:rPr>
              <w:t xml:space="preserve"> </w:t>
            </w:r>
            <w:r w:rsidRPr="0025615F">
              <w:rPr>
                <w:rFonts w:ascii="Verdana" w:hAnsi="Verdana" w:cs="Arial"/>
              </w:rPr>
              <w:t>agents</w:t>
            </w:r>
            <w:r>
              <w:rPr>
                <w:rFonts w:ascii="Verdana" w:hAnsi="Verdana" w:cs="Arial"/>
              </w:rPr>
              <w:t xml:space="preserve"> </w:t>
            </w:r>
            <w:r w:rsidRPr="0025615F">
              <w:rPr>
                <w:rFonts w:ascii="Verdana" w:hAnsi="Verdana" w:cs="Arial"/>
              </w:rPr>
              <w:t>which</w:t>
            </w:r>
            <w:r>
              <w:rPr>
                <w:rFonts w:ascii="Verdana" w:hAnsi="Verdana" w:cs="Arial"/>
              </w:rPr>
              <w:t xml:space="preserve"> </w:t>
            </w:r>
            <w:r w:rsidRPr="0025615F">
              <w:rPr>
                <w:rFonts w:ascii="Verdana" w:hAnsi="Verdana" w:cs="Arial"/>
              </w:rPr>
              <w:t>provide</w:t>
            </w:r>
            <w:r>
              <w:rPr>
                <w:rFonts w:ascii="Verdana" w:hAnsi="Verdana" w:cs="Arial"/>
              </w:rPr>
              <w:t xml:space="preserve"> </w:t>
            </w:r>
            <w:r w:rsidRPr="0025615F">
              <w:rPr>
                <w:rFonts w:ascii="Verdana" w:hAnsi="Verdana" w:cs="Arial"/>
              </w:rPr>
              <w:t>ni</w:t>
            </w:r>
            <w:r>
              <w:rPr>
                <w:rFonts w:ascii="Verdana" w:hAnsi="Verdana" w:cs="Arial"/>
              </w:rPr>
              <w:t>co</w:t>
            </w:r>
            <w:r w:rsidRPr="0025615F">
              <w:rPr>
                <w:rFonts w:ascii="Verdana" w:hAnsi="Verdana" w:cs="Arial"/>
              </w:rPr>
              <w:t>tine</w:t>
            </w:r>
            <w:r>
              <w:rPr>
                <w:rFonts w:ascii="Verdana" w:hAnsi="Verdana" w:cs="Arial"/>
              </w:rPr>
              <w:t xml:space="preserve"> </w:t>
            </w:r>
            <w:r w:rsidRPr="0025615F">
              <w:rPr>
                <w:rFonts w:ascii="Verdana" w:hAnsi="Verdana" w:cs="Arial"/>
              </w:rPr>
              <w:t>(either</w:t>
            </w:r>
            <w:r>
              <w:rPr>
                <w:rFonts w:ascii="Verdana" w:hAnsi="Verdana" w:cs="Arial"/>
              </w:rPr>
              <w:t xml:space="preserve"> </w:t>
            </w:r>
            <w:r w:rsidRPr="0025615F">
              <w:rPr>
                <w:rFonts w:ascii="Verdana" w:hAnsi="Verdana" w:cs="Arial"/>
              </w:rPr>
              <w:t>through</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skin</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mouth</w:t>
            </w:r>
            <w:r>
              <w:rPr>
                <w:rFonts w:ascii="Verdana" w:hAnsi="Verdana" w:cs="Arial"/>
              </w:rPr>
              <w:t xml:space="preserve"> </w:t>
            </w:r>
            <w:r w:rsidRPr="0025615F">
              <w:rPr>
                <w:rFonts w:ascii="Verdana" w:hAnsi="Verdana" w:cs="Arial"/>
              </w:rPr>
              <w:t>mu</w:t>
            </w:r>
            <w:r>
              <w:rPr>
                <w:rFonts w:ascii="Verdana" w:hAnsi="Verdana" w:cs="Arial"/>
              </w:rPr>
              <w:t>co</w:t>
            </w:r>
            <w:r w:rsidRPr="0025615F">
              <w:rPr>
                <w:rFonts w:ascii="Verdana" w:hAnsi="Verdana" w:cs="Arial"/>
              </w:rPr>
              <w:t>sa)</w:t>
            </w:r>
            <w:r>
              <w:rPr>
                <w:rFonts w:ascii="Verdana" w:hAnsi="Verdana" w:cs="Arial"/>
              </w:rPr>
              <w:t xml:space="preserve"> </w:t>
            </w:r>
            <w:r w:rsidRPr="0025615F">
              <w:rPr>
                <w:rFonts w:ascii="Verdana" w:hAnsi="Verdana" w:cs="Arial"/>
              </w:rPr>
              <w:t>as</w:t>
            </w:r>
            <w:r>
              <w:rPr>
                <w:rFonts w:ascii="Verdana" w:hAnsi="Verdana" w:cs="Arial"/>
              </w:rPr>
              <w:t xml:space="preserve"> </w:t>
            </w:r>
            <w:r w:rsidRPr="0025615F">
              <w:rPr>
                <w:rFonts w:ascii="Verdana" w:hAnsi="Verdana" w:cs="Arial"/>
              </w:rPr>
              <w:t>substitute</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cigarettes</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other</w:t>
            </w:r>
            <w:r>
              <w:rPr>
                <w:rFonts w:ascii="Verdana" w:hAnsi="Verdana" w:cs="Arial"/>
              </w:rPr>
              <w:t xml:space="preserve"> </w:t>
            </w:r>
            <w:r w:rsidRPr="0025615F">
              <w:rPr>
                <w:rFonts w:ascii="Verdana" w:hAnsi="Verdana" w:cs="Arial"/>
              </w:rPr>
              <w:t>smoking</w:t>
            </w:r>
            <w:r>
              <w:rPr>
                <w:rFonts w:ascii="Verdana" w:hAnsi="Verdana" w:cs="Arial"/>
              </w:rPr>
              <w:t xml:space="preserve"> </w:t>
            </w:r>
            <w:r w:rsidRPr="0025615F">
              <w:rPr>
                <w:rFonts w:ascii="Verdana" w:hAnsi="Verdana" w:cs="Arial"/>
              </w:rPr>
              <w:t>products</w:t>
            </w:r>
            <w:r w:rsidR="008A4D57" w:rsidRPr="0025615F">
              <w:rPr>
                <w:rFonts w:ascii="Verdana" w:hAnsi="Verdana" w:cs="Arial"/>
              </w:rPr>
              <w:t>.</w:t>
            </w:r>
            <w:r w:rsidR="008A4D57">
              <w:rPr>
                <w:rFonts w:ascii="Verdana" w:hAnsi="Verdana" w:cs="Arial"/>
              </w:rPr>
              <w:t xml:space="preserve"> </w:t>
            </w:r>
            <w:r w:rsidRPr="0025615F">
              <w:rPr>
                <w:rFonts w:ascii="Verdana" w:hAnsi="Verdana" w:cs="Arial"/>
              </w:rPr>
              <w:t>Most</w:t>
            </w:r>
            <w:r>
              <w:rPr>
                <w:rFonts w:ascii="Verdana" w:hAnsi="Verdana" w:cs="Arial"/>
              </w:rPr>
              <w:t xml:space="preserve"> </w:t>
            </w:r>
            <w:r w:rsidRPr="0025615F">
              <w:rPr>
                <w:rFonts w:ascii="Verdana" w:hAnsi="Verdana" w:cs="Arial"/>
              </w:rPr>
              <w:t>anti-smoking</w:t>
            </w:r>
            <w:r>
              <w:rPr>
                <w:rFonts w:ascii="Verdana" w:hAnsi="Verdana" w:cs="Arial"/>
              </w:rPr>
              <w:t xml:space="preserve"> </w:t>
            </w:r>
            <w:r w:rsidRPr="0025615F">
              <w:rPr>
                <w:rFonts w:ascii="Verdana" w:hAnsi="Verdana" w:cs="Arial"/>
              </w:rPr>
              <w:t>aids</w:t>
            </w:r>
            <w:r>
              <w:rPr>
                <w:rFonts w:ascii="Verdana" w:hAnsi="Verdana" w:cs="Arial"/>
              </w:rPr>
              <w:t xml:space="preserve"> </w:t>
            </w:r>
            <w:r w:rsidRPr="0025615F">
              <w:rPr>
                <w:rFonts w:ascii="Verdana" w:hAnsi="Verdana" w:cs="Arial"/>
              </w:rPr>
              <w:t>are</w:t>
            </w:r>
            <w:r>
              <w:rPr>
                <w:rFonts w:ascii="Verdana" w:hAnsi="Verdana" w:cs="Arial"/>
              </w:rPr>
              <w:t xml:space="preserve"> co</w:t>
            </w:r>
            <w:r w:rsidRPr="0025615F">
              <w:rPr>
                <w:rFonts w:ascii="Verdana" w:hAnsi="Verdana" w:cs="Arial"/>
              </w:rPr>
              <w:t>nsidered</w:t>
            </w:r>
            <w:r>
              <w:rPr>
                <w:rFonts w:ascii="Verdana" w:hAnsi="Verdana" w:cs="Arial"/>
              </w:rPr>
              <w:t xml:space="preserve"> </w:t>
            </w:r>
            <w:r w:rsidRPr="0025615F">
              <w:rPr>
                <w:rFonts w:ascii="Verdana" w:hAnsi="Verdana" w:cs="Arial"/>
              </w:rPr>
              <w:t>over-the-</w:t>
            </w:r>
            <w:r>
              <w:rPr>
                <w:rFonts w:ascii="Verdana" w:hAnsi="Verdana" w:cs="Arial"/>
              </w:rPr>
              <w:t>co</w:t>
            </w:r>
            <w:r w:rsidRPr="0025615F">
              <w:rPr>
                <w:rFonts w:ascii="Verdana" w:hAnsi="Verdana" w:cs="Arial"/>
              </w:rPr>
              <w:t>unter</w:t>
            </w:r>
            <w:r>
              <w:rPr>
                <w:rFonts w:ascii="Verdana" w:hAnsi="Verdana" w:cs="Arial"/>
              </w:rPr>
              <w:t xml:space="preserve"> </w:t>
            </w:r>
            <w:r w:rsidRPr="0025615F">
              <w:rPr>
                <w:rFonts w:ascii="Verdana" w:hAnsi="Verdana" w:cs="Arial"/>
              </w:rPr>
              <w:t>products.</w:t>
            </w:r>
          </w:p>
        </w:tc>
      </w:tr>
      <w:tr w:rsidR="005B1CAF" w:rsidRPr="0025615F" w14:paraId="3E429393"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56756AF9" w14:textId="77777777" w:rsidR="00E256ED" w:rsidRPr="00F15AAE" w:rsidRDefault="00E256ED" w:rsidP="00E95FD2">
            <w:pPr>
              <w:spacing w:before="120" w:after="120"/>
              <w:rPr>
                <w:rFonts w:ascii="Verdana" w:hAnsi="Verdana" w:cs="Arial"/>
                <w:color w:val="000000"/>
              </w:rPr>
            </w:pPr>
            <w:r w:rsidRPr="00F15AAE">
              <w:rPr>
                <w:rFonts w:ascii="Verdana" w:hAnsi="Verdana" w:cs="Arial"/>
                <w:color w:val="000000"/>
              </w:rPr>
              <w:t>Any Willing Provider</w:t>
            </w:r>
          </w:p>
        </w:tc>
        <w:tc>
          <w:tcPr>
            <w:tcW w:w="4215" w:type="pct"/>
            <w:tcBorders>
              <w:top w:val="single" w:sz="4" w:space="0" w:color="auto"/>
              <w:left w:val="single" w:sz="4" w:space="0" w:color="auto"/>
              <w:bottom w:val="single" w:sz="4" w:space="0" w:color="auto"/>
              <w:right w:val="single" w:sz="4" w:space="0" w:color="auto"/>
            </w:tcBorders>
          </w:tcPr>
          <w:p w14:paraId="1758A1C4" w14:textId="244B98B1" w:rsidR="00E256ED" w:rsidRPr="0025615F" w:rsidRDefault="00E256ED" w:rsidP="00E95FD2">
            <w:pPr>
              <w:spacing w:before="120" w:after="120"/>
              <w:rPr>
                <w:rFonts w:ascii="Verdana" w:hAnsi="Verdana"/>
              </w:rPr>
            </w:pPr>
            <w:r w:rsidRPr="0025615F">
              <w:rPr>
                <w:rFonts w:ascii="Verdana" w:hAnsi="Verdana" w:cs="Arial"/>
              </w:rPr>
              <w:t>A</w:t>
            </w:r>
            <w:r>
              <w:rPr>
                <w:rFonts w:ascii="Verdana" w:hAnsi="Verdana" w:cs="Arial"/>
              </w:rPr>
              <w:t xml:space="preserve"> </w:t>
            </w:r>
            <w:r w:rsidRPr="0025615F">
              <w:rPr>
                <w:rFonts w:ascii="Verdana" w:hAnsi="Verdana" w:cs="Arial"/>
              </w:rPr>
              <w:t>regulatory</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legal</w:t>
            </w:r>
            <w:r>
              <w:rPr>
                <w:rFonts w:ascii="Verdana" w:hAnsi="Verdana" w:cs="Arial"/>
              </w:rPr>
              <w:t xml:space="preserve"> </w:t>
            </w:r>
            <w:r w:rsidRPr="0025615F">
              <w:rPr>
                <w:rFonts w:ascii="Verdana" w:hAnsi="Verdana" w:cs="Arial"/>
              </w:rPr>
              <w:t>requirement</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an</w:t>
            </w:r>
            <w:r>
              <w:rPr>
                <w:rFonts w:ascii="Verdana" w:hAnsi="Verdana" w:cs="Arial"/>
              </w:rPr>
              <w:t xml:space="preserve"> </w:t>
            </w:r>
            <w:r w:rsidRPr="0025615F">
              <w:rPr>
                <w:rFonts w:ascii="Verdana" w:hAnsi="Verdana" w:cs="Arial"/>
              </w:rPr>
              <w:t>insurer</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health</w:t>
            </w:r>
            <w:r>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must</w:t>
            </w:r>
            <w:r>
              <w:rPr>
                <w:rFonts w:ascii="Verdana" w:hAnsi="Verdana" w:cs="Arial"/>
              </w:rPr>
              <w:t xml:space="preserve"> </w:t>
            </w:r>
            <w:r w:rsidRPr="0025615F">
              <w:rPr>
                <w:rFonts w:ascii="Verdana" w:hAnsi="Verdana" w:cs="Arial"/>
              </w:rPr>
              <w:t>agree</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accept</w:t>
            </w:r>
            <w:r>
              <w:rPr>
                <w:rFonts w:ascii="Verdana" w:hAnsi="Verdana" w:cs="Arial"/>
              </w:rPr>
              <w:t xml:space="preserve"> </w:t>
            </w:r>
            <w:r w:rsidRPr="0025615F">
              <w:rPr>
                <w:rFonts w:ascii="Verdana" w:hAnsi="Verdana" w:cs="Arial"/>
              </w:rPr>
              <w:t>any</w:t>
            </w:r>
            <w:r>
              <w:rPr>
                <w:rFonts w:ascii="Verdana" w:hAnsi="Verdana" w:cs="Arial"/>
              </w:rPr>
              <w:t xml:space="preserve"> </w:t>
            </w:r>
            <w:r w:rsidRPr="0025615F">
              <w:rPr>
                <w:rFonts w:ascii="Verdana" w:hAnsi="Verdana" w:cs="Arial"/>
              </w:rPr>
              <w:t>provider</w:t>
            </w:r>
            <w:r>
              <w:rPr>
                <w:rFonts w:ascii="Verdana" w:hAnsi="Verdana" w:cs="Arial"/>
              </w:rPr>
              <w:t xml:space="preserve"> </w:t>
            </w:r>
            <w:r w:rsidRPr="0025615F">
              <w:rPr>
                <w:rFonts w:ascii="Verdana" w:hAnsi="Verdana" w:cs="Arial"/>
              </w:rPr>
              <w:t>in</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area</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willing</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meet</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terms</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a</w:t>
            </w:r>
            <w:r>
              <w:rPr>
                <w:rFonts w:ascii="Verdana" w:hAnsi="Verdana" w:cs="Arial"/>
              </w:rPr>
              <w:t xml:space="preserve"> co</w:t>
            </w:r>
            <w:r w:rsidRPr="0025615F">
              <w:rPr>
                <w:rFonts w:ascii="Verdana" w:hAnsi="Verdana" w:cs="Arial"/>
              </w:rPr>
              <w:t>ntract</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provide</w:t>
            </w:r>
            <w:r>
              <w:rPr>
                <w:rFonts w:ascii="Verdana" w:hAnsi="Verdana" w:cs="Arial"/>
              </w:rPr>
              <w:t xml:space="preserve"> </w:t>
            </w:r>
            <w:r w:rsidRPr="0025615F">
              <w:rPr>
                <w:rFonts w:ascii="Verdana" w:hAnsi="Verdana" w:cs="Arial"/>
              </w:rPr>
              <w:t>member</w:t>
            </w:r>
            <w:r>
              <w:rPr>
                <w:rFonts w:ascii="Verdana" w:hAnsi="Verdana" w:cs="Arial"/>
              </w:rPr>
              <w:t xml:space="preserve"> </w:t>
            </w:r>
            <w:r w:rsidRPr="0025615F">
              <w:rPr>
                <w:rFonts w:ascii="Verdana" w:hAnsi="Verdana" w:cs="Arial"/>
              </w:rPr>
              <w:t>care</w:t>
            </w:r>
            <w:r>
              <w:rPr>
                <w:rFonts w:ascii="Verdana" w:hAnsi="Verdana" w:cs="Arial"/>
              </w:rPr>
              <w:t xml:space="preserve"> </w:t>
            </w:r>
            <w:r w:rsidRPr="0025615F">
              <w:rPr>
                <w:rFonts w:ascii="Verdana" w:hAnsi="Verdana" w:cs="Arial"/>
              </w:rPr>
              <w:t>services</w:t>
            </w:r>
            <w:r>
              <w:rPr>
                <w:rFonts w:ascii="Verdana" w:hAnsi="Verdana" w:cs="Arial"/>
              </w:rPr>
              <w:t xml:space="preserve"> </w:t>
            </w:r>
            <w:r w:rsidRPr="0025615F">
              <w:rPr>
                <w:rFonts w:ascii="Verdana" w:hAnsi="Verdana" w:cs="Arial"/>
              </w:rPr>
              <w:t>in</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geographic</w:t>
            </w:r>
            <w:r>
              <w:rPr>
                <w:rFonts w:ascii="Verdana" w:hAnsi="Verdana" w:cs="Arial"/>
              </w:rPr>
              <w:t xml:space="preserve"> </w:t>
            </w:r>
            <w:r w:rsidRPr="0025615F">
              <w:rPr>
                <w:rFonts w:ascii="Verdana" w:hAnsi="Verdana" w:cs="Arial"/>
              </w:rPr>
              <w:t>area</w:t>
            </w:r>
            <w:r>
              <w:rPr>
                <w:rFonts w:ascii="Verdana" w:hAnsi="Verdana" w:cs="Arial"/>
              </w:rPr>
              <w:t>.</w:t>
            </w:r>
          </w:p>
        </w:tc>
      </w:tr>
      <w:tr w:rsidR="005B1CAF" w:rsidRPr="0025615F" w14:paraId="58B42227"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2E5CA6B2" w14:textId="2F1A3FE3" w:rsidR="00C17C58" w:rsidRPr="00F15AAE" w:rsidRDefault="00C17C58" w:rsidP="00E95FD2">
            <w:pPr>
              <w:spacing w:before="120" w:after="120"/>
              <w:rPr>
                <w:rFonts w:ascii="Verdana" w:hAnsi="Verdana" w:cs="Arial"/>
                <w:color w:val="000000"/>
              </w:rPr>
            </w:pPr>
            <w:r w:rsidRPr="00F15AAE">
              <w:rPr>
                <w:rFonts w:ascii="Verdana" w:hAnsi="Verdana" w:cs="Arial"/>
                <w:color w:val="000000"/>
              </w:rPr>
              <w:t>Appeal</w:t>
            </w:r>
          </w:p>
          <w:p w14:paraId="3373C7C4" w14:textId="77777777" w:rsidR="00C17C58" w:rsidRPr="00F15AAE" w:rsidRDefault="00C17C58" w:rsidP="00E95FD2">
            <w:pPr>
              <w:spacing w:before="120" w:after="120"/>
              <w:rPr>
                <w:rFonts w:ascii="Verdana" w:hAnsi="Verdana"/>
                <w:color w:val="000000"/>
              </w:rPr>
            </w:pPr>
          </w:p>
        </w:tc>
        <w:tc>
          <w:tcPr>
            <w:tcW w:w="4215" w:type="pct"/>
            <w:tcBorders>
              <w:top w:val="single" w:sz="4" w:space="0" w:color="auto"/>
              <w:left w:val="single" w:sz="4" w:space="0" w:color="auto"/>
              <w:bottom w:val="single" w:sz="4" w:space="0" w:color="auto"/>
              <w:right w:val="single" w:sz="4" w:space="0" w:color="auto"/>
            </w:tcBorders>
          </w:tcPr>
          <w:p w14:paraId="7BC38084" w14:textId="77777777" w:rsidR="00C17C58" w:rsidRPr="0025615F" w:rsidRDefault="00C17C58" w:rsidP="00E95FD2">
            <w:pPr>
              <w:spacing w:before="120" w:after="120"/>
              <w:rPr>
                <w:rFonts w:ascii="Verdana" w:hAnsi="Verdana" w:cs="Arial"/>
              </w:rPr>
            </w:pPr>
            <w:r w:rsidRPr="0025615F">
              <w:rPr>
                <w:rFonts w:ascii="Verdana" w:hAnsi="Verdana" w:cs="Arial"/>
              </w:rPr>
              <w:t>A</w:t>
            </w:r>
            <w:r>
              <w:rPr>
                <w:rFonts w:ascii="Verdana" w:hAnsi="Verdana" w:cs="Arial"/>
              </w:rPr>
              <w:t xml:space="preserve"> </w:t>
            </w:r>
            <w:r w:rsidRPr="0025615F">
              <w:rPr>
                <w:rFonts w:ascii="Verdana" w:hAnsi="Verdana" w:cs="Arial"/>
              </w:rPr>
              <w:t>request</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benefit</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we</w:t>
            </w:r>
            <w:r>
              <w:rPr>
                <w:rFonts w:ascii="Verdana" w:hAnsi="Verdana" w:cs="Arial"/>
              </w:rPr>
              <w:t xml:space="preserve"> </w:t>
            </w:r>
            <w:r w:rsidRPr="0025615F">
              <w:rPr>
                <w:rFonts w:ascii="Verdana" w:hAnsi="Verdana" w:cs="Arial"/>
              </w:rPr>
              <w:t>partially</w:t>
            </w:r>
            <w:r>
              <w:rPr>
                <w:rFonts w:ascii="Verdana" w:hAnsi="Verdana" w:cs="Arial"/>
              </w:rPr>
              <w:t xml:space="preserve"> </w:t>
            </w:r>
            <w:r w:rsidRPr="0025615F">
              <w:rPr>
                <w:rFonts w:ascii="Verdana" w:hAnsi="Verdana" w:cs="Arial"/>
              </w:rPr>
              <w:t>or</w:t>
            </w:r>
            <w:r>
              <w:rPr>
                <w:rFonts w:ascii="Verdana" w:hAnsi="Verdana" w:cs="Arial"/>
              </w:rPr>
              <w:t xml:space="preserve"> co</w:t>
            </w:r>
            <w:r w:rsidRPr="0025615F">
              <w:rPr>
                <w:rFonts w:ascii="Verdana" w:hAnsi="Verdana" w:cs="Arial"/>
              </w:rPr>
              <w:t>mpletely</w:t>
            </w:r>
            <w:r>
              <w:rPr>
                <w:rFonts w:ascii="Verdana" w:hAnsi="Verdana" w:cs="Arial"/>
              </w:rPr>
              <w:t xml:space="preserve"> </w:t>
            </w:r>
            <w:r w:rsidRPr="0025615F">
              <w:rPr>
                <w:rFonts w:ascii="Verdana" w:hAnsi="Verdana" w:cs="Arial"/>
              </w:rPr>
              <w:t>denied.</w:t>
            </w:r>
          </w:p>
          <w:p w14:paraId="162651C0" w14:textId="77777777" w:rsidR="00C17C58" w:rsidRPr="0025615F" w:rsidRDefault="00C17C58" w:rsidP="00E95FD2">
            <w:pPr>
              <w:spacing w:before="120" w:after="120"/>
              <w:rPr>
                <w:rFonts w:ascii="Verdana" w:hAnsi="Verdana"/>
              </w:rPr>
            </w:pPr>
          </w:p>
          <w:p w14:paraId="571AE7B9" w14:textId="08E85B58" w:rsidR="00C17C58" w:rsidRDefault="00C17C58" w:rsidP="00E95FD2">
            <w:pPr>
              <w:spacing w:before="120" w:after="120"/>
              <w:rPr>
                <w:rFonts w:ascii="Verdana" w:hAnsi="Verdana"/>
                <w:color w:val="000000"/>
              </w:rPr>
            </w:pPr>
            <w:r w:rsidRPr="0025615F">
              <w:rPr>
                <w:rFonts w:ascii="Verdana" w:hAnsi="Verdana"/>
                <w:color w:val="000000"/>
              </w:rPr>
              <w:t>This</w:t>
            </w:r>
            <w:r>
              <w:rPr>
                <w:rFonts w:ascii="Verdana" w:hAnsi="Verdana"/>
                <w:color w:val="000000"/>
              </w:rPr>
              <w:t xml:space="preserve"> </w:t>
            </w:r>
            <w:r w:rsidRPr="0025615F">
              <w:rPr>
                <w:rFonts w:ascii="Verdana" w:hAnsi="Verdana"/>
                <w:color w:val="000000"/>
              </w:rPr>
              <w:t>applies</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procedures</w:t>
            </w:r>
            <w:r>
              <w:rPr>
                <w:rFonts w:ascii="Verdana" w:hAnsi="Verdana"/>
                <w:color w:val="000000"/>
              </w:rPr>
              <w:t xml:space="preserve"> </w:t>
            </w:r>
            <w:r w:rsidRPr="0025615F">
              <w:rPr>
                <w:rFonts w:ascii="Verdana" w:hAnsi="Verdana"/>
                <w:color w:val="000000"/>
              </w:rPr>
              <w:t>that</w:t>
            </w:r>
            <w:r>
              <w:rPr>
                <w:rFonts w:ascii="Verdana" w:hAnsi="Verdana"/>
                <w:color w:val="000000"/>
              </w:rPr>
              <w:t xml:space="preserve"> </w:t>
            </w:r>
            <w:r w:rsidRPr="0025615F">
              <w:rPr>
                <w:rFonts w:ascii="Verdana" w:hAnsi="Verdana"/>
                <w:color w:val="000000"/>
              </w:rPr>
              <w:t>deal</w:t>
            </w:r>
            <w:r>
              <w:rPr>
                <w:rFonts w:ascii="Verdana" w:hAnsi="Verdana"/>
                <w:color w:val="000000"/>
              </w:rPr>
              <w:t xml:space="preserve"> </w:t>
            </w:r>
            <w:r w:rsidRPr="0025615F">
              <w:rPr>
                <w:rFonts w:ascii="Verdana" w:hAnsi="Verdana"/>
                <w:color w:val="000000"/>
              </w:rPr>
              <w:t>with</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review</w:t>
            </w:r>
            <w:r>
              <w:rPr>
                <w:rFonts w:ascii="Verdana" w:hAnsi="Verdana"/>
                <w:color w:val="000000"/>
              </w:rPr>
              <w:t xml:space="preserve"> </w:t>
            </w:r>
            <w:r w:rsidRPr="0025615F">
              <w:rPr>
                <w:rFonts w:ascii="Verdana" w:hAnsi="Verdana"/>
                <w:color w:val="000000"/>
              </w:rPr>
              <w:t>of</w:t>
            </w:r>
            <w:r>
              <w:rPr>
                <w:rFonts w:ascii="Verdana" w:hAnsi="Verdana"/>
                <w:color w:val="000000"/>
              </w:rPr>
              <w:t xml:space="preserve"> </w:t>
            </w:r>
            <w:r w:rsidRPr="0025615F">
              <w:rPr>
                <w:rFonts w:ascii="Verdana" w:hAnsi="Verdana"/>
                <w:color w:val="000000"/>
              </w:rPr>
              <w:t>Adverse</w:t>
            </w:r>
            <w:r>
              <w:rPr>
                <w:rFonts w:ascii="Verdana" w:hAnsi="Verdana"/>
                <w:color w:val="000000"/>
              </w:rPr>
              <w:t xml:space="preserve"> Co</w:t>
            </w:r>
            <w:r w:rsidRPr="0025615F">
              <w:rPr>
                <w:rFonts w:ascii="Verdana" w:hAnsi="Verdana"/>
                <w:color w:val="000000"/>
              </w:rPr>
              <w:t>verage</w:t>
            </w:r>
            <w:r>
              <w:rPr>
                <w:rFonts w:ascii="Verdana" w:hAnsi="Verdana"/>
                <w:color w:val="000000"/>
              </w:rPr>
              <w:t xml:space="preserve"> </w:t>
            </w:r>
            <w:r w:rsidRPr="0025615F">
              <w:rPr>
                <w:rFonts w:ascii="Verdana" w:hAnsi="Verdana"/>
                <w:color w:val="000000"/>
              </w:rPr>
              <w:t>Determinations</w:t>
            </w:r>
            <w:r>
              <w:rPr>
                <w:rFonts w:ascii="Verdana" w:hAnsi="Verdana"/>
                <w:color w:val="000000"/>
              </w:rPr>
              <w:t xml:space="preserve"> </w:t>
            </w:r>
            <w:r w:rsidRPr="0025615F">
              <w:rPr>
                <w:rFonts w:ascii="Verdana" w:hAnsi="Verdana"/>
                <w:color w:val="000000"/>
              </w:rPr>
              <w:t>made</w:t>
            </w:r>
            <w:r>
              <w:rPr>
                <w:rFonts w:ascii="Verdana" w:hAnsi="Verdana"/>
                <w:color w:val="000000"/>
              </w:rPr>
              <w:t xml:space="preserve"> </w:t>
            </w:r>
            <w:r w:rsidRPr="0025615F">
              <w:rPr>
                <w:rFonts w:ascii="Verdana" w:hAnsi="Verdana"/>
                <w:color w:val="000000"/>
              </w:rPr>
              <w:t>on</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benefits</w:t>
            </w:r>
            <w:r>
              <w:rPr>
                <w:rFonts w:ascii="Verdana" w:hAnsi="Verdana"/>
                <w:color w:val="000000"/>
              </w:rPr>
              <w:t xml:space="preserve"> </w:t>
            </w:r>
            <w:r w:rsidRPr="0025615F">
              <w:rPr>
                <w:rFonts w:ascii="Verdana" w:hAnsi="Verdana"/>
                <w:color w:val="000000"/>
              </w:rPr>
              <w:t>under</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Part</w:t>
            </w:r>
            <w:r>
              <w:rPr>
                <w:rFonts w:ascii="Verdana" w:hAnsi="Verdana"/>
                <w:color w:val="000000"/>
              </w:rPr>
              <w:t xml:space="preserve"> </w:t>
            </w:r>
            <w:r w:rsidRPr="0025615F">
              <w:rPr>
                <w:rFonts w:ascii="Verdana" w:hAnsi="Verdana"/>
                <w:color w:val="000000"/>
              </w:rPr>
              <w:t>D</w:t>
            </w:r>
            <w:r>
              <w:rPr>
                <w:rFonts w:ascii="Verdana" w:hAnsi="Verdana"/>
                <w:color w:val="000000"/>
              </w:rPr>
              <w:t xml:space="preserve"> </w:t>
            </w:r>
            <w:r w:rsidRPr="0025615F">
              <w:rPr>
                <w:rFonts w:ascii="Verdana" w:hAnsi="Verdana"/>
                <w:color w:val="000000"/>
              </w:rPr>
              <w:t>or</w:t>
            </w:r>
            <w:r>
              <w:rPr>
                <w:rFonts w:ascii="Verdana" w:hAnsi="Verdana"/>
                <w:color w:val="000000"/>
              </w:rPr>
              <w:t xml:space="preserve"> </w:t>
            </w:r>
            <w:proofErr w:type="spellStart"/>
            <w:r w:rsidRPr="0025615F">
              <w:rPr>
                <w:rFonts w:ascii="Verdana" w:hAnsi="Verdana"/>
                <w:color w:val="000000"/>
              </w:rPr>
              <w:t>MMP</w:t>
            </w:r>
            <w:proofErr w:type="spellEnd"/>
            <w:r>
              <w:rPr>
                <w:rFonts w:ascii="Verdana" w:hAnsi="Verdana"/>
                <w:color w:val="000000"/>
              </w:rPr>
              <w:t xml:space="preserve"> </w:t>
            </w:r>
            <w:r w:rsidRPr="0025615F">
              <w:rPr>
                <w:rFonts w:ascii="Verdana" w:hAnsi="Verdana"/>
                <w:color w:val="000000"/>
              </w:rPr>
              <w:t>plan</w:t>
            </w:r>
            <w:r>
              <w:rPr>
                <w:rFonts w:ascii="Verdana" w:hAnsi="Verdana"/>
                <w:color w:val="000000"/>
              </w:rPr>
              <w:t xml:space="preserve"> </w:t>
            </w:r>
            <w:r w:rsidRPr="0025615F">
              <w:rPr>
                <w:rFonts w:ascii="Verdana" w:hAnsi="Verdana"/>
                <w:color w:val="000000"/>
              </w:rPr>
              <w:t>that</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Enrollee</w:t>
            </w:r>
            <w:r>
              <w:rPr>
                <w:rFonts w:ascii="Verdana" w:hAnsi="Verdana"/>
                <w:color w:val="000000"/>
              </w:rPr>
              <w:t xml:space="preserve"> </w:t>
            </w:r>
            <w:r w:rsidRPr="0025615F">
              <w:rPr>
                <w:rFonts w:ascii="Verdana" w:hAnsi="Verdana"/>
                <w:color w:val="000000"/>
              </w:rPr>
              <w:t>believes</w:t>
            </w:r>
            <w:r>
              <w:rPr>
                <w:rFonts w:ascii="Verdana" w:hAnsi="Verdana"/>
                <w:color w:val="000000"/>
              </w:rPr>
              <w:t xml:space="preserve"> </w:t>
            </w:r>
            <w:r w:rsidRPr="0025615F">
              <w:rPr>
                <w:rFonts w:ascii="Verdana" w:hAnsi="Verdana"/>
                <w:color w:val="000000"/>
              </w:rPr>
              <w:t>he</w:t>
            </w:r>
            <w:r>
              <w:rPr>
                <w:rFonts w:ascii="Verdana" w:hAnsi="Verdana"/>
                <w:color w:val="000000"/>
              </w:rPr>
              <w:t xml:space="preserve"> </w:t>
            </w:r>
            <w:r w:rsidRPr="0025615F">
              <w:rPr>
                <w:rFonts w:ascii="Verdana" w:hAnsi="Verdana"/>
                <w:color w:val="000000"/>
              </w:rPr>
              <w:t>or</w:t>
            </w:r>
            <w:r>
              <w:rPr>
                <w:rFonts w:ascii="Verdana" w:hAnsi="Verdana"/>
                <w:color w:val="000000"/>
              </w:rPr>
              <w:t xml:space="preserve"> </w:t>
            </w:r>
            <w:r w:rsidRPr="0025615F">
              <w:rPr>
                <w:rFonts w:ascii="Verdana" w:hAnsi="Verdana"/>
                <w:color w:val="000000"/>
              </w:rPr>
              <w:t>she</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5615F">
              <w:rPr>
                <w:rFonts w:ascii="Verdana" w:hAnsi="Verdana"/>
                <w:color w:val="000000"/>
              </w:rPr>
              <w:t>entitled</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receive</w:t>
            </w:r>
            <w:r w:rsidR="008A4D57" w:rsidRPr="0025615F">
              <w:rPr>
                <w:rFonts w:ascii="Verdana" w:hAnsi="Verdana"/>
                <w:color w:val="000000"/>
              </w:rPr>
              <w:t>.</w:t>
            </w:r>
            <w:r w:rsidR="008A4D57">
              <w:rPr>
                <w:rFonts w:ascii="Verdana" w:hAnsi="Verdana"/>
                <w:color w:val="000000"/>
              </w:rPr>
              <w:t xml:space="preserve"> </w:t>
            </w:r>
            <w:r w:rsidRPr="0025615F">
              <w:rPr>
                <w:rFonts w:ascii="Verdana" w:hAnsi="Verdana"/>
                <w:color w:val="000000"/>
              </w:rPr>
              <w:t>This</w:t>
            </w:r>
            <w:r>
              <w:rPr>
                <w:rFonts w:ascii="Verdana" w:hAnsi="Verdana"/>
                <w:color w:val="000000"/>
              </w:rPr>
              <w:t xml:space="preserve"> </w:t>
            </w:r>
            <w:r w:rsidRPr="0025615F">
              <w:rPr>
                <w:rFonts w:ascii="Verdana" w:hAnsi="Verdana"/>
                <w:color w:val="000000"/>
              </w:rPr>
              <w:t>includes</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delay</w:t>
            </w:r>
            <w:r>
              <w:rPr>
                <w:rFonts w:ascii="Verdana" w:hAnsi="Verdana"/>
                <w:color w:val="000000"/>
              </w:rPr>
              <w:t xml:space="preserve"> </w:t>
            </w:r>
            <w:r w:rsidRPr="0025615F">
              <w:rPr>
                <w:rFonts w:ascii="Verdana" w:hAnsi="Verdana"/>
                <w:color w:val="000000"/>
              </w:rPr>
              <w:t>in</w:t>
            </w:r>
            <w:r>
              <w:rPr>
                <w:rFonts w:ascii="Verdana" w:hAnsi="Verdana"/>
                <w:color w:val="000000"/>
              </w:rPr>
              <w:t xml:space="preserve"> </w:t>
            </w:r>
            <w:r w:rsidRPr="0025615F">
              <w:rPr>
                <w:rFonts w:ascii="Verdana" w:hAnsi="Verdana"/>
                <w:color w:val="000000"/>
              </w:rPr>
              <w:t>providing</w:t>
            </w:r>
            <w:r>
              <w:rPr>
                <w:rFonts w:ascii="Verdana" w:hAnsi="Verdana"/>
                <w:color w:val="000000"/>
              </w:rPr>
              <w:t xml:space="preserve"> </w:t>
            </w:r>
            <w:r w:rsidRPr="0025615F">
              <w:rPr>
                <w:rFonts w:ascii="Verdana" w:hAnsi="Verdana"/>
                <w:color w:val="000000"/>
              </w:rPr>
              <w:t>or</w:t>
            </w:r>
            <w:r>
              <w:rPr>
                <w:rFonts w:ascii="Verdana" w:hAnsi="Verdana"/>
                <w:color w:val="000000"/>
              </w:rPr>
              <w:t xml:space="preserve"> </w:t>
            </w:r>
            <w:r w:rsidRPr="0025615F">
              <w:rPr>
                <w:rFonts w:ascii="Verdana" w:hAnsi="Verdana"/>
                <w:color w:val="000000"/>
              </w:rPr>
              <w:t>approving</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drug</w:t>
            </w:r>
            <w:r>
              <w:rPr>
                <w:rFonts w:ascii="Verdana" w:hAnsi="Verdana"/>
                <w:color w:val="000000"/>
              </w:rPr>
              <w:t xml:space="preserve"> co</w:t>
            </w:r>
            <w:r w:rsidRPr="0025615F">
              <w:rPr>
                <w:rFonts w:ascii="Verdana" w:hAnsi="Verdana"/>
                <w:color w:val="000000"/>
              </w:rPr>
              <w:t>verage</w:t>
            </w:r>
            <w:r>
              <w:rPr>
                <w:rFonts w:ascii="Verdana" w:hAnsi="Verdana"/>
                <w:color w:val="000000"/>
              </w:rPr>
              <w:t xml:space="preserve"> </w:t>
            </w:r>
            <w:r w:rsidRPr="0025615F">
              <w:rPr>
                <w:rFonts w:ascii="Verdana" w:hAnsi="Verdana"/>
                <w:color w:val="000000"/>
              </w:rPr>
              <w:t>(when</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delay</w:t>
            </w:r>
            <w:r>
              <w:rPr>
                <w:rFonts w:ascii="Verdana" w:hAnsi="Verdana"/>
                <w:color w:val="000000"/>
              </w:rPr>
              <w:t xml:space="preserve"> </w:t>
            </w:r>
            <w:r w:rsidRPr="0025615F">
              <w:rPr>
                <w:rFonts w:ascii="Verdana" w:hAnsi="Verdana"/>
                <w:color w:val="000000"/>
              </w:rPr>
              <w:t>would</w:t>
            </w:r>
            <w:r>
              <w:rPr>
                <w:rFonts w:ascii="Verdana" w:hAnsi="Verdana"/>
                <w:color w:val="000000"/>
              </w:rPr>
              <w:t xml:space="preserve"> </w:t>
            </w:r>
            <w:r w:rsidRPr="0025615F">
              <w:rPr>
                <w:rFonts w:ascii="Verdana" w:hAnsi="Verdana"/>
                <w:color w:val="000000"/>
              </w:rPr>
              <w:t>adversely</w:t>
            </w:r>
            <w:r>
              <w:rPr>
                <w:rFonts w:ascii="Verdana" w:hAnsi="Verdana"/>
                <w:color w:val="000000"/>
              </w:rPr>
              <w:t xml:space="preserve"> </w:t>
            </w:r>
            <w:r w:rsidRPr="0025615F">
              <w:rPr>
                <w:rFonts w:ascii="Verdana" w:hAnsi="Verdana"/>
                <w:color w:val="000000"/>
              </w:rPr>
              <w:t>affect</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health</w:t>
            </w:r>
            <w:r>
              <w:rPr>
                <w:rFonts w:ascii="Verdana" w:hAnsi="Verdana"/>
                <w:color w:val="000000"/>
              </w:rPr>
              <w:t xml:space="preserve"> </w:t>
            </w:r>
            <w:r w:rsidRPr="0025615F">
              <w:rPr>
                <w:rFonts w:ascii="Verdana" w:hAnsi="Verdana"/>
                <w:color w:val="000000"/>
              </w:rPr>
              <w:t>of</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enrollee),</w:t>
            </w:r>
            <w:r>
              <w:rPr>
                <w:rFonts w:ascii="Verdana" w:hAnsi="Verdana"/>
                <w:color w:val="000000"/>
              </w:rPr>
              <w:t xml:space="preserve"> </w:t>
            </w:r>
            <w:r w:rsidRPr="0025615F">
              <w:rPr>
                <w:rFonts w:ascii="Verdana" w:hAnsi="Verdana"/>
                <w:color w:val="000000"/>
              </w:rPr>
              <w:t>or</w:t>
            </w:r>
            <w:r>
              <w:rPr>
                <w:rFonts w:ascii="Verdana" w:hAnsi="Verdana"/>
                <w:color w:val="000000"/>
              </w:rPr>
              <w:t xml:space="preserve"> </w:t>
            </w:r>
            <w:r w:rsidRPr="0025615F">
              <w:rPr>
                <w:rFonts w:ascii="Verdana" w:hAnsi="Verdana"/>
                <w:color w:val="000000"/>
              </w:rPr>
              <w:t>on</w:t>
            </w:r>
            <w:r>
              <w:rPr>
                <w:rFonts w:ascii="Verdana" w:hAnsi="Verdana"/>
                <w:color w:val="000000"/>
              </w:rPr>
              <w:t xml:space="preserve"> </w:t>
            </w:r>
            <w:r w:rsidRPr="0025615F">
              <w:rPr>
                <w:rFonts w:ascii="Verdana" w:hAnsi="Verdana"/>
                <w:color w:val="000000"/>
              </w:rPr>
              <w:t>any</w:t>
            </w:r>
            <w:r>
              <w:rPr>
                <w:rFonts w:ascii="Verdana" w:hAnsi="Verdana"/>
                <w:color w:val="000000"/>
              </w:rPr>
              <w:t xml:space="preserve"> </w:t>
            </w:r>
            <w:r w:rsidRPr="0025615F">
              <w:rPr>
                <w:rFonts w:ascii="Verdana" w:hAnsi="Verdana"/>
                <w:color w:val="000000"/>
              </w:rPr>
              <w:t>amounts</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enrollee</w:t>
            </w:r>
            <w:r>
              <w:rPr>
                <w:rFonts w:ascii="Verdana" w:hAnsi="Verdana"/>
                <w:color w:val="000000"/>
              </w:rPr>
              <w:t xml:space="preserve"> </w:t>
            </w:r>
            <w:r w:rsidRPr="0025615F">
              <w:rPr>
                <w:rFonts w:ascii="Verdana" w:hAnsi="Verdana"/>
                <w:color w:val="000000"/>
              </w:rPr>
              <w:t>must</w:t>
            </w:r>
            <w:r>
              <w:rPr>
                <w:rFonts w:ascii="Verdana" w:hAnsi="Verdana"/>
                <w:color w:val="000000"/>
              </w:rPr>
              <w:t xml:space="preserve"> </w:t>
            </w:r>
            <w:r w:rsidRPr="0025615F">
              <w:rPr>
                <w:rFonts w:ascii="Verdana" w:hAnsi="Verdana"/>
                <w:color w:val="000000"/>
              </w:rPr>
              <w:t>pay</w:t>
            </w:r>
            <w:r>
              <w:rPr>
                <w:rFonts w:ascii="Verdana" w:hAnsi="Verdana"/>
                <w:color w:val="000000"/>
              </w:rPr>
              <w:t xml:space="preserve"> </w:t>
            </w:r>
            <w:r w:rsidRPr="0025615F">
              <w:rPr>
                <w:rFonts w:ascii="Verdana" w:hAnsi="Verdana"/>
                <w:color w:val="000000"/>
              </w:rPr>
              <w:t>for</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drug</w:t>
            </w:r>
            <w:r>
              <w:rPr>
                <w:rFonts w:ascii="Verdana" w:hAnsi="Verdana"/>
                <w:color w:val="000000"/>
              </w:rPr>
              <w:t xml:space="preserve"> co</w:t>
            </w:r>
            <w:r w:rsidRPr="0025615F">
              <w:rPr>
                <w:rFonts w:ascii="Verdana" w:hAnsi="Verdana"/>
                <w:color w:val="000000"/>
              </w:rPr>
              <w:t>verage.</w:t>
            </w:r>
            <w:r>
              <w:rPr>
                <w:rFonts w:ascii="Verdana" w:hAnsi="Verdana"/>
                <w:color w:val="000000"/>
              </w:rPr>
              <w:t xml:space="preserve"> </w:t>
            </w:r>
          </w:p>
          <w:p w14:paraId="1AB2683B" w14:textId="344C0E06" w:rsidR="00C17C58" w:rsidRDefault="00C17C58" w:rsidP="00E95FD2">
            <w:pPr>
              <w:spacing w:before="120" w:after="120"/>
              <w:rPr>
                <w:noProof/>
              </w:rPr>
            </w:pPr>
          </w:p>
          <w:p w14:paraId="52BE042B" w14:textId="3B34A42F" w:rsidR="00872E38" w:rsidRPr="003D316F" w:rsidRDefault="00C17C58" w:rsidP="00E95FD2">
            <w:pPr>
              <w:spacing w:before="120" w:after="120"/>
              <w:rPr>
                <w:rFonts w:ascii="Verdana" w:hAnsi="Verdana"/>
                <w:b/>
                <w:bCs/>
                <w:color w:val="000000"/>
              </w:rPr>
            </w:pPr>
            <w:r w:rsidRPr="003D316F">
              <w:rPr>
                <w:rFonts w:ascii="Verdana" w:hAnsi="Verdana"/>
                <w:b/>
                <w:bCs/>
                <w:color w:val="000000"/>
              </w:rPr>
              <w:t xml:space="preserve">There are five levels of appeal: </w:t>
            </w:r>
          </w:p>
          <w:p w14:paraId="19383BA2" w14:textId="1D11B17F" w:rsidR="009A5BED" w:rsidRDefault="00C17C58" w:rsidP="00E95FD2">
            <w:pPr>
              <w:spacing w:before="120" w:after="120"/>
              <w:rPr>
                <w:rFonts w:ascii="Verdana" w:hAnsi="Verdana"/>
                <w:color w:val="000000"/>
              </w:rPr>
            </w:pPr>
            <w:r>
              <w:rPr>
                <w:rFonts w:ascii="Verdana" w:hAnsi="Verdana"/>
                <w:color w:val="000000"/>
              </w:rPr>
              <w:t>1</w:t>
            </w:r>
            <w:r w:rsidR="00DE7917">
              <w:rPr>
                <w:rFonts w:ascii="Verdana" w:hAnsi="Verdana"/>
                <w:color w:val="000000"/>
              </w:rPr>
              <w:t>.</w:t>
            </w:r>
            <w:r>
              <w:rPr>
                <w:rFonts w:ascii="Verdana" w:hAnsi="Verdana"/>
                <w:color w:val="000000"/>
              </w:rPr>
              <w:t xml:space="preserve"> Appeal Level 1 Redetermination (RD)</w:t>
            </w:r>
            <w:r w:rsidR="009A5BED">
              <w:rPr>
                <w:rFonts w:ascii="Verdana" w:hAnsi="Verdana"/>
                <w:color w:val="000000"/>
              </w:rPr>
              <w:t xml:space="preserve"> </w:t>
            </w:r>
            <w:r>
              <w:rPr>
                <w:rFonts w:ascii="Verdana" w:hAnsi="Verdana"/>
                <w:color w:val="000000"/>
              </w:rPr>
              <w:t>- Part D</w:t>
            </w:r>
          </w:p>
          <w:p w14:paraId="68BC6D6D" w14:textId="4AD31A4C" w:rsidR="00C17C58" w:rsidRDefault="00C17C58" w:rsidP="00E95FD2">
            <w:pPr>
              <w:spacing w:before="120" w:after="120"/>
              <w:rPr>
                <w:rFonts w:ascii="Verdana" w:hAnsi="Verdana"/>
                <w:color w:val="000000"/>
              </w:rPr>
            </w:pPr>
            <w:r>
              <w:rPr>
                <w:rFonts w:ascii="Verdana" w:hAnsi="Verdana"/>
                <w:color w:val="000000"/>
              </w:rPr>
              <w:t>2</w:t>
            </w:r>
            <w:r w:rsidR="00DE7917">
              <w:rPr>
                <w:rFonts w:ascii="Verdana" w:hAnsi="Verdana"/>
                <w:color w:val="000000"/>
              </w:rPr>
              <w:t>.</w:t>
            </w:r>
            <w:r>
              <w:rPr>
                <w:rFonts w:ascii="Verdana" w:hAnsi="Verdana"/>
                <w:color w:val="000000"/>
              </w:rPr>
              <w:t xml:space="preserve"> Independent Review Entity (IRE), </w:t>
            </w:r>
            <w:proofErr w:type="spellStart"/>
            <w:r w:rsidR="00603F21">
              <w:rPr>
                <w:rFonts w:ascii="Verdana" w:hAnsi="Verdana"/>
                <w:color w:val="000000"/>
              </w:rPr>
              <w:t>C2C</w:t>
            </w:r>
            <w:proofErr w:type="spellEnd"/>
            <w:r w:rsidR="00603F21">
              <w:rPr>
                <w:rFonts w:ascii="Verdana" w:hAnsi="Verdana"/>
                <w:color w:val="000000"/>
              </w:rPr>
              <w:t xml:space="preserve"> Innovative Solutions</w:t>
            </w:r>
          </w:p>
          <w:p w14:paraId="1FBEEAD5" w14:textId="1FA4A230" w:rsidR="00C17C58" w:rsidRDefault="00C17C58" w:rsidP="00E95FD2">
            <w:pPr>
              <w:spacing w:before="120" w:after="120"/>
              <w:rPr>
                <w:rFonts w:ascii="Verdana" w:hAnsi="Verdana"/>
                <w:color w:val="000000"/>
              </w:rPr>
            </w:pPr>
            <w:r>
              <w:rPr>
                <w:rFonts w:ascii="Verdana" w:hAnsi="Verdana"/>
                <w:color w:val="000000"/>
              </w:rPr>
              <w:t>3</w:t>
            </w:r>
            <w:r w:rsidR="00DE7917">
              <w:rPr>
                <w:rFonts w:ascii="Verdana" w:hAnsi="Verdana"/>
                <w:color w:val="000000"/>
              </w:rPr>
              <w:t>.</w:t>
            </w:r>
            <w:r>
              <w:rPr>
                <w:rFonts w:ascii="Verdana" w:hAnsi="Verdana"/>
                <w:color w:val="000000"/>
              </w:rPr>
              <w:t xml:space="preserve"> Administrative Law Judge (ALJ) Hearing</w:t>
            </w:r>
          </w:p>
          <w:p w14:paraId="7A43A6FF" w14:textId="2AC7FE85" w:rsidR="00C17C58" w:rsidRDefault="00C17C58" w:rsidP="00E95FD2">
            <w:pPr>
              <w:spacing w:before="120" w:after="120"/>
              <w:rPr>
                <w:rFonts w:ascii="Verdana" w:hAnsi="Verdana"/>
                <w:color w:val="000000"/>
              </w:rPr>
            </w:pPr>
            <w:r>
              <w:rPr>
                <w:rFonts w:ascii="Verdana" w:hAnsi="Verdana"/>
                <w:color w:val="000000"/>
              </w:rPr>
              <w:t>4</w:t>
            </w:r>
            <w:r w:rsidR="00DE7917">
              <w:rPr>
                <w:rFonts w:ascii="Verdana" w:hAnsi="Verdana"/>
                <w:color w:val="000000"/>
              </w:rPr>
              <w:t xml:space="preserve">. </w:t>
            </w:r>
            <w:r>
              <w:rPr>
                <w:rFonts w:ascii="Verdana" w:hAnsi="Verdana"/>
                <w:color w:val="000000"/>
              </w:rPr>
              <w:t>Appeal Level 4</w:t>
            </w:r>
            <w:r w:rsidR="00267593">
              <w:rPr>
                <w:rFonts w:ascii="Verdana" w:hAnsi="Verdana"/>
                <w:color w:val="000000"/>
              </w:rPr>
              <w:t xml:space="preserve"> </w:t>
            </w:r>
            <w:r w:rsidR="00267593">
              <w:rPr>
                <w:rFonts w:ascii="Verdana" w:hAnsi="Verdana"/>
              </w:rPr>
              <w:t>-</w:t>
            </w:r>
            <w:r>
              <w:rPr>
                <w:rFonts w:ascii="Verdana" w:hAnsi="Verdana"/>
                <w:color w:val="000000"/>
              </w:rPr>
              <w:t xml:space="preserve"> Medicare Appeals Council (MAC) Review</w:t>
            </w:r>
            <w:r w:rsidR="002B7C40">
              <w:rPr>
                <w:rFonts w:ascii="Verdana" w:hAnsi="Verdana"/>
                <w:color w:val="000000"/>
              </w:rPr>
              <w:t>.</w:t>
            </w:r>
          </w:p>
          <w:p w14:paraId="106A78A1" w14:textId="7E209407" w:rsidR="00C17C58" w:rsidRPr="0025615F" w:rsidRDefault="00C17C58" w:rsidP="00E95FD2">
            <w:pPr>
              <w:spacing w:before="120" w:after="120"/>
              <w:rPr>
                <w:rFonts w:ascii="Verdana" w:hAnsi="Verdana"/>
                <w:color w:val="000000"/>
              </w:rPr>
            </w:pPr>
            <w:r>
              <w:rPr>
                <w:rFonts w:ascii="Verdana" w:hAnsi="Verdana"/>
                <w:color w:val="000000"/>
              </w:rPr>
              <w:t>5</w:t>
            </w:r>
            <w:r w:rsidR="00DE7917">
              <w:rPr>
                <w:rFonts w:ascii="Verdana" w:hAnsi="Verdana"/>
                <w:color w:val="000000"/>
              </w:rPr>
              <w:t>.</w:t>
            </w:r>
            <w:r>
              <w:rPr>
                <w:rFonts w:ascii="Verdana" w:hAnsi="Verdana"/>
                <w:color w:val="000000"/>
              </w:rPr>
              <w:t xml:space="preserve"> Appeal Level 5</w:t>
            </w:r>
            <w:r w:rsidR="00267593">
              <w:rPr>
                <w:rFonts w:ascii="Verdana" w:hAnsi="Verdana"/>
                <w:color w:val="000000"/>
              </w:rPr>
              <w:t xml:space="preserve"> </w:t>
            </w:r>
            <w:r w:rsidR="00267593">
              <w:rPr>
                <w:rFonts w:ascii="Verdana" w:hAnsi="Verdana"/>
              </w:rPr>
              <w:t>-</w:t>
            </w:r>
            <w:r>
              <w:rPr>
                <w:rFonts w:ascii="Verdana" w:hAnsi="Verdana"/>
                <w:color w:val="000000"/>
              </w:rPr>
              <w:t xml:space="preserve"> Judicial Review by a Federal District Court</w:t>
            </w:r>
            <w:r w:rsidR="00267593">
              <w:rPr>
                <w:rFonts w:ascii="Verdana" w:hAnsi="Verdana"/>
                <w:color w:val="000000"/>
              </w:rPr>
              <w:t>.</w:t>
            </w:r>
          </w:p>
          <w:p w14:paraId="5FA272DB" w14:textId="77777777" w:rsidR="00C17C58" w:rsidRPr="0025615F" w:rsidRDefault="00C17C58" w:rsidP="00E95FD2">
            <w:pPr>
              <w:spacing w:before="120" w:after="120"/>
              <w:rPr>
                <w:rFonts w:ascii="Verdana" w:hAnsi="Verdana"/>
                <w:color w:val="000000"/>
              </w:rPr>
            </w:pPr>
          </w:p>
          <w:p w14:paraId="1836A420" w14:textId="77777777" w:rsidR="00C17C58" w:rsidRDefault="00C17C58" w:rsidP="00E95FD2">
            <w:pPr>
              <w:spacing w:before="120" w:after="120"/>
              <w:rPr>
                <w:rFonts w:ascii="Verdana" w:hAnsi="Verdana"/>
                <w:color w:val="000000"/>
              </w:rPr>
            </w:pPr>
            <w:r w:rsidRPr="0025615F">
              <w:rPr>
                <w:rFonts w:ascii="Verdana" w:hAnsi="Verdana"/>
                <w:color w:val="000000"/>
              </w:rPr>
              <w:t>Medicaid</w:t>
            </w:r>
            <w:r>
              <w:rPr>
                <w:rFonts w:ascii="Verdana" w:hAnsi="Verdana"/>
                <w:color w:val="000000"/>
              </w:rPr>
              <w:t xml:space="preserve"> </w:t>
            </w:r>
            <w:r w:rsidRPr="0025615F">
              <w:rPr>
                <w:rFonts w:ascii="Verdana" w:hAnsi="Verdana"/>
                <w:color w:val="000000"/>
              </w:rPr>
              <w:t>Re</w:t>
            </w:r>
            <w:r>
              <w:rPr>
                <w:rFonts w:ascii="Verdana" w:hAnsi="Verdana"/>
                <w:color w:val="000000"/>
              </w:rPr>
              <w:t>co</w:t>
            </w:r>
            <w:r w:rsidRPr="0025615F">
              <w:rPr>
                <w:rFonts w:ascii="Verdana" w:hAnsi="Verdana"/>
                <w:color w:val="000000"/>
              </w:rPr>
              <w:t>nsiderations</w:t>
            </w:r>
            <w:r>
              <w:rPr>
                <w:rFonts w:ascii="Verdana" w:hAnsi="Verdana"/>
                <w:color w:val="000000"/>
              </w:rPr>
              <w:t xml:space="preserve"> </w:t>
            </w:r>
            <w:r w:rsidRPr="0025615F">
              <w:rPr>
                <w:rFonts w:ascii="Verdana" w:hAnsi="Verdana"/>
                <w:color w:val="000000"/>
              </w:rPr>
              <w:t>and</w:t>
            </w:r>
            <w:r>
              <w:rPr>
                <w:rFonts w:ascii="Verdana" w:hAnsi="Verdana"/>
                <w:color w:val="000000"/>
              </w:rPr>
              <w:t xml:space="preserve"> </w:t>
            </w:r>
            <w:r w:rsidRPr="0025615F">
              <w:rPr>
                <w:rFonts w:ascii="Verdana" w:hAnsi="Verdana"/>
                <w:color w:val="000000"/>
              </w:rPr>
              <w:t>Redeterminations</w:t>
            </w:r>
            <w:r>
              <w:rPr>
                <w:rFonts w:ascii="Verdana" w:hAnsi="Verdana"/>
                <w:color w:val="000000"/>
              </w:rPr>
              <w:t xml:space="preserve"> </w:t>
            </w:r>
            <w:r w:rsidRPr="0025615F">
              <w:rPr>
                <w:rFonts w:ascii="Verdana" w:hAnsi="Verdana"/>
                <w:color w:val="000000"/>
              </w:rPr>
              <w:t>will</w:t>
            </w:r>
            <w:r>
              <w:rPr>
                <w:rFonts w:ascii="Verdana" w:hAnsi="Verdana"/>
                <w:color w:val="000000"/>
              </w:rPr>
              <w:t xml:space="preserve"> </w:t>
            </w:r>
            <w:r w:rsidRPr="0025615F">
              <w:rPr>
                <w:rFonts w:ascii="Verdana" w:hAnsi="Verdana"/>
                <w:color w:val="000000"/>
              </w:rPr>
              <w:t>follow</w:t>
            </w:r>
            <w:r>
              <w:rPr>
                <w:rFonts w:ascii="Verdana" w:hAnsi="Verdana"/>
                <w:color w:val="000000"/>
              </w:rPr>
              <w:t xml:space="preserve"> </w:t>
            </w:r>
            <w:r w:rsidRPr="0025615F">
              <w:rPr>
                <w:rFonts w:ascii="Verdana" w:hAnsi="Verdana"/>
                <w:color w:val="000000"/>
              </w:rPr>
              <w:t>state</w:t>
            </w:r>
            <w:r>
              <w:rPr>
                <w:rFonts w:ascii="Verdana" w:hAnsi="Verdana"/>
                <w:color w:val="000000"/>
              </w:rPr>
              <w:t xml:space="preserve"> </w:t>
            </w:r>
            <w:r w:rsidRPr="0025615F">
              <w:rPr>
                <w:rFonts w:ascii="Verdana" w:hAnsi="Verdana"/>
                <w:color w:val="000000"/>
              </w:rPr>
              <w:t>specific</w:t>
            </w:r>
            <w:r>
              <w:rPr>
                <w:rFonts w:ascii="Verdana" w:hAnsi="Verdana"/>
                <w:color w:val="000000"/>
              </w:rPr>
              <w:t xml:space="preserve"> </w:t>
            </w:r>
            <w:r w:rsidRPr="0025615F">
              <w:rPr>
                <w:rFonts w:ascii="Verdana" w:hAnsi="Verdana"/>
                <w:color w:val="000000"/>
              </w:rPr>
              <w:t>requirements.</w:t>
            </w:r>
          </w:p>
          <w:p w14:paraId="43A76B6C" w14:textId="77777777" w:rsidR="00251FEE" w:rsidRDefault="00251FEE" w:rsidP="00E95FD2">
            <w:pPr>
              <w:spacing w:before="120" w:after="120"/>
              <w:rPr>
                <w:rFonts w:ascii="Verdana" w:hAnsi="Verdana"/>
              </w:rPr>
            </w:pPr>
          </w:p>
          <w:p w14:paraId="57A7BABF" w14:textId="03407F74" w:rsidR="00251FEE" w:rsidRPr="0025615F" w:rsidRDefault="00251FEE" w:rsidP="00E95FD2">
            <w:pPr>
              <w:spacing w:before="120" w:after="120"/>
              <w:rPr>
                <w:rFonts w:ascii="Verdana" w:hAnsi="Verdana"/>
              </w:rPr>
            </w:pPr>
            <w:bookmarkStart w:id="8" w:name="OLE_LINK3"/>
            <w:r>
              <w:rPr>
                <w:rFonts w:ascii="Verdana" w:hAnsi="Verdana"/>
              </w:rPr>
              <w:t xml:space="preserve">As of </w:t>
            </w:r>
            <w:proofErr w:type="gramStart"/>
            <w:r w:rsidR="002B7C40">
              <w:rPr>
                <w:rFonts w:ascii="Verdana" w:hAnsi="Verdana"/>
              </w:rPr>
              <w:t>February</w:t>
            </w:r>
            <w:r w:rsidR="00E0550E">
              <w:rPr>
                <w:rFonts w:ascii="Verdana" w:hAnsi="Verdana"/>
              </w:rPr>
              <w:t xml:space="preserve"> 1</w:t>
            </w:r>
            <w:r w:rsidR="00E0550E" w:rsidRPr="003D316F">
              <w:rPr>
                <w:rFonts w:ascii="Verdana" w:hAnsi="Verdana"/>
                <w:vertAlign w:val="superscript"/>
              </w:rPr>
              <w:t>st</w:t>
            </w:r>
            <w:r w:rsidR="00E0550E">
              <w:rPr>
                <w:rFonts w:ascii="Verdana" w:hAnsi="Verdana"/>
                <w:vertAlign w:val="superscript"/>
              </w:rPr>
              <w:t xml:space="preserve"> </w:t>
            </w:r>
            <w:r>
              <w:rPr>
                <w:rFonts w:ascii="Verdana" w:hAnsi="Verdana"/>
              </w:rPr>
              <w:t>2021</w:t>
            </w:r>
            <w:proofErr w:type="gramEnd"/>
            <w:r>
              <w:rPr>
                <w:rFonts w:ascii="Verdana" w:hAnsi="Verdana"/>
              </w:rPr>
              <w:t>,</w:t>
            </w:r>
            <w:r w:rsidRPr="00251FEE">
              <w:rPr>
                <w:rFonts w:ascii="Verdana" w:hAnsi="Verdana"/>
              </w:rPr>
              <w:t xml:space="preserve"> </w:t>
            </w:r>
            <w:r>
              <w:rPr>
                <w:rFonts w:ascii="Verdana" w:hAnsi="Verdana"/>
              </w:rPr>
              <w:t>all appeals, reconsiderations, and 2</w:t>
            </w:r>
            <w:r w:rsidRPr="006F6CD3">
              <w:rPr>
                <w:rFonts w:ascii="Verdana" w:hAnsi="Verdana"/>
                <w:vertAlign w:val="superscript"/>
              </w:rPr>
              <w:t>nd</w:t>
            </w:r>
            <w:r>
              <w:rPr>
                <w:rFonts w:ascii="Verdana" w:hAnsi="Verdana"/>
              </w:rPr>
              <w:t xml:space="preserve"> Level of Part D appeals are </w:t>
            </w:r>
            <w:bookmarkEnd w:id="8"/>
            <w:r w:rsidR="00DD2D02" w:rsidRPr="00DD2D02">
              <w:rPr>
                <w:rFonts w:ascii="Verdana" w:hAnsi="Verdana"/>
              </w:rPr>
              <w:t>handled by “</w:t>
            </w:r>
            <w:proofErr w:type="spellStart"/>
            <w:r w:rsidR="00DD2D02" w:rsidRPr="00DD2D02">
              <w:rPr>
                <w:rFonts w:ascii="Verdana" w:hAnsi="Verdana"/>
              </w:rPr>
              <w:t>C2C</w:t>
            </w:r>
            <w:proofErr w:type="spellEnd"/>
            <w:r w:rsidR="00DD2D02" w:rsidRPr="00DD2D02">
              <w:rPr>
                <w:rFonts w:ascii="Verdana" w:hAnsi="Verdana"/>
              </w:rPr>
              <w:t xml:space="preserve"> Innovative Solutions, Inc.” (</w:t>
            </w:r>
            <w:proofErr w:type="spellStart"/>
            <w:r w:rsidR="00DD2D02" w:rsidRPr="00DD2D02">
              <w:rPr>
                <w:rFonts w:ascii="Verdana" w:hAnsi="Verdana"/>
              </w:rPr>
              <w:t>C2C</w:t>
            </w:r>
            <w:proofErr w:type="spellEnd"/>
            <w:r w:rsidR="00DD2D02" w:rsidRPr="00DD2D02">
              <w:rPr>
                <w:rFonts w:ascii="Verdana" w:hAnsi="Verdana"/>
              </w:rPr>
              <w:t>), a Qualified Independent Contractor (</w:t>
            </w:r>
            <w:proofErr w:type="spellStart"/>
            <w:r w:rsidR="00DD2D02" w:rsidRPr="00DD2D02">
              <w:rPr>
                <w:rFonts w:ascii="Verdana" w:hAnsi="Verdana"/>
              </w:rPr>
              <w:t>QIC</w:t>
            </w:r>
            <w:proofErr w:type="spellEnd"/>
            <w:r w:rsidR="00DD2D02" w:rsidRPr="00DD2D02">
              <w:rPr>
                <w:rFonts w:ascii="Verdana" w:hAnsi="Verdana"/>
              </w:rPr>
              <w:t>) / Independent Review Entity (IRE).</w:t>
            </w:r>
          </w:p>
        </w:tc>
      </w:tr>
      <w:tr w:rsidR="005B1CAF" w:rsidRPr="0025615F" w14:paraId="19F0EB13"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39EBC1F5" w14:textId="37287D93" w:rsidR="00E256ED" w:rsidRPr="00F15AAE" w:rsidRDefault="00E256ED" w:rsidP="00E95FD2">
            <w:pPr>
              <w:spacing w:before="120" w:after="120"/>
              <w:rPr>
                <w:rFonts w:ascii="Verdana" w:hAnsi="Verdana"/>
                <w:bCs/>
                <w:color w:val="000000"/>
              </w:rPr>
            </w:pPr>
            <w:r w:rsidRPr="00F15AAE">
              <w:rPr>
                <w:rFonts w:ascii="Verdana" w:hAnsi="Verdana"/>
                <w:bCs/>
                <w:color w:val="000000"/>
              </w:rPr>
              <w:t>Appeals Process</w:t>
            </w:r>
          </w:p>
        </w:tc>
        <w:tc>
          <w:tcPr>
            <w:tcW w:w="4215" w:type="pct"/>
            <w:tcBorders>
              <w:top w:val="single" w:sz="4" w:space="0" w:color="auto"/>
              <w:left w:val="single" w:sz="4" w:space="0" w:color="auto"/>
              <w:bottom w:val="single" w:sz="4" w:space="0" w:color="auto"/>
              <w:right w:val="single" w:sz="4" w:space="0" w:color="auto"/>
            </w:tcBorders>
          </w:tcPr>
          <w:p w14:paraId="2A8D7D99" w14:textId="77777777" w:rsidR="002B7C40" w:rsidRDefault="001F20BD" w:rsidP="00E95FD2">
            <w:pPr>
              <w:spacing w:before="120" w:after="120"/>
              <w:rPr>
                <w:rFonts w:ascii="Verdana" w:hAnsi="Verdana"/>
              </w:rPr>
            </w:pPr>
            <w:bookmarkStart w:id="9" w:name="OLE_LINK1"/>
            <w:r>
              <w:rPr>
                <w:rFonts w:ascii="Verdana" w:hAnsi="Verdana"/>
              </w:rPr>
              <w:t xml:space="preserve">An Appeal is a request to reprocess a denied review. </w:t>
            </w:r>
          </w:p>
          <w:p w14:paraId="5C573DF6" w14:textId="7D39B97A" w:rsidR="00E256ED" w:rsidRPr="0025615F" w:rsidRDefault="001F20BD" w:rsidP="003D316F">
            <w:pPr>
              <w:spacing w:before="120" w:after="120"/>
              <w:rPr>
                <w:rFonts w:ascii="Verdana" w:hAnsi="Verdana"/>
              </w:rPr>
            </w:pPr>
            <w:r>
              <w:rPr>
                <w:rFonts w:ascii="Verdana" w:hAnsi="Verdana"/>
              </w:rPr>
              <w:t>Plan specific steps to request an appeal are provided to the member and prescriber within the denial letter. To request an appeal, there must be a</w:t>
            </w:r>
            <w:r w:rsidR="002B7C40">
              <w:rPr>
                <w:rFonts w:ascii="Verdana" w:hAnsi="Verdana"/>
              </w:rPr>
              <w:t xml:space="preserve"> Prior Authorization</w:t>
            </w:r>
            <w:r>
              <w:rPr>
                <w:rFonts w:ascii="Verdana" w:hAnsi="Verdana"/>
              </w:rPr>
              <w:t xml:space="preserve"> </w:t>
            </w:r>
            <w:r w:rsidR="002B7C40">
              <w:rPr>
                <w:rFonts w:ascii="Verdana" w:hAnsi="Verdana"/>
              </w:rPr>
              <w:t>(</w:t>
            </w:r>
            <w:r>
              <w:rPr>
                <w:rFonts w:ascii="Verdana" w:hAnsi="Verdana"/>
              </w:rPr>
              <w:t>PA</w:t>
            </w:r>
            <w:r w:rsidR="002B7C40">
              <w:rPr>
                <w:rFonts w:ascii="Verdana" w:hAnsi="Verdana"/>
              </w:rPr>
              <w:t>)</w:t>
            </w:r>
            <w:r>
              <w:rPr>
                <w:rFonts w:ascii="Verdana" w:hAnsi="Verdana"/>
              </w:rPr>
              <w:t xml:space="preserve">, Exception, or </w:t>
            </w:r>
            <w:r w:rsidR="002B7C40">
              <w:rPr>
                <w:rFonts w:ascii="Verdana" w:hAnsi="Verdana"/>
                <w:color w:val="000000"/>
              </w:rPr>
              <w:t>Initial Benefit Review (</w:t>
            </w:r>
            <w:r>
              <w:rPr>
                <w:rFonts w:ascii="Verdana" w:hAnsi="Verdana"/>
              </w:rPr>
              <w:t>IBR</w:t>
            </w:r>
            <w:r w:rsidR="002B7C40">
              <w:rPr>
                <w:rFonts w:ascii="Verdana" w:hAnsi="Verdana"/>
              </w:rPr>
              <w:t>)</w:t>
            </w:r>
            <w:r>
              <w:rPr>
                <w:rFonts w:ascii="Verdana" w:hAnsi="Verdana"/>
              </w:rPr>
              <w:t xml:space="preserve"> denial on file.</w:t>
            </w:r>
            <w:r w:rsidR="008F1F7F">
              <w:rPr>
                <w:rFonts w:ascii="Verdana" w:hAnsi="Verdana"/>
              </w:rPr>
              <w:t xml:space="preserve"> </w:t>
            </w:r>
            <w:r>
              <w:rPr>
                <w:rFonts w:ascii="Verdana" w:hAnsi="Verdana"/>
              </w:rPr>
              <w:t>If there is no denial, there is nothing to Appeal</w:t>
            </w:r>
            <w:bookmarkEnd w:id="9"/>
            <w:r>
              <w:rPr>
                <w:rFonts w:ascii="Verdana" w:hAnsi="Verdana"/>
              </w:rPr>
              <w:t>.</w:t>
            </w:r>
          </w:p>
        </w:tc>
      </w:tr>
      <w:tr w:rsidR="005B1CAF" w:rsidRPr="0025615F" w14:paraId="20F45782"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4FE8B1A2" w14:textId="77777777" w:rsidR="00E256ED" w:rsidRPr="00F15AAE" w:rsidRDefault="00E256ED" w:rsidP="00E95FD2">
            <w:pPr>
              <w:spacing w:before="120" w:after="120"/>
              <w:rPr>
                <w:rFonts w:ascii="Verdana" w:hAnsi="Verdana"/>
                <w:bCs/>
                <w:color w:val="000000"/>
              </w:rPr>
            </w:pPr>
            <w:r w:rsidRPr="00F15AAE">
              <w:rPr>
                <w:rFonts w:ascii="Verdana" w:hAnsi="Verdana"/>
                <w:bCs/>
                <w:color w:val="000000"/>
              </w:rPr>
              <w:t>Appropriateness</w:t>
            </w:r>
          </w:p>
        </w:tc>
        <w:tc>
          <w:tcPr>
            <w:tcW w:w="4215" w:type="pct"/>
            <w:tcBorders>
              <w:top w:val="single" w:sz="4" w:space="0" w:color="auto"/>
              <w:left w:val="single" w:sz="4" w:space="0" w:color="auto"/>
              <w:bottom w:val="single" w:sz="4" w:space="0" w:color="auto"/>
              <w:right w:val="single" w:sz="4" w:space="0" w:color="auto"/>
            </w:tcBorders>
          </w:tcPr>
          <w:p w14:paraId="126AA97A" w14:textId="19B1BF12" w:rsidR="00E256ED" w:rsidRPr="0025615F" w:rsidDel="00570837" w:rsidRDefault="00E256ED" w:rsidP="00E95FD2">
            <w:pPr>
              <w:spacing w:before="120" w:after="120"/>
              <w:rPr>
                <w:rFonts w:ascii="Verdana" w:hAnsi="Verdana" w:cs="Arial"/>
              </w:rPr>
            </w:pPr>
            <w:r w:rsidRPr="0025615F">
              <w:rPr>
                <w:rFonts w:ascii="Verdana" w:hAnsi="Verdana" w:cs="Arial"/>
              </w:rPr>
              <w:t>Characteristics</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drug</w:t>
            </w:r>
            <w:r>
              <w:rPr>
                <w:rFonts w:ascii="Verdana" w:hAnsi="Verdana" w:cs="Arial"/>
              </w:rPr>
              <w:t xml:space="preserve"> </w:t>
            </w:r>
            <w:r w:rsidRPr="0025615F">
              <w:rPr>
                <w:rFonts w:ascii="Verdana" w:hAnsi="Verdana" w:cs="Arial"/>
              </w:rPr>
              <w:t>therapy</w:t>
            </w:r>
            <w:r>
              <w:rPr>
                <w:rFonts w:ascii="Verdana" w:hAnsi="Verdana" w:cs="Arial"/>
              </w:rPr>
              <w:t xml:space="preserve"> </w:t>
            </w:r>
            <w:r w:rsidRPr="0025615F">
              <w:rPr>
                <w:rFonts w:ascii="Verdana" w:hAnsi="Verdana" w:cs="Arial"/>
              </w:rPr>
              <w:t>referring</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ability</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produce</w:t>
            </w:r>
            <w:r>
              <w:rPr>
                <w:rFonts w:ascii="Verdana" w:hAnsi="Verdana" w:cs="Arial"/>
              </w:rPr>
              <w:t xml:space="preserve"> </w:t>
            </w:r>
            <w:r w:rsidRPr="0025615F">
              <w:rPr>
                <w:rFonts w:ascii="Verdana" w:hAnsi="Verdana" w:cs="Arial"/>
              </w:rPr>
              <w:t>desired</w:t>
            </w:r>
            <w:r>
              <w:rPr>
                <w:rFonts w:ascii="Verdana" w:hAnsi="Verdana" w:cs="Arial"/>
              </w:rPr>
              <w:t xml:space="preserve"> </w:t>
            </w:r>
            <w:r w:rsidRPr="0025615F">
              <w:rPr>
                <w:rFonts w:ascii="Verdana" w:hAnsi="Verdana" w:cs="Arial"/>
              </w:rPr>
              <w:t>clinical</w:t>
            </w:r>
            <w:r>
              <w:rPr>
                <w:rFonts w:ascii="Verdana" w:hAnsi="Verdana" w:cs="Arial"/>
              </w:rPr>
              <w:t xml:space="preserve"> </w:t>
            </w:r>
            <w:r w:rsidRPr="0025615F">
              <w:rPr>
                <w:rFonts w:ascii="Verdana" w:hAnsi="Verdana" w:cs="Arial"/>
              </w:rPr>
              <w:t>out</w:t>
            </w:r>
            <w:r>
              <w:rPr>
                <w:rFonts w:ascii="Verdana" w:hAnsi="Verdana" w:cs="Arial"/>
              </w:rPr>
              <w:t>co</w:t>
            </w:r>
            <w:r w:rsidRPr="0025615F">
              <w:rPr>
                <w:rFonts w:ascii="Verdana" w:hAnsi="Verdana" w:cs="Arial"/>
              </w:rPr>
              <w:t>mes</w:t>
            </w:r>
            <w:r>
              <w:rPr>
                <w:rFonts w:ascii="Verdana" w:hAnsi="Verdana" w:cs="Arial"/>
              </w:rPr>
              <w:t xml:space="preserve"> </w:t>
            </w:r>
            <w:r w:rsidRPr="0025615F">
              <w:rPr>
                <w:rFonts w:ascii="Verdana" w:hAnsi="Verdana" w:cs="Arial"/>
              </w:rPr>
              <w:t>through</w:t>
            </w:r>
            <w:r>
              <w:rPr>
                <w:rFonts w:ascii="Verdana" w:hAnsi="Verdana" w:cs="Arial"/>
              </w:rPr>
              <w:t xml:space="preserve"> </w:t>
            </w:r>
            <w:r w:rsidRPr="0025615F">
              <w:rPr>
                <w:rFonts w:ascii="Verdana" w:hAnsi="Verdana" w:cs="Arial"/>
              </w:rPr>
              <w:t>documented</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accepted</w:t>
            </w:r>
            <w:r>
              <w:rPr>
                <w:rFonts w:ascii="Verdana" w:hAnsi="Verdana" w:cs="Arial"/>
              </w:rPr>
              <w:t xml:space="preserve"> </w:t>
            </w:r>
            <w:r w:rsidRPr="0025615F">
              <w:rPr>
                <w:rFonts w:ascii="Verdana" w:hAnsi="Verdana" w:cs="Arial"/>
              </w:rPr>
              <w:t>therapeutic</w:t>
            </w:r>
            <w:r>
              <w:rPr>
                <w:rFonts w:ascii="Verdana" w:hAnsi="Verdana" w:cs="Arial"/>
              </w:rPr>
              <w:t xml:space="preserve"> </w:t>
            </w:r>
            <w:r w:rsidRPr="0025615F">
              <w:rPr>
                <w:rFonts w:ascii="Verdana" w:hAnsi="Verdana" w:cs="Arial"/>
              </w:rPr>
              <w:t>proto</w:t>
            </w:r>
            <w:r>
              <w:rPr>
                <w:rFonts w:ascii="Verdana" w:hAnsi="Verdana" w:cs="Arial"/>
              </w:rPr>
              <w:t>co</w:t>
            </w:r>
            <w:r w:rsidRPr="0025615F">
              <w:rPr>
                <w:rFonts w:ascii="Verdana" w:hAnsi="Verdana" w:cs="Arial"/>
              </w:rPr>
              <w:t>ls.</w:t>
            </w:r>
          </w:p>
        </w:tc>
      </w:tr>
      <w:tr w:rsidR="005B1CAF" w:rsidRPr="0025615F" w14:paraId="7BD31B1F"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74BDE5BB" w14:textId="75C52A33" w:rsidR="00C17C58" w:rsidRPr="00C17C58" w:rsidRDefault="00C17C58" w:rsidP="00E95FD2">
            <w:pPr>
              <w:spacing w:before="120" w:after="120"/>
              <w:rPr>
                <w:rFonts w:ascii="Verdana" w:hAnsi="Verdana"/>
                <w:bCs/>
                <w:color w:val="000000"/>
              </w:rPr>
            </w:pPr>
            <w:r w:rsidRPr="00C17C58">
              <w:rPr>
                <w:rFonts w:ascii="Verdana" w:hAnsi="Verdana"/>
                <w:bCs/>
              </w:rPr>
              <w:t>Assist</w:t>
            </w:r>
          </w:p>
        </w:tc>
        <w:tc>
          <w:tcPr>
            <w:tcW w:w="4215" w:type="pct"/>
            <w:tcBorders>
              <w:top w:val="single" w:sz="4" w:space="0" w:color="auto"/>
              <w:left w:val="single" w:sz="4" w:space="0" w:color="auto"/>
              <w:bottom w:val="single" w:sz="4" w:space="0" w:color="auto"/>
              <w:right w:val="single" w:sz="4" w:space="0" w:color="auto"/>
            </w:tcBorders>
          </w:tcPr>
          <w:p w14:paraId="34231DBC" w14:textId="77777777" w:rsidR="00C17C58" w:rsidRPr="00364E45" w:rsidRDefault="00C17C58" w:rsidP="00E95FD2">
            <w:pPr>
              <w:spacing w:before="120" w:after="120"/>
              <w:rPr>
                <w:rFonts w:ascii="Verdana" w:hAnsi="Verdana"/>
              </w:rPr>
            </w:pPr>
            <w:r w:rsidRPr="00364E45">
              <w:rPr>
                <w:rFonts w:ascii="Verdana" w:hAnsi="Verdana"/>
              </w:rPr>
              <w:t>When a CCR has exhausted all resources but is still unable to resolve an issue and needs additional help/assistance, or work instructions direct CCR to contact a Senior.</w:t>
            </w:r>
          </w:p>
          <w:p w14:paraId="4238973A" w14:textId="77777777" w:rsidR="00C17C58" w:rsidRPr="00420DFE" w:rsidRDefault="00C17C58" w:rsidP="00E95FD2">
            <w:pPr>
              <w:tabs>
                <w:tab w:val="num" w:pos="720"/>
              </w:tabs>
              <w:spacing w:before="120" w:after="120"/>
              <w:rPr>
                <w:rFonts w:ascii="Verdana" w:hAnsi="Verdana"/>
                <w:b/>
              </w:rPr>
            </w:pPr>
            <w:r w:rsidRPr="00420DFE">
              <w:rPr>
                <w:rFonts w:ascii="Verdana" w:hAnsi="Verdana"/>
                <w:b/>
              </w:rPr>
              <w:t>Examples: </w:t>
            </w:r>
          </w:p>
          <w:p w14:paraId="100E756C" w14:textId="77777777" w:rsidR="00C17C58" w:rsidRDefault="00C17C58" w:rsidP="00E95FD2">
            <w:pPr>
              <w:numPr>
                <w:ilvl w:val="0"/>
                <w:numId w:val="74"/>
              </w:numPr>
              <w:spacing w:before="120" w:after="120"/>
              <w:ind w:left="432"/>
              <w:rPr>
                <w:rFonts w:ascii="Verdana" w:hAnsi="Verdana"/>
              </w:rPr>
            </w:pPr>
            <w:r w:rsidRPr="00364E45">
              <w:rPr>
                <w:rFonts w:ascii="Verdana" w:hAnsi="Verdana"/>
              </w:rPr>
              <w:t>Job Knowledge</w:t>
            </w:r>
          </w:p>
          <w:p w14:paraId="5326352F" w14:textId="27F0DF2A" w:rsidR="00C17C58" w:rsidRPr="0025615F" w:rsidRDefault="00C17C58" w:rsidP="00E95FD2">
            <w:pPr>
              <w:numPr>
                <w:ilvl w:val="0"/>
                <w:numId w:val="74"/>
              </w:numPr>
              <w:spacing w:before="120" w:after="120"/>
              <w:ind w:left="432"/>
              <w:rPr>
                <w:rFonts w:ascii="Verdana" w:hAnsi="Verdana"/>
              </w:rPr>
            </w:pPr>
            <w:r w:rsidRPr="00364E45">
              <w:rPr>
                <w:rFonts w:ascii="Verdana" w:hAnsi="Verdana"/>
              </w:rPr>
              <w:t>Procedure requires S</w:t>
            </w:r>
            <w:r>
              <w:rPr>
                <w:rFonts w:ascii="Verdana" w:hAnsi="Verdana"/>
              </w:rPr>
              <w:t xml:space="preserve">enior Team </w:t>
            </w:r>
            <w:r w:rsidRPr="00364E45">
              <w:rPr>
                <w:rFonts w:ascii="Verdana" w:hAnsi="Verdana"/>
              </w:rPr>
              <w:t>outreach</w:t>
            </w:r>
          </w:p>
        </w:tc>
      </w:tr>
      <w:tr w:rsidR="005B1CAF" w:rsidRPr="0025615F" w14:paraId="7F6C4A27"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1A4C589F" w14:textId="77777777" w:rsidR="00C17C58" w:rsidRPr="00F15AAE" w:rsidRDefault="00C17C58" w:rsidP="00E95FD2">
            <w:pPr>
              <w:spacing w:before="120" w:after="120"/>
              <w:rPr>
                <w:rFonts w:ascii="Verdana" w:hAnsi="Verdana"/>
                <w:color w:val="000000"/>
              </w:rPr>
            </w:pPr>
            <w:r w:rsidRPr="00F15AAE">
              <w:rPr>
                <w:rFonts w:ascii="Verdana" w:hAnsi="Verdana"/>
                <w:color w:val="000000"/>
              </w:rPr>
              <w:t>Attestation Form</w:t>
            </w:r>
          </w:p>
        </w:tc>
        <w:tc>
          <w:tcPr>
            <w:tcW w:w="4215" w:type="pct"/>
            <w:tcBorders>
              <w:top w:val="single" w:sz="4" w:space="0" w:color="auto"/>
              <w:left w:val="single" w:sz="4" w:space="0" w:color="auto"/>
              <w:bottom w:val="single" w:sz="4" w:space="0" w:color="auto"/>
              <w:right w:val="single" w:sz="4" w:space="0" w:color="auto"/>
            </w:tcBorders>
          </w:tcPr>
          <w:p w14:paraId="7DF09916" w14:textId="77777777" w:rsidR="00C17C58" w:rsidRPr="00364E45" w:rsidRDefault="00C17C58" w:rsidP="00E95FD2">
            <w:pPr>
              <w:spacing w:before="120" w:after="120"/>
              <w:rPr>
                <w:rFonts w:ascii="Verdana" w:hAnsi="Verdana"/>
                <w:bCs/>
              </w:rPr>
            </w:pPr>
            <w:r w:rsidRPr="00364E45">
              <w:rPr>
                <w:rFonts w:ascii="Verdana" w:hAnsi="Verdana"/>
                <w:bCs/>
              </w:rPr>
              <w:t>“To attest” means to affirm to be true or genuine and more specifically, to authenticate by signing as a witness. </w:t>
            </w:r>
          </w:p>
          <w:p w14:paraId="02003120" w14:textId="77777777" w:rsidR="00C17C58" w:rsidRPr="00364E45" w:rsidRDefault="00C17C58" w:rsidP="00E95FD2">
            <w:pPr>
              <w:spacing w:before="120" w:after="120"/>
              <w:rPr>
                <w:rFonts w:ascii="Verdana" w:hAnsi="Verdana"/>
                <w:bCs/>
              </w:rPr>
            </w:pPr>
            <w:r w:rsidRPr="00364E45">
              <w:rPr>
                <w:rFonts w:ascii="Verdana" w:hAnsi="Verdana"/>
                <w:bCs/>
              </w:rPr>
              <w:t>An attestation form is swearing or affirming information on paper form. </w:t>
            </w:r>
          </w:p>
          <w:p w14:paraId="20051E68" w14:textId="71262F3D" w:rsidR="00C17C58" w:rsidRPr="0025615F" w:rsidRDefault="00C17C58" w:rsidP="00E95FD2">
            <w:pPr>
              <w:spacing w:before="120" w:after="120"/>
              <w:rPr>
                <w:rFonts w:ascii="Verdana" w:hAnsi="Verdana"/>
              </w:rPr>
            </w:pPr>
            <w:r w:rsidRPr="00364E45">
              <w:rPr>
                <w:rFonts w:ascii="Verdana" w:hAnsi="Verdana"/>
                <w:bCs/>
              </w:rPr>
              <w:t xml:space="preserve">By completing the Declaration of Prior Prescription Drug Coverage, Attestation Form, the beneficiary is swearing to the fact they did or did not have Creditable </w:t>
            </w:r>
            <w:r>
              <w:rPr>
                <w:rFonts w:ascii="Verdana" w:hAnsi="Verdana"/>
                <w:bCs/>
              </w:rPr>
              <w:t>C</w:t>
            </w:r>
            <w:r w:rsidRPr="00364E45">
              <w:rPr>
                <w:rFonts w:ascii="Verdana" w:hAnsi="Verdana"/>
                <w:bCs/>
              </w:rPr>
              <w:t xml:space="preserve">overage during the time </w:t>
            </w:r>
            <w:r w:rsidR="000871E4">
              <w:rPr>
                <w:rFonts w:ascii="Verdana" w:hAnsi="Verdana"/>
                <w:bCs/>
              </w:rPr>
              <w:t>frame</w:t>
            </w:r>
            <w:r w:rsidRPr="00364E45">
              <w:rPr>
                <w:rFonts w:ascii="Verdana" w:hAnsi="Verdana"/>
                <w:bCs/>
              </w:rPr>
              <w:t xml:space="preserve"> in question</w:t>
            </w:r>
            <w:r>
              <w:rPr>
                <w:rFonts w:ascii="Verdana" w:hAnsi="Verdana"/>
                <w:bCs/>
              </w:rPr>
              <w:t>.</w:t>
            </w:r>
          </w:p>
        </w:tc>
      </w:tr>
      <w:tr w:rsidR="005B1CAF" w:rsidRPr="0025615F" w14:paraId="78B455B0"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71A5E084" w14:textId="77777777" w:rsidR="00C17C58" w:rsidRPr="00F15AAE" w:rsidRDefault="00C17C58" w:rsidP="00E95FD2">
            <w:pPr>
              <w:spacing w:before="120" w:after="120"/>
              <w:rPr>
                <w:rFonts w:ascii="Verdana" w:hAnsi="Verdana"/>
              </w:rPr>
            </w:pPr>
            <w:r w:rsidRPr="00F15AAE">
              <w:rPr>
                <w:rFonts w:ascii="Verdana" w:hAnsi="Verdana"/>
              </w:rPr>
              <w:t>ATT Language Line</w:t>
            </w:r>
          </w:p>
        </w:tc>
        <w:tc>
          <w:tcPr>
            <w:tcW w:w="4215" w:type="pct"/>
            <w:tcBorders>
              <w:top w:val="single" w:sz="4" w:space="0" w:color="auto"/>
              <w:left w:val="single" w:sz="4" w:space="0" w:color="auto"/>
              <w:bottom w:val="single" w:sz="4" w:space="0" w:color="auto"/>
              <w:right w:val="single" w:sz="4" w:space="0" w:color="auto"/>
            </w:tcBorders>
          </w:tcPr>
          <w:p w14:paraId="03A310A2" w14:textId="77777777" w:rsidR="00C17C58" w:rsidRPr="00364E45" w:rsidRDefault="00C17C58" w:rsidP="00E95FD2">
            <w:pPr>
              <w:spacing w:before="120" w:after="120"/>
              <w:rPr>
                <w:rFonts w:ascii="Verdana" w:hAnsi="Verdana"/>
              </w:rPr>
            </w:pPr>
            <w:r w:rsidRPr="00364E45">
              <w:rPr>
                <w:rFonts w:ascii="Verdana" w:hAnsi="Verdana"/>
              </w:rPr>
              <w:t xml:space="preserve">A company that </w:t>
            </w:r>
            <w:r>
              <w:rPr>
                <w:rFonts w:ascii="Verdana" w:hAnsi="Verdana"/>
              </w:rPr>
              <w:t>we</w:t>
            </w:r>
            <w:r w:rsidRPr="00364E45">
              <w:rPr>
                <w:rFonts w:ascii="Verdana" w:hAnsi="Verdana"/>
              </w:rPr>
              <w:t xml:space="preserve"> contract with to provide language assistance beyond English except for Spanish.</w:t>
            </w:r>
          </w:p>
          <w:p w14:paraId="3B604E9B" w14:textId="69FB1C9B" w:rsidR="00C17C58" w:rsidRPr="0025615F" w:rsidRDefault="00C17C58" w:rsidP="00E95FD2">
            <w:pPr>
              <w:spacing w:before="120" w:after="120"/>
              <w:rPr>
                <w:rFonts w:ascii="Verdana" w:hAnsi="Verdana"/>
              </w:rPr>
            </w:pPr>
            <w:r w:rsidRPr="00420DFE">
              <w:rPr>
                <w:rFonts w:ascii="Verdana" w:hAnsi="Verdana"/>
                <w:b/>
              </w:rPr>
              <w:t>Note:</w:t>
            </w:r>
            <w:r w:rsidRPr="00364E45">
              <w:rPr>
                <w:rFonts w:ascii="Verdana" w:hAnsi="Verdana"/>
              </w:rPr>
              <w:t>  For MED D calls, </w:t>
            </w:r>
            <w:r>
              <w:rPr>
                <w:rFonts w:ascii="Verdana" w:hAnsi="Verdana"/>
              </w:rPr>
              <w:t>we have</w:t>
            </w:r>
            <w:r w:rsidRPr="00364E45">
              <w:rPr>
                <w:rFonts w:ascii="Verdana" w:hAnsi="Verdana"/>
              </w:rPr>
              <w:t xml:space="preserve"> a dedicated Bi-lingual line for Spanish calls.</w:t>
            </w:r>
          </w:p>
        </w:tc>
      </w:tr>
      <w:tr w:rsidR="005B1CAF" w:rsidRPr="0025615F" w14:paraId="06D4FFE1"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251D06A3" w14:textId="77777777" w:rsidR="00C17C58" w:rsidRPr="0025615F" w:rsidRDefault="00C17C58" w:rsidP="00E95FD2">
            <w:pPr>
              <w:spacing w:before="120" w:after="120"/>
              <w:rPr>
                <w:rFonts w:ascii="Verdana" w:hAnsi="Verdana"/>
              </w:rPr>
            </w:pPr>
            <w:r>
              <w:rPr>
                <w:rFonts w:ascii="Verdana" w:hAnsi="Verdana"/>
              </w:rPr>
              <w:t xml:space="preserve">Audit Element </w:t>
            </w:r>
          </w:p>
        </w:tc>
        <w:tc>
          <w:tcPr>
            <w:tcW w:w="4215" w:type="pct"/>
            <w:tcBorders>
              <w:top w:val="single" w:sz="4" w:space="0" w:color="auto"/>
              <w:left w:val="single" w:sz="4" w:space="0" w:color="auto"/>
              <w:bottom w:val="single" w:sz="4" w:space="0" w:color="auto"/>
              <w:right w:val="single" w:sz="4" w:space="0" w:color="auto"/>
            </w:tcBorders>
          </w:tcPr>
          <w:p w14:paraId="659456DB" w14:textId="77777777" w:rsidR="00C17C58" w:rsidRPr="0025615F" w:rsidRDefault="00C17C58" w:rsidP="00E95FD2">
            <w:pPr>
              <w:spacing w:before="120" w:after="120"/>
              <w:rPr>
                <w:rFonts w:ascii="Verdana" w:hAnsi="Verdana"/>
              </w:rPr>
            </w:pPr>
            <w:r>
              <w:rPr>
                <w:rFonts w:ascii="Verdana" w:hAnsi="Verdana"/>
              </w:rPr>
              <w:t xml:space="preserve">Various audible factors of Medicare Part C &amp; Part D programs listed in a CMS Audit Guide and that contain cross references to the Code of Federal Regulations and CMS publications that provide guidelines for Prescription Drug Plans. </w:t>
            </w:r>
          </w:p>
        </w:tc>
      </w:tr>
      <w:tr w:rsidR="005B1CAF" w:rsidRPr="0025615F" w14:paraId="124B47AC"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3EEE3329" w14:textId="77777777" w:rsidR="00C17C58" w:rsidRPr="0025615F" w:rsidRDefault="00C17C58" w:rsidP="00E95FD2">
            <w:pPr>
              <w:spacing w:before="120" w:after="120"/>
              <w:rPr>
                <w:rFonts w:ascii="Verdana" w:hAnsi="Verdana"/>
              </w:rPr>
            </w:pPr>
            <w:r>
              <w:rPr>
                <w:rFonts w:ascii="Verdana" w:hAnsi="Verdana"/>
              </w:rPr>
              <w:t xml:space="preserve">Audit Support </w:t>
            </w:r>
          </w:p>
        </w:tc>
        <w:tc>
          <w:tcPr>
            <w:tcW w:w="4215" w:type="pct"/>
            <w:tcBorders>
              <w:top w:val="single" w:sz="4" w:space="0" w:color="auto"/>
              <w:left w:val="single" w:sz="4" w:space="0" w:color="auto"/>
              <w:bottom w:val="single" w:sz="4" w:space="0" w:color="auto"/>
              <w:right w:val="single" w:sz="4" w:space="0" w:color="auto"/>
            </w:tcBorders>
          </w:tcPr>
          <w:p w14:paraId="532D776C" w14:textId="77777777" w:rsidR="00C17C58" w:rsidRPr="0025615F" w:rsidRDefault="00C17C58" w:rsidP="00E95FD2">
            <w:pPr>
              <w:spacing w:before="120" w:after="120"/>
              <w:rPr>
                <w:rFonts w:ascii="Verdana" w:hAnsi="Verdana"/>
              </w:rPr>
            </w:pPr>
            <w:r>
              <w:rPr>
                <w:rFonts w:ascii="Verdana" w:hAnsi="Verdana"/>
              </w:rPr>
              <w:t xml:space="preserve">CVS Health Audit Support Team. </w:t>
            </w:r>
          </w:p>
        </w:tc>
      </w:tr>
      <w:tr w:rsidR="005B1CAF" w:rsidRPr="0025615F" w14:paraId="1890D4E3"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6F46081F" w14:textId="77777777" w:rsidR="00C17C58" w:rsidRPr="00F15AAE" w:rsidRDefault="00C17C58" w:rsidP="00E95FD2">
            <w:pPr>
              <w:spacing w:before="120" w:after="120"/>
              <w:rPr>
                <w:rFonts w:ascii="Verdana" w:hAnsi="Verdana"/>
                <w:bCs/>
              </w:rPr>
            </w:pPr>
            <w:r w:rsidRPr="00F15AAE">
              <w:rPr>
                <w:rFonts w:ascii="Verdana" w:hAnsi="Verdana"/>
                <w:bCs/>
                <w:color w:val="000000"/>
              </w:rPr>
              <w:t>Authenticate</w:t>
            </w:r>
          </w:p>
        </w:tc>
        <w:tc>
          <w:tcPr>
            <w:tcW w:w="4215" w:type="pct"/>
            <w:tcBorders>
              <w:top w:val="single" w:sz="4" w:space="0" w:color="auto"/>
              <w:left w:val="single" w:sz="4" w:space="0" w:color="auto"/>
              <w:bottom w:val="single" w:sz="4" w:space="0" w:color="auto"/>
              <w:right w:val="single" w:sz="4" w:space="0" w:color="auto"/>
            </w:tcBorders>
          </w:tcPr>
          <w:p w14:paraId="0287388B" w14:textId="657DED94" w:rsidR="00C17C58" w:rsidRPr="0025615F" w:rsidRDefault="00C17C58" w:rsidP="00277DD6">
            <w:pPr>
              <w:spacing w:before="120" w:after="120"/>
              <w:rPr>
                <w:rFonts w:ascii="Verdana" w:hAnsi="Verdana" w:cs="Verdana"/>
                <w:color w:val="0000FF"/>
                <w:u w:val="single"/>
              </w:rPr>
            </w:pPr>
            <w:r w:rsidRPr="009A5BED">
              <w:rPr>
                <w:rFonts w:ascii="Verdana" w:hAnsi="Verdana"/>
                <w:bCs/>
              </w:rPr>
              <w:t xml:space="preserve">To prove genuine; to confirm. </w:t>
            </w:r>
            <w:r w:rsidRPr="009A5BED">
              <w:rPr>
                <w:rFonts w:ascii="Verdana" w:hAnsi="Verdana" w:cs="Verdana"/>
                <w:bCs/>
              </w:rPr>
              <w:t xml:space="preserve">Refer </w:t>
            </w:r>
            <w:r w:rsidRPr="005924FA">
              <w:rPr>
                <w:rFonts w:ascii="Verdana" w:hAnsi="Verdana" w:cs="Verdana"/>
                <w:bCs/>
              </w:rPr>
              <w:t>to</w:t>
            </w:r>
            <w:r w:rsidRPr="005924FA">
              <w:rPr>
                <w:rFonts w:ascii="Verdana" w:hAnsi="Verdana" w:cs="Verdana"/>
              </w:rPr>
              <w:t xml:space="preserve"> </w:t>
            </w:r>
            <w:hyperlink r:id="rId16" w:anchor="!/view?docid=bcb8da72-5501-4631-b9fd-fe675bc4a1fd" w:history="1">
              <w:r w:rsidR="00277DD6" w:rsidRPr="00277DD6">
                <w:rPr>
                  <w:rStyle w:val="Hyperlink"/>
                  <w:rFonts w:ascii="Verdana" w:hAnsi="Verdana" w:cs="Verdana"/>
                </w:rPr>
                <w:t>Universal Care - Caller Authentication (004568)</w:t>
              </w:r>
            </w:hyperlink>
            <w:r w:rsidR="00277DD6">
              <w:rPr>
                <w:rFonts w:ascii="Verdana" w:hAnsi="Verdana"/>
                <w:bCs/>
              </w:rPr>
              <w:t xml:space="preserve"> and </w:t>
            </w:r>
            <w:hyperlink r:id="rId17" w:anchor="!/view?docid=5b354e50-0d15-42d0-b9c2-0711ea02d9ce" w:history="1">
              <w:r w:rsidR="00277DD6">
                <w:rPr>
                  <w:rStyle w:val="Hyperlink"/>
                  <w:rFonts w:ascii="Verdana" w:hAnsi="Verdana"/>
                  <w:bCs/>
                </w:rPr>
                <w:t>HIPAA (Health Insurance Portability and Accountability Act) Grid - CVS (028920)</w:t>
              </w:r>
            </w:hyperlink>
            <w:r w:rsidR="00277DD6">
              <w:rPr>
                <w:rFonts w:ascii="Verdana" w:hAnsi="Verdana"/>
                <w:bCs/>
              </w:rPr>
              <w:t>.</w:t>
            </w:r>
          </w:p>
        </w:tc>
      </w:tr>
      <w:tr w:rsidR="005B1CAF" w:rsidRPr="0025615F" w14:paraId="26E04D5D"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4C011B90" w14:textId="77777777" w:rsidR="00C17C58" w:rsidRPr="00F15AAE" w:rsidRDefault="00C17C58" w:rsidP="00E95FD2">
            <w:pPr>
              <w:spacing w:before="120" w:after="120"/>
              <w:rPr>
                <w:rFonts w:ascii="Verdana" w:hAnsi="Verdana"/>
                <w:bCs/>
                <w:color w:val="000000"/>
              </w:rPr>
            </w:pPr>
            <w:r w:rsidRPr="00F15AAE">
              <w:rPr>
                <w:rFonts w:ascii="Verdana" w:hAnsi="Verdana"/>
                <w:bCs/>
                <w:color w:val="000000"/>
              </w:rPr>
              <w:t>Authorized Party</w:t>
            </w:r>
          </w:p>
          <w:p w14:paraId="618B3DC0" w14:textId="77777777" w:rsidR="00C17C58" w:rsidRPr="00F15AAE" w:rsidRDefault="00C17C58" w:rsidP="00E95FD2">
            <w:pPr>
              <w:spacing w:before="120" w:after="120"/>
              <w:rPr>
                <w:rFonts w:ascii="Verdana" w:hAnsi="Verdana"/>
                <w:bCs/>
                <w:color w:val="000000"/>
              </w:rPr>
            </w:pPr>
            <w:r w:rsidRPr="00F15AAE">
              <w:rPr>
                <w:bCs/>
              </w:rPr>
              <w:t xml:space="preserve"> </w:t>
            </w:r>
          </w:p>
        </w:tc>
        <w:tc>
          <w:tcPr>
            <w:tcW w:w="4215" w:type="pct"/>
            <w:tcBorders>
              <w:top w:val="single" w:sz="4" w:space="0" w:color="auto"/>
              <w:left w:val="single" w:sz="4" w:space="0" w:color="auto"/>
              <w:bottom w:val="single" w:sz="4" w:space="0" w:color="auto"/>
              <w:right w:val="single" w:sz="4" w:space="0" w:color="auto"/>
            </w:tcBorders>
          </w:tcPr>
          <w:p w14:paraId="35CCD1CE" w14:textId="77777777" w:rsidR="00C17C58" w:rsidRDefault="00C17C58" w:rsidP="00E95FD2">
            <w:pPr>
              <w:spacing w:before="120" w:after="120"/>
              <w:rPr>
                <w:rFonts w:ascii="Verdana" w:hAnsi="Verdana" w:cs="Arial"/>
                <w:color w:val="000000"/>
                <w:shd w:val="clear" w:color="auto" w:fill="FFFFFF"/>
              </w:rPr>
            </w:pPr>
            <w:r w:rsidRPr="0025615F">
              <w:rPr>
                <w:rStyle w:val="st1"/>
                <w:rFonts w:ascii="Verdana" w:hAnsi="Verdana" w:cs="Arial"/>
                <w:bCs/>
                <w:color w:val="000000"/>
              </w:rPr>
              <w:t>A</w:t>
            </w:r>
            <w:r w:rsidRPr="0025615F">
              <w:rPr>
                <w:rStyle w:val="st1"/>
                <w:rFonts w:ascii="Verdana" w:hAnsi="Verdana" w:cs="Arial"/>
                <w:color w:val="000000"/>
              </w:rPr>
              <w:t>n</w:t>
            </w:r>
            <w:r>
              <w:rPr>
                <w:rStyle w:val="st1"/>
                <w:rFonts w:ascii="Verdana" w:hAnsi="Verdana" w:cs="Arial"/>
                <w:color w:val="000000"/>
              </w:rPr>
              <w:t xml:space="preserve"> </w:t>
            </w:r>
            <w:r w:rsidRPr="0025615F">
              <w:rPr>
                <w:rStyle w:val="st1"/>
                <w:rFonts w:ascii="Verdana" w:hAnsi="Verdana" w:cs="Arial"/>
                <w:color w:val="000000"/>
              </w:rPr>
              <w:t>individual</w:t>
            </w:r>
            <w:r>
              <w:rPr>
                <w:rStyle w:val="st1"/>
                <w:rFonts w:ascii="Verdana" w:hAnsi="Verdana" w:cs="Arial"/>
                <w:color w:val="000000"/>
              </w:rPr>
              <w:t xml:space="preserve"> </w:t>
            </w:r>
            <w:r w:rsidRPr="0025615F">
              <w:rPr>
                <w:rStyle w:val="st1"/>
                <w:rFonts w:ascii="Verdana" w:hAnsi="Verdana" w:cs="Arial"/>
                <w:bCs/>
                <w:color w:val="000000"/>
              </w:rPr>
              <w:t>authorized</w:t>
            </w:r>
            <w:r>
              <w:rPr>
                <w:rStyle w:val="st1"/>
                <w:rFonts w:ascii="Verdana" w:hAnsi="Verdana" w:cs="Arial"/>
                <w:color w:val="000000"/>
              </w:rPr>
              <w:t xml:space="preserve"> </w:t>
            </w:r>
            <w:r w:rsidRPr="0025615F">
              <w:rPr>
                <w:rStyle w:val="st1"/>
                <w:rFonts w:ascii="Verdana" w:hAnsi="Verdana" w:cs="Arial"/>
                <w:color w:val="000000"/>
              </w:rPr>
              <w:t>under</w:t>
            </w:r>
            <w:r>
              <w:rPr>
                <w:rStyle w:val="st1"/>
                <w:rFonts w:ascii="Verdana" w:hAnsi="Verdana" w:cs="Arial"/>
                <w:color w:val="000000"/>
              </w:rPr>
              <w:t xml:space="preserve"> </w:t>
            </w:r>
            <w:r w:rsidRPr="0025615F">
              <w:rPr>
                <w:rStyle w:val="st1"/>
                <w:rFonts w:ascii="Verdana" w:hAnsi="Verdana" w:cs="Arial"/>
                <w:color w:val="000000"/>
              </w:rPr>
              <w:t>State</w:t>
            </w:r>
            <w:r>
              <w:rPr>
                <w:rStyle w:val="st1"/>
                <w:rFonts w:ascii="Verdana" w:hAnsi="Verdana" w:cs="Arial"/>
                <w:color w:val="000000"/>
              </w:rPr>
              <w:t xml:space="preserve"> </w:t>
            </w:r>
            <w:r w:rsidRPr="0025615F">
              <w:rPr>
                <w:rStyle w:val="st1"/>
                <w:rFonts w:ascii="Verdana" w:hAnsi="Verdana" w:cs="Arial"/>
                <w:color w:val="000000"/>
              </w:rPr>
              <w:t>or</w:t>
            </w:r>
            <w:r>
              <w:rPr>
                <w:rStyle w:val="st1"/>
                <w:rFonts w:ascii="Verdana" w:hAnsi="Verdana" w:cs="Arial"/>
                <w:color w:val="000000"/>
              </w:rPr>
              <w:t xml:space="preserve"> </w:t>
            </w:r>
            <w:r w:rsidRPr="0025615F">
              <w:rPr>
                <w:rStyle w:val="st1"/>
                <w:rFonts w:ascii="Verdana" w:hAnsi="Verdana" w:cs="Arial"/>
                <w:color w:val="000000"/>
              </w:rPr>
              <w:t>other</w:t>
            </w:r>
            <w:r>
              <w:rPr>
                <w:rStyle w:val="st1"/>
                <w:rFonts w:ascii="Verdana" w:hAnsi="Verdana" w:cs="Arial"/>
                <w:color w:val="000000"/>
              </w:rPr>
              <w:t xml:space="preserve"> </w:t>
            </w:r>
            <w:r w:rsidRPr="0025615F">
              <w:rPr>
                <w:rStyle w:val="st1"/>
                <w:rFonts w:ascii="Verdana" w:hAnsi="Verdana" w:cs="Arial"/>
                <w:color w:val="000000"/>
              </w:rPr>
              <w:t>applicable</w:t>
            </w:r>
            <w:r>
              <w:rPr>
                <w:rStyle w:val="st1"/>
                <w:rFonts w:ascii="Verdana" w:hAnsi="Verdana" w:cs="Arial"/>
                <w:color w:val="000000"/>
              </w:rPr>
              <w:t xml:space="preserve"> </w:t>
            </w:r>
            <w:r w:rsidRPr="0025615F">
              <w:rPr>
                <w:rStyle w:val="st1"/>
                <w:rFonts w:ascii="Verdana" w:hAnsi="Verdana" w:cs="Arial"/>
                <w:color w:val="000000"/>
              </w:rPr>
              <w:t>law</w:t>
            </w:r>
            <w:r>
              <w:rPr>
                <w:rStyle w:val="st1"/>
                <w:rFonts w:ascii="Verdana" w:hAnsi="Verdana" w:cs="Arial"/>
                <w:color w:val="000000"/>
              </w:rPr>
              <w:t xml:space="preserve"> </w:t>
            </w:r>
            <w:r w:rsidRPr="0025615F">
              <w:rPr>
                <w:rStyle w:val="st1"/>
                <w:rFonts w:ascii="Verdana" w:hAnsi="Verdana" w:cs="Arial"/>
                <w:color w:val="000000"/>
              </w:rPr>
              <w:t>w</w:t>
            </w:r>
            <w:r w:rsidRPr="0025615F">
              <w:rPr>
                <w:rFonts w:ascii="Verdana" w:hAnsi="Verdana" w:cs="Arial"/>
                <w:color w:val="000000"/>
                <w:shd w:val="clear" w:color="auto" w:fill="FFFFFF"/>
              </w:rPr>
              <w:t>hich</w:t>
            </w:r>
            <w:r>
              <w:rPr>
                <w:rFonts w:ascii="Verdana" w:hAnsi="Verdana" w:cs="Arial"/>
                <w:color w:val="000000"/>
                <w:shd w:val="clear" w:color="auto" w:fill="FFFFFF"/>
              </w:rPr>
              <w:t xml:space="preserve"> </w:t>
            </w:r>
            <w:r w:rsidRPr="0025615F">
              <w:rPr>
                <w:rFonts w:ascii="Verdana" w:hAnsi="Verdana" w:cs="Arial"/>
                <w:color w:val="000000"/>
                <w:shd w:val="clear" w:color="auto" w:fill="FFFFFF"/>
              </w:rPr>
              <w:t>has</w:t>
            </w:r>
            <w:r>
              <w:rPr>
                <w:rFonts w:ascii="Verdana" w:hAnsi="Verdana" w:cs="Arial"/>
                <w:color w:val="000000"/>
                <w:shd w:val="clear" w:color="auto" w:fill="FFFFFF"/>
              </w:rPr>
              <w:t xml:space="preserve"> </w:t>
            </w:r>
            <w:r w:rsidRPr="0025615F">
              <w:rPr>
                <w:rFonts w:ascii="Verdana" w:hAnsi="Verdana" w:cs="Arial"/>
                <w:color w:val="000000"/>
                <w:shd w:val="clear" w:color="auto" w:fill="FFFFFF"/>
              </w:rPr>
              <w:t>authority</w:t>
            </w:r>
            <w:r>
              <w:rPr>
                <w:rFonts w:ascii="Verdana" w:hAnsi="Verdana" w:cs="Arial"/>
                <w:color w:val="000000"/>
                <w:shd w:val="clear" w:color="auto" w:fill="FFFFFF"/>
              </w:rPr>
              <w:t xml:space="preserve"> </w:t>
            </w:r>
            <w:r w:rsidRPr="0025615F">
              <w:rPr>
                <w:rFonts w:ascii="Verdana" w:hAnsi="Verdana" w:cs="Arial"/>
                <w:color w:val="000000"/>
                <w:shd w:val="clear" w:color="auto" w:fill="FFFFFF"/>
              </w:rPr>
              <w:t>to</w:t>
            </w:r>
            <w:r>
              <w:rPr>
                <w:rFonts w:ascii="Verdana" w:hAnsi="Verdana" w:cs="Arial"/>
                <w:color w:val="000000"/>
                <w:shd w:val="clear" w:color="auto" w:fill="FFFFFF"/>
              </w:rPr>
              <w:t xml:space="preserve"> </w:t>
            </w:r>
            <w:r w:rsidRPr="0025615F">
              <w:rPr>
                <w:rFonts w:ascii="Verdana" w:hAnsi="Verdana" w:cs="Arial"/>
                <w:color w:val="000000"/>
                <w:shd w:val="clear" w:color="auto" w:fill="FFFFFF"/>
              </w:rPr>
              <w:t>act</w:t>
            </w:r>
            <w:r>
              <w:rPr>
                <w:rFonts w:ascii="Verdana" w:hAnsi="Verdana" w:cs="Arial"/>
                <w:color w:val="000000"/>
                <w:shd w:val="clear" w:color="auto" w:fill="FFFFFF"/>
              </w:rPr>
              <w:t xml:space="preserve"> </w:t>
            </w:r>
            <w:r w:rsidRPr="0025615F">
              <w:rPr>
                <w:rFonts w:ascii="Verdana" w:hAnsi="Verdana" w:cs="Arial"/>
                <w:color w:val="000000"/>
                <w:shd w:val="clear" w:color="auto" w:fill="FFFFFF"/>
              </w:rPr>
              <w:t>on</w:t>
            </w:r>
            <w:r>
              <w:rPr>
                <w:rFonts w:ascii="Verdana" w:hAnsi="Verdana" w:cs="Arial"/>
                <w:color w:val="000000"/>
                <w:shd w:val="clear" w:color="auto" w:fill="FFFFFF"/>
              </w:rPr>
              <w:t xml:space="preserve"> </w:t>
            </w:r>
            <w:r w:rsidRPr="0025615F">
              <w:rPr>
                <w:rFonts w:ascii="Verdana" w:hAnsi="Verdana" w:cs="Arial"/>
                <w:color w:val="000000"/>
                <w:shd w:val="clear" w:color="auto" w:fill="FFFFFF"/>
              </w:rPr>
              <w:t>behalf</w:t>
            </w:r>
            <w:r>
              <w:rPr>
                <w:rFonts w:ascii="Verdana" w:hAnsi="Verdana" w:cs="Arial"/>
                <w:color w:val="000000"/>
                <w:shd w:val="clear" w:color="auto" w:fill="FFFFFF"/>
              </w:rPr>
              <w:t xml:space="preserve"> </w:t>
            </w:r>
            <w:r w:rsidRPr="0025615F">
              <w:rPr>
                <w:rFonts w:ascii="Verdana" w:hAnsi="Verdana" w:cs="Arial"/>
                <w:color w:val="000000"/>
                <w:shd w:val="clear" w:color="auto" w:fill="FFFFFF"/>
              </w:rPr>
              <w:t>of</w:t>
            </w:r>
            <w:r>
              <w:rPr>
                <w:rFonts w:ascii="Verdana" w:hAnsi="Verdana" w:cs="Arial"/>
                <w:color w:val="000000"/>
                <w:shd w:val="clear" w:color="auto" w:fill="FFFFFF"/>
              </w:rPr>
              <w:t xml:space="preserve"> </w:t>
            </w:r>
            <w:r w:rsidRPr="0025615F">
              <w:rPr>
                <w:rFonts w:ascii="Verdana" w:hAnsi="Verdana" w:cs="Arial"/>
                <w:color w:val="000000"/>
                <w:shd w:val="clear" w:color="auto" w:fill="FFFFFF"/>
              </w:rPr>
              <w:t>an</w:t>
            </w:r>
            <w:r>
              <w:rPr>
                <w:rFonts w:ascii="Verdana" w:hAnsi="Verdana" w:cs="Arial"/>
                <w:color w:val="000000"/>
                <w:shd w:val="clear" w:color="auto" w:fill="FFFFFF"/>
              </w:rPr>
              <w:t xml:space="preserve"> </w:t>
            </w:r>
            <w:r w:rsidRPr="0025615F">
              <w:rPr>
                <w:rFonts w:ascii="Verdana" w:hAnsi="Verdana" w:cs="Arial"/>
                <w:color w:val="000000"/>
                <w:shd w:val="clear" w:color="auto" w:fill="FFFFFF"/>
              </w:rPr>
              <w:t>individual</w:t>
            </w:r>
            <w:r>
              <w:rPr>
                <w:rFonts w:ascii="Verdana" w:hAnsi="Verdana" w:cs="Arial"/>
                <w:color w:val="000000"/>
                <w:shd w:val="clear" w:color="auto" w:fill="FFFFFF"/>
              </w:rPr>
              <w:t xml:space="preserve"> </w:t>
            </w:r>
            <w:r w:rsidRPr="0025615F">
              <w:rPr>
                <w:rFonts w:ascii="Verdana" w:hAnsi="Verdana" w:cs="Arial"/>
                <w:color w:val="000000"/>
                <w:shd w:val="clear" w:color="auto" w:fill="FFFFFF"/>
              </w:rPr>
              <w:t>or</w:t>
            </w:r>
            <w:r>
              <w:rPr>
                <w:rFonts w:ascii="Verdana" w:hAnsi="Verdana" w:cs="Arial"/>
                <w:color w:val="000000"/>
                <w:shd w:val="clear" w:color="auto" w:fill="FFFFFF"/>
              </w:rPr>
              <w:t xml:space="preserve"> </w:t>
            </w:r>
            <w:r w:rsidRPr="0025615F">
              <w:rPr>
                <w:rFonts w:ascii="Verdana" w:hAnsi="Verdana" w:cs="Arial"/>
                <w:color w:val="000000"/>
                <w:shd w:val="clear" w:color="auto" w:fill="FFFFFF"/>
              </w:rPr>
              <w:t>party</w:t>
            </w:r>
            <w:r>
              <w:rPr>
                <w:rFonts w:ascii="Verdana" w:hAnsi="Verdana" w:cs="Arial"/>
                <w:color w:val="000000"/>
                <w:shd w:val="clear" w:color="auto" w:fill="FFFFFF"/>
              </w:rPr>
              <w:t xml:space="preserve"> </w:t>
            </w:r>
            <w:r w:rsidRPr="0025615F">
              <w:rPr>
                <w:rFonts w:ascii="Verdana" w:hAnsi="Verdana" w:cs="Arial"/>
                <w:color w:val="000000"/>
                <w:shd w:val="clear" w:color="auto" w:fill="FFFFFF"/>
              </w:rPr>
              <w:t>who</w:t>
            </w:r>
            <w:r>
              <w:rPr>
                <w:rFonts w:ascii="Verdana" w:hAnsi="Verdana" w:cs="Arial"/>
                <w:color w:val="000000"/>
                <w:shd w:val="clear" w:color="auto" w:fill="FFFFFF"/>
              </w:rPr>
              <w:t xml:space="preserve"> </w:t>
            </w:r>
            <w:r w:rsidRPr="0025615F">
              <w:rPr>
                <w:rFonts w:ascii="Verdana" w:hAnsi="Verdana" w:cs="Arial"/>
                <w:color w:val="000000"/>
                <w:shd w:val="clear" w:color="auto" w:fill="FFFFFF"/>
              </w:rPr>
              <w:t>is</w:t>
            </w:r>
            <w:r>
              <w:rPr>
                <w:rFonts w:ascii="Verdana" w:hAnsi="Verdana" w:cs="Arial"/>
                <w:color w:val="000000"/>
                <w:shd w:val="clear" w:color="auto" w:fill="FFFFFF"/>
              </w:rPr>
              <w:t xml:space="preserve"> </w:t>
            </w:r>
            <w:r w:rsidRPr="0025615F">
              <w:rPr>
                <w:rFonts w:ascii="Verdana" w:hAnsi="Verdana" w:cs="Arial"/>
                <w:color w:val="000000"/>
                <w:shd w:val="clear" w:color="auto" w:fill="FFFFFF"/>
              </w:rPr>
              <w:t>an</w:t>
            </w:r>
            <w:r>
              <w:rPr>
                <w:rFonts w:ascii="Verdana" w:hAnsi="Verdana" w:cs="Arial"/>
                <w:color w:val="000000"/>
                <w:shd w:val="clear" w:color="auto" w:fill="FFFFFF"/>
              </w:rPr>
              <w:t xml:space="preserve"> </w:t>
            </w:r>
            <w:r w:rsidRPr="0025615F">
              <w:rPr>
                <w:rFonts w:ascii="Verdana" w:hAnsi="Verdana" w:cs="Arial"/>
                <w:color w:val="000000"/>
                <w:shd w:val="clear" w:color="auto" w:fill="FFFFFF"/>
              </w:rPr>
              <w:t>adult</w:t>
            </w:r>
            <w:r>
              <w:rPr>
                <w:rFonts w:ascii="Verdana" w:hAnsi="Verdana" w:cs="Arial"/>
                <w:color w:val="000000"/>
                <w:shd w:val="clear" w:color="auto" w:fill="FFFFFF"/>
              </w:rPr>
              <w:t xml:space="preserve"> </w:t>
            </w:r>
            <w:r w:rsidRPr="0025615F">
              <w:rPr>
                <w:rFonts w:ascii="Verdana" w:hAnsi="Verdana" w:cs="Arial"/>
                <w:color w:val="000000"/>
                <w:shd w:val="clear" w:color="auto" w:fill="FFFFFF"/>
              </w:rPr>
              <w:t>or</w:t>
            </w:r>
            <w:r>
              <w:rPr>
                <w:rFonts w:ascii="Verdana" w:hAnsi="Verdana" w:cs="Arial"/>
                <w:color w:val="000000"/>
                <w:shd w:val="clear" w:color="auto" w:fill="FFFFFF"/>
              </w:rPr>
              <w:t xml:space="preserve"> </w:t>
            </w:r>
            <w:r w:rsidRPr="0025615F">
              <w:rPr>
                <w:rFonts w:ascii="Verdana" w:hAnsi="Verdana" w:cs="Arial"/>
                <w:color w:val="000000"/>
                <w:shd w:val="clear" w:color="auto" w:fill="FFFFFF"/>
              </w:rPr>
              <w:t>an</w:t>
            </w:r>
            <w:r>
              <w:rPr>
                <w:rFonts w:ascii="Verdana" w:hAnsi="Verdana" w:cs="Arial"/>
                <w:color w:val="000000"/>
                <w:shd w:val="clear" w:color="auto" w:fill="FFFFFF"/>
              </w:rPr>
              <w:t xml:space="preserve"> </w:t>
            </w:r>
            <w:r w:rsidRPr="0025615F">
              <w:rPr>
                <w:rFonts w:ascii="Verdana" w:hAnsi="Verdana" w:cs="Arial"/>
                <w:color w:val="000000"/>
                <w:shd w:val="clear" w:color="auto" w:fill="FFFFFF"/>
              </w:rPr>
              <w:t>emancipated</w:t>
            </w:r>
            <w:r>
              <w:rPr>
                <w:rFonts w:ascii="Verdana" w:hAnsi="Verdana" w:cs="Arial"/>
                <w:color w:val="000000"/>
                <w:shd w:val="clear" w:color="auto" w:fill="FFFFFF"/>
              </w:rPr>
              <w:t xml:space="preserve"> </w:t>
            </w:r>
            <w:r w:rsidRPr="0025615F">
              <w:rPr>
                <w:rFonts w:ascii="Verdana" w:hAnsi="Verdana" w:cs="Arial"/>
                <w:color w:val="000000"/>
                <w:shd w:val="clear" w:color="auto" w:fill="FFFFFF"/>
              </w:rPr>
              <w:t>minor</w:t>
            </w:r>
            <w:r>
              <w:rPr>
                <w:rFonts w:ascii="Verdana" w:hAnsi="Verdana" w:cs="Arial"/>
                <w:color w:val="000000"/>
                <w:shd w:val="clear" w:color="auto" w:fill="FFFFFF"/>
              </w:rPr>
              <w:t xml:space="preserve"> </w:t>
            </w:r>
            <w:r w:rsidRPr="0025615F">
              <w:rPr>
                <w:rFonts w:ascii="Verdana" w:hAnsi="Verdana" w:cs="Arial"/>
                <w:color w:val="000000"/>
                <w:shd w:val="clear" w:color="auto" w:fill="FFFFFF"/>
              </w:rPr>
              <w:t>in</w:t>
            </w:r>
            <w:r>
              <w:rPr>
                <w:rFonts w:ascii="Verdana" w:hAnsi="Verdana" w:cs="Arial"/>
                <w:color w:val="000000"/>
                <w:shd w:val="clear" w:color="auto" w:fill="FFFFFF"/>
              </w:rPr>
              <w:t xml:space="preserve"> </w:t>
            </w:r>
            <w:r w:rsidRPr="0025615F">
              <w:rPr>
                <w:rFonts w:ascii="Verdana" w:hAnsi="Verdana" w:cs="Arial"/>
                <w:color w:val="000000"/>
                <w:shd w:val="clear" w:color="auto" w:fill="FFFFFF"/>
              </w:rPr>
              <w:t>making</w:t>
            </w:r>
            <w:r>
              <w:rPr>
                <w:rFonts w:ascii="Verdana" w:hAnsi="Verdana" w:cs="Arial"/>
                <w:color w:val="000000"/>
                <w:shd w:val="clear" w:color="auto" w:fill="FFFFFF"/>
              </w:rPr>
              <w:t xml:space="preserve"> </w:t>
            </w:r>
            <w:r w:rsidRPr="0025615F">
              <w:rPr>
                <w:rFonts w:ascii="Verdana" w:hAnsi="Verdana" w:cs="Arial"/>
                <w:color w:val="000000"/>
                <w:shd w:val="clear" w:color="auto" w:fill="FFFFFF"/>
              </w:rPr>
              <w:t>decisions</w:t>
            </w:r>
            <w:r>
              <w:rPr>
                <w:rFonts w:ascii="Verdana" w:hAnsi="Verdana" w:cs="Arial"/>
                <w:color w:val="000000"/>
                <w:shd w:val="clear" w:color="auto" w:fill="FFFFFF"/>
              </w:rPr>
              <w:t xml:space="preserve"> </w:t>
            </w:r>
            <w:r w:rsidRPr="0025615F">
              <w:rPr>
                <w:rFonts w:ascii="Verdana" w:hAnsi="Verdana" w:cs="Arial"/>
                <w:color w:val="000000"/>
                <w:shd w:val="clear" w:color="auto" w:fill="FFFFFF"/>
              </w:rPr>
              <w:t>related</w:t>
            </w:r>
            <w:r>
              <w:rPr>
                <w:rFonts w:ascii="Verdana" w:hAnsi="Verdana" w:cs="Arial"/>
                <w:color w:val="000000"/>
                <w:shd w:val="clear" w:color="auto" w:fill="FFFFFF"/>
              </w:rPr>
              <w:t xml:space="preserve"> </w:t>
            </w:r>
            <w:r w:rsidRPr="0025615F">
              <w:rPr>
                <w:rFonts w:ascii="Verdana" w:hAnsi="Verdana" w:cs="Arial"/>
                <w:color w:val="000000"/>
                <w:shd w:val="clear" w:color="auto" w:fill="FFFFFF"/>
              </w:rPr>
              <w:t>to</w:t>
            </w:r>
            <w:r>
              <w:rPr>
                <w:rFonts w:ascii="Verdana" w:hAnsi="Verdana" w:cs="Arial"/>
                <w:color w:val="000000"/>
                <w:shd w:val="clear" w:color="auto" w:fill="FFFFFF"/>
              </w:rPr>
              <w:t xml:space="preserve"> </w:t>
            </w:r>
            <w:r w:rsidRPr="0025615F">
              <w:rPr>
                <w:rFonts w:ascii="Verdana" w:hAnsi="Verdana" w:cs="Arial"/>
                <w:color w:val="000000"/>
                <w:shd w:val="clear" w:color="auto" w:fill="FFFFFF"/>
              </w:rPr>
              <w:t>health</w:t>
            </w:r>
            <w:r>
              <w:rPr>
                <w:rFonts w:ascii="Verdana" w:hAnsi="Verdana" w:cs="Arial"/>
                <w:color w:val="000000"/>
                <w:shd w:val="clear" w:color="auto" w:fill="FFFFFF"/>
              </w:rPr>
              <w:t xml:space="preserve"> </w:t>
            </w:r>
            <w:r w:rsidRPr="0025615F">
              <w:rPr>
                <w:rFonts w:ascii="Verdana" w:hAnsi="Verdana" w:cs="Arial"/>
                <w:color w:val="000000"/>
                <w:shd w:val="clear" w:color="auto" w:fill="FFFFFF"/>
              </w:rPr>
              <w:t>care,</w:t>
            </w:r>
            <w:r>
              <w:rPr>
                <w:rFonts w:ascii="Verdana" w:hAnsi="Verdana" w:cs="Arial"/>
                <w:color w:val="000000"/>
                <w:shd w:val="clear" w:color="auto" w:fill="FFFFFF"/>
              </w:rPr>
              <w:t xml:space="preserve"> </w:t>
            </w:r>
            <w:r w:rsidRPr="0025615F">
              <w:rPr>
                <w:rFonts w:ascii="Verdana" w:hAnsi="Verdana" w:cs="Arial"/>
                <w:color w:val="000000"/>
                <w:shd w:val="clear" w:color="auto" w:fill="FFFFFF"/>
              </w:rPr>
              <w:t>a</w:t>
            </w:r>
            <w:r>
              <w:rPr>
                <w:rFonts w:ascii="Verdana" w:hAnsi="Verdana" w:cs="Arial"/>
                <w:color w:val="000000"/>
                <w:shd w:val="clear" w:color="auto" w:fill="FFFFFF"/>
              </w:rPr>
              <w:t xml:space="preserve"> co</w:t>
            </w:r>
            <w:r w:rsidRPr="0025615F">
              <w:rPr>
                <w:rFonts w:ascii="Verdana" w:hAnsi="Verdana" w:cs="Arial"/>
                <w:color w:val="000000"/>
                <w:shd w:val="clear" w:color="auto" w:fill="FFFFFF"/>
              </w:rPr>
              <w:t>vered</w:t>
            </w:r>
            <w:r>
              <w:rPr>
                <w:rFonts w:ascii="Verdana" w:hAnsi="Verdana" w:cs="Arial"/>
                <w:color w:val="000000"/>
                <w:shd w:val="clear" w:color="auto" w:fill="FFFFFF"/>
              </w:rPr>
              <w:t xml:space="preserve"> </w:t>
            </w:r>
            <w:r w:rsidRPr="0025615F">
              <w:rPr>
                <w:rFonts w:ascii="Verdana" w:hAnsi="Verdana" w:cs="Arial"/>
                <w:color w:val="000000"/>
                <w:shd w:val="clear" w:color="auto" w:fill="FFFFFF"/>
              </w:rPr>
              <w:t>entity</w:t>
            </w:r>
            <w:r>
              <w:rPr>
                <w:rFonts w:ascii="Verdana" w:hAnsi="Verdana" w:cs="Arial"/>
                <w:color w:val="000000"/>
                <w:shd w:val="clear" w:color="auto" w:fill="FFFFFF"/>
              </w:rPr>
              <w:t xml:space="preserve"> </w:t>
            </w:r>
            <w:r w:rsidRPr="0025615F">
              <w:rPr>
                <w:rFonts w:ascii="Verdana" w:hAnsi="Verdana" w:cs="Arial"/>
                <w:color w:val="000000"/>
                <w:shd w:val="clear" w:color="auto" w:fill="FFFFFF"/>
              </w:rPr>
              <w:t>must</w:t>
            </w:r>
            <w:r>
              <w:rPr>
                <w:rFonts w:ascii="Verdana" w:hAnsi="Verdana" w:cs="Arial"/>
                <w:color w:val="000000"/>
                <w:shd w:val="clear" w:color="auto" w:fill="FFFFFF"/>
              </w:rPr>
              <w:t xml:space="preserve"> </w:t>
            </w:r>
            <w:r w:rsidRPr="0025615F">
              <w:rPr>
                <w:rFonts w:ascii="Verdana" w:hAnsi="Verdana" w:cs="Arial"/>
                <w:color w:val="000000"/>
                <w:shd w:val="clear" w:color="auto" w:fill="FFFFFF"/>
              </w:rPr>
              <w:t>treat</w:t>
            </w:r>
            <w:r>
              <w:rPr>
                <w:rFonts w:ascii="Verdana" w:hAnsi="Verdana" w:cs="Arial"/>
                <w:color w:val="000000"/>
                <w:shd w:val="clear" w:color="auto" w:fill="FFFFFF"/>
              </w:rPr>
              <w:t xml:space="preserve"> </w:t>
            </w:r>
            <w:r w:rsidRPr="0025615F">
              <w:rPr>
                <w:rFonts w:ascii="Verdana" w:hAnsi="Verdana" w:cs="Arial"/>
                <w:color w:val="000000"/>
                <w:shd w:val="clear" w:color="auto" w:fill="FFFFFF"/>
              </w:rPr>
              <w:t>such</w:t>
            </w:r>
            <w:r>
              <w:rPr>
                <w:rFonts w:ascii="Verdana" w:hAnsi="Verdana" w:cs="Arial"/>
                <w:color w:val="000000"/>
                <w:shd w:val="clear" w:color="auto" w:fill="FFFFFF"/>
              </w:rPr>
              <w:t xml:space="preserve"> </w:t>
            </w:r>
            <w:r w:rsidRPr="0025615F">
              <w:rPr>
                <w:rFonts w:ascii="Verdana" w:hAnsi="Verdana" w:cs="Arial"/>
                <w:color w:val="000000"/>
                <w:shd w:val="clear" w:color="auto" w:fill="FFFFFF"/>
              </w:rPr>
              <w:t>person</w:t>
            </w:r>
            <w:r>
              <w:rPr>
                <w:rFonts w:ascii="Verdana" w:hAnsi="Verdana" w:cs="Arial"/>
                <w:color w:val="000000"/>
                <w:shd w:val="clear" w:color="auto" w:fill="FFFFFF"/>
              </w:rPr>
              <w:t xml:space="preserve"> </w:t>
            </w:r>
            <w:r w:rsidRPr="0025615F">
              <w:rPr>
                <w:rFonts w:ascii="Verdana" w:hAnsi="Verdana" w:cs="Arial"/>
                <w:color w:val="000000"/>
                <w:shd w:val="clear" w:color="auto" w:fill="FFFFFF"/>
              </w:rPr>
              <w:t>as</w:t>
            </w:r>
            <w:r>
              <w:rPr>
                <w:rFonts w:ascii="Verdana" w:hAnsi="Verdana" w:cs="Arial"/>
                <w:color w:val="000000"/>
                <w:shd w:val="clear" w:color="auto" w:fill="FFFFFF"/>
              </w:rPr>
              <w:t xml:space="preserve"> </w:t>
            </w:r>
            <w:r w:rsidRPr="0025615F">
              <w:rPr>
                <w:rFonts w:ascii="Verdana" w:hAnsi="Verdana" w:cs="Arial"/>
                <w:color w:val="000000"/>
                <w:shd w:val="clear" w:color="auto" w:fill="FFFFFF"/>
              </w:rPr>
              <w:t>a</w:t>
            </w:r>
            <w:r>
              <w:rPr>
                <w:rFonts w:ascii="Verdana" w:hAnsi="Verdana" w:cs="Arial"/>
                <w:color w:val="000000"/>
                <w:shd w:val="clear" w:color="auto" w:fill="FFFFFF"/>
              </w:rPr>
              <w:t xml:space="preserve"> </w:t>
            </w:r>
            <w:r w:rsidRPr="0025615F">
              <w:rPr>
                <w:rFonts w:ascii="Verdana" w:hAnsi="Verdana" w:cs="Arial"/>
                <w:color w:val="000000"/>
                <w:shd w:val="clear" w:color="auto" w:fill="FFFFFF"/>
              </w:rPr>
              <w:t>personal</w:t>
            </w:r>
            <w:r>
              <w:rPr>
                <w:rFonts w:ascii="Verdana" w:hAnsi="Verdana" w:cs="Arial"/>
                <w:color w:val="000000"/>
                <w:shd w:val="clear" w:color="auto" w:fill="FFFFFF"/>
              </w:rPr>
              <w:t xml:space="preserve"> </w:t>
            </w:r>
            <w:r w:rsidRPr="0025615F">
              <w:rPr>
                <w:rFonts w:ascii="Verdana" w:hAnsi="Verdana" w:cs="Arial"/>
                <w:color w:val="000000"/>
                <w:shd w:val="clear" w:color="auto" w:fill="FFFFFF"/>
              </w:rPr>
              <w:t>representative</w:t>
            </w:r>
            <w:r>
              <w:rPr>
                <w:rFonts w:ascii="Verdana" w:hAnsi="Verdana" w:cs="Arial"/>
                <w:color w:val="000000"/>
                <w:shd w:val="clear" w:color="auto" w:fill="FFFFFF"/>
              </w:rPr>
              <w:t xml:space="preserve"> </w:t>
            </w:r>
            <w:r w:rsidRPr="0025615F">
              <w:rPr>
                <w:rFonts w:ascii="Verdana" w:hAnsi="Verdana" w:cs="Arial"/>
                <w:color w:val="000000"/>
                <w:shd w:val="clear" w:color="auto" w:fill="FFFFFF"/>
              </w:rPr>
              <w:t>under</w:t>
            </w:r>
            <w:r>
              <w:rPr>
                <w:rFonts w:ascii="Verdana" w:hAnsi="Verdana" w:cs="Arial"/>
                <w:color w:val="000000"/>
                <w:shd w:val="clear" w:color="auto" w:fill="FFFFFF"/>
              </w:rPr>
              <w:t xml:space="preserve"> </w:t>
            </w:r>
            <w:r w:rsidRPr="0025615F">
              <w:rPr>
                <w:rFonts w:ascii="Verdana" w:hAnsi="Verdana" w:cs="Arial"/>
                <w:color w:val="000000"/>
                <w:shd w:val="clear" w:color="auto" w:fill="FFFFFF"/>
              </w:rPr>
              <w:t>this</w:t>
            </w:r>
            <w:r>
              <w:rPr>
                <w:rFonts w:ascii="Verdana" w:hAnsi="Verdana" w:cs="Arial"/>
                <w:color w:val="000000"/>
                <w:shd w:val="clear" w:color="auto" w:fill="FFFFFF"/>
              </w:rPr>
              <w:t xml:space="preserve"> </w:t>
            </w:r>
            <w:r w:rsidRPr="0025615F">
              <w:rPr>
                <w:rFonts w:ascii="Verdana" w:hAnsi="Verdana" w:cs="Arial"/>
                <w:color w:val="000000"/>
                <w:shd w:val="clear" w:color="auto" w:fill="FFFFFF"/>
              </w:rPr>
              <w:t>subchapter,</w:t>
            </w:r>
            <w:r>
              <w:rPr>
                <w:rFonts w:ascii="Verdana" w:hAnsi="Verdana" w:cs="Arial"/>
                <w:color w:val="000000"/>
                <w:shd w:val="clear" w:color="auto" w:fill="FFFFFF"/>
              </w:rPr>
              <w:t xml:space="preserve"> </w:t>
            </w:r>
            <w:r w:rsidRPr="0025615F">
              <w:rPr>
                <w:rFonts w:ascii="Verdana" w:hAnsi="Verdana" w:cs="Arial"/>
                <w:color w:val="000000"/>
                <w:shd w:val="clear" w:color="auto" w:fill="FFFFFF"/>
              </w:rPr>
              <w:t>with</w:t>
            </w:r>
            <w:r>
              <w:rPr>
                <w:rFonts w:ascii="Verdana" w:hAnsi="Verdana" w:cs="Arial"/>
                <w:color w:val="000000"/>
                <w:shd w:val="clear" w:color="auto" w:fill="FFFFFF"/>
              </w:rPr>
              <w:t xml:space="preserve"> </w:t>
            </w:r>
            <w:r w:rsidRPr="0025615F">
              <w:rPr>
                <w:rFonts w:ascii="Verdana" w:hAnsi="Verdana" w:cs="Arial"/>
                <w:color w:val="000000"/>
                <w:shd w:val="clear" w:color="auto" w:fill="FFFFFF"/>
              </w:rPr>
              <w:t>respect</w:t>
            </w:r>
            <w:r>
              <w:rPr>
                <w:rFonts w:ascii="Verdana" w:hAnsi="Verdana" w:cs="Arial"/>
                <w:color w:val="000000"/>
                <w:shd w:val="clear" w:color="auto" w:fill="FFFFFF"/>
              </w:rPr>
              <w:t xml:space="preserve"> </w:t>
            </w:r>
            <w:r w:rsidRPr="0025615F">
              <w:rPr>
                <w:rFonts w:ascii="Verdana" w:hAnsi="Verdana" w:cs="Arial"/>
                <w:color w:val="000000"/>
                <w:shd w:val="clear" w:color="auto" w:fill="FFFFFF"/>
              </w:rPr>
              <w:t>to</w:t>
            </w:r>
            <w:r>
              <w:rPr>
                <w:rFonts w:ascii="Verdana" w:hAnsi="Verdana" w:cs="Arial"/>
                <w:color w:val="000000"/>
                <w:shd w:val="clear" w:color="auto" w:fill="FFFFFF"/>
              </w:rPr>
              <w:t xml:space="preserve"> </w:t>
            </w:r>
            <w:r w:rsidRPr="0025615F">
              <w:rPr>
                <w:rFonts w:ascii="Verdana" w:hAnsi="Verdana" w:cs="Arial"/>
                <w:color w:val="000000"/>
                <w:shd w:val="clear" w:color="auto" w:fill="FFFFFF"/>
              </w:rPr>
              <w:t>protected</w:t>
            </w:r>
            <w:r>
              <w:rPr>
                <w:rFonts w:ascii="Verdana" w:hAnsi="Verdana" w:cs="Arial"/>
                <w:color w:val="000000"/>
                <w:shd w:val="clear" w:color="auto" w:fill="FFFFFF"/>
              </w:rPr>
              <w:t xml:space="preserve"> </w:t>
            </w:r>
            <w:r w:rsidRPr="0025615F">
              <w:rPr>
                <w:rFonts w:ascii="Verdana" w:hAnsi="Verdana" w:cs="Arial"/>
                <w:color w:val="000000"/>
                <w:shd w:val="clear" w:color="auto" w:fill="FFFFFF"/>
              </w:rPr>
              <w:t>health</w:t>
            </w:r>
            <w:r>
              <w:rPr>
                <w:rFonts w:ascii="Verdana" w:hAnsi="Verdana" w:cs="Arial"/>
                <w:color w:val="000000"/>
                <w:shd w:val="clear" w:color="auto" w:fill="FFFFFF"/>
              </w:rPr>
              <w:t xml:space="preserve"> </w:t>
            </w:r>
            <w:r w:rsidRPr="0025615F">
              <w:rPr>
                <w:rFonts w:ascii="Verdana" w:hAnsi="Verdana" w:cs="Arial"/>
                <w:color w:val="000000"/>
                <w:shd w:val="clear" w:color="auto" w:fill="FFFFFF"/>
              </w:rPr>
              <w:t>information</w:t>
            </w:r>
            <w:r>
              <w:rPr>
                <w:rFonts w:ascii="Verdana" w:hAnsi="Verdana" w:cs="Arial"/>
                <w:color w:val="000000"/>
                <w:shd w:val="clear" w:color="auto" w:fill="FFFFFF"/>
              </w:rPr>
              <w:t xml:space="preserve"> </w:t>
            </w:r>
            <w:r w:rsidRPr="0025615F">
              <w:rPr>
                <w:rFonts w:ascii="Verdana" w:hAnsi="Verdana" w:cs="Arial"/>
                <w:color w:val="000000"/>
                <w:shd w:val="clear" w:color="auto" w:fill="FFFFFF"/>
              </w:rPr>
              <w:t>relevant</w:t>
            </w:r>
            <w:r>
              <w:rPr>
                <w:rFonts w:ascii="Verdana" w:hAnsi="Verdana" w:cs="Arial"/>
                <w:color w:val="000000"/>
                <w:shd w:val="clear" w:color="auto" w:fill="FFFFFF"/>
              </w:rPr>
              <w:t xml:space="preserve"> </w:t>
            </w:r>
            <w:r w:rsidRPr="0025615F">
              <w:rPr>
                <w:rFonts w:ascii="Verdana" w:hAnsi="Verdana" w:cs="Arial"/>
                <w:color w:val="000000"/>
                <w:shd w:val="clear" w:color="auto" w:fill="FFFFFF"/>
              </w:rPr>
              <w:t>to</w:t>
            </w:r>
            <w:r>
              <w:rPr>
                <w:rFonts w:ascii="Verdana" w:hAnsi="Verdana" w:cs="Arial"/>
                <w:color w:val="000000"/>
                <w:shd w:val="clear" w:color="auto" w:fill="FFFFFF"/>
              </w:rPr>
              <w:t xml:space="preserve"> </w:t>
            </w:r>
            <w:r w:rsidRPr="0025615F">
              <w:rPr>
                <w:rFonts w:ascii="Verdana" w:hAnsi="Verdana" w:cs="Arial"/>
                <w:color w:val="000000"/>
                <w:shd w:val="clear" w:color="auto" w:fill="FFFFFF"/>
              </w:rPr>
              <w:t>such</w:t>
            </w:r>
            <w:r>
              <w:rPr>
                <w:rFonts w:ascii="Verdana" w:hAnsi="Verdana" w:cs="Arial"/>
                <w:color w:val="000000"/>
                <w:shd w:val="clear" w:color="auto" w:fill="FFFFFF"/>
              </w:rPr>
              <w:t xml:space="preserve"> </w:t>
            </w:r>
            <w:r w:rsidRPr="0025615F">
              <w:rPr>
                <w:rFonts w:ascii="Verdana" w:hAnsi="Verdana" w:cs="Arial"/>
                <w:color w:val="000000"/>
                <w:shd w:val="clear" w:color="auto" w:fill="FFFFFF"/>
              </w:rPr>
              <w:t>personal</w:t>
            </w:r>
            <w:r>
              <w:rPr>
                <w:rFonts w:ascii="Verdana" w:hAnsi="Verdana" w:cs="Arial"/>
                <w:color w:val="000000"/>
                <w:shd w:val="clear" w:color="auto" w:fill="FFFFFF"/>
              </w:rPr>
              <w:t xml:space="preserve"> </w:t>
            </w:r>
            <w:r w:rsidRPr="0025615F">
              <w:rPr>
                <w:rFonts w:ascii="Verdana" w:hAnsi="Verdana" w:cs="Arial"/>
                <w:color w:val="000000"/>
                <w:shd w:val="clear" w:color="auto" w:fill="FFFFFF"/>
              </w:rPr>
              <w:t>representation.</w:t>
            </w:r>
          </w:p>
          <w:p w14:paraId="0D99AAA0" w14:textId="77777777" w:rsidR="00C17C58" w:rsidRPr="0025615F" w:rsidRDefault="00C17C58" w:rsidP="00E95FD2">
            <w:pPr>
              <w:spacing w:before="120" w:after="120"/>
              <w:rPr>
                <w:rFonts w:ascii="Verdana" w:hAnsi="Verdana" w:cs="Arial"/>
                <w:color w:val="000000"/>
                <w:shd w:val="clear" w:color="auto" w:fill="FFFFFF"/>
              </w:rPr>
            </w:pPr>
          </w:p>
          <w:p w14:paraId="5E02A77D" w14:textId="3685332F" w:rsidR="00C17C58" w:rsidRPr="003D316F" w:rsidDel="009B63E4" w:rsidRDefault="00C17C58" w:rsidP="003D316F">
            <w:pPr>
              <w:pStyle w:val="NormalWeb"/>
              <w:spacing w:before="120" w:after="120" w:afterAutospacing="0"/>
              <w:rPr>
                <w:rFonts w:ascii="Times New Roman" w:eastAsia="Times New Roman" w:hAnsi="Times New Roman" w:cs="Times New Roman"/>
                <w:color w:val="000000"/>
                <w:sz w:val="27"/>
                <w:szCs w:val="27"/>
              </w:rPr>
            </w:pPr>
            <w:r w:rsidRPr="0025615F">
              <w:rPr>
                <w:rFonts w:ascii="Verdana" w:hAnsi="Verdana" w:cs="Arial"/>
              </w:rPr>
              <w:t>This</w:t>
            </w:r>
            <w:r>
              <w:rPr>
                <w:rFonts w:ascii="Verdana" w:hAnsi="Verdana" w:cs="Arial"/>
              </w:rPr>
              <w:t xml:space="preserve"> </w:t>
            </w:r>
            <w:r w:rsidRPr="0025615F">
              <w:rPr>
                <w:rFonts w:ascii="Verdana" w:hAnsi="Verdana" w:cs="Arial"/>
              </w:rPr>
              <w:t>may</w:t>
            </w:r>
            <w:r>
              <w:rPr>
                <w:rFonts w:ascii="Verdana" w:hAnsi="Verdana" w:cs="Arial"/>
              </w:rPr>
              <w:t xml:space="preserve"> </w:t>
            </w:r>
            <w:r w:rsidRPr="0025615F">
              <w:rPr>
                <w:rFonts w:ascii="Verdana" w:hAnsi="Verdana" w:cs="Arial"/>
              </w:rPr>
              <w:t>include</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P</w:t>
            </w:r>
            <w:r w:rsidR="002D453D">
              <w:rPr>
                <w:rFonts w:ascii="Verdana" w:hAnsi="Verdana" w:cs="Arial"/>
              </w:rPr>
              <w:t>ower of Attorney (POA)</w:t>
            </w:r>
            <w:r w:rsidRPr="0025615F">
              <w:rPr>
                <w:rFonts w:ascii="Verdana" w:hAnsi="Verdana" w:cs="Arial"/>
              </w:rPr>
              <w:t>,</w:t>
            </w:r>
            <w:r>
              <w:rPr>
                <w:rFonts w:ascii="Verdana" w:hAnsi="Verdana" w:cs="Arial"/>
              </w:rPr>
              <w:t xml:space="preserve"> </w:t>
            </w:r>
            <w:r w:rsidR="002B7C40" w:rsidRPr="002B7C40">
              <w:rPr>
                <w:rFonts w:ascii="Verdana" w:eastAsia="Times New Roman" w:hAnsi="Verdana" w:cs="Times New Roman"/>
                <w:color w:val="000000"/>
              </w:rPr>
              <w:t>State Health Insurance</w:t>
            </w:r>
            <w:r w:rsidR="002B7C40">
              <w:rPr>
                <w:rFonts w:ascii="Verdana" w:eastAsia="Times New Roman" w:hAnsi="Verdana" w:cs="Times New Roman"/>
                <w:color w:val="000000"/>
              </w:rPr>
              <w:t xml:space="preserve"> </w:t>
            </w:r>
            <w:r w:rsidR="002B7C40" w:rsidRPr="002B7C40">
              <w:rPr>
                <w:rFonts w:ascii="Verdana" w:hAnsi="Verdana"/>
                <w:color w:val="000000"/>
              </w:rPr>
              <w:t>Assistance Program</w:t>
            </w:r>
            <w:r w:rsidR="002B7C40">
              <w:rPr>
                <w:rFonts w:ascii="Verdana" w:hAnsi="Verdana"/>
                <w:color w:val="000000"/>
              </w:rPr>
              <w:t xml:space="preserve"> (</w:t>
            </w:r>
            <w:r w:rsidRPr="0025615F">
              <w:rPr>
                <w:rFonts w:ascii="Verdana" w:hAnsi="Verdana" w:cs="Arial"/>
              </w:rPr>
              <w:t>SHIP</w:t>
            </w:r>
            <w:r w:rsidR="002B7C40">
              <w:rPr>
                <w:rFonts w:ascii="Verdana" w:hAnsi="Verdana" w:cs="Arial"/>
              </w:rPr>
              <w:t>)</w:t>
            </w:r>
            <w:r>
              <w:rPr>
                <w:rFonts w:ascii="Verdana" w:hAnsi="Verdana" w:cs="Arial"/>
              </w:rPr>
              <w:t xml:space="preserve"> Co</w:t>
            </w:r>
            <w:r w:rsidRPr="0025615F">
              <w:rPr>
                <w:rFonts w:ascii="Verdana" w:hAnsi="Verdana" w:cs="Arial"/>
              </w:rPr>
              <w:t>unselor,</w:t>
            </w:r>
            <w:r>
              <w:rPr>
                <w:rFonts w:ascii="Verdana" w:hAnsi="Verdana" w:cs="Arial"/>
              </w:rPr>
              <w:t xml:space="preserve"> </w:t>
            </w:r>
            <w:r w:rsidRPr="0025615F">
              <w:rPr>
                <w:rFonts w:ascii="Verdana" w:hAnsi="Verdana" w:cs="Arial"/>
              </w:rPr>
              <w:t>Family</w:t>
            </w:r>
            <w:r>
              <w:rPr>
                <w:rFonts w:ascii="Verdana" w:hAnsi="Verdana" w:cs="Arial"/>
              </w:rPr>
              <w:t xml:space="preserve"> </w:t>
            </w:r>
            <w:r w:rsidRPr="0025615F">
              <w:rPr>
                <w:rFonts w:ascii="Verdana" w:hAnsi="Verdana" w:cs="Arial"/>
              </w:rPr>
              <w:t>Member,</w:t>
            </w:r>
            <w:r>
              <w:rPr>
                <w:rFonts w:ascii="Verdana" w:hAnsi="Verdana" w:cs="Arial"/>
              </w:rPr>
              <w:t xml:space="preserve"> </w:t>
            </w:r>
            <w:r w:rsidR="008A4D57" w:rsidRPr="0025615F">
              <w:rPr>
                <w:rFonts w:ascii="Verdana" w:hAnsi="Verdana" w:cs="Arial"/>
              </w:rPr>
              <w:t>etc</w:t>
            </w:r>
            <w:r w:rsidR="002D453D">
              <w:rPr>
                <w:rFonts w:ascii="Verdana" w:hAnsi="Verdana" w:cs="Arial"/>
              </w:rPr>
              <w:t>etera</w:t>
            </w:r>
            <w:r w:rsidR="008A4D57" w:rsidRPr="0025615F">
              <w:rPr>
                <w:rFonts w:ascii="Verdana" w:hAnsi="Verdana" w:cs="Arial"/>
              </w:rPr>
              <w:t>.</w:t>
            </w:r>
            <w:r w:rsidR="008A4D57">
              <w:rPr>
                <w:rFonts w:ascii="Verdana" w:hAnsi="Verdana" w:cs="Arial"/>
              </w:rPr>
              <w:t xml:space="preserve"> </w:t>
            </w:r>
          </w:p>
        </w:tc>
      </w:tr>
      <w:tr w:rsidR="005B1CAF" w:rsidRPr="0025615F" w14:paraId="1EA31EE2"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7D38A1FD" w14:textId="77777777" w:rsidR="00C17C58" w:rsidRPr="00F15AAE" w:rsidRDefault="00C17C58" w:rsidP="00E95FD2">
            <w:pPr>
              <w:spacing w:before="120" w:after="120"/>
              <w:rPr>
                <w:rFonts w:ascii="Verdana" w:hAnsi="Verdana"/>
                <w:bCs/>
                <w:color w:val="000000"/>
              </w:rPr>
            </w:pPr>
            <w:r w:rsidRPr="00F15AAE">
              <w:rPr>
                <w:rFonts w:ascii="Verdana" w:hAnsi="Verdana"/>
                <w:bCs/>
                <w:color w:val="000000"/>
              </w:rPr>
              <w:t>Authorization Hold</w:t>
            </w:r>
          </w:p>
          <w:p w14:paraId="00AB5057" w14:textId="77777777" w:rsidR="00C17C58" w:rsidRPr="00F15AAE" w:rsidRDefault="00C17C58" w:rsidP="00E95FD2">
            <w:pPr>
              <w:spacing w:before="120" w:after="120"/>
              <w:rPr>
                <w:rFonts w:ascii="Verdana" w:hAnsi="Verdana"/>
                <w:bCs/>
                <w:color w:val="000000"/>
              </w:rPr>
            </w:pPr>
            <w:r w:rsidRPr="00F15AAE">
              <w:rPr>
                <w:bCs/>
              </w:rPr>
              <w:t xml:space="preserve"> </w:t>
            </w:r>
          </w:p>
        </w:tc>
        <w:tc>
          <w:tcPr>
            <w:tcW w:w="4215" w:type="pct"/>
            <w:tcBorders>
              <w:top w:val="single" w:sz="4" w:space="0" w:color="auto"/>
              <w:left w:val="single" w:sz="4" w:space="0" w:color="auto"/>
              <w:bottom w:val="single" w:sz="4" w:space="0" w:color="auto"/>
              <w:right w:val="single" w:sz="4" w:space="0" w:color="auto"/>
            </w:tcBorders>
          </w:tcPr>
          <w:p w14:paraId="73910CC0" w14:textId="2C5DC8D8" w:rsidR="00C17C58" w:rsidRPr="0025615F" w:rsidRDefault="00C17C58" w:rsidP="00E95FD2">
            <w:pPr>
              <w:spacing w:before="120" w:after="120"/>
              <w:rPr>
                <w:rFonts w:ascii="Verdana" w:hAnsi="Verdana" w:cs="Arial"/>
              </w:rPr>
            </w:pPr>
            <w:r>
              <w:rPr>
                <w:rFonts w:ascii="Verdana" w:hAnsi="Verdana"/>
                <w:color w:val="000000"/>
              </w:rPr>
              <w:t xml:space="preserve">Our home delivery </w:t>
            </w:r>
            <w:r w:rsidRPr="0025615F">
              <w:rPr>
                <w:rFonts w:ascii="Verdana" w:hAnsi="Verdana"/>
                <w:color w:val="000000"/>
              </w:rPr>
              <w:t>pharmacies</w:t>
            </w:r>
            <w:r>
              <w:rPr>
                <w:rFonts w:ascii="Verdana" w:hAnsi="Verdana"/>
                <w:color w:val="000000"/>
              </w:rPr>
              <w:t xml:space="preserve"> </w:t>
            </w:r>
            <w:r w:rsidRPr="0025615F">
              <w:rPr>
                <w:rFonts w:ascii="Verdana" w:hAnsi="Verdana"/>
              </w:rPr>
              <w:t>will</w:t>
            </w:r>
            <w:r>
              <w:rPr>
                <w:rFonts w:ascii="Verdana" w:hAnsi="Verdana"/>
              </w:rPr>
              <w:t xml:space="preserve"> </w:t>
            </w:r>
            <w:r w:rsidRPr="0025615F">
              <w:rPr>
                <w:rFonts w:ascii="Verdana" w:hAnsi="Verdana"/>
              </w:rPr>
              <w:t>now</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processing</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credit</w:t>
            </w:r>
            <w:r>
              <w:rPr>
                <w:rFonts w:ascii="Verdana" w:hAnsi="Verdana"/>
              </w:rPr>
              <w:t xml:space="preserve"> </w:t>
            </w:r>
            <w:r w:rsidRPr="0025615F">
              <w:rPr>
                <w:rFonts w:ascii="Verdana" w:hAnsi="Verdana"/>
              </w:rPr>
              <w:t>card</w:t>
            </w:r>
            <w:r>
              <w:rPr>
                <w:rFonts w:ascii="Verdana" w:hAnsi="Verdana"/>
              </w:rPr>
              <w:t xml:space="preserve"> </w:t>
            </w:r>
            <w:r w:rsidRPr="0025615F">
              <w:rPr>
                <w:rFonts w:ascii="Verdana" w:hAnsi="Verdana"/>
              </w:rPr>
              <w:t>authorization</w:t>
            </w:r>
            <w:r>
              <w:rPr>
                <w:rFonts w:ascii="Verdana" w:hAnsi="Verdana"/>
              </w:rPr>
              <w:t xml:space="preserve"> </w:t>
            </w:r>
            <w:r w:rsidRPr="0025615F">
              <w:rPr>
                <w:rFonts w:ascii="Verdana" w:hAnsi="Verdana"/>
              </w:rPr>
              <w:t>upon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receipt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an</w:t>
            </w:r>
            <w:r>
              <w:rPr>
                <w:rFonts w:ascii="Verdana" w:hAnsi="Verdana"/>
              </w:rPr>
              <w:t xml:space="preserve"> </w:t>
            </w:r>
            <w:r w:rsidR="009A4F67" w:rsidRPr="0025615F">
              <w:rPr>
                <w:rFonts w:ascii="Verdana" w:hAnsi="Verdana"/>
              </w:rPr>
              <w:t>order</w:t>
            </w:r>
            <w:r w:rsidR="009A4F67">
              <w:rPr>
                <w:rFonts w:ascii="Verdana" w:hAnsi="Verdana"/>
              </w:rPr>
              <w:t xml:space="preserve"> and</w:t>
            </w:r>
            <w:r>
              <w:rPr>
                <w:rFonts w:ascii="Verdana" w:hAnsi="Verdana"/>
              </w:rPr>
              <w:t xml:space="preserve"> </w:t>
            </w:r>
            <w:r w:rsidR="001C0E63" w:rsidRPr="0025615F">
              <w:rPr>
                <w:rFonts w:ascii="Verdana" w:hAnsi="Verdana"/>
              </w:rPr>
              <w:t>charging</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credit</w:t>
            </w:r>
            <w:r>
              <w:rPr>
                <w:rFonts w:ascii="Verdana" w:hAnsi="Verdana"/>
              </w:rPr>
              <w:t xml:space="preserve"> </w:t>
            </w:r>
            <w:r w:rsidRPr="0025615F">
              <w:rPr>
                <w:rFonts w:ascii="Verdana" w:hAnsi="Verdana"/>
              </w:rPr>
              <w:t>card</w:t>
            </w:r>
            <w:r>
              <w:rPr>
                <w:rFonts w:ascii="Verdana" w:hAnsi="Verdana"/>
              </w:rPr>
              <w:t xml:space="preserve"> </w:t>
            </w:r>
            <w:r w:rsidRPr="0025615F">
              <w:rPr>
                <w:rFonts w:ascii="Verdana" w:hAnsi="Verdana"/>
              </w:rPr>
              <w:t>upon</w:t>
            </w:r>
            <w:r>
              <w:rPr>
                <w:rFonts w:ascii="Verdana" w:hAnsi="Verdana"/>
              </w:rPr>
              <w:t xml:space="preserve"> co</w:t>
            </w:r>
            <w:r w:rsidRPr="0025615F">
              <w:rPr>
                <w:rFonts w:ascii="Verdana" w:hAnsi="Verdana"/>
              </w:rPr>
              <w:t>mpletion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order</w:t>
            </w:r>
            <w:r w:rsidR="008A4D57" w:rsidRPr="0025615F">
              <w:rPr>
                <w:rFonts w:ascii="Verdana" w:hAnsi="Verdana"/>
              </w:rPr>
              <w:t>.</w:t>
            </w:r>
            <w:r w:rsidR="008A4D57">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some</w:t>
            </w:r>
            <w:r>
              <w:rPr>
                <w:rFonts w:ascii="Verdana" w:hAnsi="Verdana"/>
              </w:rPr>
              <w:t xml:space="preserve"> </w:t>
            </w:r>
            <w:r w:rsidR="001C0E63" w:rsidRPr="0025615F">
              <w:rPr>
                <w:rFonts w:ascii="Verdana" w:hAnsi="Verdana"/>
              </w:rPr>
              <w:t>cases,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authorization</w:t>
            </w:r>
            <w:r>
              <w:rPr>
                <w:rFonts w:ascii="Verdana" w:hAnsi="Verdana"/>
              </w:rPr>
              <w:t xml:space="preserve"> </w:t>
            </w:r>
            <w:r w:rsidRPr="0025615F">
              <w:rPr>
                <w:rFonts w:ascii="Verdana" w:hAnsi="Verdana"/>
              </w:rPr>
              <w:t>amount</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remain</w:t>
            </w:r>
            <w:r>
              <w:rPr>
                <w:rFonts w:ascii="Verdana" w:hAnsi="Verdana"/>
              </w:rPr>
              <w:t xml:space="preserve"> </w:t>
            </w:r>
            <w:r w:rsidRPr="0025615F">
              <w:rPr>
                <w:rFonts w:ascii="Verdana" w:hAnsi="Verdana"/>
              </w:rPr>
              <w:t>reflective</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ac</w:t>
            </w:r>
            <w:r>
              <w:rPr>
                <w:rFonts w:ascii="Verdana" w:hAnsi="Verdana"/>
              </w:rPr>
              <w:t>co</w:t>
            </w:r>
            <w:r w:rsidRPr="0025615F">
              <w:rPr>
                <w:rFonts w:ascii="Verdana" w:hAnsi="Verdana"/>
              </w:rPr>
              <w:t>unt</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up</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seven</w:t>
            </w:r>
            <w:r>
              <w:rPr>
                <w:rFonts w:ascii="Verdana" w:hAnsi="Verdana"/>
              </w:rPr>
              <w:t xml:space="preserve"> </w:t>
            </w:r>
            <w:r w:rsidRPr="0025615F">
              <w:rPr>
                <w:rFonts w:ascii="Verdana" w:hAnsi="Verdana"/>
              </w:rPr>
              <w:t>days</w:t>
            </w:r>
            <w:r>
              <w:rPr>
                <w:rFonts w:ascii="Verdana" w:hAnsi="Verdana"/>
              </w:rPr>
              <w:t>.</w:t>
            </w:r>
          </w:p>
        </w:tc>
      </w:tr>
      <w:tr w:rsidR="005B1CAF" w:rsidRPr="0025615F" w14:paraId="60975F40"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43C623AD" w14:textId="77777777" w:rsidR="00C17C58" w:rsidRPr="00F15AAE" w:rsidRDefault="00C17C58" w:rsidP="00E95FD2">
            <w:pPr>
              <w:spacing w:before="120" w:after="120"/>
              <w:rPr>
                <w:rFonts w:ascii="Verdana" w:hAnsi="Verdana"/>
                <w:color w:val="000000"/>
              </w:rPr>
            </w:pPr>
            <w:r w:rsidRPr="00F15AAE">
              <w:rPr>
                <w:rFonts w:ascii="Verdana" w:hAnsi="Verdana"/>
                <w:color w:val="000000"/>
              </w:rPr>
              <w:t>Automatic Enrollment</w:t>
            </w:r>
          </w:p>
        </w:tc>
        <w:tc>
          <w:tcPr>
            <w:tcW w:w="4215" w:type="pct"/>
            <w:tcBorders>
              <w:top w:val="single" w:sz="4" w:space="0" w:color="auto"/>
              <w:left w:val="single" w:sz="4" w:space="0" w:color="auto"/>
              <w:bottom w:val="single" w:sz="4" w:space="0" w:color="auto"/>
              <w:right w:val="single" w:sz="4" w:space="0" w:color="auto"/>
            </w:tcBorders>
          </w:tcPr>
          <w:p w14:paraId="558814EB" w14:textId="17F95C1F" w:rsidR="00C17C58" w:rsidRDefault="00C17C58" w:rsidP="00E95FD2">
            <w:pPr>
              <w:spacing w:before="120" w:after="120"/>
              <w:rPr>
                <w:rFonts w:ascii="Verdana" w:hAnsi="Verdana"/>
                <w:color w:val="000000"/>
              </w:rPr>
            </w:pPr>
            <w:r w:rsidRPr="00364E45">
              <w:rPr>
                <w:rFonts w:ascii="Verdana" w:hAnsi="Verdana"/>
              </w:rPr>
              <w:t>Enrollment process for</w:t>
            </w:r>
            <w:r w:rsidRPr="00364E45">
              <w:rPr>
                <w:rFonts w:ascii="Verdana" w:hAnsi="Verdana"/>
                <w:bCs/>
              </w:rPr>
              <w:t> Full Benefit Dual Eligibles </w:t>
            </w:r>
            <w:r w:rsidRPr="00364E45">
              <w:rPr>
                <w:rFonts w:ascii="Verdana" w:hAnsi="Verdana"/>
              </w:rPr>
              <w:t>who qualify for Extra Help</w:t>
            </w:r>
            <w:r w:rsidRPr="00364E45" w:rsidDel="00336C99">
              <w:rPr>
                <w:rFonts w:ascii="Verdana" w:hAnsi="Verdana"/>
              </w:rPr>
              <w:t> </w:t>
            </w:r>
            <w:r w:rsidRPr="00364E45">
              <w:rPr>
                <w:rFonts w:ascii="Verdana" w:hAnsi="Verdana"/>
              </w:rPr>
              <w:t xml:space="preserve">and assigned to a </w:t>
            </w:r>
            <w:r w:rsidR="002B7C40">
              <w:rPr>
                <w:rFonts w:ascii="Verdana" w:hAnsi="Verdana"/>
                <w:color w:val="000000"/>
              </w:rPr>
              <w:t>Prescription Drug Plan (</w:t>
            </w:r>
            <w:r w:rsidRPr="00364E45">
              <w:rPr>
                <w:rFonts w:ascii="Verdana" w:hAnsi="Verdana"/>
              </w:rPr>
              <w:t>PDP</w:t>
            </w:r>
            <w:r w:rsidR="002B7C40">
              <w:rPr>
                <w:rFonts w:ascii="Verdana" w:hAnsi="Verdana"/>
              </w:rPr>
              <w:t>)</w:t>
            </w:r>
            <w:r w:rsidRPr="00364E45">
              <w:rPr>
                <w:rFonts w:ascii="Verdana" w:hAnsi="Verdana"/>
              </w:rPr>
              <w:t xml:space="preserve"> at random</w:t>
            </w:r>
            <w:r>
              <w:rPr>
                <w:rFonts w:ascii="Verdana" w:hAnsi="Verdana"/>
              </w:rPr>
              <w:t xml:space="preserve"> by </w:t>
            </w:r>
            <w:r w:rsidR="002B7C40">
              <w:rPr>
                <w:rFonts w:ascii="Verdana" w:hAnsi="Verdana"/>
                <w:color w:val="000000"/>
              </w:rPr>
              <w:t>CMS.</w:t>
            </w:r>
          </w:p>
        </w:tc>
      </w:tr>
      <w:tr w:rsidR="005B1CAF" w:rsidRPr="0025615F" w14:paraId="72448588"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40B4BF9F" w14:textId="3394CAA9" w:rsidR="00C17C58" w:rsidRPr="00F15AAE" w:rsidRDefault="00C17C58" w:rsidP="00E95FD2">
            <w:pPr>
              <w:spacing w:before="120" w:after="120"/>
              <w:rPr>
                <w:rFonts w:ascii="Verdana" w:hAnsi="Verdana"/>
              </w:rPr>
            </w:pPr>
            <w:r w:rsidRPr="00F15AAE">
              <w:rPr>
                <w:rFonts w:ascii="Verdana" w:hAnsi="Verdana"/>
              </w:rPr>
              <w:t>Auto</w:t>
            </w:r>
            <w:r w:rsidR="008F6B40">
              <w:rPr>
                <w:rFonts w:ascii="Verdana" w:hAnsi="Verdana"/>
              </w:rPr>
              <w:t xml:space="preserve"> </w:t>
            </w:r>
            <w:r w:rsidRPr="00F15AAE">
              <w:rPr>
                <w:rFonts w:ascii="Verdana" w:hAnsi="Verdana"/>
              </w:rPr>
              <w:t>Refill</w:t>
            </w:r>
          </w:p>
        </w:tc>
        <w:tc>
          <w:tcPr>
            <w:tcW w:w="4215" w:type="pct"/>
            <w:tcBorders>
              <w:top w:val="single" w:sz="4" w:space="0" w:color="auto"/>
              <w:left w:val="single" w:sz="4" w:space="0" w:color="auto"/>
              <w:bottom w:val="single" w:sz="4" w:space="0" w:color="auto"/>
              <w:right w:val="single" w:sz="4" w:space="0" w:color="auto"/>
            </w:tcBorders>
          </w:tcPr>
          <w:p w14:paraId="291A553B" w14:textId="42984BE9" w:rsidR="00C17C58" w:rsidRPr="0025615F" w:rsidRDefault="00C17C58" w:rsidP="00E95FD2">
            <w:pPr>
              <w:tabs>
                <w:tab w:val="left" w:pos="2491"/>
              </w:tabs>
              <w:spacing w:before="120" w:after="120"/>
              <w:rPr>
                <w:rFonts w:ascii="Verdana" w:hAnsi="Verdana"/>
                <w:color w:val="000000"/>
              </w:rPr>
            </w:pPr>
            <w:r w:rsidRPr="0025615F">
              <w:rPr>
                <w:rFonts w:ascii="Verdana" w:hAnsi="Verdana"/>
                <w:color w:val="000000"/>
              </w:rPr>
              <w:t>A</w:t>
            </w:r>
            <w:r>
              <w:rPr>
                <w:rFonts w:ascii="Verdana" w:hAnsi="Verdana"/>
                <w:color w:val="000000"/>
              </w:rPr>
              <w:t xml:space="preserve"> co</w:t>
            </w:r>
            <w:r w:rsidRPr="0025615F">
              <w:rPr>
                <w:rFonts w:ascii="Verdana" w:hAnsi="Verdana"/>
                <w:color w:val="000000"/>
              </w:rPr>
              <w:t>mponent</w:t>
            </w:r>
            <w:r>
              <w:rPr>
                <w:rFonts w:ascii="Verdana" w:hAnsi="Verdana"/>
                <w:color w:val="000000"/>
              </w:rPr>
              <w:t xml:space="preserve"> </w:t>
            </w:r>
            <w:r w:rsidRPr="0025615F">
              <w:rPr>
                <w:rFonts w:ascii="Verdana" w:hAnsi="Verdana"/>
                <w:color w:val="000000"/>
              </w:rPr>
              <w:t>of</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008F6B40">
              <w:rPr>
                <w:rFonts w:ascii="Verdana" w:hAnsi="Verdana"/>
                <w:color w:val="000000"/>
              </w:rPr>
              <w:t xml:space="preserve">Auto </w:t>
            </w:r>
            <w:r w:rsidR="001C0E63">
              <w:rPr>
                <w:rFonts w:ascii="Verdana" w:hAnsi="Verdana"/>
                <w:color w:val="000000"/>
              </w:rPr>
              <w:t>Refill</w:t>
            </w:r>
            <w:r>
              <w:rPr>
                <w:rFonts w:ascii="Verdana" w:hAnsi="Verdana"/>
                <w:color w:val="000000"/>
              </w:rPr>
              <w:t xml:space="preserve"> </w:t>
            </w:r>
            <w:r w:rsidRPr="0025615F">
              <w:rPr>
                <w:rFonts w:ascii="Verdana" w:hAnsi="Verdana"/>
                <w:color w:val="000000"/>
              </w:rPr>
              <w:t>program,</w:t>
            </w:r>
            <w:r>
              <w:rPr>
                <w:rFonts w:ascii="Verdana" w:hAnsi="Verdana"/>
                <w:color w:val="000000"/>
              </w:rPr>
              <w:t xml:space="preserve"> </w:t>
            </w:r>
            <w:r w:rsidRPr="0025615F">
              <w:rPr>
                <w:rFonts w:ascii="Verdana" w:hAnsi="Verdana"/>
                <w:color w:val="000000"/>
              </w:rPr>
              <w:t>in</w:t>
            </w:r>
            <w:r>
              <w:rPr>
                <w:rFonts w:ascii="Verdana" w:hAnsi="Verdana"/>
                <w:color w:val="000000"/>
              </w:rPr>
              <w:t xml:space="preserve"> </w:t>
            </w:r>
            <w:r w:rsidRPr="0025615F">
              <w:rPr>
                <w:rFonts w:ascii="Verdana" w:hAnsi="Verdana"/>
                <w:color w:val="000000"/>
              </w:rPr>
              <w:t>which</w:t>
            </w:r>
            <w:r>
              <w:rPr>
                <w:rFonts w:ascii="Verdana" w:hAnsi="Verdana"/>
                <w:color w:val="000000"/>
              </w:rPr>
              <w:t xml:space="preserve"> we </w:t>
            </w:r>
            <w:r w:rsidRPr="0025615F">
              <w:rPr>
                <w:rFonts w:ascii="Verdana" w:hAnsi="Verdana"/>
                <w:color w:val="000000"/>
              </w:rPr>
              <w:t>will</w:t>
            </w:r>
            <w:r>
              <w:rPr>
                <w:rFonts w:ascii="Verdana" w:hAnsi="Verdana"/>
                <w:color w:val="000000"/>
              </w:rPr>
              <w:t xml:space="preserve"> </w:t>
            </w:r>
            <w:r w:rsidRPr="0025615F">
              <w:rPr>
                <w:rFonts w:ascii="Verdana" w:hAnsi="Verdana"/>
                <w:color w:val="000000"/>
              </w:rPr>
              <w:t>automatically</w:t>
            </w:r>
            <w:r>
              <w:rPr>
                <w:rFonts w:ascii="Verdana" w:hAnsi="Verdana"/>
                <w:color w:val="000000"/>
              </w:rPr>
              <w:t xml:space="preserve"> </w:t>
            </w:r>
            <w:r w:rsidRPr="0025615F">
              <w:rPr>
                <w:rFonts w:ascii="Verdana" w:hAnsi="Verdana"/>
                <w:color w:val="000000"/>
              </w:rPr>
              <w:t>process</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prescription</w:t>
            </w:r>
            <w:r>
              <w:rPr>
                <w:rFonts w:ascii="Verdana" w:hAnsi="Verdana"/>
                <w:color w:val="000000"/>
              </w:rPr>
              <w:t xml:space="preserve"> </w:t>
            </w:r>
            <w:r w:rsidRPr="0025615F">
              <w:rPr>
                <w:rFonts w:ascii="Verdana" w:hAnsi="Verdana"/>
                <w:color w:val="000000"/>
              </w:rPr>
              <w:t>refill</w:t>
            </w:r>
            <w:r>
              <w:rPr>
                <w:rFonts w:ascii="Verdana" w:hAnsi="Verdana"/>
                <w:color w:val="000000"/>
              </w:rPr>
              <w:t xml:space="preserve"> </w:t>
            </w:r>
            <w:r w:rsidRPr="0025615F">
              <w:rPr>
                <w:rFonts w:ascii="Verdana" w:hAnsi="Verdana"/>
                <w:color w:val="000000"/>
              </w:rPr>
              <w:t>when</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refill</w:t>
            </w:r>
            <w:r>
              <w:rPr>
                <w:rFonts w:ascii="Verdana" w:hAnsi="Verdana"/>
                <w:color w:val="000000"/>
              </w:rPr>
              <w:t xml:space="preserve"> </w:t>
            </w:r>
            <w:r w:rsidRPr="0025615F">
              <w:rPr>
                <w:rFonts w:ascii="Verdana" w:hAnsi="Verdana"/>
                <w:color w:val="000000"/>
              </w:rPr>
              <w:t>date</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5615F">
              <w:rPr>
                <w:rFonts w:ascii="Verdana" w:hAnsi="Verdana"/>
                <w:color w:val="000000"/>
              </w:rPr>
              <w:t>reached</w:t>
            </w:r>
            <w:r w:rsidR="008A4D57" w:rsidRPr="0025615F">
              <w:rPr>
                <w:rFonts w:ascii="Verdana" w:hAnsi="Verdana"/>
                <w:color w:val="000000"/>
              </w:rPr>
              <w:t>.</w:t>
            </w:r>
            <w:r w:rsidR="008A4D57">
              <w:rPr>
                <w:rFonts w:ascii="Verdana" w:hAnsi="Verdana"/>
                <w:color w:val="000000"/>
              </w:rPr>
              <w:t xml:space="preserve"> </w:t>
            </w:r>
          </w:p>
        </w:tc>
      </w:tr>
      <w:tr w:rsidR="005B1CAF" w:rsidRPr="0025615F" w14:paraId="1FF41975"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785" w:type="pct"/>
            <w:tcBorders>
              <w:top w:val="single" w:sz="4" w:space="0" w:color="auto"/>
              <w:left w:val="single" w:sz="4" w:space="0" w:color="auto"/>
              <w:bottom w:val="single" w:sz="4" w:space="0" w:color="auto"/>
              <w:right w:val="single" w:sz="4" w:space="0" w:color="auto"/>
            </w:tcBorders>
          </w:tcPr>
          <w:p w14:paraId="7320C26B" w14:textId="77777777" w:rsidR="00C17C58" w:rsidRPr="00F15AAE" w:rsidRDefault="00C17C58" w:rsidP="00E95FD2">
            <w:pPr>
              <w:spacing w:before="120" w:after="120"/>
              <w:rPr>
                <w:rFonts w:ascii="Verdana" w:hAnsi="Verdana"/>
                <w:color w:val="000000"/>
              </w:rPr>
            </w:pPr>
            <w:r w:rsidRPr="00F15AAE">
              <w:rPr>
                <w:rFonts w:ascii="Verdana" w:hAnsi="Verdana"/>
                <w:color w:val="000000"/>
              </w:rPr>
              <w:t>Auto Substitution</w:t>
            </w:r>
          </w:p>
        </w:tc>
        <w:tc>
          <w:tcPr>
            <w:tcW w:w="4215" w:type="pct"/>
            <w:tcBorders>
              <w:top w:val="single" w:sz="4" w:space="0" w:color="auto"/>
              <w:left w:val="single" w:sz="4" w:space="0" w:color="auto"/>
              <w:bottom w:val="single" w:sz="4" w:space="0" w:color="auto"/>
              <w:right w:val="single" w:sz="4" w:space="0" w:color="auto"/>
            </w:tcBorders>
          </w:tcPr>
          <w:p w14:paraId="161ADF45" w14:textId="1B60A20C" w:rsidR="00C17C58" w:rsidRPr="0025615F" w:rsidDel="009B63E4" w:rsidRDefault="00C17C58" w:rsidP="00E95FD2">
            <w:pPr>
              <w:spacing w:before="120" w:after="120"/>
              <w:rPr>
                <w:rFonts w:ascii="Verdana" w:hAnsi="Verdana" w:cs="Arial"/>
              </w:rPr>
            </w:pPr>
            <w:r w:rsidRPr="0025615F">
              <w:rPr>
                <w:rFonts w:ascii="Verdana" w:hAnsi="Verdana" w:cs="Arial"/>
              </w:rPr>
              <w:t>Program</w:t>
            </w:r>
            <w:r>
              <w:rPr>
                <w:rFonts w:ascii="Verdana" w:hAnsi="Verdana" w:cs="Arial"/>
              </w:rPr>
              <w:t xml:space="preserve"> </w:t>
            </w:r>
            <w:r w:rsidRPr="0025615F">
              <w:rPr>
                <w:rFonts w:ascii="Verdana" w:hAnsi="Verdana" w:cs="Arial"/>
              </w:rPr>
              <w:t>maximizes</w:t>
            </w:r>
            <w:r>
              <w:rPr>
                <w:rFonts w:ascii="Verdana" w:hAnsi="Verdana" w:cs="Arial"/>
              </w:rPr>
              <w:t xml:space="preserve"> </w:t>
            </w:r>
            <w:r w:rsidRPr="0025615F">
              <w:rPr>
                <w:rFonts w:ascii="Verdana" w:hAnsi="Verdana" w:cs="Arial"/>
              </w:rPr>
              <w:t>members’</w:t>
            </w:r>
            <w:r>
              <w:rPr>
                <w:rFonts w:ascii="Verdana" w:hAnsi="Verdana" w:cs="Arial"/>
              </w:rPr>
              <w:t xml:space="preserve"> </w:t>
            </w:r>
            <w:r w:rsidRPr="0025615F">
              <w:rPr>
                <w:rFonts w:ascii="Verdana" w:hAnsi="Verdana" w:cs="Arial"/>
              </w:rPr>
              <w:t>use</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generics</w:t>
            </w:r>
            <w:r>
              <w:rPr>
                <w:rFonts w:ascii="Verdana" w:hAnsi="Verdana" w:cs="Arial"/>
              </w:rPr>
              <w:t xml:space="preserve"> </w:t>
            </w:r>
            <w:r w:rsidRPr="0025615F">
              <w:rPr>
                <w:rFonts w:ascii="Verdana" w:hAnsi="Verdana" w:cs="Arial"/>
              </w:rPr>
              <w:t>without</w:t>
            </w:r>
            <w:r>
              <w:rPr>
                <w:rFonts w:ascii="Verdana" w:hAnsi="Verdana" w:cs="Arial"/>
              </w:rPr>
              <w:t xml:space="preserve"> </w:t>
            </w:r>
            <w:r w:rsidRPr="0025615F">
              <w:rPr>
                <w:rFonts w:ascii="Verdana" w:hAnsi="Verdana" w:cs="Arial"/>
              </w:rPr>
              <w:t>sacrificing</w:t>
            </w:r>
            <w:r>
              <w:rPr>
                <w:rFonts w:ascii="Verdana" w:hAnsi="Verdana" w:cs="Arial"/>
              </w:rPr>
              <w:t xml:space="preserve"> </w:t>
            </w:r>
            <w:r w:rsidRPr="0025615F">
              <w:rPr>
                <w:rFonts w:ascii="Verdana" w:hAnsi="Verdana" w:cs="Arial"/>
              </w:rPr>
              <w:t>clinical</w:t>
            </w:r>
            <w:r>
              <w:rPr>
                <w:rFonts w:ascii="Verdana" w:hAnsi="Verdana" w:cs="Arial"/>
              </w:rPr>
              <w:t xml:space="preserve"> </w:t>
            </w:r>
            <w:r w:rsidRPr="0025615F">
              <w:rPr>
                <w:rFonts w:ascii="Verdana" w:hAnsi="Verdana" w:cs="Arial"/>
              </w:rPr>
              <w:t>efficacy</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safety</w:t>
            </w:r>
            <w:r w:rsidR="008A4D57" w:rsidRPr="0025615F">
              <w:rPr>
                <w:rFonts w:ascii="Verdana" w:hAnsi="Verdana" w:cs="Arial"/>
              </w:rPr>
              <w:t>.</w:t>
            </w:r>
            <w:r w:rsidR="008A4D57">
              <w:rPr>
                <w:rFonts w:ascii="Verdana" w:hAnsi="Verdana" w:cs="Arial"/>
              </w:rPr>
              <w:t xml:space="preserve"> </w:t>
            </w:r>
            <w:r w:rsidRPr="0025615F">
              <w:rPr>
                <w:rFonts w:ascii="Verdana" w:hAnsi="Verdana" w:cs="Arial"/>
              </w:rPr>
              <w:t>We</w:t>
            </w:r>
            <w:r>
              <w:rPr>
                <w:rFonts w:ascii="Verdana" w:hAnsi="Verdana" w:cs="Arial"/>
              </w:rPr>
              <w:t xml:space="preserve"> </w:t>
            </w:r>
            <w:r w:rsidRPr="0025615F">
              <w:rPr>
                <w:rFonts w:ascii="Verdana" w:hAnsi="Verdana" w:cs="Arial"/>
              </w:rPr>
              <w:t>substitute</w:t>
            </w:r>
            <w:r>
              <w:rPr>
                <w:rFonts w:ascii="Verdana" w:hAnsi="Verdana" w:cs="Arial"/>
              </w:rPr>
              <w:t xml:space="preserve"> </w:t>
            </w:r>
            <w:r w:rsidRPr="0025615F">
              <w:rPr>
                <w:rFonts w:ascii="Verdana" w:hAnsi="Verdana" w:cs="Arial"/>
              </w:rPr>
              <w:t>only</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rated</w:t>
            </w:r>
            <w:r>
              <w:rPr>
                <w:rFonts w:ascii="Verdana" w:hAnsi="Verdana" w:cs="Arial"/>
              </w:rPr>
              <w:t xml:space="preserve"> </w:t>
            </w:r>
            <w:r w:rsidRPr="0025615F">
              <w:rPr>
                <w:rFonts w:ascii="Verdana" w:hAnsi="Verdana" w:cs="Arial"/>
              </w:rPr>
              <w:t>generics</w:t>
            </w:r>
            <w:r>
              <w:rPr>
                <w:rFonts w:ascii="Verdana" w:hAnsi="Verdana" w:cs="Arial"/>
              </w:rPr>
              <w:t xml:space="preserve"> </w:t>
            </w:r>
            <w:r w:rsidRPr="0025615F">
              <w:rPr>
                <w:rFonts w:ascii="Verdana" w:hAnsi="Verdana" w:cs="Arial"/>
              </w:rPr>
              <w:t>from</w:t>
            </w:r>
            <w:r>
              <w:rPr>
                <w:rFonts w:ascii="Verdana" w:hAnsi="Verdana" w:cs="Arial"/>
              </w:rPr>
              <w:t xml:space="preserve"> </w:t>
            </w:r>
            <w:r w:rsidRPr="0025615F">
              <w:rPr>
                <w:rFonts w:ascii="Verdana" w:hAnsi="Verdana" w:cs="Arial"/>
              </w:rPr>
              <w:t>quality</w:t>
            </w:r>
            <w:r>
              <w:rPr>
                <w:rFonts w:ascii="Verdana" w:hAnsi="Verdana" w:cs="Arial"/>
              </w:rPr>
              <w:t xml:space="preserve"> </w:t>
            </w:r>
            <w:r w:rsidRPr="0025615F">
              <w:rPr>
                <w:rFonts w:ascii="Verdana" w:hAnsi="Verdana" w:cs="Arial"/>
              </w:rPr>
              <w:t>approved</w:t>
            </w:r>
            <w:r>
              <w:rPr>
                <w:rFonts w:ascii="Verdana" w:hAnsi="Verdana" w:cs="Arial"/>
              </w:rPr>
              <w:t xml:space="preserve"> </w:t>
            </w:r>
            <w:r w:rsidRPr="0025615F">
              <w:rPr>
                <w:rFonts w:ascii="Verdana" w:hAnsi="Verdana" w:cs="Arial"/>
              </w:rPr>
              <w:t>vendors.</w:t>
            </w:r>
          </w:p>
        </w:tc>
      </w:tr>
      <w:tr w:rsidR="005B1CAF" w:rsidRPr="0025615F" w14:paraId="0212BF7C" w14:textId="77777777" w:rsidTr="005B6C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233"/>
        </w:trPr>
        <w:tc>
          <w:tcPr>
            <w:tcW w:w="785" w:type="pct"/>
            <w:tcBorders>
              <w:top w:val="single" w:sz="4" w:space="0" w:color="auto"/>
              <w:left w:val="single" w:sz="4" w:space="0" w:color="auto"/>
              <w:bottom w:val="single" w:sz="4" w:space="0" w:color="auto"/>
              <w:right w:val="single" w:sz="4" w:space="0" w:color="auto"/>
            </w:tcBorders>
          </w:tcPr>
          <w:p w14:paraId="4B3B87AF" w14:textId="1D822F77" w:rsidR="00C17C58" w:rsidRPr="0025615F" w:rsidRDefault="00C17C58" w:rsidP="00E95FD2">
            <w:pPr>
              <w:spacing w:before="120" w:after="120"/>
              <w:rPr>
                <w:rFonts w:ascii="Verdana" w:hAnsi="Verdana"/>
              </w:rPr>
            </w:pPr>
            <w:r>
              <w:rPr>
                <w:rFonts w:ascii="Verdana" w:hAnsi="Verdana"/>
              </w:rPr>
              <w:t>Avaya Agent Number</w:t>
            </w:r>
          </w:p>
        </w:tc>
        <w:tc>
          <w:tcPr>
            <w:tcW w:w="4215" w:type="pct"/>
            <w:tcBorders>
              <w:top w:val="single" w:sz="4" w:space="0" w:color="auto"/>
              <w:left w:val="single" w:sz="4" w:space="0" w:color="auto"/>
              <w:bottom w:val="single" w:sz="4" w:space="0" w:color="auto"/>
              <w:right w:val="single" w:sz="4" w:space="0" w:color="auto"/>
            </w:tcBorders>
          </w:tcPr>
          <w:p w14:paraId="45D11B57" w14:textId="60B7B408" w:rsidR="00C17C58" w:rsidRPr="0025615F" w:rsidRDefault="00C17C58" w:rsidP="00E95FD2">
            <w:pPr>
              <w:spacing w:before="120" w:after="120"/>
              <w:textAlignment w:val="top"/>
              <w:rPr>
                <w:rFonts w:ascii="Verdana" w:hAnsi="Verdana" w:cs="Arial"/>
                <w:bCs/>
              </w:rPr>
            </w:pPr>
            <w:r>
              <w:rPr>
                <w:rFonts w:ascii="Verdana" w:hAnsi="Verdana" w:cs="Arial"/>
                <w:bCs/>
              </w:rPr>
              <w:t>Representatives Avaya ID number. Someone that uses the Avaya Phone system to perform their role.</w:t>
            </w:r>
          </w:p>
        </w:tc>
      </w:tr>
    </w:tbl>
    <w:p w14:paraId="586118D4" w14:textId="20025D60" w:rsidR="00E55B3A" w:rsidRDefault="00E55B3A" w:rsidP="003D316F">
      <w:pPr>
        <w:spacing w:before="120" w:after="120"/>
        <w:rPr>
          <w:rFonts w:ascii="Verdana" w:hAnsi="Verdana"/>
          <w:sz w:val="20"/>
          <w:szCs w:val="20"/>
        </w:rPr>
      </w:pPr>
    </w:p>
    <w:p w14:paraId="7BF25923" w14:textId="77777777" w:rsidR="00D87929" w:rsidRPr="004E00B6" w:rsidRDefault="00D87929" w:rsidP="003D316F">
      <w:pPr>
        <w:spacing w:before="120" w:after="120"/>
        <w:jc w:val="right"/>
        <w:rPr>
          <w:rFonts w:ascii="Verdana" w:hAnsi="Verdana"/>
          <w:sz w:val="20"/>
          <w:szCs w:val="20"/>
        </w:rPr>
      </w:pPr>
    </w:p>
    <w:p w14:paraId="1B528B74" w14:textId="7309099F" w:rsidR="00675566" w:rsidRPr="003D15F3" w:rsidRDefault="00675566" w:rsidP="003D316F">
      <w:pPr>
        <w:spacing w:before="120" w:after="120"/>
        <w:jc w:val="right"/>
        <w:rPr>
          <w:rFonts w:ascii="Verdana" w:hAnsi="Verdana"/>
          <w:color w:val="FF0000"/>
        </w:rPr>
      </w:pPr>
      <w:hyperlink w:anchor="_OneSource_Glossary_of" w:history="1">
        <w:r w:rsidRPr="003D15F3">
          <w:rPr>
            <w:rStyle w:val="Hyperlink"/>
            <w:rFonts w:ascii="Verdana" w:hAnsi="Verdana"/>
          </w:rPr>
          <w:t>Top of the Document</w:t>
        </w:r>
      </w:hyperlink>
    </w:p>
    <w:p w14:paraId="0725317C" w14:textId="5C0EC420" w:rsidR="00ED4CFD" w:rsidRPr="004E00B6" w:rsidRDefault="00ED4CFD" w:rsidP="003D316F">
      <w:pPr>
        <w:spacing w:before="120" w:after="120"/>
        <w:jc w:val="center"/>
        <w:rPr>
          <w:rFonts w:ascii="Verdana" w:hAnsi="Verdana"/>
          <w:sz w:val="16"/>
          <w:szCs w:val="16"/>
        </w:rPr>
      </w:pPr>
      <w:r w:rsidRPr="004E00B6">
        <w:rPr>
          <w:rFonts w:ascii="Verdana" w:hAnsi="Verdana"/>
          <w:sz w:val="16"/>
          <w:szCs w:val="16"/>
        </w:rPr>
        <w:t xml:space="preserve">Not </w:t>
      </w:r>
      <w:r w:rsidR="005A538A">
        <w:rPr>
          <w:rFonts w:ascii="Verdana" w:hAnsi="Verdana"/>
          <w:sz w:val="16"/>
          <w:szCs w:val="16"/>
        </w:rPr>
        <w:t>t</w:t>
      </w:r>
      <w:r w:rsidRPr="004E00B6">
        <w:rPr>
          <w:rFonts w:ascii="Verdana" w:hAnsi="Verdana"/>
          <w:sz w:val="16"/>
          <w:szCs w:val="16"/>
        </w:rPr>
        <w:t xml:space="preserve">o </w:t>
      </w:r>
      <w:r w:rsidR="009A5BED">
        <w:rPr>
          <w:rFonts w:ascii="Verdana" w:hAnsi="Verdana"/>
          <w:sz w:val="16"/>
          <w:szCs w:val="16"/>
        </w:rPr>
        <w:t>b</w:t>
      </w:r>
      <w:r w:rsidRPr="004E00B6">
        <w:rPr>
          <w:rFonts w:ascii="Verdana" w:hAnsi="Verdana"/>
          <w:sz w:val="16"/>
          <w:szCs w:val="16"/>
        </w:rPr>
        <w:t xml:space="preserve">e Reproduced </w:t>
      </w:r>
      <w:r w:rsidR="009A5BED">
        <w:rPr>
          <w:rFonts w:ascii="Verdana" w:hAnsi="Verdana"/>
          <w:sz w:val="16"/>
          <w:szCs w:val="16"/>
        </w:rPr>
        <w:t>o</w:t>
      </w:r>
      <w:r w:rsidRPr="004E00B6">
        <w:rPr>
          <w:rFonts w:ascii="Verdana" w:hAnsi="Verdana"/>
          <w:sz w:val="16"/>
          <w:szCs w:val="16"/>
        </w:rPr>
        <w:t xml:space="preserve">r Disclosed to Others </w:t>
      </w:r>
      <w:r w:rsidR="009A5BED">
        <w:rPr>
          <w:rFonts w:ascii="Verdana" w:hAnsi="Verdana"/>
          <w:sz w:val="16"/>
          <w:szCs w:val="16"/>
        </w:rPr>
        <w:t>w</w:t>
      </w:r>
      <w:r w:rsidRPr="004E00B6">
        <w:rPr>
          <w:rFonts w:ascii="Verdana" w:hAnsi="Verdana"/>
          <w:sz w:val="16"/>
          <w:szCs w:val="16"/>
        </w:rPr>
        <w:t>ithout Prior Written Approval</w:t>
      </w:r>
    </w:p>
    <w:p w14:paraId="38E8240F" w14:textId="77777777" w:rsidR="00ED4CFD" w:rsidRPr="00C247CB" w:rsidRDefault="00ED4CFD" w:rsidP="003D316F">
      <w:pPr>
        <w:spacing w:before="120" w:after="120"/>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3D316F">
      <w:pPr>
        <w:spacing w:before="120" w:after="120"/>
        <w:jc w:val="right"/>
        <w:rPr>
          <w:rFonts w:ascii="Verdana" w:hAnsi="Verdana"/>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E94A8" w14:textId="77777777" w:rsidR="00232042" w:rsidRDefault="00232042">
      <w:r>
        <w:separator/>
      </w:r>
    </w:p>
  </w:endnote>
  <w:endnote w:type="continuationSeparator" w:id="0">
    <w:p w14:paraId="02F000FA" w14:textId="77777777" w:rsidR="00232042" w:rsidRDefault="00232042">
      <w:r>
        <w:continuationSeparator/>
      </w:r>
    </w:p>
  </w:endnote>
  <w:endnote w:type="continuationNotice" w:id="1">
    <w:p w14:paraId="6ADB4FDA" w14:textId="77777777" w:rsidR="00232042" w:rsidRDefault="00232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48CBD" w14:textId="77777777" w:rsidR="00232042" w:rsidRDefault="00232042">
      <w:r>
        <w:separator/>
      </w:r>
    </w:p>
  </w:footnote>
  <w:footnote w:type="continuationSeparator" w:id="0">
    <w:p w14:paraId="23E5AF37" w14:textId="77777777" w:rsidR="00232042" w:rsidRDefault="00232042">
      <w:r>
        <w:continuationSeparator/>
      </w:r>
    </w:p>
  </w:footnote>
  <w:footnote w:type="continuationNotice" w:id="1">
    <w:p w14:paraId="6184BD1A" w14:textId="77777777" w:rsidR="00232042" w:rsidRDefault="002320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4"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7728BF"/>
    <w:multiLevelType w:val="hybridMultilevel"/>
    <w:tmpl w:val="27D2EAC8"/>
    <w:lvl w:ilvl="0" w:tplc="96B64738">
      <w:start w:val="1"/>
      <w:numFmt w:val="bullet"/>
      <w:lvlText w:val=""/>
      <w:lvlJc w:val="left"/>
      <w:pPr>
        <w:ind w:left="360" w:hanging="360"/>
      </w:pPr>
      <w:rPr>
        <w:rFonts w:ascii="Symbol" w:hAnsi="Symbol" w:hint="default"/>
        <w:b/>
        <w:bCs w:val="0"/>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5EF6EB3"/>
    <w:multiLevelType w:val="hybridMultilevel"/>
    <w:tmpl w:val="95A43164"/>
    <w:lvl w:ilvl="0" w:tplc="2E4465BA">
      <w:start w:val="1"/>
      <w:numFmt w:val="bullet"/>
      <w:lvlText w:val=""/>
      <w:lvlJc w:val="left"/>
      <w:pPr>
        <w:ind w:left="720" w:hanging="360"/>
      </w:pPr>
      <w:rPr>
        <w:rFonts w:ascii="Symbol" w:hAnsi="Symbol" w:hint="default"/>
        <w:b/>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1"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586128B"/>
    <w:multiLevelType w:val="hybridMultilevel"/>
    <w:tmpl w:val="F5BCB0C0"/>
    <w:lvl w:ilvl="0" w:tplc="47EE088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9" w15:restartNumberingAfterBreak="0">
    <w:nsid w:val="4D4218DD"/>
    <w:multiLevelType w:val="multilevel"/>
    <w:tmpl w:val="D31EE10A"/>
    <w:lvl w:ilvl="0">
      <w:start w:val="1"/>
      <w:numFmt w:val="bullet"/>
      <w:lvlText w:val=""/>
      <w:lvlJc w:val="left"/>
      <w:pPr>
        <w:tabs>
          <w:tab w:val="num" w:pos="720"/>
        </w:tabs>
        <w:ind w:left="720" w:hanging="360"/>
      </w:pPr>
      <w:rPr>
        <w:rFonts w:ascii="Symbol" w:hAnsi="Symbol" w:hint="default"/>
        <w:b/>
        <w:bCs w:val="0"/>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DF04165"/>
    <w:multiLevelType w:val="multilevel"/>
    <w:tmpl w:val="FA16C272"/>
    <w:lvl w:ilvl="0">
      <w:start w:val="1"/>
      <w:numFmt w:val="bullet"/>
      <w:lvlText w:val=""/>
      <w:lvlJc w:val="left"/>
      <w:pPr>
        <w:tabs>
          <w:tab w:val="num" w:pos="720"/>
        </w:tabs>
        <w:ind w:left="720" w:hanging="360"/>
      </w:pPr>
      <w:rPr>
        <w:rFonts w:ascii="Symbol" w:hAnsi="Symbol" w:hint="default"/>
        <w:b/>
        <w:bCs w:val="0"/>
        <w:sz w:val="24"/>
        <w:szCs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4"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7"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5"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537AA6"/>
    <w:multiLevelType w:val="hybridMultilevel"/>
    <w:tmpl w:val="8F949460"/>
    <w:lvl w:ilvl="0" w:tplc="AFCA80B2">
      <w:numFmt w:val="bullet"/>
      <w:lvlText w:val=""/>
      <w:lvlJc w:val="left"/>
      <w:pPr>
        <w:tabs>
          <w:tab w:val="num" w:pos="360"/>
        </w:tabs>
        <w:ind w:left="360" w:hanging="360"/>
      </w:pPr>
      <w:rPr>
        <w:rFonts w:ascii="Symbol" w:eastAsia="Times New Roman" w:hAnsi="Symbol" w:cs="Verdana" w:hint="default"/>
        <w:b/>
        <w:bCs/>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19"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0"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025787B"/>
    <w:multiLevelType w:val="hybridMultilevel"/>
    <w:tmpl w:val="53600214"/>
    <w:lvl w:ilvl="0" w:tplc="09EE683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722134C9"/>
    <w:multiLevelType w:val="hybridMultilevel"/>
    <w:tmpl w:val="8E8275BE"/>
    <w:lvl w:ilvl="0" w:tplc="81E81B46">
      <w:start w:val="1"/>
      <w:numFmt w:val="bullet"/>
      <w:lvlText w:val=""/>
      <w:lvlJc w:val="left"/>
      <w:pPr>
        <w:ind w:left="880" w:hanging="360"/>
      </w:pPr>
      <w:rPr>
        <w:rFonts w:ascii="Symbol" w:hAnsi="Symbol" w:hint="default"/>
        <w:b/>
        <w:bCs w:val="0"/>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6"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35E32F7"/>
    <w:multiLevelType w:val="hybridMultilevel"/>
    <w:tmpl w:val="5FC0D83C"/>
    <w:lvl w:ilvl="0" w:tplc="FB243132">
      <w:start w:val="1"/>
      <w:numFmt w:val="bullet"/>
      <w:lvlText w:val=""/>
      <w:lvlJc w:val="left"/>
      <w:pPr>
        <w:tabs>
          <w:tab w:val="num" w:pos="360"/>
        </w:tabs>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9"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0" w15:restartNumberingAfterBreak="0">
    <w:nsid w:val="75A1704C"/>
    <w:multiLevelType w:val="hybridMultilevel"/>
    <w:tmpl w:val="AF48E84C"/>
    <w:lvl w:ilvl="0" w:tplc="36BAD95C">
      <w:start w:val="1"/>
      <w:numFmt w:val="decimal"/>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2"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15:restartNumberingAfterBreak="0">
    <w:nsid w:val="7BA40A33"/>
    <w:multiLevelType w:val="hybridMultilevel"/>
    <w:tmpl w:val="C122A796"/>
    <w:lvl w:ilvl="0" w:tplc="F2369004">
      <w:start w:val="1"/>
      <w:numFmt w:val="bullet"/>
      <w:lvlText w:val=""/>
      <w:lvlJc w:val="left"/>
      <w:pPr>
        <w:ind w:left="720" w:hanging="360"/>
      </w:pPr>
      <w:rPr>
        <w:rFonts w:ascii="Symbol" w:hAnsi="Symbol" w:hint="default"/>
        <w:b/>
        <w:bCs w:val="0"/>
      </w:rPr>
    </w:lvl>
    <w:lvl w:ilvl="1" w:tplc="A4EC992A">
      <w:start w:val="1"/>
      <w:numFmt w:val="bullet"/>
      <w:lvlText w:val="o"/>
      <w:lvlJc w:val="left"/>
      <w:pPr>
        <w:ind w:left="1440" w:hanging="360"/>
      </w:pPr>
      <w:rPr>
        <w:rFonts w:ascii="Courier New" w:hAnsi="Courier New" w:cs="Courier New" w:hint="default"/>
        <w:b/>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69641760">
    <w:abstractNumId w:val="70"/>
  </w:num>
  <w:num w:numId="2" w16cid:durableId="1654017351">
    <w:abstractNumId w:val="104"/>
  </w:num>
  <w:num w:numId="3" w16cid:durableId="1196386895">
    <w:abstractNumId w:val="83"/>
  </w:num>
  <w:num w:numId="4" w16cid:durableId="312567621">
    <w:abstractNumId w:val="7"/>
  </w:num>
  <w:num w:numId="5" w16cid:durableId="106781252">
    <w:abstractNumId w:val="44"/>
  </w:num>
  <w:num w:numId="6" w16cid:durableId="693700430">
    <w:abstractNumId w:val="105"/>
  </w:num>
  <w:num w:numId="7" w16cid:durableId="1280180541">
    <w:abstractNumId w:val="77"/>
  </w:num>
  <w:num w:numId="8" w16cid:durableId="246773296">
    <w:abstractNumId w:val="89"/>
  </w:num>
  <w:num w:numId="9" w16cid:durableId="1985306881">
    <w:abstractNumId w:val="87"/>
  </w:num>
  <w:num w:numId="10" w16cid:durableId="124470485">
    <w:abstractNumId w:val="29"/>
  </w:num>
  <w:num w:numId="11" w16cid:durableId="37553872">
    <w:abstractNumId w:val="106"/>
  </w:num>
  <w:num w:numId="12" w16cid:durableId="2045128558">
    <w:abstractNumId w:val="107"/>
  </w:num>
  <w:num w:numId="13" w16cid:durableId="1116872103">
    <w:abstractNumId w:val="137"/>
  </w:num>
  <w:num w:numId="14" w16cid:durableId="841892347">
    <w:abstractNumId w:val="141"/>
  </w:num>
  <w:num w:numId="15" w16cid:durableId="2061250103">
    <w:abstractNumId w:val="1"/>
  </w:num>
  <w:num w:numId="16" w16cid:durableId="2034112237">
    <w:abstractNumId w:val="54"/>
  </w:num>
  <w:num w:numId="17" w16cid:durableId="1148739916">
    <w:abstractNumId w:val="132"/>
  </w:num>
  <w:num w:numId="18" w16cid:durableId="2131627671">
    <w:abstractNumId w:val="94"/>
  </w:num>
  <w:num w:numId="19" w16cid:durableId="584653255">
    <w:abstractNumId w:val="134"/>
  </w:num>
  <w:num w:numId="20" w16cid:durableId="1119838132">
    <w:abstractNumId w:val="56"/>
  </w:num>
  <w:num w:numId="21" w16cid:durableId="1466388888">
    <w:abstractNumId w:val="22"/>
  </w:num>
  <w:num w:numId="22" w16cid:durableId="621765348">
    <w:abstractNumId w:val="48"/>
  </w:num>
  <w:num w:numId="23" w16cid:durableId="1931236263">
    <w:abstractNumId w:val="37"/>
  </w:num>
  <w:num w:numId="24" w16cid:durableId="3944056">
    <w:abstractNumId w:val="101"/>
  </w:num>
  <w:num w:numId="25" w16cid:durableId="167521176">
    <w:abstractNumId w:val="80"/>
  </w:num>
  <w:num w:numId="26" w16cid:durableId="2122600525">
    <w:abstractNumId w:val="67"/>
  </w:num>
  <w:num w:numId="27" w16cid:durableId="560794703">
    <w:abstractNumId w:val="10"/>
  </w:num>
  <w:num w:numId="28" w16cid:durableId="904342276">
    <w:abstractNumId w:val="32"/>
  </w:num>
  <w:num w:numId="29" w16cid:durableId="932664146">
    <w:abstractNumId w:val="97"/>
  </w:num>
  <w:num w:numId="30" w16cid:durableId="2093119555">
    <w:abstractNumId w:val="0"/>
  </w:num>
  <w:num w:numId="31" w16cid:durableId="311641717">
    <w:abstractNumId w:val="26"/>
  </w:num>
  <w:num w:numId="32" w16cid:durableId="272831523">
    <w:abstractNumId w:val="117"/>
  </w:num>
  <w:num w:numId="33" w16cid:durableId="573704672">
    <w:abstractNumId w:val="118"/>
  </w:num>
  <w:num w:numId="34" w16cid:durableId="1433210465">
    <w:abstractNumId w:val="45"/>
  </w:num>
  <w:num w:numId="35" w16cid:durableId="285160405">
    <w:abstractNumId w:val="19"/>
  </w:num>
  <w:num w:numId="36" w16cid:durableId="982003172">
    <w:abstractNumId w:val="16"/>
  </w:num>
  <w:num w:numId="37" w16cid:durableId="1410230405">
    <w:abstractNumId w:val="96"/>
  </w:num>
  <w:num w:numId="38" w16cid:durableId="1268393086">
    <w:abstractNumId w:val="9"/>
  </w:num>
  <w:num w:numId="39" w16cid:durableId="1212158426">
    <w:abstractNumId w:val="128"/>
  </w:num>
  <w:num w:numId="40" w16cid:durableId="1520850483">
    <w:abstractNumId w:val="127"/>
  </w:num>
  <w:num w:numId="41" w16cid:durableId="1828352857">
    <w:abstractNumId w:val="113"/>
  </w:num>
  <w:num w:numId="42" w16cid:durableId="1919170513">
    <w:abstractNumId w:val="20"/>
  </w:num>
  <w:num w:numId="43" w16cid:durableId="204679646">
    <w:abstractNumId w:val="13"/>
  </w:num>
  <w:num w:numId="44" w16cid:durableId="1415123417">
    <w:abstractNumId w:val="51"/>
  </w:num>
  <w:num w:numId="45" w16cid:durableId="25834929">
    <w:abstractNumId w:val="25"/>
  </w:num>
  <w:num w:numId="46" w16cid:durableId="1832137945">
    <w:abstractNumId w:val="27"/>
  </w:num>
  <w:num w:numId="47" w16cid:durableId="1047410659">
    <w:abstractNumId w:val="92"/>
  </w:num>
  <w:num w:numId="48" w16cid:durableId="329526823">
    <w:abstractNumId w:val="129"/>
  </w:num>
  <w:num w:numId="49" w16cid:durableId="109279495">
    <w:abstractNumId w:val="123"/>
  </w:num>
  <w:num w:numId="50" w16cid:durableId="763380569">
    <w:abstractNumId w:val="28"/>
  </w:num>
  <w:num w:numId="51" w16cid:durableId="2007051089">
    <w:abstractNumId w:val="35"/>
  </w:num>
  <w:num w:numId="52" w16cid:durableId="339161270">
    <w:abstractNumId w:val="136"/>
  </w:num>
  <w:num w:numId="53" w16cid:durableId="1948539167">
    <w:abstractNumId w:val="14"/>
  </w:num>
  <w:num w:numId="54" w16cid:durableId="1688562439">
    <w:abstractNumId w:val="49"/>
  </w:num>
  <w:num w:numId="55" w16cid:durableId="583031353">
    <w:abstractNumId w:val="84"/>
  </w:num>
  <w:num w:numId="56" w16cid:durableId="449011750">
    <w:abstractNumId w:val="68"/>
  </w:num>
  <w:num w:numId="57" w16cid:durableId="420227021">
    <w:abstractNumId w:val="4"/>
  </w:num>
  <w:num w:numId="58" w16cid:durableId="574435679">
    <w:abstractNumId w:val="52"/>
  </w:num>
  <w:num w:numId="59" w16cid:durableId="2130053475">
    <w:abstractNumId w:val="86"/>
  </w:num>
  <w:num w:numId="60" w16cid:durableId="1330214830">
    <w:abstractNumId w:val="111"/>
  </w:num>
  <w:num w:numId="61" w16cid:durableId="1744642460">
    <w:abstractNumId w:val="66"/>
  </w:num>
  <w:num w:numId="62" w16cid:durableId="863593729">
    <w:abstractNumId w:val="62"/>
  </w:num>
  <w:num w:numId="63" w16cid:durableId="1618179038">
    <w:abstractNumId w:val="99"/>
  </w:num>
  <w:num w:numId="64" w16cid:durableId="1801876259">
    <w:abstractNumId w:val="63"/>
  </w:num>
  <w:num w:numId="65" w16cid:durableId="20254669">
    <w:abstractNumId w:val="61"/>
  </w:num>
  <w:num w:numId="66" w16cid:durableId="1439253131">
    <w:abstractNumId w:val="108"/>
  </w:num>
  <w:num w:numId="67" w16cid:durableId="788865063">
    <w:abstractNumId w:val="112"/>
  </w:num>
  <w:num w:numId="68" w16cid:durableId="554201376">
    <w:abstractNumId w:val="33"/>
  </w:num>
  <w:num w:numId="69" w16cid:durableId="2105760811">
    <w:abstractNumId w:val="6"/>
  </w:num>
  <w:num w:numId="70" w16cid:durableId="292951778">
    <w:abstractNumId w:val="110"/>
  </w:num>
  <w:num w:numId="71" w16cid:durableId="1040401841">
    <w:abstractNumId w:val="39"/>
  </w:num>
  <w:num w:numId="72" w16cid:durableId="1105273084">
    <w:abstractNumId w:val="138"/>
  </w:num>
  <w:num w:numId="73" w16cid:durableId="82341827">
    <w:abstractNumId w:val="82"/>
  </w:num>
  <w:num w:numId="74" w16cid:durableId="1308172224">
    <w:abstractNumId w:val="57"/>
  </w:num>
  <w:num w:numId="75" w16cid:durableId="307057300">
    <w:abstractNumId w:val="41"/>
  </w:num>
  <w:num w:numId="76" w16cid:durableId="250236379">
    <w:abstractNumId w:val="8"/>
  </w:num>
  <w:num w:numId="77" w16cid:durableId="1504853550">
    <w:abstractNumId w:val="59"/>
  </w:num>
  <w:num w:numId="78" w16cid:durableId="612640009">
    <w:abstractNumId w:val="18"/>
  </w:num>
  <w:num w:numId="79" w16cid:durableId="455561568">
    <w:abstractNumId w:val="78"/>
  </w:num>
  <w:num w:numId="80" w16cid:durableId="1624262285">
    <w:abstractNumId w:val="85"/>
  </w:num>
  <w:num w:numId="81" w16cid:durableId="1128935677">
    <w:abstractNumId w:val="135"/>
  </w:num>
  <w:num w:numId="82" w16cid:durableId="1478720988">
    <w:abstractNumId w:val="23"/>
  </w:num>
  <w:num w:numId="83" w16cid:durableId="1996179149">
    <w:abstractNumId w:val="50"/>
  </w:num>
  <w:num w:numId="84" w16cid:durableId="1813594144">
    <w:abstractNumId w:val="73"/>
  </w:num>
  <w:num w:numId="85" w16cid:durableId="727807431">
    <w:abstractNumId w:val="5"/>
  </w:num>
  <w:num w:numId="86" w16cid:durableId="1082264452">
    <w:abstractNumId w:val="69"/>
  </w:num>
  <w:num w:numId="87" w16cid:durableId="50692004">
    <w:abstractNumId w:val="11"/>
  </w:num>
  <w:num w:numId="88" w16cid:durableId="32538253">
    <w:abstractNumId w:val="46"/>
  </w:num>
  <w:num w:numId="89" w16cid:durableId="743575925">
    <w:abstractNumId w:val="47"/>
  </w:num>
  <w:num w:numId="90" w16cid:durableId="841551595">
    <w:abstractNumId w:val="140"/>
  </w:num>
  <w:num w:numId="91" w16cid:durableId="1871844729">
    <w:abstractNumId w:val="75"/>
  </w:num>
  <w:num w:numId="92" w16cid:durableId="1533347390">
    <w:abstractNumId w:val="2"/>
  </w:num>
  <w:num w:numId="93" w16cid:durableId="438765267">
    <w:abstractNumId w:val="64"/>
  </w:num>
  <w:num w:numId="94" w16cid:durableId="249240536">
    <w:abstractNumId w:val="55"/>
  </w:num>
  <w:num w:numId="95" w16cid:durableId="14160271">
    <w:abstractNumId w:val="91"/>
  </w:num>
  <w:num w:numId="96" w16cid:durableId="948320745">
    <w:abstractNumId w:val="38"/>
  </w:num>
  <w:num w:numId="97" w16cid:durableId="1268848186">
    <w:abstractNumId w:val="119"/>
  </w:num>
  <w:num w:numId="98" w16cid:durableId="1403287061">
    <w:abstractNumId w:val="76"/>
  </w:num>
  <w:num w:numId="99" w16cid:durableId="1332878249">
    <w:abstractNumId w:val="98"/>
  </w:num>
  <w:num w:numId="100" w16cid:durableId="1455447621">
    <w:abstractNumId w:val="31"/>
  </w:num>
  <w:num w:numId="101" w16cid:durableId="825167097">
    <w:abstractNumId w:val="139"/>
  </w:num>
  <w:num w:numId="102" w16cid:durableId="8064050">
    <w:abstractNumId w:val="131"/>
  </w:num>
  <w:num w:numId="103" w16cid:durableId="1173885136">
    <w:abstractNumId w:val="72"/>
  </w:num>
  <w:num w:numId="104" w16cid:durableId="1731416109">
    <w:abstractNumId w:val="3"/>
  </w:num>
  <w:num w:numId="105" w16cid:durableId="201133319">
    <w:abstractNumId w:val="81"/>
  </w:num>
  <w:num w:numId="106" w16cid:durableId="291450068">
    <w:abstractNumId w:val="95"/>
  </w:num>
  <w:num w:numId="107" w16cid:durableId="1278216330">
    <w:abstractNumId w:val="102"/>
  </w:num>
  <w:num w:numId="108" w16cid:durableId="1614168664">
    <w:abstractNumId w:val="60"/>
  </w:num>
  <w:num w:numId="109" w16cid:durableId="1428116236">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659336522">
    <w:abstractNumId w:val="114"/>
  </w:num>
  <w:num w:numId="111" w16cid:durableId="1617566285">
    <w:abstractNumId w:val="15"/>
  </w:num>
  <w:num w:numId="112" w16cid:durableId="782843675">
    <w:abstractNumId w:val="109"/>
  </w:num>
  <w:num w:numId="113" w16cid:durableId="1075395279">
    <w:abstractNumId w:val="42"/>
  </w:num>
  <w:num w:numId="114" w16cid:durableId="1190025863">
    <w:abstractNumId w:val="100"/>
  </w:num>
  <w:num w:numId="115" w16cid:durableId="356468909">
    <w:abstractNumId w:val="74"/>
  </w:num>
  <w:num w:numId="116" w16cid:durableId="428044041">
    <w:abstractNumId w:val="65"/>
  </w:num>
  <w:num w:numId="117" w16cid:durableId="1406075355">
    <w:abstractNumId w:val="90"/>
  </w:num>
  <w:num w:numId="118" w16cid:durableId="286594134">
    <w:abstractNumId w:val="130"/>
  </w:num>
  <w:num w:numId="119" w16cid:durableId="2125616">
    <w:abstractNumId w:val="71"/>
  </w:num>
  <w:num w:numId="120" w16cid:durableId="2084715535">
    <w:abstractNumId w:val="126"/>
  </w:num>
  <w:num w:numId="121" w16cid:durableId="1113089430">
    <w:abstractNumId w:val="43"/>
  </w:num>
  <w:num w:numId="122" w16cid:durableId="310839115">
    <w:abstractNumId w:val="133"/>
  </w:num>
  <w:num w:numId="123" w16cid:durableId="262300772">
    <w:abstractNumId w:val="115"/>
  </w:num>
  <w:num w:numId="124" w16cid:durableId="1553268766">
    <w:abstractNumId w:val="88"/>
  </w:num>
  <w:num w:numId="125" w16cid:durableId="1640919907">
    <w:abstractNumId w:val="134"/>
  </w:num>
  <w:num w:numId="126" w16cid:durableId="1047338073">
    <w:abstractNumId w:val="21"/>
  </w:num>
  <w:num w:numId="127" w16cid:durableId="1117219009">
    <w:abstractNumId w:val="103"/>
  </w:num>
  <w:num w:numId="128" w16cid:durableId="1867937078">
    <w:abstractNumId w:val="30"/>
  </w:num>
  <w:num w:numId="129" w16cid:durableId="621880685">
    <w:abstractNumId w:val="36"/>
  </w:num>
  <w:num w:numId="130" w16cid:durableId="189996709">
    <w:abstractNumId w:val="34"/>
  </w:num>
  <w:num w:numId="131" w16cid:durableId="289432970">
    <w:abstractNumId w:val="122"/>
  </w:num>
  <w:num w:numId="132" w16cid:durableId="160849622">
    <w:abstractNumId w:val="116"/>
  </w:num>
  <w:num w:numId="133" w16cid:durableId="642084255">
    <w:abstractNumId w:val="124"/>
  </w:num>
  <w:num w:numId="134" w16cid:durableId="1567380213">
    <w:abstractNumId w:val="120"/>
  </w:num>
  <w:num w:numId="135" w16cid:durableId="1508910623">
    <w:abstractNumId w:val="53"/>
  </w:num>
  <w:num w:numId="136" w16cid:durableId="985013488">
    <w:abstractNumId w:val="58"/>
  </w:num>
  <w:num w:numId="137" w16cid:durableId="34235074">
    <w:abstractNumId w:val="24"/>
  </w:num>
  <w:num w:numId="138" w16cid:durableId="834032954">
    <w:abstractNumId w:val="12"/>
  </w:num>
  <w:num w:numId="139" w16cid:durableId="523251836">
    <w:abstractNumId w:val="79"/>
  </w:num>
  <w:num w:numId="140" w16cid:durableId="2008286945">
    <w:abstractNumId w:val="138"/>
  </w:num>
  <w:num w:numId="141" w16cid:durableId="293214212">
    <w:abstractNumId w:val="82"/>
  </w:num>
  <w:num w:numId="142" w16cid:durableId="910698458">
    <w:abstractNumId w:val="17"/>
  </w:num>
  <w:num w:numId="143" w16cid:durableId="1672293646">
    <w:abstractNumId w:val="125"/>
  </w:num>
  <w:num w:numId="144" w16cid:durableId="1178081417">
    <w:abstractNumId w:val="121"/>
  </w:num>
  <w:num w:numId="145" w16cid:durableId="2147307869">
    <w:abstractNumId w:val="40"/>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0A15"/>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0611"/>
    <w:rsid w:val="000227E2"/>
    <w:rsid w:val="00023194"/>
    <w:rsid w:val="00025EFD"/>
    <w:rsid w:val="00026BC9"/>
    <w:rsid w:val="00027DA6"/>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06EB"/>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A05D9"/>
    <w:rsid w:val="000A2255"/>
    <w:rsid w:val="000A2518"/>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39A6"/>
    <w:rsid w:val="000C480B"/>
    <w:rsid w:val="000C49C7"/>
    <w:rsid w:val="000C53B6"/>
    <w:rsid w:val="000C70B2"/>
    <w:rsid w:val="000D13D0"/>
    <w:rsid w:val="000D4393"/>
    <w:rsid w:val="000D6714"/>
    <w:rsid w:val="000D79EF"/>
    <w:rsid w:val="000E055D"/>
    <w:rsid w:val="000E0A62"/>
    <w:rsid w:val="000E1315"/>
    <w:rsid w:val="000E26C9"/>
    <w:rsid w:val="000E381B"/>
    <w:rsid w:val="000E3FA8"/>
    <w:rsid w:val="000E6AF5"/>
    <w:rsid w:val="000E6C31"/>
    <w:rsid w:val="000E6FCB"/>
    <w:rsid w:val="000E70BE"/>
    <w:rsid w:val="000E7B23"/>
    <w:rsid w:val="000F07CA"/>
    <w:rsid w:val="000F2056"/>
    <w:rsid w:val="000F23E8"/>
    <w:rsid w:val="000F3BC0"/>
    <w:rsid w:val="000F4AA7"/>
    <w:rsid w:val="000F710F"/>
    <w:rsid w:val="00101615"/>
    <w:rsid w:val="001017A0"/>
    <w:rsid w:val="00102A5E"/>
    <w:rsid w:val="00102D43"/>
    <w:rsid w:val="001033BC"/>
    <w:rsid w:val="00104A7D"/>
    <w:rsid w:val="0010527C"/>
    <w:rsid w:val="001069EB"/>
    <w:rsid w:val="00111035"/>
    <w:rsid w:val="00111C18"/>
    <w:rsid w:val="0011275E"/>
    <w:rsid w:val="001128CA"/>
    <w:rsid w:val="00112EA0"/>
    <w:rsid w:val="0011383B"/>
    <w:rsid w:val="00114D89"/>
    <w:rsid w:val="0011577D"/>
    <w:rsid w:val="00115EF2"/>
    <w:rsid w:val="00115FB1"/>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15D"/>
    <w:rsid w:val="00147B42"/>
    <w:rsid w:val="00150036"/>
    <w:rsid w:val="001540E4"/>
    <w:rsid w:val="001541C7"/>
    <w:rsid w:val="00155DEB"/>
    <w:rsid w:val="00157785"/>
    <w:rsid w:val="001602C6"/>
    <w:rsid w:val="00160F9D"/>
    <w:rsid w:val="00161DAC"/>
    <w:rsid w:val="0016221B"/>
    <w:rsid w:val="0016273A"/>
    <w:rsid w:val="00163116"/>
    <w:rsid w:val="00167B21"/>
    <w:rsid w:val="00167CED"/>
    <w:rsid w:val="001736D9"/>
    <w:rsid w:val="00173A9A"/>
    <w:rsid w:val="00173D8A"/>
    <w:rsid w:val="00174371"/>
    <w:rsid w:val="0017681A"/>
    <w:rsid w:val="0017769E"/>
    <w:rsid w:val="0018058A"/>
    <w:rsid w:val="00180D96"/>
    <w:rsid w:val="0018240D"/>
    <w:rsid w:val="0018433E"/>
    <w:rsid w:val="00184490"/>
    <w:rsid w:val="00184F33"/>
    <w:rsid w:val="00185337"/>
    <w:rsid w:val="00185AB3"/>
    <w:rsid w:val="00185D44"/>
    <w:rsid w:val="001874F5"/>
    <w:rsid w:val="001902FC"/>
    <w:rsid w:val="00190387"/>
    <w:rsid w:val="00190D89"/>
    <w:rsid w:val="00191082"/>
    <w:rsid w:val="001914F7"/>
    <w:rsid w:val="00191C57"/>
    <w:rsid w:val="00191D97"/>
    <w:rsid w:val="001923C2"/>
    <w:rsid w:val="0019353A"/>
    <w:rsid w:val="00197283"/>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6BFD"/>
    <w:rsid w:val="001B7AB7"/>
    <w:rsid w:val="001C0AEB"/>
    <w:rsid w:val="001C0E63"/>
    <w:rsid w:val="001C1A36"/>
    <w:rsid w:val="001C342D"/>
    <w:rsid w:val="001C358C"/>
    <w:rsid w:val="001C3A2D"/>
    <w:rsid w:val="001C430A"/>
    <w:rsid w:val="001D0CC9"/>
    <w:rsid w:val="001D180A"/>
    <w:rsid w:val="001D3359"/>
    <w:rsid w:val="001D3364"/>
    <w:rsid w:val="001D354C"/>
    <w:rsid w:val="001D38AA"/>
    <w:rsid w:val="001D480E"/>
    <w:rsid w:val="001D586C"/>
    <w:rsid w:val="001D5F7C"/>
    <w:rsid w:val="001D6493"/>
    <w:rsid w:val="001D76F9"/>
    <w:rsid w:val="001D792A"/>
    <w:rsid w:val="001D7934"/>
    <w:rsid w:val="001D7BC2"/>
    <w:rsid w:val="001D7DE5"/>
    <w:rsid w:val="001E1F63"/>
    <w:rsid w:val="001E263F"/>
    <w:rsid w:val="001E3A21"/>
    <w:rsid w:val="001F20BD"/>
    <w:rsid w:val="001F30D9"/>
    <w:rsid w:val="001F37C3"/>
    <w:rsid w:val="001F4265"/>
    <w:rsid w:val="001F4A1D"/>
    <w:rsid w:val="001F4EAD"/>
    <w:rsid w:val="001F58CB"/>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085"/>
    <w:rsid w:val="002272AF"/>
    <w:rsid w:val="002303F3"/>
    <w:rsid w:val="002310B0"/>
    <w:rsid w:val="00231F03"/>
    <w:rsid w:val="00232042"/>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F0F"/>
    <w:rsid w:val="002659D1"/>
    <w:rsid w:val="00266CC3"/>
    <w:rsid w:val="00267133"/>
    <w:rsid w:val="00267593"/>
    <w:rsid w:val="00270370"/>
    <w:rsid w:val="002708A6"/>
    <w:rsid w:val="0027147F"/>
    <w:rsid w:val="00271E64"/>
    <w:rsid w:val="00275183"/>
    <w:rsid w:val="002762C2"/>
    <w:rsid w:val="00276698"/>
    <w:rsid w:val="00277DD6"/>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B7C40"/>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403"/>
    <w:rsid w:val="002D1D3C"/>
    <w:rsid w:val="002D210E"/>
    <w:rsid w:val="002D2D8D"/>
    <w:rsid w:val="002D36A1"/>
    <w:rsid w:val="002D391A"/>
    <w:rsid w:val="002D3B34"/>
    <w:rsid w:val="002D453D"/>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4ACC"/>
    <w:rsid w:val="002F4C62"/>
    <w:rsid w:val="002F544B"/>
    <w:rsid w:val="002F62CD"/>
    <w:rsid w:val="002F69F2"/>
    <w:rsid w:val="002F784B"/>
    <w:rsid w:val="002F7FC8"/>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6672"/>
    <w:rsid w:val="003270B3"/>
    <w:rsid w:val="00327435"/>
    <w:rsid w:val="0033007A"/>
    <w:rsid w:val="0033062C"/>
    <w:rsid w:val="00330FD0"/>
    <w:rsid w:val="003324B9"/>
    <w:rsid w:val="00332961"/>
    <w:rsid w:val="00336C60"/>
    <w:rsid w:val="00336EB5"/>
    <w:rsid w:val="00336FC6"/>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2466"/>
    <w:rsid w:val="00363086"/>
    <w:rsid w:val="00364357"/>
    <w:rsid w:val="00364FE4"/>
    <w:rsid w:val="00365C0D"/>
    <w:rsid w:val="00367A2B"/>
    <w:rsid w:val="00367A49"/>
    <w:rsid w:val="00373AD8"/>
    <w:rsid w:val="003740E3"/>
    <w:rsid w:val="00374494"/>
    <w:rsid w:val="003746C3"/>
    <w:rsid w:val="00374DEB"/>
    <w:rsid w:val="00375E2C"/>
    <w:rsid w:val="0037627E"/>
    <w:rsid w:val="00376810"/>
    <w:rsid w:val="003801EA"/>
    <w:rsid w:val="0038087E"/>
    <w:rsid w:val="0038169E"/>
    <w:rsid w:val="00383D85"/>
    <w:rsid w:val="0038596E"/>
    <w:rsid w:val="00387D5D"/>
    <w:rsid w:val="00390AAA"/>
    <w:rsid w:val="00392867"/>
    <w:rsid w:val="00393887"/>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201"/>
    <w:rsid w:val="003B16FB"/>
    <w:rsid w:val="003B3337"/>
    <w:rsid w:val="003B4BF5"/>
    <w:rsid w:val="003B4DAA"/>
    <w:rsid w:val="003B5AF7"/>
    <w:rsid w:val="003B6AB1"/>
    <w:rsid w:val="003B7947"/>
    <w:rsid w:val="003C003A"/>
    <w:rsid w:val="003C04D7"/>
    <w:rsid w:val="003C06CF"/>
    <w:rsid w:val="003C1061"/>
    <w:rsid w:val="003C3A53"/>
    <w:rsid w:val="003C46C8"/>
    <w:rsid w:val="003C5063"/>
    <w:rsid w:val="003C5837"/>
    <w:rsid w:val="003C66D9"/>
    <w:rsid w:val="003C67D7"/>
    <w:rsid w:val="003C69B6"/>
    <w:rsid w:val="003C75ED"/>
    <w:rsid w:val="003D1354"/>
    <w:rsid w:val="003D15F3"/>
    <w:rsid w:val="003D1D39"/>
    <w:rsid w:val="003D1F31"/>
    <w:rsid w:val="003D2C0C"/>
    <w:rsid w:val="003D316F"/>
    <w:rsid w:val="003D4683"/>
    <w:rsid w:val="003D4CF4"/>
    <w:rsid w:val="003D4FF7"/>
    <w:rsid w:val="003D5DAB"/>
    <w:rsid w:val="003E09FD"/>
    <w:rsid w:val="003E0D0B"/>
    <w:rsid w:val="003E1A4B"/>
    <w:rsid w:val="003E1A6C"/>
    <w:rsid w:val="003E2B88"/>
    <w:rsid w:val="003E3504"/>
    <w:rsid w:val="003E3D95"/>
    <w:rsid w:val="003E4CAB"/>
    <w:rsid w:val="003E6CFE"/>
    <w:rsid w:val="003E7859"/>
    <w:rsid w:val="003E7B74"/>
    <w:rsid w:val="003E7D51"/>
    <w:rsid w:val="003F03BE"/>
    <w:rsid w:val="003F0922"/>
    <w:rsid w:val="003F2BCC"/>
    <w:rsid w:val="003F5DFD"/>
    <w:rsid w:val="003F5E35"/>
    <w:rsid w:val="003F72DB"/>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21"/>
    <w:rsid w:val="004C647F"/>
    <w:rsid w:val="004C6E91"/>
    <w:rsid w:val="004C73F8"/>
    <w:rsid w:val="004C7705"/>
    <w:rsid w:val="004D05B6"/>
    <w:rsid w:val="004D09FC"/>
    <w:rsid w:val="004D2D8D"/>
    <w:rsid w:val="004D2F12"/>
    <w:rsid w:val="004D3B8D"/>
    <w:rsid w:val="004D43CB"/>
    <w:rsid w:val="004D490C"/>
    <w:rsid w:val="004D59ED"/>
    <w:rsid w:val="004D5C3B"/>
    <w:rsid w:val="004D5F50"/>
    <w:rsid w:val="004D64B1"/>
    <w:rsid w:val="004D732A"/>
    <w:rsid w:val="004E00B6"/>
    <w:rsid w:val="004E0273"/>
    <w:rsid w:val="004E0B1E"/>
    <w:rsid w:val="004E150A"/>
    <w:rsid w:val="004E1F93"/>
    <w:rsid w:val="004E2580"/>
    <w:rsid w:val="004E3EF1"/>
    <w:rsid w:val="004E440D"/>
    <w:rsid w:val="004E4BAF"/>
    <w:rsid w:val="004E618E"/>
    <w:rsid w:val="004E6199"/>
    <w:rsid w:val="004E645B"/>
    <w:rsid w:val="004E6930"/>
    <w:rsid w:val="004F003E"/>
    <w:rsid w:val="004F7221"/>
    <w:rsid w:val="005006EA"/>
    <w:rsid w:val="005013F3"/>
    <w:rsid w:val="00502CA5"/>
    <w:rsid w:val="00503345"/>
    <w:rsid w:val="00505061"/>
    <w:rsid w:val="005051D3"/>
    <w:rsid w:val="0050535E"/>
    <w:rsid w:val="00505F78"/>
    <w:rsid w:val="00506F29"/>
    <w:rsid w:val="0051047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6752"/>
    <w:rsid w:val="00537581"/>
    <w:rsid w:val="0054227A"/>
    <w:rsid w:val="00542A0B"/>
    <w:rsid w:val="00543EAA"/>
    <w:rsid w:val="0054427D"/>
    <w:rsid w:val="005455EE"/>
    <w:rsid w:val="00545CFB"/>
    <w:rsid w:val="005509DE"/>
    <w:rsid w:val="005533C5"/>
    <w:rsid w:val="005543ED"/>
    <w:rsid w:val="00554C3A"/>
    <w:rsid w:val="00554C54"/>
    <w:rsid w:val="00556139"/>
    <w:rsid w:val="00556A35"/>
    <w:rsid w:val="00560250"/>
    <w:rsid w:val="00560C74"/>
    <w:rsid w:val="00562B84"/>
    <w:rsid w:val="00564401"/>
    <w:rsid w:val="00564F23"/>
    <w:rsid w:val="00564F39"/>
    <w:rsid w:val="0056649B"/>
    <w:rsid w:val="00566EBE"/>
    <w:rsid w:val="0057178A"/>
    <w:rsid w:val="00571EA9"/>
    <w:rsid w:val="0057234D"/>
    <w:rsid w:val="0057253A"/>
    <w:rsid w:val="00573712"/>
    <w:rsid w:val="005744DC"/>
    <w:rsid w:val="0057499A"/>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4FA"/>
    <w:rsid w:val="0059273D"/>
    <w:rsid w:val="005935B8"/>
    <w:rsid w:val="00593E04"/>
    <w:rsid w:val="00596803"/>
    <w:rsid w:val="00597205"/>
    <w:rsid w:val="005A1AE1"/>
    <w:rsid w:val="005A46A7"/>
    <w:rsid w:val="005A50FA"/>
    <w:rsid w:val="005A538A"/>
    <w:rsid w:val="005A7377"/>
    <w:rsid w:val="005B0A9E"/>
    <w:rsid w:val="005B0C21"/>
    <w:rsid w:val="005B0CE8"/>
    <w:rsid w:val="005B1530"/>
    <w:rsid w:val="005B1A46"/>
    <w:rsid w:val="005B1CAF"/>
    <w:rsid w:val="005B3CEE"/>
    <w:rsid w:val="005B4747"/>
    <w:rsid w:val="005B4AC6"/>
    <w:rsid w:val="005B6C33"/>
    <w:rsid w:val="005B7389"/>
    <w:rsid w:val="005C0386"/>
    <w:rsid w:val="005C0B03"/>
    <w:rsid w:val="005C13AB"/>
    <w:rsid w:val="005C31F9"/>
    <w:rsid w:val="005C3397"/>
    <w:rsid w:val="005C429C"/>
    <w:rsid w:val="005C431C"/>
    <w:rsid w:val="005C4DA2"/>
    <w:rsid w:val="005C4DF7"/>
    <w:rsid w:val="005C7484"/>
    <w:rsid w:val="005C7D92"/>
    <w:rsid w:val="005D11F5"/>
    <w:rsid w:val="005D1A75"/>
    <w:rsid w:val="005D1BCC"/>
    <w:rsid w:val="005D266A"/>
    <w:rsid w:val="005D26B0"/>
    <w:rsid w:val="005D3A64"/>
    <w:rsid w:val="005D41FB"/>
    <w:rsid w:val="005D5B64"/>
    <w:rsid w:val="005D5B6D"/>
    <w:rsid w:val="005D5BE6"/>
    <w:rsid w:val="005E0154"/>
    <w:rsid w:val="005E168F"/>
    <w:rsid w:val="005E2F78"/>
    <w:rsid w:val="005E3E70"/>
    <w:rsid w:val="005E6394"/>
    <w:rsid w:val="005E6AC9"/>
    <w:rsid w:val="005E6F88"/>
    <w:rsid w:val="005E76BF"/>
    <w:rsid w:val="005F13C5"/>
    <w:rsid w:val="005F1746"/>
    <w:rsid w:val="005F2010"/>
    <w:rsid w:val="005F301E"/>
    <w:rsid w:val="005F39BA"/>
    <w:rsid w:val="005F42B4"/>
    <w:rsid w:val="005F5B90"/>
    <w:rsid w:val="005F63B0"/>
    <w:rsid w:val="005F69C0"/>
    <w:rsid w:val="0060150F"/>
    <w:rsid w:val="0060220C"/>
    <w:rsid w:val="0060252B"/>
    <w:rsid w:val="006027AA"/>
    <w:rsid w:val="00603F21"/>
    <w:rsid w:val="00605403"/>
    <w:rsid w:val="0060683E"/>
    <w:rsid w:val="00607515"/>
    <w:rsid w:val="00607DB2"/>
    <w:rsid w:val="00610646"/>
    <w:rsid w:val="00610667"/>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452"/>
    <w:rsid w:val="00636B18"/>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072A"/>
    <w:rsid w:val="00661CDC"/>
    <w:rsid w:val="006622F8"/>
    <w:rsid w:val="00663675"/>
    <w:rsid w:val="00663F2C"/>
    <w:rsid w:val="00664480"/>
    <w:rsid w:val="00664ED9"/>
    <w:rsid w:val="00665C63"/>
    <w:rsid w:val="00666CFF"/>
    <w:rsid w:val="006723B0"/>
    <w:rsid w:val="00672E75"/>
    <w:rsid w:val="00674CF6"/>
    <w:rsid w:val="00675566"/>
    <w:rsid w:val="00675E53"/>
    <w:rsid w:val="006778B7"/>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D55"/>
    <w:rsid w:val="006A612D"/>
    <w:rsid w:val="006A76E4"/>
    <w:rsid w:val="006A7D08"/>
    <w:rsid w:val="006B11CB"/>
    <w:rsid w:val="006B1BEC"/>
    <w:rsid w:val="006B26F8"/>
    <w:rsid w:val="006B3418"/>
    <w:rsid w:val="006B3880"/>
    <w:rsid w:val="006B4FEC"/>
    <w:rsid w:val="006B5F05"/>
    <w:rsid w:val="006B60A6"/>
    <w:rsid w:val="006B619A"/>
    <w:rsid w:val="006B635B"/>
    <w:rsid w:val="006B6B6D"/>
    <w:rsid w:val="006B715B"/>
    <w:rsid w:val="006B7523"/>
    <w:rsid w:val="006B7BFC"/>
    <w:rsid w:val="006C2051"/>
    <w:rsid w:val="006C3958"/>
    <w:rsid w:val="006C4483"/>
    <w:rsid w:val="006C5FF7"/>
    <w:rsid w:val="006D09FF"/>
    <w:rsid w:val="006D15FC"/>
    <w:rsid w:val="006D1D8D"/>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4AF2"/>
    <w:rsid w:val="00705146"/>
    <w:rsid w:val="00705631"/>
    <w:rsid w:val="00706591"/>
    <w:rsid w:val="00707590"/>
    <w:rsid w:val="00707774"/>
    <w:rsid w:val="0071063A"/>
    <w:rsid w:val="007118FF"/>
    <w:rsid w:val="00711EDD"/>
    <w:rsid w:val="007140A6"/>
    <w:rsid w:val="00714B11"/>
    <w:rsid w:val="00714B8D"/>
    <w:rsid w:val="00714FC3"/>
    <w:rsid w:val="00716BC6"/>
    <w:rsid w:val="00716E0D"/>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2A1C"/>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379E"/>
    <w:rsid w:val="007666DD"/>
    <w:rsid w:val="00767853"/>
    <w:rsid w:val="00767C80"/>
    <w:rsid w:val="0077073C"/>
    <w:rsid w:val="00770A8D"/>
    <w:rsid w:val="00770F0C"/>
    <w:rsid w:val="007711BA"/>
    <w:rsid w:val="007719B2"/>
    <w:rsid w:val="007724CB"/>
    <w:rsid w:val="00772E5E"/>
    <w:rsid w:val="00774A7F"/>
    <w:rsid w:val="007752BC"/>
    <w:rsid w:val="00775ACA"/>
    <w:rsid w:val="00775D3B"/>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5DF6"/>
    <w:rsid w:val="007A652B"/>
    <w:rsid w:val="007A7A36"/>
    <w:rsid w:val="007B024D"/>
    <w:rsid w:val="007B07F8"/>
    <w:rsid w:val="007B0FC0"/>
    <w:rsid w:val="007B1E8C"/>
    <w:rsid w:val="007B20F8"/>
    <w:rsid w:val="007B322F"/>
    <w:rsid w:val="007B40D2"/>
    <w:rsid w:val="007B539E"/>
    <w:rsid w:val="007B5947"/>
    <w:rsid w:val="007B6023"/>
    <w:rsid w:val="007B6786"/>
    <w:rsid w:val="007B6DCD"/>
    <w:rsid w:val="007B79C8"/>
    <w:rsid w:val="007B7F27"/>
    <w:rsid w:val="007C094E"/>
    <w:rsid w:val="007C1015"/>
    <w:rsid w:val="007C1602"/>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75B"/>
    <w:rsid w:val="008323D5"/>
    <w:rsid w:val="00832690"/>
    <w:rsid w:val="008326E5"/>
    <w:rsid w:val="00836201"/>
    <w:rsid w:val="008379A9"/>
    <w:rsid w:val="0084038B"/>
    <w:rsid w:val="0084226E"/>
    <w:rsid w:val="0084421F"/>
    <w:rsid w:val="00844A09"/>
    <w:rsid w:val="008468F7"/>
    <w:rsid w:val="008471A3"/>
    <w:rsid w:val="0085126F"/>
    <w:rsid w:val="008513A9"/>
    <w:rsid w:val="0085281C"/>
    <w:rsid w:val="00854A9B"/>
    <w:rsid w:val="00854CE2"/>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9E5"/>
    <w:rsid w:val="00873C48"/>
    <w:rsid w:val="00874513"/>
    <w:rsid w:val="0087660E"/>
    <w:rsid w:val="0087688E"/>
    <w:rsid w:val="00877414"/>
    <w:rsid w:val="00880264"/>
    <w:rsid w:val="00880B34"/>
    <w:rsid w:val="00880D3D"/>
    <w:rsid w:val="008818FD"/>
    <w:rsid w:val="00881AAB"/>
    <w:rsid w:val="008823B8"/>
    <w:rsid w:val="00883078"/>
    <w:rsid w:val="008841A4"/>
    <w:rsid w:val="00885276"/>
    <w:rsid w:val="00885383"/>
    <w:rsid w:val="00885729"/>
    <w:rsid w:val="0088699A"/>
    <w:rsid w:val="00890E8C"/>
    <w:rsid w:val="0089269E"/>
    <w:rsid w:val="00892DB3"/>
    <w:rsid w:val="00896182"/>
    <w:rsid w:val="008976F4"/>
    <w:rsid w:val="00897FE8"/>
    <w:rsid w:val="008A0A05"/>
    <w:rsid w:val="008A1E86"/>
    <w:rsid w:val="008A3CF7"/>
    <w:rsid w:val="008A3E3E"/>
    <w:rsid w:val="008A4081"/>
    <w:rsid w:val="008A42DB"/>
    <w:rsid w:val="008A4D57"/>
    <w:rsid w:val="008A519C"/>
    <w:rsid w:val="008A6BEF"/>
    <w:rsid w:val="008B158D"/>
    <w:rsid w:val="008B5686"/>
    <w:rsid w:val="008B5D87"/>
    <w:rsid w:val="008B6486"/>
    <w:rsid w:val="008B6773"/>
    <w:rsid w:val="008B6FAC"/>
    <w:rsid w:val="008B7300"/>
    <w:rsid w:val="008C2197"/>
    <w:rsid w:val="008C28D5"/>
    <w:rsid w:val="008C3204"/>
    <w:rsid w:val="008C3493"/>
    <w:rsid w:val="008C4E29"/>
    <w:rsid w:val="008C760D"/>
    <w:rsid w:val="008C7A67"/>
    <w:rsid w:val="008D11A6"/>
    <w:rsid w:val="008D201F"/>
    <w:rsid w:val="008D2D64"/>
    <w:rsid w:val="008D415F"/>
    <w:rsid w:val="008D46DE"/>
    <w:rsid w:val="008D4C74"/>
    <w:rsid w:val="008D4CE0"/>
    <w:rsid w:val="008D5ADB"/>
    <w:rsid w:val="008D6F17"/>
    <w:rsid w:val="008D72A9"/>
    <w:rsid w:val="008D7599"/>
    <w:rsid w:val="008E02A7"/>
    <w:rsid w:val="008E0491"/>
    <w:rsid w:val="008E0BFF"/>
    <w:rsid w:val="008E1D59"/>
    <w:rsid w:val="008E22E2"/>
    <w:rsid w:val="008E2938"/>
    <w:rsid w:val="008E38D0"/>
    <w:rsid w:val="008E3F13"/>
    <w:rsid w:val="008E42C1"/>
    <w:rsid w:val="008E57B8"/>
    <w:rsid w:val="008E5D28"/>
    <w:rsid w:val="008E6952"/>
    <w:rsid w:val="008F0229"/>
    <w:rsid w:val="008F0434"/>
    <w:rsid w:val="008F0BBE"/>
    <w:rsid w:val="008F14B5"/>
    <w:rsid w:val="008F1F7F"/>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88F"/>
    <w:rsid w:val="00932AD6"/>
    <w:rsid w:val="009332BA"/>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350"/>
    <w:rsid w:val="00945E5C"/>
    <w:rsid w:val="0094613C"/>
    <w:rsid w:val="00947C4B"/>
    <w:rsid w:val="00947CB0"/>
    <w:rsid w:val="009514B7"/>
    <w:rsid w:val="00951607"/>
    <w:rsid w:val="00951790"/>
    <w:rsid w:val="00951CD9"/>
    <w:rsid w:val="00952D72"/>
    <w:rsid w:val="00954031"/>
    <w:rsid w:val="00955269"/>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5A54"/>
    <w:rsid w:val="00996A7B"/>
    <w:rsid w:val="009A0EF7"/>
    <w:rsid w:val="009A2795"/>
    <w:rsid w:val="009A4F5E"/>
    <w:rsid w:val="009A4F67"/>
    <w:rsid w:val="009A5BED"/>
    <w:rsid w:val="009A66D7"/>
    <w:rsid w:val="009A688C"/>
    <w:rsid w:val="009A7882"/>
    <w:rsid w:val="009B1178"/>
    <w:rsid w:val="009B1C3D"/>
    <w:rsid w:val="009B28A2"/>
    <w:rsid w:val="009B36DD"/>
    <w:rsid w:val="009B3EDF"/>
    <w:rsid w:val="009B4010"/>
    <w:rsid w:val="009B709C"/>
    <w:rsid w:val="009B7A24"/>
    <w:rsid w:val="009B7CC7"/>
    <w:rsid w:val="009C2535"/>
    <w:rsid w:val="009C2AC6"/>
    <w:rsid w:val="009C2C76"/>
    <w:rsid w:val="009C3BF3"/>
    <w:rsid w:val="009C4190"/>
    <w:rsid w:val="009C55E4"/>
    <w:rsid w:val="009C638D"/>
    <w:rsid w:val="009C6438"/>
    <w:rsid w:val="009C7202"/>
    <w:rsid w:val="009C7A0E"/>
    <w:rsid w:val="009C7C91"/>
    <w:rsid w:val="009D14C0"/>
    <w:rsid w:val="009D1561"/>
    <w:rsid w:val="009D2102"/>
    <w:rsid w:val="009D3DD8"/>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0AD1"/>
    <w:rsid w:val="00A636B0"/>
    <w:rsid w:val="00A63889"/>
    <w:rsid w:val="00A64111"/>
    <w:rsid w:val="00A64541"/>
    <w:rsid w:val="00A6499F"/>
    <w:rsid w:val="00A66729"/>
    <w:rsid w:val="00A70518"/>
    <w:rsid w:val="00A7166B"/>
    <w:rsid w:val="00A72B7F"/>
    <w:rsid w:val="00A733A9"/>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6F80"/>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0FD"/>
    <w:rsid w:val="00AC4CD7"/>
    <w:rsid w:val="00AC525F"/>
    <w:rsid w:val="00AD1646"/>
    <w:rsid w:val="00AD1A5E"/>
    <w:rsid w:val="00AD2DE2"/>
    <w:rsid w:val="00AD3043"/>
    <w:rsid w:val="00AD36B2"/>
    <w:rsid w:val="00AD4D8B"/>
    <w:rsid w:val="00AD6442"/>
    <w:rsid w:val="00AE0FC6"/>
    <w:rsid w:val="00AE12E3"/>
    <w:rsid w:val="00AE1B97"/>
    <w:rsid w:val="00AE3B44"/>
    <w:rsid w:val="00AE4514"/>
    <w:rsid w:val="00AE6059"/>
    <w:rsid w:val="00AE672A"/>
    <w:rsid w:val="00AE7067"/>
    <w:rsid w:val="00AF0A29"/>
    <w:rsid w:val="00AF4C92"/>
    <w:rsid w:val="00AF4CD3"/>
    <w:rsid w:val="00AF61C9"/>
    <w:rsid w:val="00AF653D"/>
    <w:rsid w:val="00AF73B4"/>
    <w:rsid w:val="00B015E8"/>
    <w:rsid w:val="00B0175F"/>
    <w:rsid w:val="00B01917"/>
    <w:rsid w:val="00B0262B"/>
    <w:rsid w:val="00B0332E"/>
    <w:rsid w:val="00B04C53"/>
    <w:rsid w:val="00B04C7D"/>
    <w:rsid w:val="00B073A3"/>
    <w:rsid w:val="00B10176"/>
    <w:rsid w:val="00B10EC2"/>
    <w:rsid w:val="00B1137C"/>
    <w:rsid w:val="00B11DF8"/>
    <w:rsid w:val="00B12727"/>
    <w:rsid w:val="00B1305F"/>
    <w:rsid w:val="00B146C5"/>
    <w:rsid w:val="00B1476F"/>
    <w:rsid w:val="00B14F9B"/>
    <w:rsid w:val="00B15BC3"/>
    <w:rsid w:val="00B17352"/>
    <w:rsid w:val="00B20EBD"/>
    <w:rsid w:val="00B20ED3"/>
    <w:rsid w:val="00B2176D"/>
    <w:rsid w:val="00B224A0"/>
    <w:rsid w:val="00B225E3"/>
    <w:rsid w:val="00B2268E"/>
    <w:rsid w:val="00B22BF1"/>
    <w:rsid w:val="00B23E36"/>
    <w:rsid w:val="00B24122"/>
    <w:rsid w:val="00B24544"/>
    <w:rsid w:val="00B246E4"/>
    <w:rsid w:val="00B248AC"/>
    <w:rsid w:val="00B24F52"/>
    <w:rsid w:val="00B26045"/>
    <w:rsid w:val="00B260BF"/>
    <w:rsid w:val="00B265B7"/>
    <w:rsid w:val="00B26E99"/>
    <w:rsid w:val="00B27A33"/>
    <w:rsid w:val="00B300AA"/>
    <w:rsid w:val="00B3071F"/>
    <w:rsid w:val="00B30E62"/>
    <w:rsid w:val="00B3251F"/>
    <w:rsid w:val="00B33A73"/>
    <w:rsid w:val="00B348F5"/>
    <w:rsid w:val="00B34F67"/>
    <w:rsid w:val="00B377CA"/>
    <w:rsid w:val="00B37A75"/>
    <w:rsid w:val="00B37C83"/>
    <w:rsid w:val="00B41D1C"/>
    <w:rsid w:val="00B43338"/>
    <w:rsid w:val="00B4339F"/>
    <w:rsid w:val="00B45364"/>
    <w:rsid w:val="00B46A95"/>
    <w:rsid w:val="00B46DC7"/>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5120"/>
    <w:rsid w:val="00BC5433"/>
    <w:rsid w:val="00BC54C8"/>
    <w:rsid w:val="00BC5FE5"/>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39F0"/>
    <w:rsid w:val="00BF41C6"/>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1E49"/>
    <w:rsid w:val="00C2210D"/>
    <w:rsid w:val="00C22B9F"/>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62A6"/>
    <w:rsid w:val="00C77063"/>
    <w:rsid w:val="00C80A3A"/>
    <w:rsid w:val="00C81823"/>
    <w:rsid w:val="00C81A21"/>
    <w:rsid w:val="00C821CD"/>
    <w:rsid w:val="00C833AC"/>
    <w:rsid w:val="00C8393B"/>
    <w:rsid w:val="00C87480"/>
    <w:rsid w:val="00C8772A"/>
    <w:rsid w:val="00C909FD"/>
    <w:rsid w:val="00C913A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027B"/>
    <w:rsid w:val="00CA145F"/>
    <w:rsid w:val="00CA1D0A"/>
    <w:rsid w:val="00CA1F1D"/>
    <w:rsid w:val="00CA3DCB"/>
    <w:rsid w:val="00CA4359"/>
    <w:rsid w:val="00CB0765"/>
    <w:rsid w:val="00CB0C1D"/>
    <w:rsid w:val="00CB1937"/>
    <w:rsid w:val="00CB25D1"/>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0E39"/>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658D"/>
    <w:rsid w:val="00D070EE"/>
    <w:rsid w:val="00D07B96"/>
    <w:rsid w:val="00D102FF"/>
    <w:rsid w:val="00D1062A"/>
    <w:rsid w:val="00D16686"/>
    <w:rsid w:val="00D17C56"/>
    <w:rsid w:val="00D17CE4"/>
    <w:rsid w:val="00D20E02"/>
    <w:rsid w:val="00D21B13"/>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5674"/>
    <w:rsid w:val="00D36733"/>
    <w:rsid w:val="00D37BD6"/>
    <w:rsid w:val="00D41508"/>
    <w:rsid w:val="00D45603"/>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986"/>
    <w:rsid w:val="00D77C1B"/>
    <w:rsid w:val="00D805E3"/>
    <w:rsid w:val="00D808A4"/>
    <w:rsid w:val="00D80EB9"/>
    <w:rsid w:val="00D81CE1"/>
    <w:rsid w:val="00D82AA1"/>
    <w:rsid w:val="00D83530"/>
    <w:rsid w:val="00D83571"/>
    <w:rsid w:val="00D84489"/>
    <w:rsid w:val="00D84DF6"/>
    <w:rsid w:val="00D85254"/>
    <w:rsid w:val="00D8531B"/>
    <w:rsid w:val="00D858E1"/>
    <w:rsid w:val="00D87929"/>
    <w:rsid w:val="00D8794D"/>
    <w:rsid w:val="00D90BC0"/>
    <w:rsid w:val="00D9300C"/>
    <w:rsid w:val="00D94A25"/>
    <w:rsid w:val="00D97A3C"/>
    <w:rsid w:val="00D97AD8"/>
    <w:rsid w:val="00D97D25"/>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C75ED"/>
    <w:rsid w:val="00DD0A19"/>
    <w:rsid w:val="00DD15CC"/>
    <w:rsid w:val="00DD1AFC"/>
    <w:rsid w:val="00DD2D02"/>
    <w:rsid w:val="00DD3455"/>
    <w:rsid w:val="00DD4774"/>
    <w:rsid w:val="00DE205F"/>
    <w:rsid w:val="00DE2D0E"/>
    <w:rsid w:val="00DE43F6"/>
    <w:rsid w:val="00DE4731"/>
    <w:rsid w:val="00DE4EF5"/>
    <w:rsid w:val="00DE5BB1"/>
    <w:rsid w:val="00DE606A"/>
    <w:rsid w:val="00DE675E"/>
    <w:rsid w:val="00DE6909"/>
    <w:rsid w:val="00DE6AE5"/>
    <w:rsid w:val="00DE713C"/>
    <w:rsid w:val="00DE7786"/>
    <w:rsid w:val="00DE7917"/>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0EE2"/>
    <w:rsid w:val="00E03031"/>
    <w:rsid w:val="00E03C79"/>
    <w:rsid w:val="00E041FD"/>
    <w:rsid w:val="00E04D7B"/>
    <w:rsid w:val="00E0550E"/>
    <w:rsid w:val="00E05BAE"/>
    <w:rsid w:val="00E075A6"/>
    <w:rsid w:val="00E10687"/>
    <w:rsid w:val="00E10AA5"/>
    <w:rsid w:val="00E12038"/>
    <w:rsid w:val="00E123A9"/>
    <w:rsid w:val="00E12AC3"/>
    <w:rsid w:val="00E1365B"/>
    <w:rsid w:val="00E1764E"/>
    <w:rsid w:val="00E2026D"/>
    <w:rsid w:val="00E214B3"/>
    <w:rsid w:val="00E242C2"/>
    <w:rsid w:val="00E256ED"/>
    <w:rsid w:val="00E25BEC"/>
    <w:rsid w:val="00E26006"/>
    <w:rsid w:val="00E2739E"/>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46BF"/>
    <w:rsid w:val="00E453CD"/>
    <w:rsid w:val="00E4587D"/>
    <w:rsid w:val="00E46115"/>
    <w:rsid w:val="00E47400"/>
    <w:rsid w:val="00E47690"/>
    <w:rsid w:val="00E50D46"/>
    <w:rsid w:val="00E51423"/>
    <w:rsid w:val="00E517E4"/>
    <w:rsid w:val="00E51A62"/>
    <w:rsid w:val="00E51D5A"/>
    <w:rsid w:val="00E520D8"/>
    <w:rsid w:val="00E527C6"/>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44DF"/>
    <w:rsid w:val="00E74A33"/>
    <w:rsid w:val="00E74D07"/>
    <w:rsid w:val="00E755C8"/>
    <w:rsid w:val="00E76C94"/>
    <w:rsid w:val="00E773C4"/>
    <w:rsid w:val="00E809CA"/>
    <w:rsid w:val="00E80AEF"/>
    <w:rsid w:val="00E81024"/>
    <w:rsid w:val="00E81C67"/>
    <w:rsid w:val="00E82F93"/>
    <w:rsid w:val="00E83962"/>
    <w:rsid w:val="00E83A0A"/>
    <w:rsid w:val="00E84E23"/>
    <w:rsid w:val="00E87251"/>
    <w:rsid w:val="00E91A21"/>
    <w:rsid w:val="00E926E1"/>
    <w:rsid w:val="00E92999"/>
    <w:rsid w:val="00E94460"/>
    <w:rsid w:val="00E94C36"/>
    <w:rsid w:val="00E94C3E"/>
    <w:rsid w:val="00E95BCD"/>
    <w:rsid w:val="00E95FD2"/>
    <w:rsid w:val="00E96BA9"/>
    <w:rsid w:val="00E97EC3"/>
    <w:rsid w:val="00EA00FA"/>
    <w:rsid w:val="00EA0B33"/>
    <w:rsid w:val="00EA160D"/>
    <w:rsid w:val="00EA2559"/>
    <w:rsid w:val="00EA39DB"/>
    <w:rsid w:val="00EA4A50"/>
    <w:rsid w:val="00EA60EF"/>
    <w:rsid w:val="00EA70CD"/>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C06"/>
    <w:rsid w:val="00EC1D6B"/>
    <w:rsid w:val="00EC1F58"/>
    <w:rsid w:val="00EC7C86"/>
    <w:rsid w:val="00ED0A3A"/>
    <w:rsid w:val="00ED0B54"/>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FA0"/>
    <w:rsid w:val="00F40BB6"/>
    <w:rsid w:val="00F40DD8"/>
    <w:rsid w:val="00F41638"/>
    <w:rsid w:val="00F4232F"/>
    <w:rsid w:val="00F42B48"/>
    <w:rsid w:val="00F43482"/>
    <w:rsid w:val="00F43E4B"/>
    <w:rsid w:val="00F4496C"/>
    <w:rsid w:val="00F44AD7"/>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59AB"/>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48B"/>
    <w:rsid w:val="00F93789"/>
    <w:rsid w:val="00F93A35"/>
    <w:rsid w:val="00F93B44"/>
    <w:rsid w:val="00F948A6"/>
    <w:rsid w:val="00F96254"/>
    <w:rsid w:val="00F96DBF"/>
    <w:rsid w:val="00F972E5"/>
    <w:rsid w:val="00F97EA5"/>
    <w:rsid w:val="00FA0E70"/>
    <w:rsid w:val="00FA2127"/>
    <w:rsid w:val="00FA2412"/>
    <w:rsid w:val="00FA414B"/>
    <w:rsid w:val="00FA4651"/>
    <w:rsid w:val="00FA5767"/>
    <w:rsid w:val="00FA70A2"/>
    <w:rsid w:val="00FB12D3"/>
    <w:rsid w:val="00FB13A6"/>
    <w:rsid w:val="00FB4564"/>
    <w:rsid w:val="00FB500C"/>
    <w:rsid w:val="00FB6D9D"/>
    <w:rsid w:val="00FB7618"/>
    <w:rsid w:val="00FC0B06"/>
    <w:rsid w:val="00FC13AB"/>
    <w:rsid w:val="00FC1C44"/>
    <w:rsid w:val="00FC1DB3"/>
    <w:rsid w:val="00FC2647"/>
    <w:rsid w:val="00FC49D1"/>
    <w:rsid w:val="00FC5F75"/>
    <w:rsid w:val="00FC774F"/>
    <w:rsid w:val="00FD0D61"/>
    <w:rsid w:val="00FD30E6"/>
    <w:rsid w:val="00FD5D31"/>
    <w:rsid w:val="00FD688F"/>
    <w:rsid w:val="00FD6993"/>
    <w:rsid w:val="00FD69E0"/>
    <w:rsid w:val="00FD70DE"/>
    <w:rsid w:val="00FD797E"/>
    <w:rsid w:val="00FD79CB"/>
    <w:rsid w:val="00FD7EB8"/>
    <w:rsid w:val="00FE05CF"/>
    <w:rsid w:val="00FE2BA3"/>
    <w:rsid w:val="00FE2F1D"/>
    <w:rsid w:val="00FE2FBC"/>
    <w:rsid w:val="00FE3B4A"/>
    <w:rsid w:val="00FE4F7F"/>
    <w:rsid w:val="00FE693F"/>
    <w:rsid w:val="00FE6DED"/>
    <w:rsid w:val="00FF0936"/>
    <w:rsid w:val="00FF1150"/>
    <w:rsid w:val="00FF2EF0"/>
    <w:rsid w:val="00FF5A0D"/>
    <w:rsid w:val="00FF5AE6"/>
    <w:rsid w:val="0FA2743B"/>
    <w:rsid w:val="12CEA2E0"/>
    <w:rsid w:val="1AA53B63"/>
    <w:rsid w:val="28DFAE1D"/>
    <w:rsid w:val="33A14F4F"/>
    <w:rsid w:val="5604B107"/>
    <w:rsid w:val="5DA70651"/>
    <w:rsid w:val="63A222E9"/>
    <w:rsid w:val="754C3D31"/>
    <w:rsid w:val="7B7CE9AF"/>
    <w:rsid w:val="7C2642AD"/>
    <w:rsid w:val="7F5DE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EE2A6332-8FFE-4AD2-BD98-C064925D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 w:type="character" w:styleId="Mention">
    <w:name w:val="Mention"/>
    <w:basedOn w:val="DefaultParagraphFont"/>
    <w:uiPriority w:val="99"/>
    <w:unhideWhenUsed/>
    <w:rsid w:val="00564F2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590241767">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0135918">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61580503">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ilverscript.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2.xml><?xml version="1.0" encoding="utf-8"?>
<ds:datastoreItem xmlns:ds="http://schemas.openxmlformats.org/officeDocument/2006/customXml" ds:itemID="{82962E02-1DDA-4433-94CB-1EB9D666F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4.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427</TotalTime>
  <Pages>1</Pages>
  <Words>5355</Words>
  <Characters>30524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35808</CharactersWithSpaces>
  <SharedDoc>false</SharedDoc>
  <HLinks>
    <vt:vector size="48" baseType="variant">
      <vt:variant>
        <vt:i4>4325475</vt:i4>
      </vt:variant>
      <vt:variant>
        <vt:i4>21</vt:i4>
      </vt:variant>
      <vt:variant>
        <vt:i4>0</vt:i4>
      </vt:variant>
      <vt:variant>
        <vt:i4>5</vt:i4>
      </vt:variant>
      <vt:variant>
        <vt:lpwstr/>
      </vt:variant>
      <vt:variant>
        <vt:lpwstr>_OneSource_Glossary_of</vt:lpwstr>
      </vt:variant>
      <vt:variant>
        <vt:i4>4587548</vt:i4>
      </vt:variant>
      <vt:variant>
        <vt:i4>18</vt:i4>
      </vt:variant>
      <vt:variant>
        <vt:i4>0</vt:i4>
      </vt:variant>
      <vt:variant>
        <vt:i4>5</vt:i4>
      </vt:variant>
      <vt:variant>
        <vt:lpwstr>https://thesource.cvshealth.com/nuxeo/thesource/</vt:lpwstr>
      </vt:variant>
      <vt:variant>
        <vt:lpwstr>!/view?docid=5b354e50-0d15-42d0-b9c2-0711ea02d9ce</vt:lpwstr>
      </vt:variant>
      <vt:variant>
        <vt:i4>1310795</vt:i4>
      </vt:variant>
      <vt:variant>
        <vt:i4>15</vt:i4>
      </vt:variant>
      <vt:variant>
        <vt:i4>0</vt:i4>
      </vt:variant>
      <vt:variant>
        <vt:i4>5</vt:i4>
      </vt:variant>
      <vt:variant>
        <vt:lpwstr>https://thesource.cvshealth.com/nuxeo/thesource/</vt:lpwstr>
      </vt:variant>
      <vt:variant>
        <vt:lpwstr>!/view?docid=bcb8da72-5501-4631-b9fd-fe675bc4a1fd</vt:lpwstr>
      </vt:variant>
      <vt:variant>
        <vt:i4>262192</vt:i4>
      </vt:variant>
      <vt:variant>
        <vt:i4>12</vt:i4>
      </vt:variant>
      <vt:variant>
        <vt:i4>0</vt:i4>
      </vt:variant>
      <vt:variant>
        <vt:i4>5</vt:i4>
      </vt:variant>
      <vt:variant>
        <vt:lpwstr/>
      </vt:variant>
      <vt:variant>
        <vt:lpwstr>_top</vt:lpwstr>
      </vt:variant>
      <vt:variant>
        <vt:i4>1245251</vt:i4>
      </vt:variant>
      <vt:variant>
        <vt:i4>9</vt:i4>
      </vt:variant>
      <vt:variant>
        <vt:i4>0</vt:i4>
      </vt:variant>
      <vt:variant>
        <vt:i4>5</vt:i4>
      </vt:variant>
      <vt:variant>
        <vt:lpwstr>https://thesource.cvshealth.com/nuxeo/thesource/</vt:lpwstr>
      </vt:variant>
      <vt:variant>
        <vt:lpwstr>!/view?docid=577a556f-330c-4ea1-b1c6-200d85b736cf</vt:lpwstr>
      </vt:variant>
      <vt:variant>
        <vt:i4>5111885</vt:i4>
      </vt:variant>
      <vt:variant>
        <vt:i4>6</vt:i4>
      </vt:variant>
      <vt:variant>
        <vt:i4>0</vt:i4>
      </vt:variant>
      <vt:variant>
        <vt:i4>5</vt:i4>
      </vt:variant>
      <vt:variant>
        <vt:lpwstr>http://www.silverscript.com/</vt:lpwstr>
      </vt:variant>
      <vt:variant>
        <vt:lpwstr/>
      </vt:variant>
      <vt:variant>
        <vt:i4>655420</vt:i4>
      </vt:variant>
      <vt:variant>
        <vt:i4>3</vt:i4>
      </vt:variant>
      <vt:variant>
        <vt:i4>0</vt:i4>
      </vt:variant>
      <vt:variant>
        <vt:i4>5</vt:i4>
      </vt:variant>
      <vt:variant>
        <vt:lpwstr/>
      </vt:variant>
      <vt:variant>
        <vt:lpwstr>Term_def</vt:lpwstr>
      </vt:variant>
      <vt:variant>
        <vt:i4>5898325</vt:i4>
      </vt:variant>
      <vt:variant>
        <vt:i4>0</vt:i4>
      </vt:variant>
      <vt:variant>
        <vt:i4>0</vt:i4>
      </vt:variant>
      <vt:variant>
        <vt:i4>5</vt:i4>
      </vt:variant>
      <vt:variant>
        <vt:lpwstr/>
      </vt:variant>
      <vt:variant>
        <vt:lpwstr>Abbrev_term_def</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41</cp:revision>
  <dcterms:created xsi:type="dcterms:W3CDTF">2024-08-16T21:12:00Z</dcterms:created>
  <dcterms:modified xsi:type="dcterms:W3CDTF">2025-07-09T21:07:00Z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0x010100C54942C34D83FF4FA91571050E536A93</vt:lpwstr>
  </property>
  <property fmtid="{D5CDD505-2E9C-101B-9397-08002B2CF9AE}" pid="17" name="_ReviewingToolsShownOnce">
    <vt:lpwstr/>
  </property>
</Properties>
</file>