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84F" w14:textId="17EB391D" w:rsidR="00524CDD" w:rsidRPr="002845A0" w:rsidRDefault="008976F4" w:rsidP="001874F5">
      <w:pPr>
        <w:pStyle w:val="Heading1"/>
        <w:rPr>
          <w:rFonts w:ascii="Verdana" w:hAnsi="Verdana"/>
          <w:bCs/>
          <w:color w:val="auto"/>
          <w:sz w:val="36"/>
          <w:szCs w:val="36"/>
        </w:rPr>
      </w:pPr>
      <w:bookmarkStart w:id="0" w:name="_OneSource_Glossary_of"/>
      <w:bookmarkStart w:id="1" w:name="_Customer_Care_Abbreviations,"/>
      <w:bookmarkStart w:id="2" w:name="_top"/>
      <w:bookmarkEnd w:id="0"/>
      <w:bookmarkEnd w:id="1"/>
      <w:bookmarkEnd w:id="2"/>
      <w:r w:rsidRPr="002845A0">
        <w:rPr>
          <w:rFonts w:ascii="Verdana" w:hAnsi="Verdana"/>
          <w:bCs/>
          <w:color w:val="auto"/>
          <w:sz w:val="36"/>
          <w:szCs w:val="36"/>
        </w:rPr>
        <w:t>Customer Care Abbreviati</w:t>
      </w:r>
      <w:r w:rsidR="005D266A" w:rsidRPr="002845A0">
        <w:rPr>
          <w:rFonts w:ascii="Verdana" w:hAnsi="Verdana"/>
          <w:bCs/>
          <w:color w:val="auto"/>
          <w:sz w:val="36"/>
          <w:szCs w:val="36"/>
        </w:rPr>
        <w:t>ons</w:t>
      </w:r>
      <w:r w:rsidR="00CC4BFE" w:rsidRPr="002845A0">
        <w:rPr>
          <w:rFonts w:ascii="Verdana" w:hAnsi="Verdana"/>
          <w:bCs/>
          <w:color w:val="auto"/>
          <w:sz w:val="36"/>
          <w:szCs w:val="36"/>
        </w:rPr>
        <w:t xml:space="preserve">, </w:t>
      </w:r>
      <w:r w:rsidR="005D266A" w:rsidRPr="002845A0">
        <w:rPr>
          <w:rFonts w:ascii="Verdana" w:hAnsi="Verdana"/>
          <w:bCs/>
          <w:color w:val="auto"/>
          <w:sz w:val="36"/>
          <w:szCs w:val="36"/>
        </w:rPr>
        <w:t>Definitions</w:t>
      </w:r>
      <w:r w:rsidR="00CC4BFE" w:rsidRPr="002845A0">
        <w:rPr>
          <w:rFonts w:ascii="Verdana" w:hAnsi="Verdana"/>
          <w:bCs/>
          <w:color w:val="auto"/>
          <w:sz w:val="36"/>
          <w:szCs w:val="36"/>
        </w:rPr>
        <w:t xml:space="preserve"> and Terms</w:t>
      </w:r>
      <w:r w:rsidR="002F06C9" w:rsidRPr="002845A0">
        <w:rPr>
          <w:rFonts w:ascii="Verdana" w:hAnsi="Verdana"/>
          <w:bCs/>
          <w:color w:val="auto"/>
          <w:sz w:val="36"/>
          <w:szCs w:val="36"/>
        </w:rPr>
        <w:t xml:space="preserve"> </w:t>
      </w:r>
      <w:r w:rsidR="003B2007" w:rsidRPr="002845A0">
        <w:rPr>
          <w:rFonts w:ascii="Verdana" w:hAnsi="Verdana"/>
          <w:bCs/>
          <w:color w:val="auto"/>
          <w:sz w:val="36"/>
          <w:szCs w:val="36"/>
        </w:rPr>
        <w:t xml:space="preserve">– D </w:t>
      </w:r>
    </w:p>
    <w:p w14:paraId="330CAF23" w14:textId="0E87A0D2" w:rsidR="005C429C" w:rsidRPr="002845A0" w:rsidRDefault="005C429C" w:rsidP="00F15AAE">
      <w:pPr>
        <w:rPr>
          <w:b/>
        </w:rPr>
      </w:pPr>
    </w:p>
    <w:p w14:paraId="73F0E03B" w14:textId="77777777" w:rsidR="00815A62" w:rsidRDefault="00815A62" w:rsidP="00815A62">
      <w:pPr>
        <w:spacing w:before="120" w:after="120"/>
        <w:rPr>
          <w:b/>
          <w:bCs/>
        </w:rPr>
      </w:pPr>
      <w:r>
        <w:rPr>
          <w:b/>
          <w:bCs/>
        </w:rPr>
        <w:t>Each Alpha section will have two separate tables:</w:t>
      </w:r>
    </w:p>
    <w:p w14:paraId="7AD73826" w14:textId="77777777" w:rsidR="00815A62" w:rsidRDefault="00815A62" w:rsidP="00815A62">
      <w:pPr>
        <w:pStyle w:val="ListParagraph"/>
        <w:numPr>
          <w:ilvl w:val="0"/>
          <w:numId w:val="144"/>
        </w:numPr>
        <w:spacing w:before="120" w:after="240"/>
      </w:pPr>
      <w:r>
        <w:t>Abbreviation, Term and Definition</w:t>
      </w:r>
    </w:p>
    <w:p w14:paraId="2D91FD1F" w14:textId="77777777" w:rsidR="00815A62" w:rsidRDefault="00815A62" w:rsidP="00815A62">
      <w:pPr>
        <w:pStyle w:val="ListParagraph"/>
        <w:spacing w:before="120" w:after="240"/>
        <w:rPr>
          <w:sz w:val="8"/>
          <w:szCs w:val="8"/>
        </w:rPr>
      </w:pPr>
    </w:p>
    <w:p w14:paraId="54A856B7" w14:textId="77777777" w:rsidR="00815A62" w:rsidRDefault="00815A62" w:rsidP="00815A62">
      <w:pPr>
        <w:pStyle w:val="ListParagraph"/>
        <w:numPr>
          <w:ilvl w:val="0"/>
          <w:numId w:val="144"/>
        </w:numPr>
        <w:spacing w:before="240" w:after="120"/>
      </w:pPr>
      <w:r>
        <w:t>Term and Definition</w:t>
      </w:r>
    </w:p>
    <w:p w14:paraId="59139D1F" w14:textId="77777777" w:rsidR="00815A62" w:rsidRDefault="00815A62" w:rsidP="00815A62"/>
    <w:p w14:paraId="607F84A7" w14:textId="77777777" w:rsidR="00815A62" w:rsidRDefault="00815A62" w:rsidP="00815A62">
      <w:r>
        <w:rPr>
          <w:b/>
          <w:bCs/>
        </w:rPr>
        <w:t>Note:</w:t>
      </w:r>
      <w:r>
        <w:t xml:space="preserve">  Terms are not duplicated in both lists.</w:t>
      </w:r>
    </w:p>
    <w:p w14:paraId="1710E512" w14:textId="77777777" w:rsidR="00815A62" w:rsidRDefault="00815A62" w:rsidP="00815A62"/>
    <w:p w14:paraId="7E309450" w14:textId="77777777" w:rsidR="00815A62" w:rsidRDefault="00815A62" w:rsidP="00815A62">
      <w:r>
        <w:rPr>
          <w:b/>
          <w:bCs/>
        </w:rPr>
        <w:t>Quicker Search Results:</w:t>
      </w:r>
      <w:r>
        <w:t xml:space="preserve">  Depress </w:t>
      </w:r>
      <w:r>
        <w:rPr>
          <w:b/>
          <w:bCs/>
        </w:rPr>
        <w:t>Ctrl + F</w:t>
      </w:r>
      <w:r>
        <w:t xml:space="preserve"> </w:t>
      </w:r>
      <w:r>
        <w:rPr>
          <w:b/>
        </w:rPr>
        <w:t xml:space="preserve"> </w:t>
      </w:r>
      <w:r>
        <w:rPr>
          <w:rFonts w:ascii="Arial" w:hAnsi="Arial" w:cs="Arial"/>
          <w:b/>
        </w:rPr>
        <w:t>→</w:t>
      </w:r>
      <w:r>
        <w:rPr>
          <w:b/>
        </w:rPr>
        <w:t xml:space="preserve"> </w:t>
      </w:r>
      <w:r>
        <w:rPr>
          <w:bCs/>
        </w:rPr>
        <w:t>Type</w:t>
      </w:r>
      <w:r>
        <w:rPr>
          <w:b/>
        </w:rPr>
        <w:t xml:space="preserve"> </w:t>
      </w:r>
      <w:r>
        <w:t xml:space="preserve">in Keyword </w:t>
      </w:r>
      <w:r>
        <w:rPr>
          <w:b/>
        </w:rPr>
        <w:t xml:space="preserve"> </w:t>
      </w:r>
      <w:r>
        <w:rPr>
          <w:rFonts w:ascii="Arial" w:hAnsi="Arial" w:cs="Arial"/>
          <w:b/>
        </w:rPr>
        <w:t>→</w:t>
      </w:r>
      <w:r>
        <w:rPr>
          <w:b/>
        </w:rPr>
        <w:t xml:space="preserve"> </w:t>
      </w:r>
      <w:r>
        <w:rPr>
          <w:bCs/>
        </w:rPr>
        <w:t>Click</w:t>
      </w:r>
      <w:r>
        <w:rPr>
          <w:b/>
        </w:rPr>
        <w:t xml:space="preserve"> Find Next</w:t>
      </w:r>
    </w:p>
    <w:p w14:paraId="46F609F6" w14:textId="67E90F50" w:rsidR="00AB2929" w:rsidRDefault="00AB2929" w:rsidP="00F15AAE">
      <w:bookmarkStart w:id="3" w:name="_A_1"/>
      <w:bookmarkEnd w:id="3"/>
    </w:p>
    <w:tbl>
      <w:tblPr>
        <w:tblW w:w="4993" w:type="pct"/>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550"/>
        <w:gridCol w:w="8439"/>
      </w:tblGrid>
      <w:tr w:rsidR="00C719D6" w:rsidRPr="0025615F" w14:paraId="432B9D5C" w14:textId="77777777" w:rsidTr="003606F8">
        <w:tc>
          <w:tcPr>
            <w:tcW w:w="751" w:type="pct"/>
            <w:shd w:val="clear" w:color="auto" w:fill="BFBFBF" w:themeFill="background1" w:themeFillShade="BF"/>
          </w:tcPr>
          <w:p w14:paraId="2BAD0EBA" w14:textId="21C69B38" w:rsidR="00C719D6" w:rsidRPr="00C719D6" w:rsidRDefault="00C719D6" w:rsidP="00E0633F">
            <w:pPr>
              <w:spacing w:before="120" w:after="120"/>
              <w:jc w:val="center"/>
              <w:rPr>
                <w:b/>
                <w:color w:val="000000"/>
              </w:rPr>
            </w:pPr>
            <w:r w:rsidRPr="00C719D6">
              <w:rPr>
                <w:b/>
                <w:color w:val="000000"/>
              </w:rPr>
              <w:t>Abbreviation</w:t>
            </w:r>
          </w:p>
        </w:tc>
        <w:tc>
          <w:tcPr>
            <w:tcW w:w="986" w:type="pct"/>
            <w:shd w:val="clear" w:color="auto" w:fill="BFBFBF" w:themeFill="background1" w:themeFillShade="BF"/>
          </w:tcPr>
          <w:p w14:paraId="291ACCA4" w14:textId="1E36BB2E" w:rsidR="00C719D6" w:rsidRPr="00C719D6" w:rsidRDefault="00C719D6" w:rsidP="00E0633F">
            <w:pPr>
              <w:spacing w:before="120" w:after="120"/>
              <w:jc w:val="center"/>
              <w:rPr>
                <w:rFonts w:cs="Arial"/>
                <w:b/>
              </w:rPr>
            </w:pPr>
            <w:r w:rsidRPr="00C719D6">
              <w:rPr>
                <w:rFonts w:cs="Arial"/>
                <w:b/>
              </w:rPr>
              <w:t>Term</w:t>
            </w:r>
          </w:p>
        </w:tc>
        <w:tc>
          <w:tcPr>
            <w:tcW w:w="3263" w:type="pct"/>
            <w:shd w:val="clear" w:color="auto" w:fill="BFBFBF" w:themeFill="background1" w:themeFillShade="BF"/>
          </w:tcPr>
          <w:p w14:paraId="0429659B" w14:textId="200A43B6" w:rsidR="00C719D6" w:rsidRPr="00C719D6" w:rsidRDefault="00C719D6" w:rsidP="00E0633F">
            <w:pPr>
              <w:spacing w:before="120" w:after="120"/>
              <w:jc w:val="center"/>
              <w:rPr>
                <w:b/>
              </w:rPr>
            </w:pPr>
            <w:r w:rsidRPr="00C719D6">
              <w:rPr>
                <w:b/>
              </w:rPr>
              <w:t>Definition</w:t>
            </w:r>
          </w:p>
        </w:tc>
      </w:tr>
      <w:tr w:rsidR="001128CA" w:rsidRPr="0025615F" w14:paraId="4EDDDA9D" w14:textId="77777777" w:rsidTr="003606F8">
        <w:tc>
          <w:tcPr>
            <w:tcW w:w="751" w:type="pct"/>
          </w:tcPr>
          <w:p w14:paraId="6B71A409" w14:textId="1FB5CF93" w:rsidR="001128CA" w:rsidRPr="0025615F" w:rsidRDefault="001128CA" w:rsidP="00E0633F">
            <w:pPr>
              <w:spacing w:before="120" w:after="120"/>
              <w:jc w:val="center"/>
              <w:rPr>
                <w:b/>
                <w:color w:val="000000"/>
              </w:rPr>
            </w:pPr>
            <w:r w:rsidRPr="0025615F">
              <w:rPr>
                <w:b/>
                <w:color w:val="000000"/>
              </w:rPr>
              <w:t>DB</w:t>
            </w:r>
          </w:p>
        </w:tc>
        <w:tc>
          <w:tcPr>
            <w:tcW w:w="986" w:type="pct"/>
          </w:tcPr>
          <w:p w14:paraId="2CAE45BD" w14:textId="450F7FB4" w:rsidR="001128CA" w:rsidRPr="00E0633F" w:rsidRDefault="001128CA" w:rsidP="00E0633F">
            <w:pPr>
              <w:spacing w:before="120" w:after="120"/>
              <w:rPr>
                <w:rFonts w:cs="Arial"/>
              </w:rPr>
            </w:pPr>
            <w:r w:rsidRPr="0025615F">
              <w:rPr>
                <w:rFonts w:cs="Arial"/>
              </w:rPr>
              <w:t>Direct</w:t>
            </w:r>
            <w:r>
              <w:rPr>
                <w:rFonts w:cs="Arial"/>
              </w:rPr>
              <w:t xml:space="preserve"> </w:t>
            </w:r>
            <w:r w:rsidRPr="0025615F">
              <w:rPr>
                <w:rFonts w:cs="Arial"/>
              </w:rPr>
              <w:t>Bill</w:t>
            </w:r>
            <w:r>
              <w:rPr>
                <w:rFonts w:cs="Arial"/>
              </w:rPr>
              <w:t>/</w:t>
            </w:r>
            <w:r w:rsidRPr="0025615F">
              <w:rPr>
                <w:rFonts w:cs="Arial"/>
              </w:rPr>
              <w:t>Database</w:t>
            </w:r>
          </w:p>
        </w:tc>
        <w:tc>
          <w:tcPr>
            <w:tcW w:w="3263" w:type="pct"/>
          </w:tcPr>
          <w:p w14:paraId="34B640B9" w14:textId="38ED32EB" w:rsidR="001128CA" w:rsidRPr="0025615F" w:rsidRDefault="008726F0" w:rsidP="00E0633F">
            <w:pPr>
              <w:spacing w:before="120" w:after="120"/>
            </w:pPr>
            <w:r>
              <w:t>A type of payment plan in which beneficiaries can enroll when paying their monthly premiums.</w:t>
            </w:r>
          </w:p>
        </w:tc>
      </w:tr>
      <w:tr w:rsidR="001128CA" w:rsidRPr="0025615F" w14:paraId="56358CAA" w14:textId="77777777" w:rsidTr="003606F8">
        <w:tc>
          <w:tcPr>
            <w:tcW w:w="751" w:type="pct"/>
          </w:tcPr>
          <w:p w14:paraId="301897F8" w14:textId="380BDB52" w:rsidR="001128CA" w:rsidRPr="0025615F" w:rsidRDefault="001128CA" w:rsidP="00E0633F">
            <w:pPr>
              <w:spacing w:before="120" w:after="120"/>
              <w:jc w:val="center"/>
              <w:rPr>
                <w:b/>
                <w:color w:val="000000"/>
              </w:rPr>
            </w:pPr>
            <w:r w:rsidRPr="0025615F">
              <w:rPr>
                <w:b/>
                <w:color w:val="000000"/>
              </w:rPr>
              <w:t>D</w:t>
            </w:r>
            <w:r>
              <w:rPr>
                <w:b/>
                <w:color w:val="000000"/>
              </w:rPr>
              <w:t>/</w:t>
            </w:r>
            <w:r w:rsidRPr="0025615F">
              <w:rPr>
                <w:b/>
                <w:color w:val="000000"/>
              </w:rPr>
              <w:t>C</w:t>
            </w:r>
          </w:p>
        </w:tc>
        <w:tc>
          <w:tcPr>
            <w:tcW w:w="986" w:type="pct"/>
          </w:tcPr>
          <w:p w14:paraId="7D635F4F" w14:textId="371F7164" w:rsidR="001128CA" w:rsidRPr="0025615F" w:rsidRDefault="001128CA" w:rsidP="00E0633F">
            <w:pPr>
              <w:spacing w:before="120" w:after="120"/>
            </w:pPr>
            <w:r w:rsidRPr="0025615F">
              <w:t>Dis</w:t>
            </w:r>
            <w:r>
              <w:t>co</w:t>
            </w:r>
            <w:r w:rsidRPr="0025615F">
              <w:t>ntinue</w:t>
            </w:r>
          </w:p>
        </w:tc>
        <w:tc>
          <w:tcPr>
            <w:tcW w:w="3263" w:type="pct"/>
          </w:tcPr>
          <w:p w14:paraId="684C67C3" w14:textId="20F101B0" w:rsidR="001128CA" w:rsidRPr="0025615F" w:rsidRDefault="001128CA" w:rsidP="00E0633F">
            <w:pPr>
              <w:spacing w:before="120" w:after="120"/>
            </w:pPr>
            <w:r w:rsidRPr="0025615F">
              <w:t>To</w:t>
            </w:r>
            <w:r>
              <w:t xml:space="preserve"> </w:t>
            </w:r>
            <w:r w:rsidRPr="0025615F">
              <w:t>Stop</w:t>
            </w:r>
            <w:r w:rsidR="008726F0">
              <w:t>. A</w:t>
            </w:r>
            <w:r w:rsidR="008726F0">
              <w:rPr>
                <w:color w:val="000000"/>
              </w:rPr>
              <w:t>ny prescription that is discontinued </w:t>
            </w:r>
            <w:r w:rsidR="008726F0" w:rsidRPr="002A683B">
              <w:rPr>
                <w:color w:val="000000"/>
              </w:rPr>
              <w:t>cannot</w:t>
            </w:r>
            <w:r w:rsidR="008726F0">
              <w:rPr>
                <w:color w:val="000000"/>
              </w:rPr>
              <w:t> be reordered and will need a new prescription to fill.</w:t>
            </w:r>
          </w:p>
        </w:tc>
      </w:tr>
      <w:tr w:rsidR="001128CA" w:rsidRPr="0025615F" w14:paraId="1F555C62" w14:textId="77777777" w:rsidTr="003606F8">
        <w:tc>
          <w:tcPr>
            <w:tcW w:w="751" w:type="pct"/>
          </w:tcPr>
          <w:p w14:paraId="5F623404" w14:textId="77777777" w:rsidR="001128CA" w:rsidRPr="0025615F" w:rsidRDefault="001128CA" w:rsidP="00E0633F">
            <w:pPr>
              <w:spacing w:before="120" w:after="120"/>
              <w:jc w:val="center"/>
              <w:rPr>
                <w:b/>
                <w:color w:val="000000"/>
              </w:rPr>
            </w:pPr>
            <w:r w:rsidRPr="0025615F">
              <w:rPr>
                <w:b/>
                <w:color w:val="000000"/>
              </w:rPr>
              <w:t>DC</w:t>
            </w:r>
          </w:p>
        </w:tc>
        <w:tc>
          <w:tcPr>
            <w:tcW w:w="986" w:type="pct"/>
          </w:tcPr>
          <w:p w14:paraId="55726A9F" w14:textId="77777777" w:rsidR="001128CA" w:rsidRPr="0025615F" w:rsidRDefault="001128CA" w:rsidP="00E0633F">
            <w:pPr>
              <w:spacing w:before="120" w:after="120"/>
            </w:pPr>
            <w:r w:rsidRPr="0025615F">
              <w:t>Doctor</w:t>
            </w:r>
            <w:r>
              <w:t xml:space="preserve"> </w:t>
            </w:r>
            <w:r w:rsidRPr="0025615F">
              <w:t>Call</w:t>
            </w:r>
          </w:p>
        </w:tc>
        <w:tc>
          <w:tcPr>
            <w:tcW w:w="3263" w:type="pct"/>
          </w:tcPr>
          <w:p w14:paraId="11F92D8E" w14:textId="25BF78F6" w:rsidR="001128CA" w:rsidRPr="0025615F" w:rsidRDefault="001128CA" w:rsidP="00E0633F">
            <w:pPr>
              <w:spacing w:before="120" w:after="120"/>
            </w:pPr>
            <w:r w:rsidRPr="0025615F">
              <w:t>Call</w:t>
            </w:r>
            <w:r>
              <w:t xml:space="preserve"> </w:t>
            </w:r>
            <w:r w:rsidRPr="0025615F">
              <w:t>made</w:t>
            </w:r>
            <w:r>
              <w:t xml:space="preserve"> </w:t>
            </w:r>
            <w:r w:rsidRPr="0025615F">
              <w:t>to</w:t>
            </w:r>
            <w:r>
              <w:t xml:space="preserve"> </w:t>
            </w:r>
            <w:r w:rsidRPr="0025615F">
              <w:t>a</w:t>
            </w:r>
            <w:r>
              <w:t xml:space="preserve"> </w:t>
            </w:r>
            <w:r w:rsidRPr="0025615F">
              <w:t>prescriber</w:t>
            </w:r>
            <w:r>
              <w:t xml:space="preserve"> </w:t>
            </w:r>
            <w:r w:rsidRPr="0025615F">
              <w:t>by</w:t>
            </w:r>
            <w:r>
              <w:t xml:space="preserve"> </w:t>
            </w:r>
            <w:r w:rsidRPr="0025615F">
              <w:t>a</w:t>
            </w:r>
            <w:r>
              <w:t xml:space="preserve"> </w:t>
            </w:r>
            <w:r w:rsidRPr="0025615F">
              <w:t>registered</w:t>
            </w:r>
            <w:r>
              <w:t xml:space="preserve"> </w:t>
            </w:r>
            <w:r w:rsidRPr="0025615F">
              <w:t>pharmacist</w:t>
            </w:r>
            <w:r>
              <w:t xml:space="preserve"> </w:t>
            </w:r>
            <w:r w:rsidRPr="0025615F">
              <w:t>for</w:t>
            </w:r>
            <w:r>
              <w:t xml:space="preserve"> </w:t>
            </w:r>
            <w:r w:rsidRPr="0025615F">
              <w:t>clarification</w:t>
            </w:r>
            <w:r>
              <w:t xml:space="preserve"> </w:t>
            </w:r>
            <w:r w:rsidRPr="0025615F">
              <w:t>of</w:t>
            </w:r>
            <w:r>
              <w:t xml:space="preserve"> </w:t>
            </w:r>
            <w:r w:rsidRPr="0025615F">
              <w:t>a</w:t>
            </w:r>
            <w:r>
              <w:t xml:space="preserve"> </w:t>
            </w:r>
            <w:r w:rsidRPr="0025615F">
              <w:t>prescription,</w:t>
            </w:r>
            <w:r>
              <w:t xml:space="preserve"> </w:t>
            </w:r>
            <w:r w:rsidRPr="0025615F">
              <w:t>or</w:t>
            </w:r>
            <w:r>
              <w:t xml:space="preserve"> </w:t>
            </w:r>
            <w:r w:rsidRPr="0025615F">
              <w:t>to</w:t>
            </w:r>
            <w:r>
              <w:t xml:space="preserve"> </w:t>
            </w:r>
            <w:r w:rsidRPr="0025615F">
              <w:t>obtain</w:t>
            </w:r>
            <w:r>
              <w:t xml:space="preserve"> </w:t>
            </w:r>
            <w:r w:rsidRPr="0025615F">
              <w:t>a</w:t>
            </w:r>
            <w:r>
              <w:t xml:space="preserve"> </w:t>
            </w:r>
            <w:r w:rsidRPr="0025615F">
              <w:t>prescription</w:t>
            </w:r>
            <w:r>
              <w:t xml:space="preserve"> </w:t>
            </w:r>
            <w:r w:rsidRPr="0025615F">
              <w:t>over</w:t>
            </w:r>
            <w:r>
              <w:t xml:space="preserve"> </w:t>
            </w:r>
            <w:r w:rsidRPr="0025615F">
              <w:t>the</w:t>
            </w:r>
            <w:r>
              <w:t xml:space="preserve"> </w:t>
            </w:r>
            <w:r w:rsidRPr="0025615F">
              <w:t>telephone.</w:t>
            </w:r>
          </w:p>
        </w:tc>
      </w:tr>
      <w:tr w:rsidR="001128CA" w:rsidRPr="0025615F" w14:paraId="738DC1B7" w14:textId="77777777" w:rsidTr="003606F8">
        <w:tc>
          <w:tcPr>
            <w:tcW w:w="751" w:type="pct"/>
          </w:tcPr>
          <w:p w14:paraId="28C5CD22" w14:textId="1ED05EA5" w:rsidR="001128CA" w:rsidRPr="0025615F" w:rsidRDefault="001128CA" w:rsidP="00E0633F">
            <w:pPr>
              <w:spacing w:before="120" w:after="120"/>
              <w:jc w:val="center"/>
              <w:rPr>
                <w:b/>
                <w:color w:val="000000"/>
              </w:rPr>
            </w:pPr>
            <w:r>
              <w:rPr>
                <w:b/>
                <w:color w:val="000000"/>
              </w:rPr>
              <w:t xml:space="preserve">DCG </w:t>
            </w:r>
          </w:p>
        </w:tc>
        <w:tc>
          <w:tcPr>
            <w:tcW w:w="986" w:type="pct"/>
          </w:tcPr>
          <w:p w14:paraId="475B474D" w14:textId="77777777" w:rsidR="001128CA" w:rsidRPr="0025615F" w:rsidRDefault="001128CA" w:rsidP="00E0633F">
            <w:pPr>
              <w:spacing w:before="120" w:after="120"/>
            </w:pPr>
            <w:r>
              <w:t xml:space="preserve">Diagnostic Cost Group </w:t>
            </w:r>
          </w:p>
        </w:tc>
        <w:tc>
          <w:tcPr>
            <w:tcW w:w="3263" w:type="pct"/>
          </w:tcPr>
          <w:p w14:paraId="13CB266C" w14:textId="4CF522B6" w:rsidR="001128CA" w:rsidRPr="0025615F" w:rsidRDefault="00603F21" w:rsidP="00E0633F">
            <w:pPr>
              <w:spacing w:before="120" w:after="120"/>
            </w:pPr>
            <w:r>
              <w:t>Risk adjustment methodology used to predict current or future patient costs.</w:t>
            </w:r>
          </w:p>
        </w:tc>
      </w:tr>
      <w:tr w:rsidR="001128CA" w:rsidRPr="0025615F" w14:paraId="3B98C431" w14:textId="77777777" w:rsidTr="003606F8">
        <w:tc>
          <w:tcPr>
            <w:tcW w:w="751" w:type="pct"/>
          </w:tcPr>
          <w:p w14:paraId="204D8A6F" w14:textId="77777777" w:rsidR="001128CA" w:rsidRPr="0025615F" w:rsidRDefault="001128CA" w:rsidP="00E0633F">
            <w:pPr>
              <w:spacing w:before="120" w:after="120"/>
              <w:jc w:val="center"/>
              <w:rPr>
                <w:b/>
                <w:color w:val="000000"/>
              </w:rPr>
            </w:pPr>
            <w:bookmarkStart w:id="4" w:name="OLE_LINK1"/>
            <w:r w:rsidRPr="0025615F">
              <w:rPr>
                <w:b/>
                <w:color w:val="000000"/>
              </w:rPr>
              <w:t>DAW</w:t>
            </w:r>
            <w:bookmarkEnd w:id="4"/>
          </w:p>
        </w:tc>
        <w:tc>
          <w:tcPr>
            <w:tcW w:w="986" w:type="pct"/>
          </w:tcPr>
          <w:p w14:paraId="59C48F07" w14:textId="77777777" w:rsidR="001128CA" w:rsidRPr="0025615F" w:rsidRDefault="001128CA" w:rsidP="00E0633F">
            <w:pPr>
              <w:spacing w:before="120" w:after="120"/>
            </w:pPr>
            <w:r w:rsidRPr="0025615F">
              <w:t>Dispense</w:t>
            </w:r>
            <w:r>
              <w:t xml:space="preserve"> </w:t>
            </w:r>
            <w:r w:rsidRPr="0025615F">
              <w:t>as</w:t>
            </w:r>
            <w:r>
              <w:t xml:space="preserve"> </w:t>
            </w:r>
            <w:r w:rsidRPr="0025615F">
              <w:t>Written</w:t>
            </w:r>
            <w:r>
              <w:t xml:space="preserve"> </w:t>
            </w:r>
            <w:r w:rsidRPr="0025615F">
              <w:t>(Call</w:t>
            </w:r>
            <w:r>
              <w:t xml:space="preserve"> </w:t>
            </w:r>
            <w:r w:rsidRPr="0025615F">
              <w:t>for</w:t>
            </w:r>
            <w:r>
              <w:t xml:space="preserve"> </w:t>
            </w:r>
            <w:r w:rsidRPr="0025615F">
              <w:t>Generic</w:t>
            </w:r>
            <w:r>
              <w:t xml:space="preserve"> Co</w:t>
            </w:r>
            <w:r w:rsidRPr="0025615F">
              <w:t>nversion)</w:t>
            </w:r>
          </w:p>
        </w:tc>
        <w:tc>
          <w:tcPr>
            <w:tcW w:w="3263" w:type="pct"/>
          </w:tcPr>
          <w:p w14:paraId="64AFDD0D" w14:textId="77777777" w:rsidR="001128CA" w:rsidRPr="0025615F" w:rsidRDefault="001128CA" w:rsidP="00E0633F">
            <w:pPr>
              <w:spacing w:before="120" w:after="120"/>
            </w:pPr>
            <w:r w:rsidRPr="0025615F">
              <w:t>A</w:t>
            </w:r>
            <w:r>
              <w:t xml:space="preserve"> </w:t>
            </w:r>
            <w:r w:rsidRPr="0025615F">
              <w:t>prescription</w:t>
            </w:r>
            <w:r>
              <w:t xml:space="preserve"> </w:t>
            </w:r>
            <w:r w:rsidRPr="0025615F">
              <w:t>written</w:t>
            </w:r>
            <w:r>
              <w:t xml:space="preserve"> </w:t>
            </w:r>
            <w:r w:rsidRPr="0025615F">
              <w:t>for</w:t>
            </w:r>
            <w:r>
              <w:t xml:space="preserve"> </w:t>
            </w:r>
            <w:r w:rsidRPr="0025615F">
              <w:t>brand</w:t>
            </w:r>
            <w:r>
              <w:t xml:space="preserve"> </w:t>
            </w:r>
            <w:r w:rsidRPr="0025615F">
              <w:t>only</w:t>
            </w:r>
            <w:r>
              <w:t xml:space="preserve"> </w:t>
            </w:r>
            <w:r w:rsidRPr="0025615F">
              <w:t>whereby</w:t>
            </w:r>
            <w:r>
              <w:t xml:space="preserve"> </w:t>
            </w:r>
            <w:r w:rsidRPr="0025615F">
              <w:t>the</w:t>
            </w:r>
            <w:r>
              <w:t xml:space="preserve"> </w:t>
            </w:r>
            <w:r w:rsidRPr="0025615F">
              <w:t>prescriber</w:t>
            </w:r>
            <w:r>
              <w:t xml:space="preserve"> </w:t>
            </w:r>
            <w:r w:rsidRPr="0025615F">
              <w:t>is</w:t>
            </w:r>
            <w:r>
              <w:t xml:space="preserve"> co</w:t>
            </w:r>
            <w:r w:rsidRPr="0025615F">
              <w:t>ntacted</w:t>
            </w:r>
            <w:r>
              <w:t xml:space="preserve"> </w:t>
            </w:r>
            <w:r w:rsidRPr="0025615F">
              <w:t>to</w:t>
            </w:r>
            <w:r>
              <w:t xml:space="preserve"> </w:t>
            </w:r>
            <w:r w:rsidRPr="0025615F">
              <w:t>request</w:t>
            </w:r>
            <w:r>
              <w:t xml:space="preserve"> </w:t>
            </w:r>
            <w:r w:rsidRPr="0025615F">
              <w:t>if</w:t>
            </w:r>
            <w:r>
              <w:t xml:space="preserve"> </w:t>
            </w:r>
            <w:r w:rsidRPr="0025615F">
              <w:t>generic</w:t>
            </w:r>
            <w:r>
              <w:t xml:space="preserve"> </w:t>
            </w:r>
            <w:r w:rsidRPr="0025615F">
              <w:t>is</w:t>
            </w:r>
            <w:r>
              <w:t xml:space="preserve"> </w:t>
            </w:r>
            <w:r w:rsidRPr="0025615F">
              <w:t>appropriate</w:t>
            </w:r>
            <w:r>
              <w:t xml:space="preserve"> </w:t>
            </w:r>
            <w:r w:rsidRPr="0025615F">
              <w:t>to</w:t>
            </w:r>
            <w:r>
              <w:t xml:space="preserve"> </w:t>
            </w:r>
            <w:r w:rsidRPr="0025615F">
              <w:t>dispense.</w:t>
            </w:r>
          </w:p>
          <w:p w14:paraId="49C02FF0" w14:textId="77777777" w:rsidR="001128CA" w:rsidRPr="0025615F" w:rsidRDefault="001128CA" w:rsidP="00E0633F">
            <w:pPr>
              <w:spacing w:before="120" w:after="120"/>
            </w:pPr>
          </w:p>
          <w:p w14:paraId="6CFBD976" w14:textId="77777777" w:rsidR="001128CA" w:rsidRDefault="001128CA" w:rsidP="00E0633F">
            <w:pPr>
              <w:spacing w:before="120" w:after="120"/>
            </w:pPr>
            <w:r w:rsidRPr="0025615F">
              <w:t>When</w:t>
            </w:r>
            <w:r>
              <w:t xml:space="preserve"> </w:t>
            </w:r>
            <w:r w:rsidRPr="0025615F">
              <w:t>a</w:t>
            </w:r>
            <w:r>
              <w:t xml:space="preserve"> </w:t>
            </w:r>
            <w:r w:rsidRPr="0025615F">
              <w:t>prescriber</w:t>
            </w:r>
            <w:r>
              <w:t xml:space="preserve"> </w:t>
            </w:r>
            <w:r w:rsidRPr="0025615F">
              <w:t>writes</w:t>
            </w:r>
            <w:r>
              <w:t xml:space="preserve"> </w:t>
            </w:r>
            <w:r w:rsidRPr="0025615F">
              <w:t>a</w:t>
            </w:r>
            <w:r>
              <w:t xml:space="preserve"> </w:t>
            </w:r>
            <w:r w:rsidRPr="0025615F">
              <w:t>prescription,</w:t>
            </w:r>
            <w:r>
              <w:t xml:space="preserve"> </w:t>
            </w:r>
            <w:r w:rsidRPr="0025615F">
              <w:t>he</w:t>
            </w:r>
            <w:r>
              <w:t xml:space="preserve"> </w:t>
            </w:r>
            <w:r w:rsidRPr="0025615F">
              <w:t>may</w:t>
            </w:r>
            <w:r>
              <w:t xml:space="preserve"> </w:t>
            </w:r>
            <w:r w:rsidRPr="0025615F">
              <w:t>designate</w:t>
            </w:r>
            <w:r>
              <w:t xml:space="preserve"> </w:t>
            </w:r>
            <w:r w:rsidRPr="0025615F">
              <w:t>on</w:t>
            </w:r>
            <w:r>
              <w:t xml:space="preserve"> </w:t>
            </w:r>
            <w:r w:rsidRPr="0025615F">
              <w:t>the</w:t>
            </w:r>
            <w:r>
              <w:t xml:space="preserve"> </w:t>
            </w:r>
            <w:r w:rsidRPr="0025615F">
              <w:t>form</w:t>
            </w:r>
            <w:r>
              <w:t xml:space="preserve"> </w:t>
            </w:r>
            <w:r w:rsidRPr="0025615F">
              <w:t>that</w:t>
            </w:r>
            <w:r>
              <w:t xml:space="preserve"> </w:t>
            </w:r>
            <w:r w:rsidRPr="0025615F">
              <w:t>the</w:t>
            </w:r>
            <w:r>
              <w:t xml:space="preserve"> </w:t>
            </w:r>
            <w:r w:rsidRPr="0025615F">
              <w:t>prescription</w:t>
            </w:r>
            <w:r>
              <w:t xml:space="preserve"> </w:t>
            </w:r>
            <w:r w:rsidRPr="0025615F">
              <w:t>must</w:t>
            </w:r>
            <w:r>
              <w:t xml:space="preserve"> </w:t>
            </w:r>
            <w:r w:rsidRPr="0025615F">
              <w:t>be</w:t>
            </w:r>
            <w:r>
              <w:t xml:space="preserve"> </w:t>
            </w:r>
            <w:r w:rsidRPr="0025615F">
              <w:t>dispensed</w:t>
            </w:r>
            <w:r>
              <w:t xml:space="preserve"> </w:t>
            </w:r>
            <w:r w:rsidRPr="0025615F">
              <w:t>as</w:t>
            </w:r>
            <w:r>
              <w:t xml:space="preserve"> </w:t>
            </w:r>
            <w:r w:rsidRPr="0025615F">
              <w:t>written.</w:t>
            </w:r>
            <w:r>
              <w:t xml:space="preserve">  </w:t>
            </w:r>
            <w:r w:rsidRPr="0025615F">
              <w:t>This</w:t>
            </w:r>
            <w:r>
              <w:t xml:space="preserve"> </w:t>
            </w:r>
            <w:r w:rsidRPr="0025615F">
              <w:t>means</w:t>
            </w:r>
            <w:r>
              <w:t xml:space="preserve"> </w:t>
            </w:r>
            <w:r w:rsidRPr="0025615F">
              <w:t>substitutions</w:t>
            </w:r>
            <w:r>
              <w:t xml:space="preserve"> </w:t>
            </w:r>
            <w:r w:rsidRPr="0025615F">
              <w:t>(usually</w:t>
            </w:r>
            <w:r>
              <w:t xml:space="preserve"> </w:t>
            </w:r>
            <w:r w:rsidRPr="0025615F">
              <w:t>generic</w:t>
            </w:r>
            <w:r>
              <w:t xml:space="preserve"> </w:t>
            </w:r>
            <w:r w:rsidRPr="0025615F">
              <w:t>drugs)</w:t>
            </w:r>
            <w:r>
              <w:t xml:space="preserve"> </w:t>
            </w:r>
            <w:r w:rsidRPr="0025615F">
              <w:t>may</w:t>
            </w:r>
            <w:r>
              <w:t xml:space="preserve"> </w:t>
            </w:r>
            <w:r w:rsidRPr="0025615F">
              <w:t>not</w:t>
            </w:r>
            <w:r>
              <w:t xml:space="preserve"> </w:t>
            </w:r>
            <w:r w:rsidRPr="0025615F">
              <w:t>be</w:t>
            </w:r>
            <w:r>
              <w:t xml:space="preserve"> </w:t>
            </w:r>
            <w:r w:rsidRPr="0025615F">
              <w:t>used.</w:t>
            </w:r>
            <w:r>
              <w:t xml:space="preserve">  </w:t>
            </w:r>
            <w:r w:rsidRPr="0025615F">
              <w:t>This</w:t>
            </w:r>
            <w:r>
              <w:t xml:space="preserve"> </w:t>
            </w:r>
            <w:r w:rsidRPr="0025615F">
              <w:t>is</w:t>
            </w:r>
            <w:r>
              <w:t xml:space="preserve"> </w:t>
            </w:r>
            <w:r w:rsidRPr="0025615F">
              <w:t>called</w:t>
            </w:r>
            <w:r>
              <w:t xml:space="preserve"> </w:t>
            </w:r>
            <w:r w:rsidRPr="0025615F">
              <w:t>a</w:t>
            </w:r>
            <w:r>
              <w:t xml:space="preserve"> </w:t>
            </w:r>
            <w:r w:rsidRPr="0025615F">
              <w:t>prescriber</w:t>
            </w:r>
            <w:r>
              <w:t xml:space="preserve"> </w:t>
            </w:r>
            <w:r w:rsidRPr="0025615F">
              <w:t>DAW.</w:t>
            </w:r>
            <w:r>
              <w:t xml:space="preserve">  </w:t>
            </w:r>
            <w:r w:rsidRPr="0025615F">
              <w:t>Under</w:t>
            </w:r>
            <w:r>
              <w:t xml:space="preserve"> </w:t>
            </w:r>
            <w:r w:rsidRPr="0025615F">
              <w:t>certain</w:t>
            </w:r>
            <w:r>
              <w:t xml:space="preserve"> </w:t>
            </w:r>
            <w:r w:rsidRPr="0025615F">
              <w:t>circumstances</w:t>
            </w:r>
            <w:r>
              <w:t xml:space="preserve"> </w:t>
            </w:r>
            <w:r w:rsidRPr="0025615F">
              <w:t>the</w:t>
            </w:r>
            <w:r>
              <w:t xml:space="preserve"> </w:t>
            </w:r>
            <w:r w:rsidRPr="0025615F">
              <w:t>pharmacy</w:t>
            </w:r>
            <w:r>
              <w:t xml:space="preserve"> </w:t>
            </w:r>
            <w:r w:rsidRPr="0025615F">
              <w:t>of</w:t>
            </w:r>
            <w:r>
              <w:t xml:space="preserve"> </w:t>
            </w:r>
            <w:r w:rsidRPr="0025615F">
              <w:t>the</w:t>
            </w:r>
            <w:r>
              <w:t xml:space="preserve"> </w:t>
            </w:r>
            <w:r w:rsidRPr="0025615F">
              <w:t>cardholder</w:t>
            </w:r>
            <w:r>
              <w:t xml:space="preserve"> </w:t>
            </w:r>
            <w:r w:rsidRPr="0025615F">
              <w:t>may</w:t>
            </w:r>
            <w:r>
              <w:t xml:space="preserve"> </w:t>
            </w:r>
            <w:r w:rsidRPr="0025615F">
              <w:t>also</w:t>
            </w:r>
            <w:r>
              <w:t xml:space="preserve"> </w:t>
            </w:r>
            <w:r w:rsidRPr="0025615F">
              <w:t>request</w:t>
            </w:r>
            <w:r>
              <w:t xml:space="preserve"> </w:t>
            </w:r>
            <w:r w:rsidRPr="0025615F">
              <w:t>that</w:t>
            </w:r>
            <w:r>
              <w:t xml:space="preserve"> </w:t>
            </w:r>
            <w:r w:rsidRPr="0025615F">
              <w:t>the</w:t>
            </w:r>
            <w:r>
              <w:t xml:space="preserve"> </w:t>
            </w:r>
            <w:r w:rsidRPr="0025615F">
              <w:t>prescription</w:t>
            </w:r>
            <w:r>
              <w:t xml:space="preserve"> </w:t>
            </w:r>
            <w:r w:rsidRPr="0025615F">
              <w:t>be</w:t>
            </w:r>
            <w:r>
              <w:t xml:space="preserve"> </w:t>
            </w:r>
            <w:r w:rsidRPr="0025615F">
              <w:t>dispensed</w:t>
            </w:r>
            <w:r>
              <w:t xml:space="preserve"> </w:t>
            </w:r>
            <w:r w:rsidRPr="0025615F">
              <w:t>as</w:t>
            </w:r>
            <w:r>
              <w:t xml:space="preserve"> </w:t>
            </w:r>
            <w:r w:rsidRPr="0025615F">
              <w:t>written.</w:t>
            </w:r>
            <w:r>
              <w:t xml:space="preserve"> </w:t>
            </w:r>
          </w:p>
          <w:p w14:paraId="14D26474" w14:textId="77777777" w:rsidR="001128CA" w:rsidRPr="0025615F" w:rsidRDefault="001128CA" w:rsidP="00E0633F">
            <w:pPr>
              <w:spacing w:before="120" w:after="120"/>
            </w:pPr>
          </w:p>
          <w:p w14:paraId="66646EDC" w14:textId="7E3FBCDE" w:rsidR="001128CA" w:rsidRPr="0025615F" w:rsidRDefault="001128CA" w:rsidP="00E0633F">
            <w:pPr>
              <w:spacing w:before="120" w:after="120"/>
            </w:pPr>
            <w:bookmarkStart w:id="5" w:name="OLE_LINK2"/>
            <w:r w:rsidRPr="0025615F">
              <w:t>With</w:t>
            </w:r>
            <w:r>
              <w:t xml:space="preserve"> b</w:t>
            </w:r>
            <w:r w:rsidRPr="0025615F">
              <w:t>oth</w:t>
            </w:r>
            <w:r>
              <w:t xml:space="preserve"> </w:t>
            </w:r>
            <w:r w:rsidRPr="0025615F">
              <w:t>types</w:t>
            </w:r>
            <w:r>
              <w:t xml:space="preserve"> </w:t>
            </w:r>
            <w:r w:rsidRPr="0025615F">
              <w:t>of</w:t>
            </w:r>
            <w:r>
              <w:t xml:space="preserve"> </w:t>
            </w:r>
            <w:r w:rsidR="00815A62" w:rsidRPr="0025615F">
              <w:t>DAW</w:t>
            </w:r>
            <w:r w:rsidR="007262AD">
              <w:t>s</w:t>
            </w:r>
            <w:r w:rsidR="00815A62" w:rsidRPr="0025615F">
              <w:t>,</w:t>
            </w:r>
            <w:r>
              <w:t xml:space="preserve"> </w:t>
            </w:r>
            <w:r w:rsidRPr="0025615F">
              <w:t>the</w:t>
            </w:r>
            <w:r>
              <w:t xml:space="preserve"> </w:t>
            </w:r>
            <w:r w:rsidRPr="0025615F">
              <w:t>cardholder</w:t>
            </w:r>
            <w:r>
              <w:t xml:space="preserve"> </w:t>
            </w:r>
            <w:r w:rsidRPr="0025615F">
              <w:rPr>
                <w:i/>
              </w:rPr>
              <w:t>may</w:t>
            </w:r>
            <w:r>
              <w:t xml:space="preserve"> </w:t>
            </w:r>
            <w:r w:rsidRPr="0025615F">
              <w:t>incur</w:t>
            </w:r>
            <w:r>
              <w:t xml:space="preserve"> </w:t>
            </w:r>
            <w:r w:rsidRPr="0025615F">
              <w:t>a</w:t>
            </w:r>
            <w:r>
              <w:t xml:space="preserve"> </w:t>
            </w:r>
            <w:r w:rsidR="00394ECA">
              <w:t>Cost difference</w:t>
            </w:r>
            <w:r w:rsidRPr="0025615F">
              <w:t>.</w:t>
            </w:r>
            <w:r>
              <w:t xml:space="preserve"> </w:t>
            </w:r>
            <w:r w:rsidR="00394ECA">
              <w:t>Review CIF for DAW rules</w:t>
            </w:r>
          </w:p>
          <w:bookmarkEnd w:id="5"/>
          <w:p w14:paraId="35FDDB05" w14:textId="77777777" w:rsidR="001128CA" w:rsidRPr="0025615F" w:rsidRDefault="001128CA" w:rsidP="00E0633F">
            <w:pPr>
              <w:spacing w:before="120" w:after="120"/>
            </w:pPr>
            <w:r>
              <w:t xml:space="preserve"> </w:t>
            </w:r>
          </w:p>
          <w:p w14:paraId="66C81446" w14:textId="77777777" w:rsidR="001128CA" w:rsidRPr="0025615F" w:rsidRDefault="001128CA" w:rsidP="00E0633F">
            <w:pPr>
              <w:spacing w:before="120" w:after="120"/>
            </w:pPr>
            <w:r w:rsidRPr="0025615F">
              <w:t>A</w:t>
            </w:r>
            <w:r>
              <w:t xml:space="preserve"> </w:t>
            </w:r>
            <w:r w:rsidRPr="0025615F">
              <w:t>prescribing</w:t>
            </w:r>
            <w:r>
              <w:t xml:space="preserve"> </w:t>
            </w:r>
            <w:r w:rsidRPr="0025615F">
              <w:t>directive</w:t>
            </w:r>
            <w:r>
              <w:t xml:space="preserve"> </w:t>
            </w:r>
            <w:r w:rsidRPr="0025615F">
              <w:t>to</w:t>
            </w:r>
            <w:r>
              <w:t xml:space="preserve"> </w:t>
            </w:r>
            <w:r w:rsidRPr="0025615F">
              <w:t>pharmacists</w:t>
            </w:r>
            <w:r>
              <w:t xml:space="preserve"> </w:t>
            </w:r>
            <w:r w:rsidRPr="0025615F">
              <w:t>to</w:t>
            </w:r>
            <w:r>
              <w:t xml:space="preserve"> </w:t>
            </w:r>
            <w:r w:rsidRPr="0025615F">
              <w:t>dispense</w:t>
            </w:r>
            <w:r>
              <w:t xml:space="preserve"> </w:t>
            </w:r>
            <w:r w:rsidRPr="0025615F">
              <w:t>only</w:t>
            </w:r>
            <w:r>
              <w:t xml:space="preserve"> </w:t>
            </w:r>
            <w:r w:rsidRPr="0025615F">
              <w:t>the</w:t>
            </w:r>
            <w:r>
              <w:t xml:space="preserve"> </w:t>
            </w:r>
            <w:r w:rsidRPr="0025615F">
              <w:t>medication</w:t>
            </w:r>
            <w:r>
              <w:t xml:space="preserve"> </w:t>
            </w:r>
            <w:r w:rsidRPr="0025615F">
              <w:t>ordered:</w:t>
            </w:r>
            <w:r>
              <w:t xml:space="preserve">  </w:t>
            </w:r>
            <w:r w:rsidRPr="0025615F">
              <w:t>Prevents</w:t>
            </w:r>
            <w:r>
              <w:t xml:space="preserve"> </w:t>
            </w:r>
            <w:r w:rsidRPr="0025615F">
              <w:t>generic</w:t>
            </w:r>
            <w:r>
              <w:t xml:space="preserve"> </w:t>
            </w:r>
            <w:r w:rsidRPr="0025615F">
              <w:t>drug</w:t>
            </w:r>
            <w:r>
              <w:t xml:space="preserve"> </w:t>
            </w:r>
            <w:r w:rsidRPr="0025615F">
              <w:t>substitution.</w:t>
            </w:r>
            <w:r>
              <w:t xml:space="preserve">  </w:t>
            </w:r>
            <w:r w:rsidRPr="0025615F">
              <w:t>Also</w:t>
            </w:r>
            <w:r>
              <w:t xml:space="preserve"> </w:t>
            </w:r>
            <w:r w:rsidRPr="0025615F">
              <w:t>see</w:t>
            </w:r>
            <w:r>
              <w:t xml:space="preserve"> </w:t>
            </w:r>
            <w:r w:rsidRPr="0025615F">
              <w:t>PSC</w:t>
            </w:r>
            <w:r>
              <w:t xml:space="preserve"> co</w:t>
            </w:r>
            <w:r w:rsidRPr="0025615F">
              <w:t>des.</w:t>
            </w:r>
          </w:p>
          <w:p w14:paraId="24BEA9E2" w14:textId="77777777" w:rsidR="001128CA" w:rsidRPr="0025615F" w:rsidRDefault="001128CA" w:rsidP="00E0633F">
            <w:pPr>
              <w:spacing w:before="120" w:after="120"/>
              <w:ind w:left="720"/>
            </w:pPr>
            <w:r w:rsidRPr="0025615F">
              <w:t>0</w:t>
            </w:r>
            <w:r>
              <w:t xml:space="preserve"> - </w:t>
            </w:r>
            <w:r w:rsidRPr="0025615F">
              <w:t>No</w:t>
            </w:r>
            <w:r>
              <w:t xml:space="preserve"> </w:t>
            </w:r>
            <w:r w:rsidRPr="0025615F">
              <w:t>DAW</w:t>
            </w:r>
            <w:r>
              <w:t xml:space="preserve"> </w:t>
            </w:r>
            <w:r w:rsidRPr="0025615F">
              <w:t>indicated</w:t>
            </w:r>
          </w:p>
          <w:p w14:paraId="4187FE85" w14:textId="77777777" w:rsidR="001128CA" w:rsidRPr="0025615F" w:rsidRDefault="001128CA" w:rsidP="00E0633F">
            <w:pPr>
              <w:spacing w:before="120" w:after="120"/>
              <w:ind w:left="720"/>
            </w:pPr>
            <w:r w:rsidRPr="0025615F">
              <w:t>1</w:t>
            </w:r>
            <w:r>
              <w:t xml:space="preserve"> - </w:t>
            </w:r>
            <w:r w:rsidRPr="0025615F">
              <w:t>Dispense</w:t>
            </w:r>
            <w:r>
              <w:t xml:space="preserve"> </w:t>
            </w:r>
            <w:r w:rsidRPr="0025615F">
              <w:t>as</w:t>
            </w:r>
            <w:r>
              <w:t xml:space="preserve"> </w:t>
            </w:r>
            <w:r w:rsidRPr="0025615F">
              <w:t>written</w:t>
            </w:r>
            <w:r>
              <w:t xml:space="preserve"> </w:t>
            </w:r>
            <w:r w:rsidRPr="0025615F">
              <w:t>by</w:t>
            </w:r>
            <w:r>
              <w:t xml:space="preserve"> </w:t>
            </w:r>
            <w:r w:rsidRPr="0025615F">
              <w:t>the</w:t>
            </w:r>
            <w:r>
              <w:t xml:space="preserve"> </w:t>
            </w:r>
            <w:r w:rsidRPr="0025615F">
              <w:t>prescriber</w:t>
            </w:r>
          </w:p>
          <w:p w14:paraId="193C0FBB" w14:textId="77777777" w:rsidR="001128CA" w:rsidRPr="0025615F" w:rsidRDefault="001128CA" w:rsidP="00E0633F">
            <w:pPr>
              <w:spacing w:before="120" w:after="120"/>
              <w:ind w:left="720"/>
            </w:pPr>
            <w:r w:rsidRPr="0025615F">
              <w:t>2</w:t>
            </w:r>
            <w:r>
              <w:t xml:space="preserve"> - </w:t>
            </w:r>
            <w:r w:rsidRPr="0025615F">
              <w:t>Substitution</w:t>
            </w:r>
            <w:r>
              <w:t xml:space="preserve"> </w:t>
            </w:r>
            <w:r w:rsidRPr="0025615F">
              <w:t>allowed,</w:t>
            </w:r>
            <w:r>
              <w:t xml:space="preserve"> </w:t>
            </w:r>
            <w:r w:rsidRPr="0025615F">
              <w:t>member</w:t>
            </w:r>
            <w:r>
              <w:t xml:space="preserve"> </w:t>
            </w:r>
            <w:r w:rsidRPr="0025615F">
              <w:t>requested</w:t>
            </w:r>
            <w:r>
              <w:t xml:space="preserve"> </w:t>
            </w:r>
            <w:r w:rsidRPr="0025615F">
              <w:t>brand.</w:t>
            </w:r>
            <w:r>
              <w:t xml:space="preserve"> </w:t>
            </w:r>
          </w:p>
          <w:p w14:paraId="3034437D" w14:textId="77777777" w:rsidR="001128CA" w:rsidRPr="0025615F" w:rsidRDefault="001128CA" w:rsidP="00E0633F">
            <w:pPr>
              <w:spacing w:before="120" w:after="120"/>
              <w:ind w:left="720"/>
            </w:pPr>
            <w:r w:rsidRPr="0025615F">
              <w:t>3</w:t>
            </w:r>
            <w:r>
              <w:t xml:space="preserve"> - </w:t>
            </w:r>
            <w:r w:rsidRPr="0025615F">
              <w:t>Substitution</w:t>
            </w:r>
            <w:r>
              <w:t xml:space="preserve"> </w:t>
            </w:r>
            <w:r w:rsidRPr="0025615F">
              <w:t>allowed,</w:t>
            </w:r>
            <w:r>
              <w:t xml:space="preserve"> </w:t>
            </w:r>
            <w:r w:rsidRPr="0025615F">
              <w:t>pharmacist</w:t>
            </w:r>
            <w:r>
              <w:t xml:space="preserve"> </w:t>
            </w:r>
            <w:r w:rsidRPr="0025615F">
              <w:t>requested</w:t>
            </w:r>
            <w:r>
              <w:t xml:space="preserve"> </w:t>
            </w:r>
            <w:r w:rsidRPr="0025615F">
              <w:t>brand</w:t>
            </w:r>
          </w:p>
          <w:p w14:paraId="600DE1FB" w14:textId="77777777" w:rsidR="001128CA" w:rsidRPr="0025615F" w:rsidRDefault="001128CA" w:rsidP="00E0633F">
            <w:pPr>
              <w:spacing w:before="120" w:after="120"/>
              <w:ind w:left="720"/>
            </w:pPr>
            <w:r w:rsidRPr="0025615F">
              <w:t>4</w:t>
            </w:r>
            <w:r>
              <w:t xml:space="preserve"> - </w:t>
            </w:r>
            <w:r w:rsidRPr="0025615F">
              <w:t>Generic</w:t>
            </w:r>
            <w:r>
              <w:t xml:space="preserve"> </w:t>
            </w:r>
            <w:r w:rsidRPr="0025615F">
              <w:t>available,</w:t>
            </w:r>
            <w:r>
              <w:t xml:space="preserve"> </w:t>
            </w:r>
            <w:r w:rsidRPr="0025615F">
              <w:t>not</w:t>
            </w:r>
            <w:r>
              <w:t xml:space="preserve"> </w:t>
            </w:r>
            <w:r w:rsidRPr="0025615F">
              <w:t>in</w:t>
            </w:r>
            <w:r>
              <w:t xml:space="preserve"> </w:t>
            </w:r>
            <w:r w:rsidRPr="0025615F">
              <w:t>stock</w:t>
            </w:r>
          </w:p>
          <w:p w14:paraId="0FA356A5" w14:textId="77777777" w:rsidR="001128CA" w:rsidRPr="0025615F" w:rsidRDefault="001128CA" w:rsidP="00E0633F">
            <w:pPr>
              <w:spacing w:before="120" w:after="120"/>
              <w:ind w:left="720"/>
            </w:pPr>
            <w:r w:rsidRPr="0025615F">
              <w:t>5</w:t>
            </w:r>
            <w:r>
              <w:t xml:space="preserve"> - </w:t>
            </w:r>
            <w:r w:rsidRPr="0025615F">
              <w:t>Substitution</w:t>
            </w:r>
            <w:r>
              <w:t xml:space="preserve"> </w:t>
            </w:r>
            <w:r w:rsidRPr="0025615F">
              <w:t>allowed,</w:t>
            </w:r>
            <w:r>
              <w:t xml:space="preserve"> </w:t>
            </w:r>
            <w:r w:rsidRPr="0025615F">
              <w:t>brand</w:t>
            </w:r>
            <w:r>
              <w:t xml:space="preserve"> </w:t>
            </w:r>
            <w:r w:rsidRPr="0025615F">
              <w:t>dispensed</w:t>
            </w:r>
            <w:r>
              <w:t xml:space="preserve"> </w:t>
            </w:r>
            <w:r w:rsidRPr="0025615F">
              <w:t>as</w:t>
            </w:r>
            <w:r>
              <w:t xml:space="preserve"> </w:t>
            </w:r>
            <w:r w:rsidRPr="0025615F">
              <w:t>generic</w:t>
            </w:r>
          </w:p>
          <w:p w14:paraId="083FA01B" w14:textId="77777777" w:rsidR="001128CA" w:rsidRPr="0025615F" w:rsidRDefault="001128CA" w:rsidP="00E0633F">
            <w:pPr>
              <w:spacing w:before="120" w:after="120"/>
              <w:ind w:left="720"/>
            </w:pPr>
            <w:r w:rsidRPr="0025615F">
              <w:t>6</w:t>
            </w:r>
            <w:r>
              <w:t xml:space="preserve"> - </w:t>
            </w:r>
            <w:r w:rsidRPr="0025615F">
              <w:t>Override</w:t>
            </w:r>
          </w:p>
          <w:p w14:paraId="0BEDED13" w14:textId="77777777" w:rsidR="001128CA" w:rsidRPr="0025615F" w:rsidRDefault="001128CA" w:rsidP="00E0633F">
            <w:pPr>
              <w:spacing w:before="120" w:after="120"/>
              <w:ind w:left="720"/>
            </w:pPr>
            <w:r w:rsidRPr="0025615F">
              <w:t>7</w:t>
            </w:r>
            <w:r>
              <w:t xml:space="preserve"> - </w:t>
            </w:r>
            <w:r w:rsidRPr="0025615F">
              <w:t>Brand</w:t>
            </w:r>
            <w:r>
              <w:t xml:space="preserve"> </w:t>
            </w:r>
            <w:r w:rsidRPr="0025615F">
              <w:t>mandated</w:t>
            </w:r>
            <w:r>
              <w:t xml:space="preserve"> </w:t>
            </w:r>
            <w:r w:rsidRPr="0025615F">
              <w:t>by</w:t>
            </w:r>
            <w:r>
              <w:t xml:space="preserve"> </w:t>
            </w:r>
            <w:r w:rsidRPr="0025615F">
              <w:t>law</w:t>
            </w:r>
          </w:p>
          <w:p w14:paraId="41ACAD65" w14:textId="77777777" w:rsidR="001128CA" w:rsidRPr="0025615F" w:rsidRDefault="001128CA" w:rsidP="00E0633F">
            <w:pPr>
              <w:spacing w:before="120" w:after="120"/>
              <w:ind w:left="720"/>
            </w:pPr>
            <w:r w:rsidRPr="0025615F">
              <w:t>8</w:t>
            </w:r>
            <w:r>
              <w:t xml:space="preserve"> - </w:t>
            </w:r>
            <w:r w:rsidRPr="0025615F">
              <w:t>Substitution</w:t>
            </w:r>
            <w:r>
              <w:t xml:space="preserve"> </w:t>
            </w:r>
            <w:r w:rsidRPr="0025615F">
              <w:t>allowed,</w:t>
            </w:r>
            <w:r>
              <w:t xml:space="preserve"> </w:t>
            </w:r>
            <w:r w:rsidRPr="0025615F">
              <w:t>no</w:t>
            </w:r>
            <w:r>
              <w:t xml:space="preserve"> </w:t>
            </w:r>
            <w:r w:rsidRPr="0025615F">
              <w:t>generic</w:t>
            </w:r>
            <w:r>
              <w:t xml:space="preserve"> </w:t>
            </w:r>
            <w:r w:rsidRPr="0025615F">
              <w:t>available</w:t>
            </w:r>
            <w:r>
              <w:t xml:space="preserve"> </w:t>
            </w:r>
            <w:r w:rsidRPr="0025615F">
              <w:t>in</w:t>
            </w:r>
            <w:r>
              <w:t xml:space="preserve"> </w:t>
            </w:r>
            <w:r w:rsidRPr="0025615F">
              <w:t>marketplace</w:t>
            </w:r>
          </w:p>
          <w:p w14:paraId="3C484556" w14:textId="7A309B11" w:rsidR="001128CA" w:rsidRPr="0025615F" w:rsidRDefault="001128CA" w:rsidP="00E0633F">
            <w:pPr>
              <w:spacing w:before="120" w:after="120"/>
              <w:ind w:left="720"/>
            </w:pPr>
            <w:r w:rsidRPr="0025615F">
              <w:t>9</w:t>
            </w:r>
            <w:r>
              <w:t xml:space="preserve"> – </w:t>
            </w:r>
            <w:r w:rsidRPr="0025615F">
              <w:t>Other</w:t>
            </w:r>
          </w:p>
        </w:tc>
      </w:tr>
      <w:tr w:rsidR="001128CA" w:rsidRPr="0025615F" w14:paraId="41FC14B0" w14:textId="77777777" w:rsidTr="003606F8">
        <w:tc>
          <w:tcPr>
            <w:tcW w:w="751" w:type="pct"/>
          </w:tcPr>
          <w:p w14:paraId="6EAB5E5F" w14:textId="77777777" w:rsidR="001128CA" w:rsidRPr="0025615F" w:rsidRDefault="001128CA" w:rsidP="00E0633F">
            <w:pPr>
              <w:spacing w:before="120" w:after="120"/>
              <w:jc w:val="center"/>
              <w:rPr>
                <w:b/>
                <w:color w:val="000000"/>
              </w:rPr>
            </w:pPr>
            <w:r w:rsidRPr="0025615F">
              <w:rPr>
                <w:b/>
                <w:color w:val="000000"/>
              </w:rPr>
              <w:t>DAW1</w:t>
            </w:r>
          </w:p>
        </w:tc>
        <w:tc>
          <w:tcPr>
            <w:tcW w:w="986" w:type="pct"/>
          </w:tcPr>
          <w:p w14:paraId="051F4F53" w14:textId="5A2212B1" w:rsidR="001128CA" w:rsidRPr="0025615F" w:rsidRDefault="001128CA" w:rsidP="00E0633F">
            <w:pPr>
              <w:spacing w:before="120" w:after="120"/>
            </w:pPr>
            <w:r w:rsidRPr="0025615F">
              <w:t>Dispense</w:t>
            </w:r>
            <w:r>
              <w:t xml:space="preserve"> </w:t>
            </w:r>
            <w:r w:rsidRPr="0025615F">
              <w:t>as</w:t>
            </w:r>
            <w:r>
              <w:t xml:space="preserve"> </w:t>
            </w:r>
            <w:r w:rsidRPr="0025615F">
              <w:t>Written</w:t>
            </w:r>
            <w:r>
              <w:t xml:space="preserve"> </w:t>
            </w:r>
            <w:r w:rsidRPr="0025615F">
              <w:t>per</w:t>
            </w:r>
            <w:r>
              <w:t xml:space="preserve"> </w:t>
            </w:r>
            <w:r w:rsidRPr="0025615F">
              <w:t>physician</w:t>
            </w:r>
          </w:p>
        </w:tc>
        <w:tc>
          <w:tcPr>
            <w:tcW w:w="3263" w:type="pct"/>
          </w:tcPr>
          <w:p w14:paraId="1D32D402" w14:textId="77777777" w:rsidR="001128CA" w:rsidRPr="0025615F" w:rsidRDefault="001128CA" w:rsidP="00E0633F">
            <w:pPr>
              <w:spacing w:before="120" w:after="120"/>
            </w:pPr>
            <w:r w:rsidRPr="0025615F">
              <w:t>Prescriber</w:t>
            </w:r>
            <w:r>
              <w:t xml:space="preserve"> </w:t>
            </w:r>
            <w:r w:rsidRPr="0025615F">
              <w:t>indicates</w:t>
            </w:r>
            <w:r>
              <w:t xml:space="preserve"> </w:t>
            </w:r>
            <w:r w:rsidRPr="0025615F">
              <w:t>generic</w:t>
            </w:r>
            <w:r>
              <w:t xml:space="preserve"> </w:t>
            </w:r>
            <w:r w:rsidRPr="0025615F">
              <w:t>is</w:t>
            </w:r>
            <w:r>
              <w:t xml:space="preserve"> </w:t>
            </w:r>
            <w:r w:rsidRPr="0025615F">
              <w:t>not</w:t>
            </w:r>
            <w:r>
              <w:t xml:space="preserve"> </w:t>
            </w:r>
            <w:r w:rsidRPr="0025615F">
              <w:t>to</w:t>
            </w:r>
            <w:r>
              <w:t xml:space="preserve"> </w:t>
            </w:r>
            <w:r w:rsidRPr="0025615F">
              <w:t>be</w:t>
            </w:r>
            <w:r>
              <w:t xml:space="preserve"> </w:t>
            </w:r>
            <w:r w:rsidRPr="0025615F">
              <w:t>substituted.</w:t>
            </w:r>
          </w:p>
        </w:tc>
      </w:tr>
      <w:tr w:rsidR="001128CA" w:rsidRPr="0025615F" w14:paraId="3C41F274" w14:textId="77777777" w:rsidTr="003606F8">
        <w:tc>
          <w:tcPr>
            <w:tcW w:w="751" w:type="pct"/>
            <w:shd w:val="clear" w:color="auto" w:fill="auto"/>
          </w:tcPr>
          <w:p w14:paraId="7EB2741B" w14:textId="77777777" w:rsidR="001128CA" w:rsidRPr="0025615F" w:rsidRDefault="001128CA" w:rsidP="00E0633F">
            <w:pPr>
              <w:spacing w:before="120" w:after="120"/>
              <w:jc w:val="center"/>
              <w:rPr>
                <w:b/>
                <w:color w:val="000000"/>
              </w:rPr>
            </w:pPr>
            <w:r w:rsidRPr="0025615F">
              <w:rPr>
                <w:b/>
                <w:color w:val="000000"/>
              </w:rPr>
              <w:t>DAW2</w:t>
            </w:r>
          </w:p>
        </w:tc>
        <w:tc>
          <w:tcPr>
            <w:tcW w:w="986" w:type="pct"/>
            <w:shd w:val="clear" w:color="auto" w:fill="auto"/>
          </w:tcPr>
          <w:p w14:paraId="3FD2DD4D" w14:textId="0E2C7BBF" w:rsidR="001128CA" w:rsidRPr="0025615F" w:rsidRDefault="001128CA" w:rsidP="00E0633F">
            <w:pPr>
              <w:spacing w:before="120" w:after="120"/>
            </w:pPr>
            <w:r w:rsidRPr="0025615F">
              <w:t>Dispense</w:t>
            </w:r>
            <w:r>
              <w:t xml:space="preserve"> </w:t>
            </w:r>
            <w:r w:rsidRPr="0025615F">
              <w:t>as</w:t>
            </w:r>
            <w:r>
              <w:t xml:space="preserve"> </w:t>
            </w:r>
            <w:r w:rsidRPr="0025615F">
              <w:t>Written</w:t>
            </w:r>
            <w:r>
              <w:t xml:space="preserve"> </w:t>
            </w:r>
            <w:r w:rsidRPr="0025615F">
              <w:t>per</w:t>
            </w:r>
            <w:r>
              <w:t xml:space="preserve"> </w:t>
            </w:r>
            <w:r w:rsidRPr="0025615F">
              <w:t>member</w:t>
            </w:r>
          </w:p>
        </w:tc>
        <w:tc>
          <w:tcPr>
            <w:tcW w:w="3263" w:type="pct"/>
            <w:shd w:val="clear" w:color="auto" w:fill="auto"/>
          </w:tcPr>
          <w:p w14:paraId="17809E34" w14:textId="77777777" w:rsidR="001128CA" w:rsidRPr="0025615F" w:rsidRDefault="001128CA" w:rsidP="00E0633F">
            <w:pPr>
              <w:spacing w:before="120" w:after="120"/>
            </w:pPr>
            <w:r w:rsidRPr="0025615F">
              <w:t>Member</w:t>
            </w:r>
            <w:r>
              <w:t xml:space="preserve"> </w:t>
            </w:r>
            <w:r w:rsidRPr="0025615F">
              <w:t>indicates</w:t>
            </w:r>
            <w:r>
              <w:t xml:space="preserve"> </w:t>
            </w:r>
            <w:r w:rsidRPr="0025615F">
              <w:t>generic</w:t>
            </w:r>
            <w:r>
              <w:t xml:space="preserve"> </w:t>
            </w:r>
            <w:r w:rsidRPr="0025615F">
              <w:t>is</w:t>
            </w:r>
            <w:r>
              <w:t xml:space="preserve"> </w:t>
            </w:r>
            <w:r w:rsidRPr="0025615F">
              <w:t>not</w:t>
            </w:r>
            <w:r>
              <w:t xml:space="preserve"> </w:t>
            </w:r>
            <w:r w:rsidRPr="0025615F">
              <w:t>to</w:t>
            </w:r>
            <w:r>
              <w:t xml:space="preserve"> </w:t>
            </w:r>
            <w:r w:rsidRPr="0025615F">
              <w:t>be</w:t>
            </w:r>
            <w:r>
              <w:t xml:space="preserve"> </w:t>
            </w:r>
            <w:r w:rsidRPr="0025615F">
              <w:t>substituted.</w:t>
            </w:r>
          </w:p>
        </w:tc>
      </w:tr>
      <w:tr w:rsidR="001128CA" w:rsidRPr="0025615F" w14:paraId="4B0E8A70" w14:textId="77777777" w:rsidTr="003606F8">
        <w:tc>
          <w:tcPr>
            <w:tcW w:w="751" w:type="pct"/>
            <w:shd w:val="clear" w:color="auto" w:fill="auto"/>
          </w:tcPr>
          <w:p w14:paraId="48FF2382" w14:textId="77777777" w:rsidR="001128CA" w:rsidRPr="0025615F" w:rsidRDefault="001128CA" w:rsidP="00E0633F">
            <w:pPr>
              <w:spacing w:before="120" w:after="120"/>
              <w:jc w:val="center"/>
              <w:rPr>
                <w:b/>
                <w:color w:val="000000"/>
              </w:rPr>
            </w:pPr>
            <w:r w:rsidRPr="0025615F">
              <w:rPr>
                <w:b/>
                <w:color w:val="000000"/>
              </w:rPr>
              <w:t>DAW3</w:t>
            </w:r>
          </w:p>
        </w:tc>
        <w:tc>
          <w:tcPr>
            <w:tcW w:w="986" w:type="pct"/>
            <w:shd w:val="clear" w:color="auto" w:fill="FFFFFF"/>
          </w:tcPr>
          <w:p w14:paraId="7F02041F" w14:textId="43521650" w:rsidR="001128CA" w:rsidRPr="00E0633F" w:rsidRDefault="001128CA" w:rsidP="00E0633F">
            <w:pPr>
              <w:spacing w:before="120" w:after="120"/>
            </w:pPr>
            <w:r w:rsidRPr="0025615F">
              <w:t>Dispense</w:t>
            </w:r>
            <w:r>
              <w:t xml:space="preserve"> </w:t>
            </w:r>
            <w:r w:rsidRPr="0025615F">
              <w:t>as</w:t>
            </w:r>
            <w:r>
              <w:t xml:space="preserve"> </w:t>
            </w:r>
            <w:r w:rsidRPr="0025615F">
              <w:t>Written</w:t>
            </w:r>
            <w:r>
              <w:t xml:space="preserve">  </w:t>
            </w:r>
          </w:p>
        </w:tc>
        <w:tc>
          <w:tcPr>
            <w:tcW w:w="3263" w:type="pct"/>
            <w:shd w:val="clear" w:color="auto" w:fill="auto"/>
          </w:tcPr>
          <w:p w14:paraId="3DDFBAD0" w14:textId="646B7DCC" w:rsidR="001128CA" w:rsidRPr="00E0633F" w:rsidRDefault="001128CA" w:rsidP="00E0633F">
            <w:pPr>
              <w:spacing w:before="120" w:after="120"/>
              <w:rPr>
                <w:rFonts w:cs="Arial"/>
              </w:rPr>
            </w:pPr>
            <w:r w:rsidRPr="0025615F">
              <w:rPr>
                <w:rFonts w:cs="Arial"/>
              </w:rPr>
              <w:t>Substitution</w:t>
            </w:r>
            <w:r>
              <w:rPr>
                <w:rFonts w:cs="Arial"/>
              </w:rPr>
              <w:t xml:space="preserve"> </w:t>
            </w:r>
            <w:r w:rsidRPr="0025615F">
              <w:rPr>
                <w:rFonts w:cs="Arial"/>
              </w:rPr>
              <w:t>allowed;</w:t>
            </w:r>
            <w:r>
              <w:rPr>
                <w:rFonts w:cs="Arial"/>
              </w:rPr>
              <w:t xml:space="preserve"> </w:t>
            </w:r>
            <w:r w:rsidRPr="0025615F">
              <w:rPr>
                <w:rFonts w:cs="Arial"/>
              </w:rPr>
              <w:t>pharmacist</w:t>
            </w:r>
            <w:r>
              <w:rPr>
                <w:rFonts w:cs="Arial"/>
              </w:rPr>
              <w:t xml:space="preserve"> </w:t>
            </w:r>
            <w:r w:rsidRPr="0025615F">
              <w:rPr>
                <w:rFonts w:cs="Arial"/>
              </w:rPr>
              <w:t>selected</w:t>
            </w:r>
            <w:r>
              <w:rPr>
                <w:rFonts w:cs="Arial"/>
              </w:rPr>
              <w:t xml:space="preserve"> </w:t>
            </w:r>
            <w:r w:rsidRPr="0025615F">
              <w:rPr>
                <w:rFonts w:cs="Arial"/>
              </w:rPr>
              <w:t>product</w:t>
            </w:r>
            <w:r>
              <w:rPr>
                <w:rFonts w:cs="Arial"/>
              </w:rPr>
              <w:t xml:space="preserve"> </w:t>
            </w:r>
            <w:r w:rsidRPr="0025615F">
              <w:rPr>
                <w:rFonts w:cs="Arial"/>
              </w:rPr>
              <w:t>dispensed</w:t>
            </w:r>
            <w:r>
              <w:rPr>
                <w:rFonts w:cs="Arial"/>
              </w:rPr>
              <w:t>.</w:t>
            </w:r>
          </w:p>
        </w:tc>
      </w:tr>
      <w:tr w:rsidR="001128CA" w:rsidRPr="0025615F" w14:paraId="32F76C6B" w14:textId="77777777" w:rsidTr="003606F8">
        <w:tc>
          <w:tcPr>
            <w:tcW w:w="751" w:type="pct"/>
            <w:shd w:val="clear" w:color="auto" w:fill="auto"/>
          </w:tcPr>
          <w:p w14:paraId="07E1D278" w14:textId="77777777" w:rsidR="001128CA" w:rsidRPr="0025615F" w:rsidRDefault="001128CA" w:rsidP="00E0633F">
            <w:pPr>
              <w:spacing w:before="120" w:after="120"/>
              <w:jc w:val="center"/>
              <w:rPr>
                <w:b/>
                <w:color w:val="000000"/>
              </w:rPr>
            </w:pPr>
            <w:r w:rsidRPr="0025615F">
              <w:rPr>
                <w:b/>
                <w:color w:val="000000"/>
              </w:rPr>
              <w:t>DAW4</w:t>
            </w:r>
          </w:p>
        </w:tc>
        <w:tc>
          <w:tcPr>
            <w:tcW w:w="986" w:type="pct"/>
            <w:shd w:val="clear" w:color="auto" w:fill="FFFFFF"/>
          </w:tcPr>
          <w:p w14:paraId="7D53E8A8" w14:textId="72B15CA9" w:rsidR="001128CA" w:rsidRPr="00E0633F" w:rsidRDefault="001128CA" w:rsidP="00E0633F">
            <w:pPr>
              <w:spacing w:before="120" w:after="120"/>
            </w:pPr>
            <w:r w:rsidRPr="0025615F">
              <w:t>Dispense</w:t>
            </w:r>
            <w:r>
              <w:t xml:space="preserve"> </w:t>
            </w:r>
            <w:r w:rsidRPr="0025615F">
              <w:t>as</w:t>
            </w:r>
            <w:r>
              <w:t xml:space="preserve"> </w:t>
            </w:r>
            <w:r w:rsidRPr="0025615F">
              <w:t>Written</w:t>
            </w:r>
            <w:r>
              <w:t xml:space="preserve">  </w:t>
            </w:r>
          </w:p>
        </w:tc>
        <w:tc>
          <w:tcPr>
            <w:tcW w:w="3263" w:type="pct"/>
            <w:shd w:val="clear" w:color="auto" w:fill="auto"/>
          </w:tcPr>
          <w:p w14:paraId="13D6D008" w14:textId="3D5E46E8" w:rsidR="001128CA" w:rsidRPr="00E0633F" w:rsidRDefault="001128CA" w:rsidP="00E0633F">
            <w:pPr>
              <w:spacing w:before="120" w:after="120"/>
              <w:rPr>
                <w:rFonts w:cs="Arial"/>
              </w:rPr>
            </w:pPr>
            <w:r w:rsidRPr="0025615F">
              <w:rPr>
                <w:rFonts w:cs="Arial"/>
              </w:rPr>
              <w:t>Substitution</w:t>
            </w:r>
            <w:r>
              <w:rPr>
                <w:rFonts w:cs="Arial"/>
              </w:rPr>
              <w:t xml:space="preserve"> </w:t>
            </w:r>
            <w:r w:rsidRPr="0025615F">
              <w:rPr>
                <w:rFonts w:cs="Arial"/>
              </w:rPr>
              <w:t>allowed;</w:t>
            </w:r>
            <w:r>
              <w:rPr>
                <w:rFonts w:cs="Arial"/>
              </w:rPr>
              <w:t xml:space="preserve"> </w:t>
            </w:r>
            <w:r w:rsidRPr="0025615F">
              <w:rPr>
                <w:rFonts w:cs="Arial"/>
              </w:rPr>
              <w:t>no</w:t>
            </w:r>
            <w:r>
              <w:rPr>
                <w:rFonts w:cs="Arial"/>
              </w:rPr>
              <w:t xml:space="preserve"> </w:t>
            </w:r>
            <w:r w:rsidRPr="0025615F">
              <w:rPr>
                <w:rFonts w:cs="Arial"/>
              </w:rPr>
              <w:t>generic</w:t>
            </w:r>
            <w:r>
              <w:rPr>
                <w:rFonts w:cs="Arial"/>
              </w:rPr>
              <w:t xml:space="preserve"> </w:t>
            </w:r>
            <w:r w:rsidRPr="0025615F">
              <w:rPr>
                <w:rFonts w:cs="Arial"/>
              </w:rPr>
              <w:t>available</w:t>
            </w:r>
            <w:r>
              <w:rPr>
                <w:rFonts w:cs="Arial"/>
              </w:rPr>
              <w:t xml:space="preserve"> </w:t>
            </w:r>
            <w:r w:rsidRPr="0025615F">
              <w:rPr>
                <w:rFonts w:cs="Arial"/>
              </w:rPr>
              <w:t>(generic</w:t>
            </w:r>
            <w:r>
              <w:rPr>
                <w:rFonts w:cs="Arial"/>
              </w:rPr>
              <w:t xml:space="preserve"> </w:t>
            </w:r>
            <w:r w:rsidRPr="0025615F">
              <w:rPr>
                <w:rFonts w:cs="Arial"/>
              </w:rPr>
              <w:t>out</w:t>
            </w:r>
            <w:r>
              <w:rPr>
                <w:rFonts w:cs="Arial"/>
              </w:rPr>
              <w:t xml:space="preserve"> </w:t>
            </w:r>
            <w:r w:rsidRPr="0025615F">
              <w:rPr>
                <w:rFonts w:cs="Arial"/>
              </w:rPr>
              <w:t>of</w:t>
            </w:r>
            <w:r>
              <w:rPr>
                <w:rFonts w:cs="Arial"/>
              </w:rPr>
              <w:t xml:space="preserve"> </w:t>
            </w:r>
            <w:r w:rsidRPr="0025615F">
              <w:rPr>
                <w:rFonts w:cs="Arial"/>
              </w:rPr>
              <w:t>stock)</w:t>
            </w:r>
            <w:r>
              <w:rPr>
                <w:rFonts w:cs="Arial"/>
              </w:rPr>
              <w:t>.</w:t>
            </w:r>
          </w:p>
        </w:tc>
      </w:tr>
      <w:tr w:rsidR="001128CA" w:rsidRPr="0025615F" w14:paraId="02E2A30D" w14:textId="77777777" w:rsidTr="003606F8">
        <w:tc>
          <w:tcPr>
            <w:tcW w:w="751" w:type="pct"/>
            <w:shd w:val="clear" w:color="auto" w:fill="auto"/>
          </w:tcPr>
          <w:p w14:paraId="59071079" w14:textId="77777777" w:rsidR="001128CA" w:rsidRPr="0025615F" w:rsidRDefault="001128CA" w:rsidP="00E0633F">
            <w:pPr>
              <w:spacing w:before="120" w:after="120"/>
              <w:jc w:val="center"/>
              <w:rPr>
                <w:b/>
                <w:color w:val="000000"/>
              </w:rPr>
            </w:pPr>
            <w:r w:rsidRPr="0025615F">
              <w:rPr>
                <w:b/>
                <w:color w:val="000000"/>
              </w:rPr>
              <w:t>DAW5</w:t>
            </w:r>
          </w:p>
        </w:tc>
        <w:tc>
          <w:tcPr>
            <w:tcW w:w="986" w:type="pct"/>
            <w:shd w:val="clear" w:color="auto" w:fill="FFFFFF"/>
          </w:tcPr>
          <w:p w14:paraId="7BC28E60" w14:textId="764AEDC1" w:rsidR="001128CA" w:rsidRDefault="001128CA" w:rsidP="00E0633F">
            <w:pPr>
              <w:spacing w:before="120" w:after="120"/>
            </w:pPr>
            <w:r w:rsidRPr="0025615F">
              <w:t>Dispense</w:t>
            </w:r>
            <w:r>
              <w:t xml:space="preserve"> </w:t>
            </w:r>
            <w:r w:rsidRPr="0025615F">
              <w:t>as</w:t>
            </w:r>
            <w:r>
              <w:t xml:space="preserve"> </w:t>
            </w:r>
            <w:r w:rsidRPr="0025615F">
              <w:t>Written</w:t>
            </w:r>
            <w:r>
              <w:t xml:space="preserve">  </w:t>
            </w:r>
          </w:p>
          <w:p w14:paraId="7F0FD65B" w14:textId="77777777" w:rsidR="001128CA" w:rsidRPr="00CD0384" w:rsidRDefault="001128CA" w:rsidP="00E0633F">
            <w:pPr>
              <w:spacing w:before="120" w:after="120"/>
              <w:rPr>
                <w:b/>
                <w:color w:val="000000"/>
              </w:rPr>
            </w:pPr>
          </w:p>
        </w:tc>
        <w:tc>
          <w:tcPr>
            <w:tcW w:w="3263" w:type="pct"/>
            <w:shd w:val="clear" w:color="auto" w:fill="auto"/>
          </w:tcPr>
          <w:p w14:paraId="1D9F708C" w14:textId="77777777" w:rsidR="001128CA" w:rsidRDefault="001128CA" w:rsidP="00E0633F">
            <w:pPr>
              <w:spacing w:before="120" w:after="120"/>
              <w:rPr>
                <w:rFonts w:cs="Verdana"/>
              </w:rPr>
            </w:pPr>
            <w:r w:rsidRPr="0025615F">
              <w:rPr>
                <w:rFonts w:cs="Verdana"/>
              </w:rPr>
              <w:t>Substitution</w:t>
            </w:r>
            <w:r>
              <w:rPr>
                <w:rFonts w:cs="Verdana"/>
              </w:rPr>
              <w:t xml:space="preserve"> </w:t>
            </w:r>
            <w:r w:rsidRPr="0025615F">
              <w:rPr>
                <w:rFonts w:cs="Verdana"/>
              </w:rPr>
              <w:t>allowed;</w:t>
            </w:r>
            <w:r>
              <w:rPr>
                <w:rFonts w:cs="Verdana"/>
              </w:rPr>
              <w:t xml:space="preserve"> </w:t>
            </w:r>
            <w:r w:rsidRPr="0025615F">
              <w:rPr>
                <w:rFonts w:cs="Verdana"/>
              </w:rPr>
              <w:t>brand</w:t>
            </w:r>
            <w:r>
              <w:rPr>
                <w:rFonts w:cs="Verdana"/>
              </w:rPr>
              <w:t xml:space="preserve"> </w:t>
            </w:r>
            <w:r w:rsidRPr="0025615F">
              <w:rPr>
                <w:rFonts w:cs="Verdana"/>
              </w:rPr>
              <w:t>drug</w:t>
            </w:r>
            <w:r>
              <w:rPr>
                <w:rFonts w:cs="Verdana"/>
              </w:rPr>
              <w:t xml:space="preserve"> </w:t>
            </w:r>
            <w:r w:rsidRPr="0025615F">
              <w:rPr>
                <w:rFonts w:cs="Verdana"/>
              </w:rPr>
              <w:t>dispensed</w:t>
            </w:r>
            <w:r>
              <w:rPr>
                <w:rFonts w:cs="Verdana"/>
              </w:rPr>
              <w:t xml:space="preserve"> </w:t>
            </w:r>
            <w:r w:rsidRPr="0025615F">
              <w:rPr>
                <w:rFonts w:cs="Verdana"/>
              </w:rPr>
              <w:t>as</w:t>
            </w:r>
            <w:r>
              <w:rPr>
                <w:rFonts w:cs="Verdana"/>
              </w:rPr>
              <w:t xml:space="preserve"> </w:t>
            </w:r>
            <w:r w:rsidRPr="0025615F">
              <w:rPr>
                <w:rFonts w:cs="Verdana"/>
              </w:rPr>
              <w:t>generic</w:t>
            </w:r>
            <w:r>
              <w:rPr>
                <w:rFonts w:cs="Verdana"/>
              </w:rPr>
              <w:t>.</w:t>
            </w:r>
          </w:p>
          <w:p w14:paraId="08AD7EB5" w14:textId="2E89B2ED" w:rsidR="001128CA" w:rsidRPr="0025615F" w:rsidRDefault="00942944" w:rsidP="00E0633F">
            <w:pPr>
              <w:spacing w:before="120" w:after="120"/>
            </w:pPr>
            <w:r>
              <w:rPr>
                <w:rFonts w:cs="Verdana"/>
                <w:b/>
                <w:bCs/>
                <w:noProof/>
              </w:rPr>
              <w:drawing>
                <wp:inline distT="0" distB="0" distL="0" distR="0" wp14:anchorId="4930DA55" wp14:editId="0622F8DE">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Verdana"/>
                <w:b/>
                <w:bCs/>
              </w:rPr>
              <w:t xml:space="preserve"> </w:t>
            </w:r>
            <w:r w:rsidR="002908E4" w:rsidRPr="00E0633F">
              <w:rPr>
                <w:rFonts w:cs="Verdana"/>
                <w:b/>
                <w:bCs/>
              </w:rPr>
              <w:t>Note:</w:t>
            </w:r>
            <w:r>
              <w:t xml:space="preserve"> </w:t>
            </w:r>
            <w:r w:rsidR="002908E4" w:rsidRPr="00942944">
              <w:t xml:space="preserve"> </w:t>
            </w:r>
            <w:r w:rsidR="00FE290E">
              <w:t>DAW 5 Branded Generics are ONLY available at Caremark Mail Order</w:t>
            </w:r>
            <w:r>
              <w:t>.</w:t>
            </w:r>
          </w:p>
        </w:tc>
      </w:tr>
      <w:tr w:rsidR="001128CA" w:rsidRPr="0025615F" w14:paraId="5D8A5DCD" w14:textId="77777777" w:rsidTr="003606F8">
        <w:tc>
          <w:tcPr>
            <w:tcW w:w="751" w:type="pct"/>
            <w:shd w:val="clear" w:color="auto" w:fill="auto"/>
          </w:tcPr>
          <w:p w14:paraId="4B95CD2A" w14:textId="77777777" w:rsidR="001128CA" w:rsidRPr="0025615F" w:rsidRDefault="001128CA" w:rsidP="00E0633F">
            <w:pPr>
              <w:spacing w:before="120" w:after="120"/>
              <w:jc w:val="center"/>
              <w:rPr>
                <w:b/>
                <w:color w:val="000000"/>
              </w:rPr>
            </w:pPr>
            <w:r w:rsidRPr="0025615F">
              <w:rPr>
                <w:b/>
                <w:color w:val="000000"/>
              </w:rPr>
              <w:t>DAW6</w:t>
            </w:r>
          </w:p>
        </w:tc>
        <w:tc>
          <w:tcPr>
            <w:tcW w:w="986" w:type="pct"/>
            <w:shd w:val="clear" w:color="auto" w:fill="FFFFFF"/>
          </w:tcPr>
          <w:p w14:paraId="4CEC9AE0" w14:textId="77459E10" w:rsidR="001128CA" w:rsidRPr="00E0633F" w:rsidRDefault="001128CA" w:rsidP="00E0633F">
            <w:pPr>
              <w:spacing w:before="120" w:after="120"/>
            </w:pPr>
            <w:r w:rsidRPr="0025615F">
              <w:t>Dispense</w:t>
            </w:r>
            <w:r>
              <w:t xml:space="preserve"> </w:t>
            </w:r>
            <w:r w:rsidRPr="0025615F">
              <w:t>as</w:t>
            </w:r>
            <w:r>
              <w:t xml:space="preserve"> </w:t>
            </w:r>
            <w:r w:rsidRPr="0025615F">
              <w:t>Written</w:t>
            </w:r>
            <w:r>
              <w:t xml:space="preserve">  </w:t>
            </w:r>
          </w:p>
        </w:tc>
        <w:tc>
          <w:tcPr>
            <w:tcW w:w="3263" w:type="pct"/>
            <w:shd w:val="clear" w:color="auto" w:fill="auto"/>
          </w:tcPr>
          <w:p w14:paraId="5B9AD280" w14:textId="400C13EA" w:rsidR="001128CA" w:rsidRPr="0025615F" w:rsidRDefault="001128CA" w:rsidP="00E0633F">
            <w:pPr>
              <w:spacing w:before="120" w:after="120"/>
              <w:rPr>
                <w:rFonts w:cs="Verdana"/>
              </w:rPr>
            </w:pPr>
            <w:r w:rsidRPr="0025615F">
              <w:rPr>
                <w:rFonts w:cs="Verdana"/>
              </w:rPr>
              <w:t>Override</w:t>
            </w:r>
            <w:r>
              <w:rPr>
                <w:rFonts w:cs="Verdana"/>
              </w:rPr>
              <w:t>.</w:t>
            </w:r>
          </w:p>
        </w:tc>
      </w:tr>
      <w:tr w:rsidR="001128CA" w:rsidRPr="0025615F" w14:paraId="5E24F01A" w14:textId="77777777" w:rsidTr="003606F8">
        <w:tc>
          <w:tcPr>
            <w:tcW w:w="751" w:type="pct"/>
            <w:shd w:val="clear" w:color="auto" w:fill="auto"/>
          </w:tcPr>
          <w:p w14:paraId="203D717E" w14:textId="77777777" w:rsidR="001128CA" w:rsidRPr="0025615F" w:rsidRDefault="001128CA" w:rsidP="00E0633F">
            <w:pPr>
              <w:spacing w:before="120" w:after="120"/>
              <w:jc w:val="center"/>
              <w:rPr>
                <w:b/>
                <w:color w:val="000000"/>
              </w:rPr>
            </w:pPr>
            <w:r w:rsidRPr="0025615F">
              <w:rPr>
                <w:b/>
                <w:color w:val="000000"/>
              </w:rPr>
              <w:t>DAW7</w:t>
            </w:r>
          </w:p>
        </w:tc>
        <w:tc>
          <w:tcPr>
            <w:tcW w:w="986" w:type="pct"/>
            <w:shd w:val="clear" w:color="auto" w:fill="FFFFFF"/>
          </w:tcPr>
          <w:p w14:paraId="7037B774" w14:textId="3A453D19" w:rsidR="001128CA" w:rsidRPr="00E0633F" w:rsidRDefault="001128CA" w:rsidP="00E0633F">
            <w:pPr>
              <w:spacing w:before="120" w:after="120"/>
            </w:pPr>
            <w:r w:rsidRPr="0025615F">
              <w:t>Dispense</w:t>
            </w:r>
            <w:r>
              <w:t xml:space="preserve"> </w:t>
            </w:r>
            <w:r w:rsidRPr="0025615F">
              <w:t>as</w:t>
            </w:r>
            <w:r>
              <w:t xml:space="preserve"> </w:t>
            </w:r>
            <w:r w:rsidRPr="0025615F">
              <w:t>Written</w:t>
            </w:r>
            <w:r>
              <w:t xml:space="preserve">  </w:t>
            </w:r>
          </w:p>
        </w:tc>
        <w:tc>
          <w:tcPr>
            <w:tcW w:w="3263" w:type="pct"/>
            <w:shd w:val="clear" w:color="auto" w:fill="auto"/>
          </w:tcPr>
          <w:p w14:paraId="39E34042" w14:textId="0EBFEF3D" w:rsidR="001128CA" w:rsidRPr="0025615F" w:rsidRDefault="001128CA" w:rsidP="00E0633F">
            <w:pPr>
              <w:spacing w:before="120" w:after="120"/>
              <w:rPr>
                <w:rFonts w:cs="Arial"/>
              </w:rPr>
            </w:pPr>
            <w:r w:rsidRPr="0025615F">
              <w:rPr>
                <w:rFonts w:cs="Arial"/>
              </w:rPr>
              <w:t>Substitution</w:t>
            </w:r>
            <w:r>
              <w:rPr>
                <w:rFonts w:cs="Arial"/>
              </w:rPr>
              <w:t xml:space="preserve"> </w:t>
            </w:r>
            <w:r w:rsidRPr="0025615F">
              <w:rPr>
                <w:rFonts w:cs="Arial"/>
              </w:rPr>
              <w:t>not</w:t>
            </w:r>
            <w:r>
              <w:rPr>
                <w:rFonts w:cs="Arial"/>
              </w:rPr>
              <w:t xml:space="preserve"> </w:t>
            </w:r>
            <w:r w:rsidRPr="0025615F">
              <w:rPr>
                <w:rFonts w:cs="Arial"/>
              </w:rPr>
              <w:t>allowed;</w:t>
            </w:r>
            <w:r>
              <w:rPr>
                <w:rFonts w:cs="Arial"/>
              </w:rPr>
              <w:t xml:space="preserve"> </w:t>
            </w:r>
            <w:r w:rsidRPr="0025615F">
              <w:rPr>
                <w:rFonts w:cs="Arial"/>
              </w:rPr>
              <w:t>brand</w:t>
            </w:r>
            <w:r>
              <w:rPr>
                <w:rFonts w:cs="Arial"/>
              </w:rPr>
              <w:t xml:space="preserve"> </w:t>
            </w:r>
            <w:r w:rsidRPr="0025615F">
              <w:rPr>
                <w:rFonts w:cs="Arial"/>
              </w:rPr>
              <w:t>mandated</w:t>
            </w:r>
            <w:r>
              <w:rPr>
                <w:rFonts w:cs="Arial"/>
              </w:rPr>
              <w:t xml:space="preserve"> </w:t>
            </w:r>
            <w:r w:rsidRPr="0025615F">
              <w:rPr>
                <w:rFonts w:cs="Arial"/>
              </w:rPr>
              <w:t>by</w:t>
            </w:r>
            <w:r>
              <w:rPr>
                <w:rFonts w:cs="Arial"/>
              </w:rPr>
              <w:t xml:space="preserve"> </w:t>
            </w:r>
            <w:r w:rsidRPr="0025615F">
              <w:rPr>
                <w:rFonts w:cs="Arial"/>
              </w:rPr>
              <w:t>law</w:t>
            </w:r>
            <w:r>
              <w:rPr>
                <w:rFonts w:cs="Arial"/>
              </w:rPr>
              <w:t>.</w:t>
            </w:r>
          </w:p>
        </w:tc>
      </w:tr>
      <w:tr w:rsidR="00D04BC8" w:rsidRPr="0025615F" w14:paraId="372E0A05" w14:textId="77777777" w:rsidTr="003606F8">
        <w:tc>
          <w:tcPr>
            <w:tcW w:w="751" w:type="pct"/>
            <w:shd w:val="clear" w:color="auto" w:fill="auto"/>
          </w:tcPr>
          <w:p w14:paraId="1057CB78" w14:textId="51EC7AAB" w:rsidR="00D04BC8" w:rsidRPr="0025615F" w:rsidRDefault="00D04BC8" w:rsidP="00E0633F">
            <w:pPr>
              <w:spacing w:before="120" w:after="120"/>
              <w:jc w:val="center"/>
              <w:rPr>
                <w:b/>
                <w:color w:val="000000"/>
              </w:rPr>
            </w:pPr>
            <w:bookmarkStart w:id="6" w:name="_Hlk115371378"/>
            <w:r>
              <w:rPr>
                <w:b/>
                <w:color w:val="000000"/>
              </w:rPr>
              <w:t>DAW9</w:t>
            </w:r>
          </w:p>
        </w:tc>
        <w:tc>
          <w:tcPr>
            <w:tcW w:w="986" w:type="pct"/>
            <w:shd w:val="clear" w:color="auto" w:fill="FFFFFF"/>
          </w:tcPr>
          <w:p w14:paraId="13256528" w14:textId="7FC57E24" w:rsidR="00D04BC8" w:rsidRPr="0025615F" w:rsidRDefault="00D04BC8" w:rsidP="00E0633F">
            <w:pPr>
              <w:spacing w:before="120" w:after="120"/>
            </w:pPr>
            <w:r>
              <w:t>Dispense as Written</w:t>
            </w:r>
          </w:p>
        </w:tc>
        <w:tc>
          <w:tcPr>
            <w:tcW w:w="3263" w:type="pct"/>
            <w:shd w:val="clear" w:color="auto" w:fill="auto"/>
          </w:tcPr>
          <w:p w14:paraId="232A3154" w14:textId="1B27A1D4" w:rsidR="00D04BC8" w:rsidRDefault="00394ECA" w:rsidP="00E0633F">
            <w:pPr>
              <w:spacing w:before="120" w:after="120"/>
              <w:rPr>
                <w:rFonts w:cs="Arial"/>
              </w:rPr>
            </w:pPr>
            <w:bookmarkStart w:id="7" w:name="OLE_LINK3"/>
            <w:r w:rsidRPr="00394ECA">
              <w:rPr>
                <w:rFonts w:cs="Arial"/>
              </w:rPr>
              <w:t>Applied when Clients</w:t>
            </w:r>
            <w:r w:rsidR="00815A62">
              <w:rPr>
                <w:rFonts w:cs="Arial"/>
              </w:rPr>
              <w:t>’</w:t>
            </w:r>
            <w:r w:rsidRPr="00394ECA">
              <w:rPr>
                <w:rFonts w:cs="Arial"/>
              </w:rPr>
              <w:t xml:space="preserve"> plans use the CVS Caremark standard formulary, when plans requiring Brand to be dispensed and there is a generic available but not added to the plans formulary except for states that have mandatory generic substitution laws</w:t>
            </w:r>
          </w:p>
          <w:p w14:paraId="6464AE10" w14:textId="77777777" w:rsidR="00394ECA" w:rsidRDefault="00394ECA" w:rsidP="00E0633F">
            <w:pPr>
              <w:spacing w:before="120" w:after="120"/>
              <w:rPr>
                <w:rFonts w:cs="Arial"/>
              </w:rPr>
            </w:pPr>
          </w:p>
          <w:p w14:paraId="1CA6699A" w14:textId="7449AC82" w:rsidR="00394ECA" w:rsidRPr="0025615F" w:rsidRDefault="00394ECA" w:rsidP="00E0633F">
            <w:pPr>
              <w:spacing w:before="120" w:after="120"/>
              <w:rPr>
                <w:rFonts w:cs="Arial"/>
              </w:rPr>
            </w:pPr>
            <w:r w:rsidRPr="00E0633F">
              <w:rPr>
                <w:rFonts w:cs="Arial"/>
                <w:b/>
                <w:bCs/>
              </w:rPr>
              <w:t>Note:</w:t>
            </w:r>
            <w:r w:rsidR="00E0633F">
              <w:rPr>
                <w:rFonts w:cs="Arial"/>
              </w:rPr>
              <w:t xml:space="preserve"> </w:t>
            </w:r>
            <w:r>
              <w:t xml:space="preserve"> </w:t>
            </w:r>
            <w:r w:rsidRPr="00394ECA">
              <w:rPr>
                <w:rFonts w:cs="Arial"/>
              </w:rPr>
              <w:t>This code is typically listed as other to represent another scenario not found with codes 0-8. The DAW 9 will represent “other”; drugs that are categorized as brand but will be coded to process at the generic coinsurance.</w:t>
            </w:r>
            <w:bookmarkEnd w:id="7"/>
          </w:p>
        </w:tc>
      </w:tr>
      <w:bookmarkEnd w:id="6"/>
      <w:tr w:rsidR="001128CA" w:rsidRPr="0025615F" w14:paraId="03F4979E" w14:textId="77777777" w:rsidTr="003606F8">
        <w:tc>
          <w:tcPr>
            <w:tcW w:w="751" w:type="pct"/>
            <w:shd w:val="clear" w:color="auto" w:fill="auto"/>
          </w:tcPr>
          <w:p w14:paraId="4A1C0444" w14:textId="77777777" w:rsidR="001128CA" w:rsidRPr="0025615F" w:rsidRDefault="001128CA" w:rsidP="00E0633F">
            <w:pPr>
              <w:spacing w:before="120" w:after="120"/>
              <w:jc w:val="center"/>
              <w:rPr>
                <w:b/>
                <w:color w:val="000000"/>
              </w:rPr>
            </w:pPr>
            <w:r>
              <w:rPr>
                <w:b/>
                <w:color w:val="000000"/>
              </w:rPr>
              <w:t>DS</w:t>
            </w:r>
          </w:p>
        </w:tc>
        <w:tc>
          <w:tcPr>
            <w:tcW w:w="986" w:type="pct"/>
            <w:shd w:val="clear" w:color="auto" w:fill="auto"/>
          </w:tcPr>
          <w:p w14:paraId="2FDC70FB" w14:textId="77777777" w:rsidR="001128CA" w:rsidRPr="00E517E4" w:rsidRDefault="001128CA" w:rsidP="00E0633F">
            <w:pPr>
              <w:spacing w:before="120" w:after="120"/>
              <w:rPr>
                <w:bCs/>
                <w:color w:val="000000"/>
              </w:rPr>
            </w:pPr>
            <w:r w:rsidRPr="00E517E4">
              <w:rPr>
                <w:bCs/>
                <w:color w:val="000000"/>
              </w:rPr>
              <w:t>Day’s Supply</w:t>
            </w:r>
          </w:p>
        </w:tc>
        <w:tc>
          <w:tcPr>
            <w:tcW w:w="3263" w:type="pct"/>
            <w:shd w:val="clear" w:color="auto" w:fill="auto"/>
          </w:tcPr>
          <w:p w14:paraId="5C4CA8CD" w14:textId="43BC9DB9" w:rsidR="001128CA" w:rsidRPr="0025615F" w:rsidRDefault="001128CA" w:rsidP="00E0633F">
            <w:pPr>
              <w:spacing w:before="120" w:after="120"/>
            </w:pPr>
            <w:r w:rsidRPr="0025615F">
              <w:t>Number</w:t>
            </w:r>
            <w:r>
              <w:t xml:space="preserve"> </w:t>
            </w:r>
            <w:r w:rsidRPr="0025615F">
              <w:t>of</w:t>
            </w:r>
            <w:r>
              <w:t xml:space="preserve"> </w:t>
            </w:r>
            <w:r w:rsidRPr="0025615F">
              <w:t>days</w:t>
            </w:r>
            <w:r>
              <w:t xml:space="preserve">’ </w:t>
            </w:r>
            <w:r w:rsidRPr="0025615F">
              <w:t>worth</w:t>
            </w:r>
            <w:r>
              <w:t xml:space="preserve"> </w:t>
            </w:r>
            <w:r w:rsidRPr="0025615F">
              <w:t>of</w:t>
            </w:r>
            <w:r>
              <w:t xml:space="preserve"> </w:t>
            </w:r>
            <w:r w:rsidRPr="0025615F">
              <w:t>medication</w:t>
            </w:r>
            <w:r>
              <w:t xml:space="preserve"> </w:t>
            </w:r>
            <w:r w:rsidRPr="0025615F">
              <w:t>a</w:t>
            </w:r>
            <w:r>
              <w:t xml:space="preserve"> </w:t>
            </w:r>
            <w:r w:rsidRPr="0025615F">
              <w:t>prescriber</w:t>
            </w:r>
            <w:r>
              <w:t xml:space="preserve"> </w:t>
            </w:r>
            <w:r w:rsidRPr="0025615F">
              <w:t>prescribes.</w:t>
            </w:r>
            <w:r>
              <w:t xml:space="preserve">  </w:t>
            </w:r>
            <w:r w:rsidRPr="0025615F">
              <w:t>The</w:t>
            </w:r>
            <w:r>
              <w:t xml:space="preserve"> </w:t>
            </w:r>
            <w:r w:rsidRPr="0025615F">
              <w:t>number</w:t>
            </w:r>
            <w:r>
              <w:t xml:space="preserve"> </w:t>
            </w:r>
            <w:r w:rsidRPr="0025615F">
              <w:t>of</w:t>
            </w:r>
            <w:r>
              <w:t xml:space="preserve"> </w:t>
            </w:r>
            <w:r w:rsidRPr="0025615F">
              <w:t>days</w:t>
            </w:r>
            <w:r>
              <w:t xml:space="preserve">’ </w:t>
            </w:r>
            <w:r w:rsidRPr="0025615F">
              <w:t>worth</w:t>
            </w:r>
            <w:r>
              <w:t xml:space="preserve"> </w:t>
            </w:r>
            <w:r w:rsidRPr="0025615F">
              <w:t>of</w:t>
            </w:r>
            <w:r>
              <w:t xml:space="preserve"> </w:t>
            </w:r>
            <w:r w:rsidRPr="0025615F">
              <w:t>medication</w:t>
            </w:r>
            <w:r>
              <w:t xml:space="preserve"> </w:t>
            </w:r>
            <w:r w:rsidRPr="0025615F">
              <w:t>allowed</w:t>
            </w:r>
            <w:r>
              <w:t xml:space="preserve"> </w:t>
            </w:r>
            <w:r w:rsidRPr="0025615F">
              <w:t>by</w:t>
            </w:r>
            <w:r>
              <w:t xml:space="preserve"> </w:t>
            </w:r>
            <w:r w:rsidRPr="0025615F">
              <w:t>the</w:t>
            </w:r>
            <w:r>
              <w:t xml:space="preserve"> </w:t>
            </w:r>
            <w:r w:rsidRPr="0025615F">
              <w:t>prescription</w:t>
            </w:r>
            <w:r>
              <w:t xml:space="preserve"> </w:t>
            </w:r>
            <w:r w:rsidRPr="0025615F">
              <w:t>benefit</w:t>
            </w:r>
            <w:r>
              <w:t xml:space="preserve"> </w:t>
            </w:r>
            <w:r w:rsidRPr="0025615F">
              <w:t>plan.</w:t>
            </w:r>
          </w:p>
        </w:tc>
      </w:tr>
      <w:tr w:rsidR="001128CA" w:rsidRPr="0025615F" w14:paraId="487E30BA" w14:textId="77777777" w:rsidTr="003606F8">
        <w:tc>
          <w:tcPr>
            <w:tcW w:w="751" w:type="pct"/>
            <w:shd w:val="clear" w:color="auto" w:fill="auto"/>
          </w:tcPr>
          <w:p w14:paraId="59694564" w14:textId="77777777" w:rsidR="001128CA" w:rsidRPr="0025615F" w:rsidRDefault="001128CA" w:rsidP="00E0633F">
            <w:pPr>
              <w:spacing w:before="120" w:after="120"/>
              <w:jc w:val="center"/>
              <w:rPr>
                <w:b/>
                <w:color w:val="000000"/>
              </w:rPr>
            </w:pPr>
            <w:r w:rsidRPr="0025615F">
              <w:rPr>
                <w:b/>
                <w:color w:val="000000"/>
              </w:rPr>
              <w:t>DC</w:t>
            </w:r>
          </w:p>
        </w:tc>
        <w:tc>
          <w:tcPr>
            <w:tcW w:w="986" w:type="pct"/>
            <w:shd w:val="clear" w:color="auto" w:fill="auto"/>
          </w:tcPr>
          <w:p w14:paraId="3697E1A0" w14:textId="77777777" w:rsidR="001128CA" w:rsidRPr="0025615F" w:rsidRDefault="001128CA" w:rsidP="00E0633F">
            <w:pPr>
              <w:spacing w:before="120" w:after="120"/>
            </w:pPr>
            <w:r w:rsidRPr="0025615F">
              <w:t>Doctor</w:t>
            </w:r>
            <w:r>
              <w:t xml:space="preserve"> </w:t>
            </w:r>
            <w:r w:rsidRPr="0025615F">
              <w:t>Calls</w:t>
            </w:r>
          </w:p>
        </w:tc>
        <w:tc>
          <w:tcPr>
            <w:tcW w:w="3263" w:type="pct"/>
            <w:shd w:val="clear" w:color="auto" w:fill="auto"/>
          </w:tcPr>
          <w:p w14:paraId="7BB777DC" w14:textId="77777777" w:rsidR="001128CA" w:rsidRPr="0025615F" w:rsidRDefault="001128CA" w:rsidP="00E0633F">
            <w:pPr>
              <w:spacing w:before="120" w:after="120"/>
            </w:pPr>
            <w:r w:rsidRPr="0025615F">
              <w:t>The</w:t>
            </w:r>
            <w:r>
              <w:t xml:space="preserve"> </w:t>
            </w:r>
            <w:r w:rsidRPr="0025615F">
              <w:t>department</w:t>
            </w:r>
            <w:r>
              <w:t xml:space="preserve"> </w:t>
            </w:r>
            <w:r w:rsidRPr="0025615F">
              <w:t>which</w:t>
            </w:r>
            <w:r>
              <w:t xml:space="preserve"> </w:t>
            </w:r>
            <w:r w:rsidRPr="0025615F">
              <w:t>addresses</w:t>
            </w:r>
            <w:r>
              <w:t xml:space="preserve"> </w:t>
            </w:r>
            <w:r w:rsidRPr="0025615F">
              <w:t>drug</w:t>
            </w:r>
            <w:r>
              <w:t xml:space="preserve"> </w:t>
            </w:r>
            <w:r w:rsidRPr="0025615F">
              <w:t>interactions</w:t>
            </w:r>
            <w:r>
              <w:t xml:space="preserve"> </w:t>
            </w:r>
            <w:r w:rsidRPr="0025615F">
              <w:t>and</w:t>
            </w:r>
            <w:r>
              <w:t xml:space="preserve"> </w:t>
            </w:r>
            <w:r w:rsidRPr="0025615F">
              <w:t>illegible</w:t>
            </w:r>
            <w:r>
              <w:t>/</w:t>
            </w:r>
            <w:r w:rsidRPr="0025615F">
              <w:t>missing</w:t>
            </w:r>
            <w:r>
              <w:t xml:space="preserve"> </w:t>
            </w:r>
            <w:r w:rsidRPr="0025615F">
              <w:t>prescription</w:t>
            </w:r>
            <w:r>
              <w:t xml:space="preserve"> </w:t>
            </w:r>
            <w:r w:rsidRPr="0025615F">
              <w:t>information.</w:t>
            </w:r>
          </w:p>
        </w:tc>
      </w:tr>
      <w:tr w:rsidR="001128CA" w:rsidRPr="0025615F" w14:paraId="391F5038" w14:textId="77777777" w:rsidTr="003606F8">
        <w:tc>
          <w:tcPr>
            <w:tcW w:w="751" w:type="pct"/>
            <w:shd w:val="clear" w:color="auto" w:fill="auto"/>
          </w:tcPr>
          <w:p w14:paraId="2C202883" w14:textId="77777777" w:rsidR="001128CA" w:rsidRPr="0025615F" w:rsidRDefault="001128CA" w:rsidP="00E0633F">
            <w:pPr>
              <w:spacing w:before="120" w:after="120"/>
              <w:jc w:val="center"/>
              <w:rPr>
                <w:b/>
                <w:color w:val="000000"/>
              </w:rPr>
            </w:pPr>
            <w:r w:rsidRPr="0025615F">
              <w:rPr>
                <w:b/>
                <w:color w:val="000000"/>
              </w:rPr>
              <w:t>DDI</w:t>
            </w:r>
            <w:r>
              <w:rPr>
                <w:b/>
                <w:color w:val="000000"/>
              </w:rPr>
              <w:t xml:space="preserve"> </w:t>
            </w:r>
            <w:r w:rsidRPr="0025615F">
              <w:rPr>
                <w:b/>
                <w:color w:val="000000"/>
              </w:rPr>
              <w:t>or</w:t>
            </w:r>
            <w:r>
              <w:rPr>
                <w:b/>
                <w:color w:val="000000"/>
              </w:rPr>
              <w:t xml:space="preserve"> </w:t>
            </w:r>
            <w:r w:rsidRPr="0025615F">
              <w:rPr>
                <w:b/>
                <w:color w:val="000000"/>
              </w:rPr>
              <w:t>DI</w:t>
            </w:r>
          </w:p>
        </w:tc>
        <w:tc>
          <w:tcPr>
            <w:tcW w:w="986" w:type="pct"/>
            <w:shd w:val="clear" w:color="auto" w:fill="auto"/>
          </w:tcPr>
          <w:p w14:paraId="68BEF45E" w14:textId="77777777" w:rsidR="001128CA" w:rsidRPr="0025615F" w:rsidRDefault="001128CA" w:rsidP="00E0633F">
            <w:pPr>
              <w:spacing w:before="120" w:after="120"/>
            </w:pPr>
            <w:r w:rsidRPr="0025615F">
              <w:t>Drug</w:t>
            </w:r>
            <w:r>
              <w:t xml:space="preserve"> </w:t>
            </w:r>
            <w:r w:rsidRPr="0025615F">
              <w:t>to</w:t>
            </w:r>
            <w:r>
              <w:t xml:space="preserve"> </w:t>
            </w:r>
            <w:r w:rsidRPr="0025615F">
              <w:t>drug</w:t>
            </w:r>
            <w:r>
              <w:t xml:space="preserve"> </w:t>
            </w:r>
            <w:r w:rsidRPr="0025615F">
              <w:t>interaction</w:t>
            </w:r>
          </w:p>
        </w:tc>
        <w:tc>
          <w:tcPr>
            <w:tcW w:w="3263" w:type="pct"/>
            <w:shd w:val="clear" w:color="auto" w:fill="auto"/>
          </w:tcPr>
          <w:p w14:paraId="00B19EA2" w14:textId="77777777" w:rsidR="001128CA" w:rsidRPr="0025615F" w:rsidRDefault="001128CA" w:rsidP="00E0633F">
            <w:pPr>
              <w:spacing w:before="120" w:after="120"/>
            </w:pPr>
            <w:r w:rsidRPr="0025615F">
              <w:t>Indicates</w:t>
            </w:r>
            <w:r>
              <w:t xml:space="preserve"> </w:t>
            </w:r>
            <w:r w:rsidRPr="0025615F">
              <w:t>that</w:t>
            </w:r>
            <w:r>
              <w:t xml:space="preserve"> </w:t>
            </w:r>
            <w:r w:rsidRPr="0025615F">
              <w:t>the</w:t>
            </w:r>
            <w:r>
              <w:t xml:space="preserve"> </w:t>
            </w:r>
            <w:r w:rsidRPr="0025615F">
              <w:t>prescribed</w:t>
            </w:r>
            <w:r>
              <w:t xml:space="preserve"> </w:t>
            </w:r>
            <w:r w:rsidRPr="0025615F">
              <w:t>medication</w:t>
            </w:r>
            <w:r>
              <w:t xml:space="preserve"> </w:t>
            </w:r>
            <w:r w:rsidRPr="0025615F">
              <w:t>may</w:t>
            </w:r>
            <w:r>
              <w:t xml:space="preserve"> </w:t>
            </w:r>
            <w:r w:rsidRPr="0025615F">
              <w:t>potentially</w:t>
            </w:r>
            <w:r>
              <w:t xml:space="preserve"> </w:t>
            </w:r>
            <w:r w:rsidRPr="0025615F">
              <w:t>interact</w:t>
            </w:r>
            <w:r>
              <w:t xml:space="preserve"> </w:t>
            </w:r>
            <w:r w:rsidRPr="0025615F">
              <w:t>with</w:t>
            </w:r>
            <w:r>
              <w:t xml:space="preserve"> </w:t>
            </w:r>
            <w:r w:rsidRPr="0025615F">
              <w:t>the</w:t>
            </w:r>
            <w:r>
              <w:t xml:space="preserve"> </w:t>
            </w:r>
            <w:r w:rsidRPr="0025615F">
              <w:t>member</w:t>
            </w:r>
            <w:r>
              <w:t>’</w:t>
            </w:r>
            <w:r w:rsidRPr="0025615F">
              <w:t>s</w:t>
            </w:r>
            <w:r>
              <w:t xml:space="preserve"> </w:t>
            </w:r>
            <w:r w:rsidRPr="0025615F">
              <w:t>other</w:t>
            </w:r>
            <w:r>
              <w:t xml:space="preserve"> </w:t>
            </w:r>
            <w:r w:rsidRPr="0025615F">
              <w:t>medications.</w:t>
            </w:r>
          </w:p>
        </w:tc>
      </w:tr>
      <w:tr w:rsidR="001128CA" w:rsidRPr="0025615F" w14:paraId="4E3433AD" w14:textId="77777777" w:rsidTr="003606F8">
        <w:tc>
          <w:tcPr>
            <w:tcW w:w="751" w:type="pct"/>
            <w:shd w:val="clear" w:color="auto" w:fill="auto"/>
          </w:tcPr>
          <w:p w14:paraId="015543FF" w14:textId="3BC54EAF" w:rsidR="001128CA" w:rsidRPr="0025615F" w:rsidRDefault="001128CA" w:rsidP="00E0633F">
            <w:pPr>
              <w:spacing w:before="120" w:after="120"/>
              <w:jc w:val="center"/>
              <w:rPr>
                <w:b/>
                <w:color w:val="000000"/>
              </w:rPr>
            </w:pPr>
            <w:r>
              <w:rPr>
                <w:b/>
                <w:color w:val="000000"/>
              </w:rPr>
              <w:t xml:space="preserve">DDPS </w:t>
            </w:r>
          </w:p>
        </w:tc>
        <w:tc>
          <w:tcPr>
            <w:tcW w:w="986" w:type="pct"/>
            <w:shd w:val="clear" w:color="auto" w:fill="auto"/>
          </w:tcPr>
          <w:p w14:paraId="3F1E4FCC" w14:textId="77777777" w:rsidR="001128CA" w:rsidRPr="0025615F" w:rsidRDefault="001128CA" w:rsidP="00E0633F">
            <w:pPr>
              <w:spacing w:before="120" w:after="120"/>
            </w:pPr>
            <w:r>
              <w:t xml:space="preserve">Drug Data Processing System </w:t>
            </w:r>
          </w:p>
        </w:tc>
        <w:tc>
          <w:tcPr>
            <w:tcW w:w="3263" w:type="pct"/>
            <w:shd w:val="clear" w:color="auto" w:fill="auto"/>
          </w:tcPr>
          <w:p w14:paraId="08E82DDD" w14:textId="2667612D" w:rsidR="001128CA" w:rsidRPr="0025615F" w:rsidRDefault="00603F21" w:rsidP="00E0633F">
            <w:pPr>
              <w:spacing w:before="120" w:after="120"/>
            </w:pPr>
            <w:r>
              <w:t>Performs detailed validation, reports processing outcomes and stores Prescription Drug Event (PDE) records.</w:t>
            </w:r>
          </w:p>
        </w:tc>
      </w:tr>
      <w:tr w:rsidR="001128CA" w:rsidRPr="0025615F" w14:paraId="0CC3C9D0" w14:textId="77777777" w:rsidTr="003606F8">
        <w:tc>
          <w:tcPr>
            <w:tcW w:w="751" w:type="pct"/>
            <w:shd w:val="clear" w:color="auto" w:fill="auto"/>
          </w:tcPr>
          <w:p w14:paraId="43AF5D1F" w14:textId="77777777" w:rsidR="001128CA" w:rsidRPr="0025615F" w:rsidRDefault="001128CA" w:rsidP="00E0633F">
            <w:pPr>
              <w:spacing w:before="120" w:after="120"/>
              <w:jc w:val="center"/>
              <w:rPr>
                <w:b/>
                <w:color w:val="000000"/>
              </w:rPr>
            </w:pPr>
            <w:r w:rsidRPr="0025615F">
              <w:rPr>
                <w:b/>
                <w:color w:val="000000"/>
              </w:rPr>
              <w:t>DEA</w:t>
            </w:r>
          </w:p>
        </w:tc>
        <w:tc>
          <w:tcPr>
            <w:tcW w:w="986" w:type="pct"/>
            <w:shd w:val="clear" w:color="auto" w:fill="auto"/>
          </w:tcPr>
          <w:p w14:paraId="39944FF8" w14:textId="77777777" w:rsidR="001128CA" w:rsidRPr="0025615F" w:rsidRDefault="001128CA" w:rsidP="00E0633F">
            <w:pPr>
              <w:spacing w:before="120" w:after="120"/>
            </w:pPr>
            <w:r w:rsidRPr="0025615F">
              <w:t>Drug</w:t>
            </w:r>
            <w:r>
              <w:t xml:space="preserve"> </w:t>
            </w:r>
            <w:r w:rsidRPr="0025615F">
              <w:t>Enforcement</w:t>
            </w:r>
            <w:r>
              <w:t xml:space="preserve"> </w:t>
            </w:r>
            <w:r w:rsidRPr="0025615F">
              <w:t>Agency</w:t>
            </w:r>
          </w:p>
        </w:tc>
        <w:tc>
          <w:tcPr>
            <w:tcW w:w="3263" w:type="pct"/>
            <w:shd w:val="clear" w:color="auto" w:fill="auto"/>
          </w:tcPr>
          <w:p w14:paraId="09CCB18B" w14:textId="77777777" w:rsidR="001128CA" w:rsidRPr="0025615F" w:rsidRDefault="001128CA" w:rsidP="00E0633F">
            <w:pPr>
              <w:spacing w:before="120" w:after="120"/>
            </w:pPr>
            <w:r w:rsidRPr="0025615F">
              <w:t>Governmental</w:t>
            </w:r>
            <w:r>
              <w:t xml:space="preserve"> </w:t>
            </w:r>
            <w:r w:rsidRPr="0025615F">
              <w:t>agency</w:t>
            </w:r>
            <w:r>
              <w:t xml:space="preserve"> </w:t>
            </w:r>
            <w:r w:rsidRPr="0025615F">
              <w:t>that</w:t>
            </w:r>
            <w:r>
              <w:t xml:space="preserve"> </w:t>
            </w:r>
            <w:r w:rsidRPr="0025615F">
              <w:t>oversees</w:t>
            </w:r>
            <w:r>
              <w:t xml:space="preserve"> </w:t>
            </w:r>
            <w:r w:rsidRPr="0025615F">
              <w:t>and</w:t>
            </w:r>
            <w:r>
              <w:t xml:space="preserve"> </w:t>
            </w:r>
            <w:r w:rsidRPr="0025615F">
              <w:t>enforces</w:t>
            </w:r>
            <w:r>
              <w:t xml:space="preserve"> </w:t>
            </w:r>
            <w:r w:rsidRPr="0025615F">
              <w:t>the</w:t>
            </w:r>
            <w:r>
              <w:t xml:space="preserve"> </w:t>
            </w:r>
            <w:r w:rsidRPr="0025615F">
              <w:t>laws</w:t>
            </w:r>
            <w:r>
              <w:t xml:space="preserve"> </w:t>
            </w:r>
            <w:r w:rsidRPr="0025615F">
              <w:t>and</w:t>
            </w:r>
            <w:r>
              <w:t xml:space="preserve"> </w:t>
            </w:r>
            <w:r w:rsidRPr="0025615F">
              <w:t>regulations</w:t>
            </w:r>
            <w:r>
              <w:t xml:space="preserve"> </w:t>
            </w:r>
            <w:r w:rsidRPr="0025615F">
              <w:t>of</w:t>
            </w:r>
            <w:r>
              <w:t xml:space="preserve"> </w:t>
            </w:r>
            <w:r w:rsidRPr="0025615F">
              <w:t>the</w:t>
            </w:r>
            <w:r>
              <w:t xml:space="preserve"> </w:t>
            </w:r>
            <w:r w:rsidRPr="0025615F">
              <w:t>use</w:t>
            </w:r>
            <w:r>
              <w:t xml:space="preserve"> </w:t>
            </w:r>
            <w:r w:rsidRPr="0025615F">
              <w:t>of</w:t>
            </w:r>
            <w:r>
              <w:t xml:space="preserve"> </w:t>
            </w:r>
            <w:r w:rsidRPr="0025615F">
              <w:t>federally</w:t>
            </w:r>
            <w:r>
              <w:t xml:space="preserve"> </w:t>
            </w:r>
            <w:r w:rsidRPr="0025615F">
              <w:t>approved</w:t>
            </w:r>
            <w:r>
              <w:t xml:space="preserve"> </w:t>
            </w:r>
            <w:r w:rsidRPr="0025615F">
              <w:t>drugs.</w:t>
            </w:r>
          </w:p>
        </w:tc>
      </w:tr>
      <w:tr w:rsidR="001128CA" w:rsidRPr="0025615F" w14:paraId="55C80A77" w14:textId="77777777" w:rsidTr="003606F8">
        <w:tc>
          <w:tcPr>
            <w:tcW w:w="751" w:type="pct"/>
            <w:shd w:val="clear" w:color="auto" w:fill="auto"/>
          </w:tcPr>
          <w:p w14:paraId="4E21D966" w14:textId="77777777" w:rsidR="001128CA" w:rsidRPr="0025615F" w:rsidRDefault="001128CA" w:rsidP="00E0633F">
            <w:pPr>
              <w:spacing w:before="120" w:after="120"/>
              <w:jc w:val="center"/>
              <w:rPr>
                <w:b/>
                <w:color w:val="000000"/>
              </w:rPr>
            </w:pPr>
            <w:r w:rsidRPr="0025615F">
              <w:rPr>
                <w:b/>
                <w:color w:val="000000"/>
              </w:rPr>
              <w:t>DEA#</w:t>
            </w:r>
          </w:p>
        </w:tc>
        <w:tc>
          <w:tcPr>
            <w:tcW w:w="986" w:type="pct"/>
            <w:shd w:val="clear" w:color="auto" w:fill="auto"/>
          </w:tcPr>
          <w:p w14:paraId="039DF7AC" w14:textId="77777777" w:rsidR="001128CA" w:rsidRPr="0025615F" w:rsidRDefault="001128CA" w:rsidP="00E0633F">
            <w:pPr>
              <w:spacing w:before="120" w:after="120"/>
            </w:pPr>
            <w:r w:rsidRPr="0025615F">
              <w:t>Drug</w:t>
            </w:r>
            <w:r>
              <w:t xml:space="preserve"> </w:t>
            </w:r>
            <w:r w:rsidRPr="0025615F">
              <w:t>Enforcement</w:t>
            </w:r>
            <w:r>
              <w:t xml:space="preserve"> </w:t>
            </w:r>
            <w:r w:rsidRPr="0025615F">
              <w:t>Agency</w:t>
            </w:r>
            <w:r>
              <w:t xml:space="preserve"> </w:t>
            </w:r>
            <w:r w:rsidRPr="0025615F">
              <w:t>Number</w:t>
            </w:r>
          </w:p>
        </w:tc>
        <w:tc>
          <w:tcPr>
            <w:tcW w:w="3263" w:type="pct"/>
            <w:shd w:val="clear" w:color="auto" w:fill="auto"/>
          </w:tcPr>
          <w:p w14:paraId="5E333E40" w14:textId="77777777" w:rsidR="001128CA" w:rsidRPr="0025615F" w:rsidRDefault="001128CA" w:rsidP="00E0633F">
            <w:pPr>
              <w:numPr>
                <w:ilvl w:val="0"/>
                <w:numId w:val="67"/>
              </w:numPr>
              <w:spacing w:before="120" w:after="120"/>
              <w:ind w:left="360"/>
            </w:pPr>
            <w:r w:rsidRPr="0025615F">
              <w:t>A</w:t>
            </w:r>
            <w:r>
              <w:t xml:space="preserve"> </w:t>
            </w:r>
            <w:r w:rsidRPr="0025615F">
              <w:t>unique</w:t>
            </w:r>
            <w:r>
              <w:t xml:space="preserve"> </w:t>
            </w:r>
            <w:r w:rsidRPr="0025615F">
              <w:t>number</w:t>
            </w:r>
            <w:r>
              <w:t xml:space="preserve"> </w:t>
            </w:r>
            <w:r w:rsidRPr="0025615F">
              <w:t>given</w:t>
            </w:r>
            <w:r>
              <w:t xml:space="preserve"> </w:t>
            </w:r>
            <w:r w:rsidRPr="0025615F">
              <w:t>to</w:t>
            </w:r>
            <w:r>
              <w:t xml:space="preserve"> </w:t>
            </w:r>
            <w:r w:rsidRPr="0025615F">
              <w:t>prescribers</w:t>
            </w:r>
            <w:r>
              <w:t xml:space="preserve"> </w:t>
            </w:r>
            <w:r w:rsidRPr="0025615F">
              <w:t>which</w:t>
            </w:r>
            <w:r>
              <w:t xml:space="preserve"> </w:t>
            </w:r>
            <w:r w:rsidRPr="0025615F">
              <w:t>gives</w:t>
            </w:r>
            <w:r>
              <w:t xml:space="preserve"> </w:t>
            </w:r>
            <w:r w:rsidRPr="0025615F">
              <w:t>them</w:t>
            </w:r>
            <w:r>
              <w:t xml:space="preserve"> </w:t>
            </w:r>
            <w:r w:rsidRPr="0025615F">
              <w:t>authority</w:t>
            </w:r>
            <w:r>
              <w:t xml:space="preserve"> </w:t>
            </w:r>
            <w:r w:rsidRPr="0025615F">
              <w:t>to</w:t>
            </w:r>
            <w:r>
              <w:t xml:space="preserve"> </w:t>
            </w:r>
            <w:r w:rsidRPr="0025615F">
              <w:t>prescribe</w:t>
            </w:r>
            <w:r>
              <w:t xml:space="preserve"> co</w:t>
            </w:r>
            <w:r w:rsidRPr="0025615F">
              <w:t>ntrolled</w:t>
            </w:r>
            <w:r>
              <w:t xml:space="preserve"> </w:t>
            </w:r>
            <w:r w:rsidRPr="0025615F">
              <w:t>substances.</w:t>
            </w:r>
            <w:r>
              <w:t xml:space="preserve"> </w:t>
            </w:r>
            <w:r w:rsidRPr="0025615F">
              <w:t>The</w:t>
            </w:r>
            <w:r>
              <w:t xml:space="preserve"> </w:t>
            </w:r>
            <w:r w:rsidRPr="0025615F">
              <w:t>DEA</w:t>
            </w:r>
            <w:r>
              <w:t xml:space="preserve"> </w:t>
            </w:r>
            <w:r w:rsidRPr="0025615F">
              <w:t>number</w:t>
            </w:r>
            <w:r>
              <w:t xml:space="preserve"> </w:t>
            </w:r>
            <w:r w:rsidRPr="0025615F">
              <w:t>is</w:t>
            </w:r>
            <w:r>
              <w:t xml:space="preserve"> </w:t>
            </w:r>
            <w:r w:rsidRPr="0025615F">
              <w:t>nine</w:t>
            </w:r>
            <w:r>
              <w:t xml:space="preserve"> </w:t>
            </w:r>
            <w:r w:rsidRPr="0025615F">
              <w:t>digits</w:t>
            </w:r>
            <w:r>
              <w:t xml:space="preserve"> </w:t>
            </w:r>
            <w:r w:rsidRPr="0025615F">
              <w:t>long.</w:t>
            </w:r>
          </w:p>
          <w:p w14:paraId="6EE80300" w14:textId="77777777" w:rsidR="001128CA" w:rsidRPr="0025615F" w:rsidRDefault="001128CA" w:rsidP="00E0633F">
            <w:pPr>
              <w:numPr>
                <w:ilvl w:val="0"/>
                <w:numId w:val="67"/>
              </w:numPr>
              <w:spacing w:before="120" w:after="120"/>
              <w:ind w:left="360"/>
            </w:pPr>
            <w:r w:rsidRPr="00DA1A50">
              <w:t xml:space="preserve">The number assigned to a prescriber by the agency for tracking purposes and identification on all drugs prescribed by the prescriber. </w:t>
            </w:r>
          </w:p>
        </w:tc>
      </w:tr>
      <w:tr w:rsidR="001128CA" w:rsidRPr="0025615F" w14:paraId="270277A1" w14:textId="77777777" w:rsidTr="003606F8">
        <w:tc>
          <w:tcPr>
            <w:tcW w:w="751" w:type="pct"/>
            <w:shd w:val="clear" w:color="auto" w:fill="auto"/>
          </w:tcPr>
          <w:p w14:paraId="76464D9F" w14:textId="77777777" w:rsidR="001128CA" w:rsidRPr="0025615F" w:rsidRDefault="001128CA" w:rsidP="00E0633F">
            <w:pPr>
              <w:spacing w:before="120" w:after="120"/>
              <w:jc w:val="center"/>
              <w:rPr>
                <w:b/>
                <w:color w:val="000000"/>
              </w:rPr>
            </w:pPr>
            <w:r w:rsidRPr="0025615F">
              <w:rPr>
                <w:b/>
                <w:color w:val="000000"/>
              </w:rPr>
              <w:t>Dec</w:t>
            </w:r>
          </w:p>
        </w:tc>
        <w:tc>
          <w:tcPr>
            <w:tcW w:w="986" w:type="pct"/>
            <w:shd w:val="clear" w:color="auto" w:fill="auto"/>
          </w:tcPr>
          <w:p w14:paraId="021CB72A" w14:textId="77777777" w:rsidR="001128CA" w:rsidRPr="0025615F" w:rsidRDefault="001128CA" w:rsidP="00E0633F">
            <w:pPr>
              <w:spacing w:before="120" w:after="120"/>
            </w:pPr>
            <w:r w:rsidRPr="0025615F">
              <w:t>Decrease</w:t>
            </w:r>
          </w:p>
        </w:tc>
        <w:tc>
          <w:tcPr>
            <w:tcW w:w="3263" w:type="pct"/>
            <w:shd w:val="clear" w:color="auto" w:fill="auto"/>
          </w:tcPr>
          <w:p w14:paraId="22AB770A" w14:textId="77777777" w:rsidR="001128CA" w:rsidRPr="0025615F" w:rsidRDefault="001128CA" w:rsidP="00E0633F">
            <w:pPr>
              <w:spacing w:before="120" w:after="120"/>
            </w:pPr>
            <w:r w:rsidRPr="0025615F">
              <w:t>To</w:t>
            </w:r>
            <w:r>
              <w:t xml:space="preserve"> </w:t>
            </w:r>
            <w:r w:rsidRPr="0025615F">
              <w:t>reduce.</w:t>
            </w:r>
          </w:p>
        </w:tc>
      </w:tr>
      <w:tr w:rsidR="001128CA" w:rsidRPr="0025615F" w14:paraId="3F378671" w14:textId="77777777" w:rsidTr="003606F8">
        <w:tc>
          <w:tcPr>
            <w:tcW w:w="751" w:type="pct"/>
            <w:shd w:val="clear" w:color="auto" w:fill="auto"/>
          </w:tcPr>
          <w:p w14:paraId="24B4206D" w14:textId="17AED702" w:rsidR="001128CA" w:rsidRPr="0025615F" w:rsidRDefault="001128CA" w:rsidP="00E0633F">
            <w:pPr>
              <w:spacing w:before="120" w:after="120"/>
              <w:jc w:val="center"/>
              <w:rPr>
                <w:b/>
                <w:color w:val="000000"/>
              </w:rPr>
            </w:pPr>
            <w:r>
              <w:rPr>
                <w:b/>
                <w:color w:val="000000"/>
              </w:rPr>
              <w:t>DED</w:t>
            </w:r>
          </w:p>
        </w:tc>
        <w:tc>
          <w:tcPr>
            <w:tcW w:w="986" w:type="pct"/>
            <w:shd w:val="clear" w:color="auto" w:fill="auto"/>
          </w:tcPr>
          <w:p w14:paraId="2D4CAD45" w14:textId="77777777" w:rsidR="001128CA" w:rsidRPr="00E517E4" w:rsidRDefault="001128CA" w:rsidP="00E0633F">
            <w:pPr>
              <w:spacing w:before="120" w:after="120"/>
              <w:rPr>
                <w:bCs/>
              </w:rPr>
            </w:pPr>
            <w:r w:rsidRPr="00E517E4">
              <w:rPr>
                <w:bCs/>
                <w:color w:val="000000"/>
              </w:rPr>
              <w:t>Deductible</w:t>
            </w:r>
          </w:p>
        </w:tc>
        <w:tc>
          <w:tcPr>
            <w:tcW w:w="3263" w:type="pct"/>
            <w:shd w:val="clear" w:color="auto" w:fill="auto"/>
          </w:tcPr>
          <w:p w14:paraId="71A00854" w14:textId="77777777" w:rsidR="001128CA" w:rsidRPr="0025615F" w:rsidRDefault="001128CA" w:rsidP="00E0633F">
            <w:pPr>
              <w:numPr>
                <w:ilvl w:val="0"/>
                <w:numId w:val="97"/>
              </w:numPr>
              <w:spacing w:before="120" w:after="120"/>
            </w:pPr>
            <w:r w:rsidRPr="0025615F">
              <w:t>The</w:t>
            </w:r>
            <w:r>
              <w:t xml:space="preserve"> </w:t>
            </w:r>
            <w:r w:rsidRPr="0025615F">
              <w:t>amount</w:t>
            </w:r>
            <w:r>
              <w:t xml:space="preserve"> </w:t>
            </w:r>
            <w:r w:rsidRPr="0025615F">
              <w:t>of</w:t>
            </w:r>
            <w:r>
              <w:t xml:space="preserve"> </w:t>
            </w:r>
            <w:r w:rsidRPr="0025615F">
              <w:t>money</w:t>
            </w:r>
            <w:r>
              <w:t xml:space="preserve"> </w:t>
            </w:r>
            <w:r w:rsidRPr="0025615F">
              <w:t>the</w:t>
            </w:r>
            <w:r>
              <w:t xml:space="preserve"> </w:t>
            </w:r>
            <w:r w:rsidRPr="0025615F">
              <w:t>member</w:t>
            </w:r>
            <w:r>
              <w:t xml:space="preserve"> </w:t>
            </w:r>
            <w:r w:rsidRPr="0025615F">
              <w:t>is</w:t>
            </w:r>
            <w:r>
              <w:t xml:space="preserve"> </w:t>
            </w:r>
            <w:r w:rsidRPr="0025615F">
              <w:t>required</w:t>
            </w:r>
            <w:r>
              <w:t xml:space="preserve"> </w:t>
            </w:r>
            <w:r w:rsidRPr="0025615F">
              <w:t>to</w:t>
            </w:r>
            <w:r>
              <w:t xml:space="preserve"> </w:t>
            </w:r>
            <w:r w:rsidRPr="0025615F">
              <w:t>pay</w:t>
            </w:r>
            <w:r>
              <w:t xml:space="preserve"> </w:t>
            </w:r>
            <w:r w:rsidRPr="0025615F">
              <w:t>out</w:t>
            </w:r>
            <w:r>
              <w:t xml:space="preserve"> </w:t>
            </w:r>
            <w:r w:rsidRPr="0025615F">
              <w:t>of</w:t>
            </w:r>
            <w:r>
              <w:t xml:space="preserve"> </w:t>
            </w:r>
            <w:r w:rsidRPr="0025615F">
              <w:t>pocket</w:t>
            </w:r>
            <w:r>
              <w:t xml:space="preserve"> </w:t>
            </w:r>
            <w:r w:rsidRPr="0025615F">
              <w:t>before</w:t>
            </w:r>
            <w:r>
              <w:t xml:space="preserve"> </w:t>
            </w:r>
            <w:r w:rsidRPr="0025615F">
              <w:t>the</w:t>
            </w:r>
            <w:r>
              <w:t xml:space="preserve"> </w:t>
            </w:r>
            <w:r w:rsidRPr="0025615F">
              <w:t>insurance</w:t>
            </w:r>
            <w:r>
              <w:t xml:space="preserve"> </w:t>
            </w:r>
            <w:r w:rsidRPr="0025615F">
              <w:t>benefits</w:t>
            </w:r>
            <w:r>
              <w:t xml:space="preserve"> </w:t>
            </w:r>
            <w:r w:rsidRPr="0025615F">
              <w:t>go</w:t>
            </w:r>
            <w:r>
              <w:t xml:space="preserve"> </w:t>
            </w:r>
            <w:r w:rsidRPr="0025615F">
              <w:t>into</w:t>
            </w:r>
            <w:r>
              <w:t xml:space="preserve"> </w:t>
            </w:r>
            <w:r w:rsidRPr="0025615F">
              <w:t>effect.</w:t>
            </w:r>
            <w:r>
              <w:t xml:space="preserve">  </w:t>
            </w:r>
            <w:r w:rsidRPr="0025615F">
              <w:t>It</w:t>
            </w:r>
            <w:r>
              <w:t xml:space="preserve"> </w:t>
            </w:r>
            <w:r w:rsidRPr="0025615F">
              <w:t>is</w:t>
            </w:r>
            <w:r>
              <w:t xml:space="preserve"> </w:t>
            </w:r>
            <w:r w:rsidRPr="0025615F">
              <w:t>a</w:t>
            </w:r>
            <w:r>
              <w:t xml:space="preserve"> </w:t>
            </w:r>
            <w:r w:rsidRPr="0025615F">
              <w:t>specific</w:t>
            </w:r>
            <w:r>
              <w:t xml:space="preserve"> </w:t>
            </w:r>
            <w:r w:rsidRPr="0025615F">
              <w:t>amount</w:t>
            </w:r>
            <w:r>
              <w:t xml:space="preserve"> </w:t>
            </w:r>
            <w:r w:rsidRPr="0025615F">
              <w:t>of</w:t>
            </w:r>
            <w:r>
              <w:t xml:space="preserve"> </w:t>
            </w:r>
            <w:r w:rsidRPr="0025615F">
              <w:t>money</w:t>
            </w:r>
            <w:r>
              <w:t xml:space="preserve"> </w:t>
            </w:r>
            <w:r w:rsidRPr="0025615F">
              <w:t>determined</w:t>
            </w:r>
            <w:r>
              <w:t xml:space="preserve"> </w:t>
            </w:r>
            <w:r w:rsidRPr="0025615F">
              <w:t>by</w:t>
            </w:r>
            <w:r>
              <w:t xml:space="preserve"> </w:t>
            </w:r>
            <w:r w:rsidRPr="0025615F">
              <w:t>the</w:t>
            </w:r>
            <w:r>
              <w:t xml:space="preserve"> </w:t>
            </w:r>
            <w:r w:rsidRPr="0025615F">
              <w:t>client</w:t>
            </w:r>
            <w:r>
              <w:t xml:space="preserve"> </w:t>
            </w:r>
            <w:r w:rsidRPr="0025615F">
              <w:t>as</w:t>
            </w:r>
            <w:r>
              <w:t xml:space="preserve"> </w:t>
            </w:r>
            <w:r w:rsidRPr="0025615F">
              <w:t>a</w:t>
            </w:r>
            <w:r>
              <w:t xml:space="preserve"> co</w:t>
            </w:r>
            <w:r w:rsidRPr="0025615F">
              <w:t>st</w:t>
            </w:r>
            <w:r>
              <w:t xml:space="preserve"> co</w:t>
            </w:r>
            <w:r w:rsidRPr="0025615F">
              <w:t>ntainment</w:t>
            </w:r>
            <w:r>
              <w:t xml:space="preserve"> </w:t>
            </w:r>
            <w:r w:rsidRPr="0025615F">
              <w:t>measure.</w:t>
            </w:r>
            <w:r>
              <w:t xml:space="preserve">  </w:t>
            </w:r>
            <w:r w:rsidRPr="0025615F">
              <w:t>The</w:t>
            </w:r>
            <w:r>
              <w:t xml:space="preserve"> </w:t>
            </w:r>
            <w:r w:rsidRPr="0025615F">
              <w:t>member</w:t>
            </w:r>
            <w:r>
              <w:t xml:space="preserve"> </w:t>
            </w:r>
            <w:r w:rsidRPr="0025615F">
              <w:t>pays</w:t>
            </w:r>
            <w:r>
              <w:t xml:space="preserve"> </w:t>
            </w:r>
            <w:r w:rsidRPr="0025615F">
              <w:t>full</w:t>
            </w:r>
            <w:r>
              <w:t xml:space="preserve"> </w:t>
            </w:r>
            <w:r w:rsidRPr="0025615F">
              <w:t>price</w:t>
            </w:r>
            <w:r>
              <w:t xml:space="preserve"> </w:t>
            </w:r>
            <w:r w:rsidRPr="0025615F">
              <w:t>for</w:t>
            </w:r>
            <w:r>
              <w:t xml:space="preserve"> </w:t>
            </w:r>
            <w:r w:rsidRPr="0025615F">
              <w:t>the</w:t>
            </w:r>
            <w:r>
              <w:t xml:space="preserve"> </w:t>
            </w:r>
            <w:r w:rsidRPr="0025615F">
              <w:t>medication</w:t>
            </w:r>
            <w:r>
              <w:t xml:space="preserve"> </w:t>
            </w:r>
            <w:r w:rsidRPr="0025615F">
              <w:t>until</w:t>
            </w:r>
            <w:r>
              <w:t xml:space="preserve"> </w:t>
            </w:r>
            <w:r w:rsidRPr="0025615F">
              <w:t>the</w:t>
            </w:r>
            <w:r>
              <w:t xml:space="preserve"> </w:t>
            </w:r>
            <w:r w:rsidRPr="0025615F">
              <w:t>deductible</w:t>
            </w:r>
            <w:r>
              <w:t xml:space="preserve"> </w:t>
            </w:r>
            <w:r w:rsidRPr="0025615F">
              <w:t>is</w:t>
            </w:r>
            <w:r>
              <w:t xml:space="preserve"> </w:t>
            </w:r>
            <w:r w:rsidRPr="0025615F">
              <w:t>met,</w:t>
            </w:r>
            <w:r>
              <w:t xml:space="preserve"> </w:t>
            </w:r>
            <w:r w:rsidRPr="0025615F">
              <w:t>then</w:t>
            </w:r>
            <w:r>
              <w:t xml:space="preserve"> </w:t>
            </w:r>
            <w:r w:rsidRPr="0025615F">
              <w:t>they</w:t>
            </w:r>
            <w:r>
              <w:t xml:space="preserve"> </w:t>
            </w:r>
            <w:r w:rsidRPr="0025615F">
              <w:t>begin</w:t>
            </w:r>
            <w:r>
              <w:t xml:space="preserve"> </w:t>
            </w:r>
            <w:r w:rsidRPr="0025615F">
              <w:t>to</w:t>
            </w:r>
            <w:r>
              <w:t xml:space="preserve"> </w:t>
            </w:r>
            <w:r w:rsidRPr="0025615F">
              <w:t>pay</w:t>
            </w:r>
            <w:r>
              <w:t xml:space="preserve"> </w:t>
            </w:r>
            <w:r w:rsidRPr="0025615F">
              <w:t>their</w:t>
            </w:r>
            <w:r>
              <w:t xml:space="preserve"> co</w:t>
            </w:r>
            <w:r w:rsidRPr="0025615F">
              <w:t>-</w:t>
            </w:r>
            <w:r>
              <w:t xml:space="preserve">payment </w:t>
            </w:r>
            <w:r w:rsidRPr="0025615F">
              <w:t>amount.</w:t>
            </w:r>
            <w:r>
              <w:t xml:space="preserve">  </w:t>
            </w:r>
            <w:r w:rsidRPr="0025615F">
              <w:t>This</w:t>
            </w:r>
            <w:r>
              <w:t xml:space="preserve"> </w:t>
            </w:r>
            <w:r w:rsidRPr="0025615F">
              <w:t>is</w:t>
            </w:r>
            <w:r>
              <w:t xml:space="preserve"> </w:t>
            </w:r>
            <w:r w:rsidRPr="0025615F">
              <w:t>also</w:t>
            </w:r>
            <w:r>
              <w:t xml:space="preserve"> </w:t>
            </w:r>
            <w:r w:rsidRPr="0025615F">
              <w:t>known</w:t>
            </w:r>
            <w:r>
              <w:t xml:space="preserve"> </w:t>
            </w:r>
            <w:r w:rsidRPr="0025615F">
              <w:t>as</w:t>
            </w:r>
            <w:r>
              <w:t xml:space="preserve"> </w:t>
            </w:r>
            <w:r w:rsidRPr="0025615F">
              <w:t>“Front-End</w:t>
            </w:r>
            <w:r>
              <w:t xml:space="preserve"> </w:t>
            </w:r>
            <w:r w:rsidRPr="0025615F">
              <w:t>Deductible</w:t>
            </w:r>
            <w:r>
              <w:t xml:space="preserve">” </w:t>
            </w:r>
            <w:r w:rsidRPr="0025615F">
              <w:t>or</w:t>
            </w:r>
            <w:r>
              <w:t xml:space="preserve"> “</w:t>
            </w:r>
            <w:r w:rsidRPr="0025615F">
              <w:t>FED”.</w:t>
            </w:r>
          </w:p>
          <w:p w14:paraId="236C7DAC" w14:textId="77777777" w:rsidR="001128CA" w:rsidRPr="0025615F" w:rsidRDefault="001128CA" w:rsidP="00E0633F">
            <w:pPr>
              <w:spacing w:before="120" w:after="120"/>
            </w:pPr>
          </w:p>
          <w:p w14:paraId="141DEC67" w14:textId="77777777" w:rsidR="001128CA" w:rsidRPr="0025615F" w:rsidRDefault="001128CA" w:rsidP="00E0633F">
            <w:pPr>
              <w:numPr>
                <w:ilvl w:val="0"/>
                <w:numId w:val="97"/>
              </w:numPr>
              <w:spacing w:before="120" w:after="120"/>
            </w:pPr>
            <w:r w:rsidRPr="0025615F">
              <w:t>A</w:t>
            </w:r>
            <w:r>
              <w:t xml:space="preserve"> </w:t>
            </w:r>
            <w:r w:rsidRPr="0025615F">
              <w:t>predetermined</w:t>
            </w:r>
            <w:r>
              <w:t xml:space="preserve"> </w:t>
            </w:r>
            <w:r w:rsidRPr="0025615F">
              <w:t>prescription</w:t>
            </w:r>
            <w:r>
              <w:t xml:space="preserve"> </w:t>
            </w:r>
            <w:r w:rsidRPr="0025615F">
              <w:t>drug</w:t>
            </w:r>
            <w:r>
              <w:t xml:space="preserve"> </w:t>
            </w:r>
            <w:r w:rsidRPr="0025615F">
              <w:t>expense</w:t>
            </w:r>
            <w:r>
              <w:t xml:space="preserve"> </w:t>
            </w:r>
            <w:r w:rsidRPr="0025615F">
              <w:t>which</w:t>
            </w:r>
            <w:r>
              <w:t xml:space="preserve"> </w:t>
            </w:r>
            <w:r w:rsidRPr="0025615F">
              <w:t>must</w:t>
            </w:r>
            <w:r>
              <w:t xml:space="preserve"> </w:t>
            </w:r>
            <w:r w:rsidRPr="0025615F">
              <w:t>be</w:t>
            </w:r>
            <w:r>
              <w:t xml:space="preserve"> </w:t>
            </w:r>
            <w:r w:rsidRPr="0025615F">
              <w:t>paid</w:t>
            </w:r>
            <w:r>
              <w:t xml:space="preserve"> </w:t>
            </w:r>
            <w:r w:rsidRPr="0025615F">
              <w:t>100%</w:t>
            </w:r>
            <w:r>
              <w:t xml:space="preserve"> </w:t>
            </w:r>
            <w:r w:rsidRPr="0025615F">
              <w:t>by</w:t>
            </w:r>
            <w:r>
              <w:t xml:space="preserve"> </w:t>
            </w:r>
            <w:r w:rsidRPr="0025615F">
              <w:t>the</w:t>
            </w:r>
            <w:r>
              <w:t xml:space="preserve"> co</w:t>
            </w:r>
            <w:r w:rsidRPr="0025615F">
              <w:t>vered</w:t>
            </w:r>
            <w:r>
              <w:t xml:space="preserve"> </w:t>
            </w:r>
            <w:r w:rsidRPr="0025615F">
              <w:t>individual</w:t>
            </w:r>
            <w:r>
              <w:t xml:space="preserve"> </w:t>
            </w:r>
            <w:r w:rsidRPr="0025615F">
              <w:t>or</w:t>
            </w:r>
            <w:r>
              <w:t xml:space="preserve"> </w:t>
            </w:r>
            <w:r w:rsidRPr="0025615F">
              <w:t>family</w:t>
            </w:r>
            <w:r>
              <w:t xml:space="preserve"> </w:t>
            </w:r>
            <w:r w:rsidRPr="0025615F">
              <w:t>prior</w:t>
            </w:r>
            <w:r>
              <w:t xml:space="preserve"> </w:t>
            </w:r>
            <w:r w:rsidRPr="0025615F">
              <w:t>to</w:t>
            </w:r>
            <w:r>
              <w:t xml:space="preserve"> </w:t>
            </w:r>
            <w:r w:rsidRPr="0025615F">
              <w:t>the</w:t>
            </w:r>
            <w:r>
              <w:t xml:space="preserve"> </w:t>
            </w:r>
            <w:r w:rsidRPr="0025615F">
              <w:t>beginning</w:t>
            </w:r>
            <w:r>
              <w:t xml:space="preserve"> </w:t>
            </w:r>
            <w:r w:rsidRPr="0025615F">
              <w:t>of</w:t>
            </w:r>
            <w:r>
              <w:t xml:space="preserve"> </w:t>
            </w:r>
            <w:r w:rsidRPr="0025615F">
              <w:t>plan</w:t>
            </w:r>
            <w:r>
              <w:t xml:space="preserve"> co</w:t>
            </w:r>
            <w:r w:rsidRPr="0025615F">
              <w:t>verage.</w:t>
            </w:r>
            <w:r>
              <w:t xml:space="preserve">  </w:t>
            </w:r>
            <w:r w:rsidRPr="0025615F">
              <w:t>Once</w:t>
            </w:r>
            <w:r>
              <w:t xml:space="preserve"> </w:t>
            </w:r>
            <w:r w:rsidRPr="0025615F">
              <w:t>the</w:t>
            </w:r>
            <w:r>
              <w:t xml:space="preserve"> </w:t>
            </w:r>
            <w:r w:rsidRPr="0025615F">
              <w:t>deductible</w:t>
            </w:r>
            <w:r>
              <w:t xml:space="preserve"> </w:t>
            </w:r>
            <w:r w:rsidRPr="0025615F">
              <w:t>is</w:t>
            </w:r>
            <w:r>
              <w:t xml:space="preserve"> </w:t>
            </w:r>
            <w:r w:rsidRPr="0025615F">
              <w:t>met,</w:t>
            </w:r>
            <w:r>
              <w:t xml:space="preserve"> </w:t>
            </w:r>
            <w:r w:rsidRPr="0025615F">
              <w:t>prescription</w:t>
            </w:r>
            <w:r>
              <w:t xml:space="preserve"> </w:t>
            </w:r>
            <w:r w:rsidRPr="0025615F">
              <w:t>drug</w:t>
            </w:r>
            <w:r>
              <w:t xml:space="preserve"> co</w:t>
            </w:r>
            <w:r w:rsidRPr="0025615F">
              <w:t>verage</w:t>
            </w:r>
            <w:r>
              <w:t xml:space="preserve"> </w:t>
            </w:r>
            <w:r w:rsidRPr="0025615F">
              <w:t>for</w:t>
            </w:r>
            <w:r>
              <w:t xml:space="preserve"> </w:t>
            </w:r>
            <w:r w:rsidRPr="0025615F">
              <w:t>amounts</w:t>
            </w:r>
            <w:r>
              <w:t xml:space="preserve"> </w:t>
            </w:r>
            <w:r w:rsidRPr="0025615F">
              <w:t>over</w:t>
            </w:r>
            <w:r>
              <w:t xml:space="preserve"> </w:t>
            </w:r>
            <w:r w:rsidRPr="0025615F">
              <w:t>and</w:t>
            </w:r>
            <w:r>
              <w:t xml:space="preserve"> </w:t>
            </w:r>
            <w:r w:rsidRPr="0025615F">
              <w:t>above</w:t>
            </w:r>
            <w:r>
              <w:t xml:space="preserve"> </w:t>
            </w:r>
            <w:r w:rsidRPr="0025615F">
              <w:t>the</w:t>
            </w:r>
            <w:r>
              <w:t xml:space="preserve"> </w:t>
            </w:r>
            <w:r w:rsidRPr="0025615F">
              <w:t>individual</w:t>
            </w:r>
            <w:r>
              <w:t xml:space="preserve"> </w:t>
            </w:r>
            <w:r w:rsidRPr="0025615F">
              <w:t>or</w:t>
            </w:r>
            <w:r>
              <w:t xml:space="preserve"> </w:t>
            </w:r>
            <w:r w:rsidRPr="0025615F">
              <w:t>family</w:t>
            </w:r>
            <w:r>
              <w:t xml:space="preserve"> co</w:t>
            </w:r>
            <w:r w:rsidRPr="0025615F">
              <w:t>-</w:t>
            </w:r>
            <w:r>
              <w:t xml:space="preserve">payment </w:t>
            </w:r>
            <w:r w:rsidRPr="0025615F">
              <w:t>is</w:t>
            </w:r>
            <w:r>
              <w:t xml:space="preserve"> </w:t>
            </w:r>
            <w:r w:rsidRPr="0025615F">
              <w:t>billed</w:t>
            </w:r>
            <w:r>
              <w:t xml:space="preserve"> </w:t>
            </w:r>
            <w:r w:rsidRPr="0025615F">
              <w:t>to</w:t>
            </w:r>
            <w:r>
              <w:t xml:space="preserve"> </w:t>
            </w:r>
            <w:r w:rsidRPr="0025615F">
              <w:t>the</w:t>
            </w:r>
            <w:r>
              <w:t xml:space="preserve"> </w:t>
            </w:r>
            <w:r w:rsidRPr="0025615F">
              <w:t>plan</w:t>
            </w:r>
            <w:r>
              <w:t xml:space="preserve"> </w:t>
            </w:r>
            <w:r w:rsidRPr="0025615F">
              <w:t>sponsor</w:t>
            </w:r>
            <w:r>
              <w:t xml:space="preserve"> </w:t>
            </w:r>
            <w:r w:rsidRPr="0025615F">
              <w:t>(Benefits</w:t>
            </w:r>
            <w:r>
              <w:t xml:space="preserve"> </w:t>
            </w:r>
            <w:r w:rsidRPr="0025615F">
              <w:t>Provider)</w:t>
            </w:r>
            <w:r>
              <w:t>:</w:t>
            </w:r>
          </w:p>
          <w:p w14:paraId="5B02F8BE" w14:textId="77777777" w:rsidR="001128CA" w:rsidRPr="0025615F" w:rsidRDefault="001128CA" w:rsidP="00E0633F">
            <w:pPr>
              <w:spacing w:before="120" w:after="120"/>
            </w:pPr>
          </w:p>
          <w:p w14:paraId="1C0D7C40" w14:textId="6756A8A6" w:rsidR="001128CA" w:rsidRPr="0025615F" w:rsidRDefault="001128CA" w:rsidP="00E0633F">
            <w:pPr>
              <w:numPr>
                <w:ilvl w:val="0"/>
                <w:numId w:val="68"/>
              </w:numPr>
              <w:spacing w:before="120" w:after="120"/>
            </w:pPr>
            <w:r w:rsidRPr="005F63B0">
              <w:rPr>
                <w:b/>
                <w:color w:val="000000"/>
              </w:rPr>
              <w:t>Annual Deductible</w:t>
            </w:r>
            <w:r>
              <w:rPr>
                <w:color w:val="000000"/>
              </w:rPr>
              <w:t xml:space="preserve"> </w:t>
            </w:r>
            <w:r w:rsidRPr="0025615F">
              <w:t>-</w:t>
            </w:r>
            <w:r>
              <w:t xml:space="preserve"> </w:t>
            </w:r>
            <w:r w:rsidRPr="0025615F">
              <w:t>These</w:t>
            </w:r>
            <w:r>
              <w:t xml:space="preserve"> </w:t>
            </w:r>
            <w:r w:rsidRPr="0025615F">
              <w:t>expenses</w:t>
            </w:r>
            <w:r>
              <w:t xml:space="preserve"> </w:t>
            </w:r>
            <w:r w:rsidRPr="0025615F">
              <w:t>are</w:t>
            </w:r>
            <w:r>
              <w:t xml:space="preserve"> </w:t>
            </w:r>
            <w:r w:rsidRPr="0025615F">
              <w:t>generally</w:t>
            </w:r>
            <w:r>
              <w:t xml:space="preserve"> </w:t>
            </w:r>
            <w:r w:rsidRPr="0025615F">
              <w:t>tracked</w:t>
            </w:r>
            <w:r>
              <w:t xml:space="preserve"> </w:t>
            </w:r>
            <w:r w:rsidRPr="0025615F">
              <w:t>and</w:t>
            </w:r>
            <w:r>
              <w:t xml:space="preserve"> </w:t>
            </w:r>
            <w:r w:rsidRPr="0025615F">
              <w:t>accumulated</w:t>
            </w:r>
            <w:r>
              <w:t xml:space="preserve"> </w:t>
            </w:r>
            <w:r w:rsidRPr="0025615F">
              <w:t>on</w:t>
            </w:r>
            <w:r>
              <w:t xml:space="preserve"> </w:t>
            </w:r>
            <w:r w:rsidRPr="0025615F">
              <w:t>a</w:t>
            </w:r>
            <w:r>
              <w:t xml:space="preserve"> </w:t>
            </w:r>
            <w:r w:rsidR="00394ECA" w:rsidRPr="0025615F">
              <w:t>12</w:t>
            </w:r>
            <w:r w:rsidR="00394ECA">
              <w:t>-month</w:t>
            </w:r>
            <w:r>
              <w:t xml:space="preserve"> </w:t>
            </w:r>
            <w:r w:rsidRPr="0025615F">
              <w:t>basis</w:t>
            </w:r>
            <w:r>
              <w:t>.</w:t>
            </w:r>
          </w:p>
          <w:p w14:paraId="4C6453F4" w14:textId="77777777" w:rsidR="001128CA" w:rsidRPr="0025615F" w:rsidRDefault="001128CA" w:rsidP="00E0633F">
            <w:pPr>
              <w:numPr>
                <w:ilvl w:val="0"/>
                <w:numId w:val="68"/>
              </w:numPr>
              <w:spacing w:before="120" w:after="120"/>
            </w:pPr>
            <w:r w:rsidRPr="005F63B0">
              <w:rPr>
                <w:b/>
                <w:color w:val="000000"/>
              </w:rPr>
              <w:t>Family Deductible</w:t>
            </w:r>
            <w:r>
              <w:rPr>
                <w:color w:val="000080"/>
              </w:rPr>
              <w:t xml:space="preserve"> </w:t>
            </w:r>
            <w:r w:rsidRPr="0025615F">
              <w:rPr>
                <w:color w:val="000080"/>
              </w:rPr>
              <w:t>-</w:t>
            </w:r>
            <w:r>
              <w:t xml:space="preserve"> Co</w:t>
            </w:r>
            <w:r w:rsidRPr="0025615F">
              <w:t>insurance</w:t>
            </w:r>
            <w:r>
              <w:t xml:space="preserve"> </w:t>
            </w:r>
            <w:r w:rsidRPr="0025615F">
              <w:t>begins</w:t>
            </w:r>
            <w:r>
              <w:t xml:space="preserve"> </w:t>
            </w:r>
            <w:r w:rsidRPr="0025615F">
              <w:t>or</w:t>
            </w:r>
            <w:r>
              <w:t xml:space="preserve"> </w:t>
            </w:r>
            <w:r w:rsidRPr="0025615F">
              <w:t>benefits</w:t>
            </w:r>
            <w:r>
              <w:t xml:space="preserve"> </w:t>
            </w:r>
            <w:r w:rsidRPr="0025615F">
              <w:t>cease</w:t>
            </w:r>
            <w:r>
              <w:t xml:space="preserve"> </w:t>
            </w:r>
            <w:r w:rsidRPr="0025615F">
              <w:t>when</w:t>
            </w:r>
            <w:r>
              <w:t xml:space="preserve"> </w:t>
            </w:r>
            <w:r w:rsidRPr="0025615F">
              <w:t>any</w:t>
            </w:r>
            <w:r>
              <w:t xml:space="preserve"> co</w:t>
            </w:r>
            <w:r w:rsidRPr="0025615F">
              <w:t>mbination</w:t>
            </w:r>
            <w:r>
              <w:t xml:space="preserve"> </w:t>
            </w:r>
            <w:r w:rsidRPr="0025615F">
              <w:t>of</w:t>
            </w:r>
            <w:r>
              <w:t xml:space="preserve"> </w:t>
            </w:r>
            <w:r w:rsidRPr="0025615F">
              <w:t>family</w:t>
            </w:r>
            <w:r>
              <w:t xml:space="preserve"> </w:t>
            </w:r>
            <w:r w:rsidRPr="0025615F">
              <w:t>plan</w:t>
            </w:r>
            <w:r>
              <w:t xml:space="preserve"> </w:t>
            </w:r>
            <w:r w:rsidRPr="0025615F">
              <w:t>members</w:t>
            </w:r>
            <w:r>
              <w:t xml:space="preserve"> </w:t>
            </w:r>
            <w:r w:rsidRPr="0025615F">
              <w:t>reaches</w:t>
            </w:r>
            <w:r>
              <w:t xml:space="preserve"> </w:t>
            </w:r>
            <w:r w:rsidRPr="0025615F">
              <w:t>the</w:t>
            </w:r>
            <w:r>
              <w:t xml:space="preserve"> </w:t>
            </w:r>
            <w:r w:rsidRPr="0025615F">
              <w:t>family</w:t>
            </w:r>
            <w:r>
              <w:t xml:space="preserve"> </w:t>
            </w:r>
            <w:r w:rsidRPr="0025615F">
              <w:t>specified</w:t>
            </w:r>
            <w:r>
              <w:t xml:space="preserve"> </w:t>
            </w:r>
            <w:r w:rsidRPr="0025615F">
              <w:t>limit.</w:t>
            </w:r>
            <w:r>
              <w:t xml:space="preserve"> </w:t>
            </w:r>
            <w:r w:rsidRPr="0025615F">
              <w:t>Applicable</w:t>
            </w:r>
            <w:r>
              <w:t xml:space="preserve"> </w:t>
            </w:r>
            <w:r w:rsidRPr="0025615F">
              <w:t>to</w:t>
            </w:r>
            <w:r>
              <w:t xml:space="preserve"> </w:t>
            </w:r>
            <w:r w:rsidRPr="0025615F">
              <w:t>all</w:t>
            </w:r>
            <w:r>
              <w:t xml:space="preserve"> </w:t>
            </w:r>
            <w:r w:rsidRPr="0025615F">
              <w:t>eligibility</w:t>
            </w:r>
            <w:r>
              <w:t xml:space="preserve"> </w:t>
            </w:r>
            <w:r w:rsidRPr="0025615F">
              <w:t>modes.</w:t>
            </w:r>
            <w:r>
              <w:t xml:space="preserve">  </w:t>
            </w:r>
            <w:r w:rsidRPr="0025615F">
              <w:t>By</w:t>
            </w:r>
            <w:r>
              <w:t xml:space="preserve"> </w:t>
            </w:r>
            <w:r w:rsidRPr="0025615F">
              <w:t>submitting</w:t>
            </w:r>
            <w:r>
              <w:t xml:space="preserve"> </w:t>
            </w:r>
            <w:r w:rsidRPr="0025615F">
              <w:t>family</w:t>
            </w:r>
            <w:r>
              <w:t xml:space="preserve"> </w:t>
            </w:r>
            <w:r w:rsidRPr="0025615F">
              <w:t>status</w:t>
            </w:r>
            <w:r>
              <w:t xml:space="preserve"> co</w:t>
            </w:r>
            <w:r w:rsidRPr="0025615F">
              <w:t>des</w:t>
            </w:r>
            <w:r>
              <w:t xml:space="preserve"> </w:t>
            </w:r>
            <w:r w:rsidRPr="0025615F">
              <w:t>of</w:t>
            </w:r>
            <w:r>
              <w:t xml:space="preserve"> </w:t>
            </w:r>
            <w:r w:rsidRPr="0025615F">
              <w:t>S=Single</w:t>
            </w:r>
            <w:r>
              <w:t xml:space="preserve"> </w:t>
            </w:r>
            <w:r w:rsidRPr="0025615F">
              <w:t>or</w:t>
            </w:r>
            <w:r>
              <w:t xml:space="preserve"> </w:t>
            </w:r>
            <w:r w:rsidRPr="0025615F">
              <w:t>individual;</w:t>
            </w:r>
            <w:r>
              <w:t xml:space="preserve"> </w:t>
            </w:r>
            <w:r w:rsidRPr="0025615F">
              <w:t>T=Two-</w:t>
            </w:r>
            <w:r>
              <w:t xml:space="preserve"> </w:t>
            </w:r>
            <w:r w:rsidRPr="0025615F">
              <w:t>Party;</w:t>
            </w:r>
            <w:r>
              <w:t xml:space="preserve"> </w:t>
            </w:r>
            <w:r w:rsidRPr="0025615F">
              <w:t>F=Family.</w:t>
            </w:r>
            <w:r>
              <w:t xml:space="preserve">  </w:t>
            </w:r>
            <w:r w:rsidRPr="0025615F">
              <w:t>In</w:t>
            </w:r>
            <w:r>
              <w:t xml:space="preserve"> </w:t>
            </w:r>
            <w:r w:rsidRPr="0025615F">
              <w:t>the</w:t>
            </w:r>
            <w:r>
              <w:t xml:space="preserve"> </w:t>
            </w:r>
            <w:r w:rsidRPr="0025615F">
              <w:t>eligibility</w:t>
            </w:r>
            <w:r>
              <w:t xml:space="preserve"> </w:t>
            </w:r>
            <w:r w:rsidRPr="0025615F">
              <w:t>re</w:t>
            </w:r>
            <w:r>
              <w:t>co</w:t>
            </w:r>
            <w:r w:rsidRPr="0025615F">
              <w:t>rd,</w:t>
            </w:r>
            <w:r>
              <w:t xml:space="preserve"> </w:t>
            </w:r>
            <w:r w:rsidRPr="0025615F">
              <w:t>a</w:t>
            </w:r>
            <w:r>
              <w:t xml:space="preserve"> </w:t>
            </w:r>
            <w:r w:rsidRPr="0025615F">
              <w:t>client</w:t>
            </w:r>
            <w:r>
              <w:t xml:space="preserve"> </w:t>
            </w:r>
            <w:r w:rsidRPr="0025615F">
              <w:t>may</w:t>
            </w:r>
            <w:r>
              <w:t xml:space="preserve"> co</w:t>
            </w:r>
            <w:r w:rsidRPr="0025615F">
              <w:t>mmunicate</w:t>
            </w:r>
            <w:r>
              <w:t xml:space="preserve"> </w:t>
            </w:r>
            <w:r w:rsidRPr="0025615F">
              <w:t>varying</w:t>
            </w:r>
            <w:r>
              <w:t xml:space="preserve"> </w:t>
            </w:r>
            <w:r w:rsidRPr="0025615F">
              <w:t>benefit</w:t>
            </w:r>
            <w:r>
              <w:t xml:space="preserve"> </w:t>
            </w:r>
            <w:r w:rsidRPr="0025615F">
              <w:t>levels</w:t>
            </w:r>
            <w:r>
              <w:t xml:space="preserve"> </w:t>
            </w:r>
            <w:r w:rsidRPr="0025615F">
              <w:t>by</w:t>
            </w:r>
            <w:r>
              <w:t xml:space="preserve"> </w:t>
            </w:r>
            <w:r w:rsidRPr="0025615F">
              <w:t>family</w:t>
            </w:r>
            <w:r>
              <w:t xml:space="preserve"> </w:t>
            </w:r>
            <w:r w:rsidRPr="0025615F">
              <w:t>unit.</w:t>
            </w:r>
            <w:r>
              <w:t xml:space="preserve"> </w:t>
            </w:r>
          </w:p>
          <w:p w14:paraId="3FF59407" w14:textId="77777777" w:rsidR="001128CA" w:rsidRPr="0025615F" w:rsidRDefault="001128CA" w:rsidP="00E0633F">
            <w:pPr>
              <w:numPr>
                <w:ilvl w:val="0"/>
                <w:numId w:val="69"/>
              </w:numPr>
              <w:spacing w:before="120" w:after="120"/>
            </w:pPr>
            <w:r w:rsidRPr="00761BC5">
              <w:rPr>
                <w:b/>
                <w:color w:val="000000"/>
              </w:rPr>
              <w:t>Two-Party</w:t>
            </w:r>
            <w:r>
              <w:rPr>
                <w:color w:val="000000"/>
              </w:rPr>
              <w:t xml:space="preserve"> </w:t>
            </w:r>
            <w:r w:rsidRPr="0025615F">
              <w:t>-</w:t>
            </w:r>
            <w:r>
              <w:t xml:space="preserve"> Co</w:t>
            </w:r>
            <w:r w:rsidRPr="0025615F">
              <w:t>insurance</w:t>
            </w:r>
            <w:r>
              <w:t xml:space="preserve"> </w:t>
            </w:r>
            <w:r w:rsidRPr="0025615F">
              <w:t>begins</w:t>
            </w:r>
            <w:r>
              <w:t xml:space="preserve"> </w:t>
            </w:r>
            <w:r w:rsidRPr="0025615F">
              <w:t>or</w:t>
            </w:r>
            <w:r>
              <w:t xml:space="preserve"> </w:t>
            </w:r>
            <w:r w:rsidRPr="0025615F">
              <w:t>benefits</w:t>
            </w:r>
            <w:r>
              <w:t xml:space="preserve"> </w:t>
            </w:r>
            <w:r w:rsidRPr="0025615F">
              <w:t>cease</w:t>
            </w:r>
            <w:r>
              <w:t xml:space="preserve"> </w:t>
            </w:r>
            <w:r w:rsidRPr="0025615F">
              <w:t>when</w:t>
            </w:r>
            <w:r>
              <w:t xml:space="preserve"> </w:t>
            </w:r>
            <w:r w:rsidRPr="0025615F">
              <w:t>two-party</w:t>
            </w:r>
            <w:r>
              <w:t xml:space="preserve"> </w:t>
            </w:r>
            <w:r w:rsidRPr="0025615F">
              <w:t>families</w:t>
            </w:r>
            <w:r>
              <w:t xml:space="preserve"> </w:t>
            </w:r>
            <w:r w:rsidRPr="0025615F">
              <w:t>reach</w:t>
            </w:r>
            <w:r>
              <w:t xml:space="preserve"> </w:t>
            </w:r>
            <w:r w:rsidRPr="0025615F">
              <w:t>the</w:t>
            </w:r>
            <w:r>
              <w:t xml:space="preserve"> </w:t>
            </w:r>
            <w:r w:rsidRPr="0025615F">
              <w:t>two-party</w:t>
            </w:r>
            <w:r>
              <w:t xml:space="preserve"> </w:t>
            </w:r>
            <w:r w:rsidRPr="0025615F">
              <w:t>specified</w:t>
            </w:r>
            <w:r>
              <w:t xml:space="preserve"> </w:t>
            </w:r>
            <w:r w:rsidRPr="0025615F">
              <w:t>limit.</w:t>
            </w:r>
            <w:r>
              <w:t xml:space="preserve">  </w:t>
            </w:r>
            <w:r w:rsidRPr="0025615F">
              <w:t>Applicable</w:t>
            </w:r>
            <w:r>
              <w:t xml:space="preserve"> </w:t>
            </w:r>
            <w:r w:rsidRPr="0025615F">
              <w:t>to</w:t>
            </w:r>
            <w:r>
              <w:t xml:space="preserve"> </w:t>
            </w:r>
            <w:r w:rsidRPr="0025615F">
              <w:t>all</w:t>
            </w:r>
            <w:r>
              <w:t xml:space="preserve"> </w:t>
            </w:r>
            <w:r w:rsidRPr="0025615F">
              <w:t>eligibility</w:t>
            </w:r>
            <w:r>
              <w:t xml:space="preserve"> </w:t>
            </w:r>
            <w:r w:rsidRPr="0025615F">
              <w:t>modes</w:t>
            </w:r>
            <w:r>
              <w:t xml:space="preserve"> </w:t>
            </w:r>
            <w:r w:rsidRPr="0025615F">
              <w:t>with</w:t>
            </w:r>
            <w:r>
              <w:t xml:space="preserve"> </w:t>
            </w:r>
            <w:r w:rsidRPr="0025615F">
              <w:t>submission</w:t>
            </w:r>
            <w:r>
              <w:t xml:space="preserve"> </w:t>
            </w:r>
            <w:r w:rsidRPr="0025615F">
              <w:t>of</w:t>
            </w:r>
            <w:r>
              <w:t xml:space="preserve"> </w:t>
            </w:r>
            <w:r w:rsidRPr="0025615F">
              <w:t>family</w:t>
            </w:r>
            <w:r>
              <w:t xml:space="preserve"> </w:t>
            </w:r>
            <w:r w:rsidRPr="0025615F">
              <w:t>status</w:t>
            </w:r>
            <w:r>
              <w:t xml:space="preserve"> co</w:t>
            </w:r>
            <w:r w:rsidRPr="0025615F">
              <w:t>des</w:t>
            </w:r>
            <w:r>
              <w:t xml:space="preserve"> </w:t>
            </w:r>
            <w:r w:rsidRPr="0025615F">
              <w:t>(S-T-F).</w:t>
            </w:r>
            <w:r>
              <w:t xml:space="preserve"> </w:t>
            </w:r>
          </w:p>
          <w:p w14:paraId="4B3CA8F5" w14:textId="77777777" w:rsidR="001128CA" w:rsidRPr="0025615F" w:rsidRDefault="001128CA" w:rsidP="00E0633F">
            <w:pPr>
              <w:numPr>
                <w:ilvl w:val="0"/>
                <w:numId w:val="69"/>
              </w:numPr>
              <w:spacing w:before="120" w:after="120"/>
            </w:pPr>
            <w:r w:rsidRPr="00761BC5">
              <w:rPr>
                <w:b/>
                <w:color w:val="000000"/>
              </w:rPr>
              <w:t>Individual Deductible</w:t>
            </w:r>
            <w:r>
              <w:t xml:space="preserve"> </w:t>
            </w:r>
            <w:r w:rsidRPr="0025615F">
              <w:t>-</w:t>
            </w:r>
            <w:r>
              <w:t xml:space="preserve"> Co</w:t>
            </w:r>
            <w:r w:rsidRPr="0025615F">
              <w:t>insurance</w:t>
            </w:r>
            <w:r>
              <w:t xml:space="preserve"> </w:t>
            </w:r>
            <w:r w:rsidRPr="0025615F">
              <w:t>begins</w:t>
            </w:r>
            <w:r>
              <w:t xml:space="preserve"> </w:t>
            </w:r>
            <w:r w:rsidRPr="0025615F">
              <w:t>or</w:t>
            </w:r>
            <w:r>
              <w:t xml:space="preserve"> </w:t>
            </w:r>
            <w:r w:rsidRPr="0025615F">
              <w:t>benefits</w:t>
            </w:r>
            <w:r>
              <w:t xml:space="preserve"> </w:t>
            </w:r>
            <w:r w:rsidRPr="0025615F">
              <w:t>cease</w:t>
            </w:r>
            <w:r>
              <w:t xml:space="preserve"> </w:t>
            </w:r>
            <w:r w:rsidRPr="0025615F">
              <w:t>for</w:t>
            </w:r>
            <w:r>
              <w:t xml:space="preserve"> </w:t>
            </w:r>
            <w:r w:rsidRPr="0025615F">
              <w:t>each</w:t>
            </w:r>
            <w:r>
              <w:t xml:space="preserve"> </w:t>
            </w:r>
            <w:r w:rsidRPr="0025615F">
              <w:t>individual</w:t>
            </w:r>
            <w:r>
              <w:t xml:space="preserve"> </w:t>
            </w:r>
            <w:r w:rsidRPr="0025615F">
              <w:t>at</w:t>
            </w:r>
            <w:r>
              <w:t xml:space="preserve"> </w:t>
            </w:r>
            <w:r w:rsidRPr="0025615F">
              <w:t>specified</w:t>
            </w:r>
            <w:r>
              <w:t xml:space="preserve"> </w:t>
            </w:r>
            <w:r w:rsidRPr="0025615F">
              <w:t>limits.</w:t>
            </w:r>
            <w:r>
              <w:t xml:space="preserve">  </w:t>
            </w:r>
            <w:r w:rsidRPr="0025615F">
              <w:t>Applicable</w:t>
            </w:r>
            <w:r>
              <w:t xml:space="preserve"> </w:t>
            </w:r>
            <w:r w:rsidRPr="0025615F">
              <w:t>to</w:t>
            </w:r>
            <w:r>
              <w:t xml:space="preserve"> </w:t>
            </w:r>
            <w:r w:rsidRPr="0025615F">
              <w:t>plan</w:t>
            </w:r>
            <w:r>
              <w:t xml:space="preserve"> </w:t>
            </w:r>
            <w:r w:rsidRPr="0025615F">
              <w:t>member-based</w:t>
            </w:r>
            <w:r>
              <w:t xml:space="preserve"> </w:t>
            </w:r>
            <w:r w:rsidRPr="0025615F">
              <w:t>eligibility</w:t>
            </w:r>
            <w:r>
              <w:t xml:space="preserve"> </w:t>
            </w:r>
            <w:r w:rsidRPr="00693A59">
              <w:rPr>
                <w:color w:val="000000"/>
              </w:rPr>
              <w:t>or</w:t>
            </w:r>
            <w:r>
              <w:t xml:space="preserve"> </w:t>
            </w:r>
            <w:r w:rsidRPr="0025615F">
              <w:t>Matched</w:t>
            </w:r>
            <w:r>
              <w:t xml:space="preserve"> </w:t>
            </w:r>
            <w:r w:rsidRPr="0025615F">
              <w:t>modes</w:t>
            </w:r>
            <w:r>
              <w:t xml:space="preserve"> </w:t>
            </w:r>
            <w:r w:rsidRPr="0025615F">
              <w:t>to</w:t>
            </w:r>
            <w:r>
              <w:t xml:space="preserve"> </w:t>
            </w:r>
            <w:r w:rsidRPr="0025615F">
              <w:t>track</w:t>
            </w:r>
            <w:r>
              <w:t xml:space="preserve"> </w:t>
            </w:r>
            <w:r w:rsidRPr="0025615F">
              <w:t>individual</w:t>
            </w:r>
            <w:r>
              <w:t xml:space="preserve"> </w:t>
            </w:r>
            <w:r w:rsidRPr="0025615F">
              <w:t>reimbursements.</w:t>
            </w:r>
          </w:p>
          <w:p w14:paraId="712AA5BA" w14:textId="77777777" w:rsidR="001128CA" w:rsidRPr="0025615F" w:rsidRDefault="001128CA" w:rsidP="00E0633F">
            <w:pPr>
              <w:spacing w:before="120" w:after="120"/>
            </w:pPr>
          </w:p>
          <w:p w14:paraId="0C24D1E6" w14:textId="6C377473" w:rsidR="001128CA" w:rsidRPr="0025615F" w:rsidRDefault="009E5748" w:rsidP="00E0633F">
            <w:pPr>
              <w:spacing w:before="120" w:after="120"/>
            </w:pPr>
            <w:r>
              <w:rPr>
                <w:noProof/>
              </w:rPr>
              <w:drawing>
                <wp:inline distT="0" distB="0" distL="0" distR="0" wp14:anchorId="147BD2A3" wp14:editId="4A5CFBDF">
                  <wp:extent cx="23812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128CA">
              <w:t xml:space="preserve"> </w:t>
            </w:r>
            <w:r w:rsidR="001128CA" w:rsidRPr="0025615F">
              <w:t>I</w:t>
            </w:r>
            <w:r w:rsidR="001128CA">
              <w:t xml:space="preserve"> </w:t>
            </w:r>
            <w:r w:rsidR="001128CA" w:rsidRPr="0025615F">
              <w:t>will</w:t>
            </w:r>
            <w:r w:rsidR="001128CA">
              <w:t xml:space="preserve"> </w:t>
            </w:r>
            <w:r w:rsidR="001128CA" w:rsidRPr="0025615F">
              <w:t>take</w:t>
            </w:r>
            <w:r w:rsidR="001128CA">
              <w:t xml:space="preserve"> </w:t>
            </w:r>
            <w:r w:rsidR="001128CA" w:rsidRPr="0025615F">
              <w:t>a</w:t>
            </w:r>
            <w:r w:rsidR="001128CA">
              <w:t xml:space="preserve"> </w:t>
            </w:r>
            <w:r w:rsidR="001128CA" w:rsidRPr="0025615F">
              <w:t>look</w:t>
            </w:r>
            <w:r w:rsidR="001128CA">
              <w:t xml:space="preserve"> </w:t>
            </w:r>
            <w:r w:rsidR="001128CA" w:rsidRPr="0025615F">
              <w:t>at</w:t>
            </w:r>
            <w:r w:rsidR="001128CA">
              <w:t xml:space="preserve"> </w:t>
            </w:r>
            <w:r w:rsidR="001128CA" w:rsidRPr="0025615F">
              <w:t>your</w:t>
            </w:r>
            <w:r w:rsidR="001128CA">
              <w:t xml:space="preserve"> </w:t>
            </w:r>
            <w:r w:rsidR="001128CA" w:rsidRPr="0025615F">
              <w:t>plan</w:t>
            </w:r>
            <w:r w:rsidR="001128CA">
              <w:t xml:space="preserve"> </w:t>
            </w:r>
            <w:r w:rsidR="001128CA" w:rsidRPr="0025615F">
              <w:t>design</w:t>
            </w:r>
            <w:r w:rsidR="001128CA">
              <w:t xml:space="preserve"> </w:t>
            </w:r>
            <w:r w:rsidR="001128CA" w:rsidRPr="0025615F">
              <w:t>to</w:t>
            </w:r>
            <w:r w:rsidR="001128CA">
              <w:t xml:space="preserve"> </w:t>
            </w:r>
            <w:r w:rsidR="001128CA" w:rsidRPr="0025615F">
              <w:t>determine</w:t>
            </w:r>
            <w:r w:rsidR="001128CA">
              <w:t xml:space="preserve"> </w:t>
            </w:r>
            <w:r w:rsidR="001128CA" w:rsidRPr="0025615F">
              <w:t>if</w:t>
            </w:r>
            <w:r w:rsidR="001128CA">
              <w:t xml:space="preserve"> </w:t>
            </w:r>
            <w:r w:rsidR="001128CA" w:rsidRPr="0025615F">
              <w:t>the</w:t>
            </w:r>
            <w:r w:rsidR="001128CA">
              <w:t xml:space="preserve"> </w:t>
            </w:r>
            <w:r w:rsidR="001128CA" w:rsidRPr="0025615F">
              <w:t>deductible</w:t>
            </w:r>
            <w:r w:rsidR="001128CA">
              <w:t xml:space="preserve"> </w:t>
            </w:r>
            <w:r w:rsidR="001128CA" w:rsidRPr="0025615F">
              <w:t>is</w:t>
            </w:r>
            <w:r w:rsidR="001128CA">
              <w:t xml:space="preserve"> </w:t>
            </w:r>
            <w:r w:rsidR="001128CA" w:rsidRPr="0025615F">
              <w:t>impacting</w:t>
            </w:r>
            <w:r w:rsidR="001128CA">
              <w:t xml:space="preserve"> </w:t>
            </w:r>
            <w:r w:rsidR="001128CA" w:rsidRPr="0025615F">
              <w:t>the</w:t>
            </w:r>
            <w:r w:rsidR="001128CA">
              <w:t xml:space="preserve"> </w:t>
            </w:r>
            <w:r w:rsidR="001128CA" w:rsidRPr="0025615F">
              <w:t>price</w:t>
            </w:r>
            <w:r w:rsidR="001128CA">
              <w:t xml:space="preserve"> </w:t>
            </w:r>
            <w:r w:rsidR="001128CA" w:rsidRPr="0025615F">
              <w:t>of</w:t>
            </w:r>
            <w:r w:rsidR="001128CA">
              <w:t xml:space="preserve"> </w:t>
            </w:r>
            <w:r w:rsidR="001128CA" w:rsidRPr="0025615F">
              <w:t>your</w:t>
            </w:r>
            <w:r w:rsidR="001128CA">
              <w:t xml:space="preserve"> </w:t>
            </w:r>
            <w:r w:rsidR="001128CA" w:rsidRPr="0025615F">
              <w:t>medication</w:t>
            </w:r>
            <w:r w:rsidR="001128CA">
              <w:t>.</w:t>
            </w:r>
          </w:p>
          <w:p w14:paraId="7B952BCF" w14:textId="77777777" w:rsidR="001128CA" w:rsidRPr="0025615F" w:rsidRDefault="001128CA" w:rsidP="00E0633F">
            <w:pPr>
              <w:spacing w:before="120" w:after="120"/>
            </w:pPr>
          </w:p>
          <w:p w14:paraId="24BE9A70" w14:textId="5EB62D04" w:rsidR="001128CA" w:rsidRPr="0025615F" w:rsidRDefault="001128CA" w:rsidP="00E0633F">
            <w:pPr>
              <w:spacing w:before="120" w:after="120"/>
            </w:pPr>
            <w:r w:rsidRPr="0025615F">
              <w:t>Also</w:t>
            </w:r>
            <w:r>
              <w:t xml:space="preserve"> </w:t>
            </w:r>
            <w:r w:rsidRPr="0025615F">
              <w:t>see</w:t>
            </w:r>
            <w:r>
              <w:t xml:space="preserve"> </w:t>
            </w:r>
            <w:hyperlink r:id="rId13" w:anchor="!/view?docid=882db71b-67fb-4521-8de7-6026d47b7191" w:history="1">
              <w:r w:rsidR="009E1A41">
                <w:rPr>
                  <w:rStyle w:val="Hyperlink"/>
                </w:rPr>
                <w:t>Embedded Deductible (051673)</w:t>
              </w:r>
            </w:hyperlink>
            <w:r>
              <w:t xml:space="preserve"> </w:t>
            </w:r>
            <w:r w:rsidRPr="0025615F">
              <w:t>and</w:t>
            </w:r>
            <w:r>
              <w:t xml:space="preserve"> </w:t>
            </w:r>
            <w:hyperlink r:id="rId14" w:anchor="!/view?docid=7980fd12-104b-4071-94f5-3dee9c060cb0" w:history="1">
              <w:r w:rsidR="00993DD6">
                <w:rPr>
                  <w:rStyle w:val="Hyperlink"/>
                </w:rPr>
                <w:t>Integrated Deductible (051681)</w:t>
              </w:r>
            </w:hyperlink>
            <w:r w:rsidRPr="0025615F">
              <w:t>.</w:t>
            </w:r>
            <w:r>
              <w:t xml:space="preserve">   </w:t>
            </w:r>
          </w:p>
        </w:tc>
      </w:tr>
      <w:tr w:rsidR="001128CA" w:rsidRPr="0025615F" w14:paraId="73E0DDEC" w14:textId="77777777" w:rsidTr="003606F8">
        <w:tc>
          <w:tcPr>
            <w:tcW w:w="751" w:type="pct"/>
            <w:shd w:val="clear" w:color="auto" w:fill="auto"/>
          </w:tcPr>
          <w:p w14:paraId="502D6907" w14:textId="77777777" w:rsidR="001128CA" w:rsidRPr="0025615F" w:rsidRDefault="001128CA" w:rsidP="00E0633F">
            <w:pPr>
              <w:spacing w:before="120" w:after="120"/>
              <w:jc w:val="center"/>
              <w:rPr>
                <w:b/>
                <w:color w:val="000000"/>
              </w:rPr>
            </w:pPr>
            <w:r w:rsidRPr="0025615F">
              <w:rPr>
                <w:b/>
                <w:color w:val="000000"/>
              </w:rPr>
              <w:t>Dep</w:t>
            </w:r>
          </w:p>
        </w:tc>
        <w:tc>
          <w:tcPr>
            <w:tcW w:w="986" w:type="pct"/>
            <w:shd w:val="clear" w:color="auto" w:fill="auto"/>
          </w:tcPr>
          <w:p w14:paraId="7923126C" w14:textId="77777777" w:rsidR="001128CA" w:rsidRPr="0025615F" w:rsidRDefault="001128CA" w:rsidP="00E0633F">
            <w:pPr>
              <w:spacing w:before="120" w:after="120"/>
            </w:pPr>
            <w:r w:rsidRPr="0025615F">
              <w:t>Dependent</w:t>
            </w:r>
          </w:p>
        </w:tc>
        <w:tc>
          <w:tcPr>
            <w:tcW w:w="3263" w:type="pct"/>
            <w:shd w:val="clear" w:color="auto" w:fill="auto"/>
          </w:tcPr>
          <w:p w14:paraId="5186B41E" w14:textId="77777777" w:rsidR="001128CA" w:rsidRPr="0025615F" w:rsidRDefault="001128CA" w:rsidP="00E0633F">
            <w:pPr>
              <w:spacing w:before="120" w:after="120"/>
            </w:pPr>
            <w:r w:rsidRPr="0025615F">
              <w:t>A</w:t>
            </w:r>
            <w:r>
              <w:t xml:space="preserve"> </w:t>
            </w:r>
            <w:r w:rsidRPr="0025615F">
              <w:t>person</w:t>
            </w:r>
            <w:r>
              <w:t xml:space="preserve"> </w:t>
            </w:r>
            <w:r w:rsidRPr="0025615F">
              <w:t>the</w:t>
            </w:r>
            <w:r>
              <w:t xml:space="preserve"> </w:t>
            </w:r>
            <w:r w:rsidRPr="0025615F">
              <w:t>member</w:t>
            </w:r>
            <w:r>
              <w:t xml:space="preserve"> </w:t>
            </w:r>
            <w:r w:rsidRPr="0025615F">
              <w:t>is</w:t>
            </w:r>
            <w:r>
              <w:t xml:space="preserve"> </w:t>
            </w:r>
            <w:r w:rsidRPr="0025615F">
              <w:t>responsible</w:t>
            </w:r>
            <w:r>
              <w:t xml:space="preserve"> </w:t>
            </w:r>
            <w:r w:rsidRPr="0025615F">
              <w:t>for.</w:t>
            </w:r>
            <w:r>
              <w:t xml:space="preserve">  </w:t>
            </w:r>
            <w:r w:rsidRPr="0025615F">
              <w:t>A</w:t>
            </w:r>
            <w:r>
              <w:t xml:space="preserve"> </w:t>
            </w:r>
            <w:r w:rsidRPr="0025615F">
              <w:t>dependent</w:t>
            </w:r>
            <w:r>
              <w:t xml:space="preserve"> </w:t>
            </w:r>
            <w:r w:rsidRPr="0025615F">
              <w:t>can</w:t>
            </w:r>
            <w:r>
              <w:t xml:space="preserve"> </w:t>
            </w:r>
            <w:r w:rsidRPr="0025615F">
              <w:t>be</w:t>
            </w:r>
            <w:r>
              <w:t xml:space="preserve"> </w:t>
            </w:r>
            <w:r w:rsidRPr="0025615F">
              <w:t>any</w:t>
            </w:r>
            <w:r>
              <w:t xml:space="preserve"> </w:t>
            </w:r>
            <w:r w:rsidRPr="0025615F">
              <w:t>of</w:t>
            </w:r>
            <w:r>
              <w:t xml:space="preserve"> </w:t>
            </w:r>
            <w:r w:rsidRPr="0025615F">
              <w:t>the</w:t>
            </w:r>
            <w:r>
              <w:t xml:space="preserve"> </w:t>
            </w:r>
            <w:r w:rsidRPr="0025615F">
              <w:t>following:</w:t>
            </w:r>
          </w:p>
          <w:p w14:paraId="37B8B88B" w14:textId="77777777" w:rsidR="001128CA" w:rsidRPr="0025615F" w:rsidRDefault="001128CA" w:rsidP="00E0633F">
            <w:pPr>
              <w:numPr>
                <w:ilvl w:val="0"/>
                <w:numId w:val="26"/>
              </w:numPr>
              <w:spacing w:before="120" w:after="120"/>
            </w:pPr>
            <w:r w:rsidRPr="0025615F">
              <w:t>Spouse</w:t>
            </w:r>
          </w:p>
          <w:p w14:paraId="448C7793" w14:textId="77777777" w:rsidR="001128CA" w:rsidRPr="0025615F" w:rsidRDefault="001128CA" w:rsidP="00E0633F">
            <w:pPr>
              <w:numPr>
                <w:ilvl w:val="0"/>
                <w:numId w:val="26"/>
              </w:numPr>
              <w:spacing w:before="120" w:after="120"/>
            </w:pPr>
            <w:r w:rsidRPr="0025615F">
              <w:t>Child</w:t>
            </w:r>
          </w:p>
          <w:p w14:paraId="5BD41C64" w14:textId="77777777" w:rsidR="001128CA" w:rsidRPr="0025615F" w:rsidRDefault="001128CA" w:rsidP="00E0633F">
            <w:pPr>
              <w:numPr>
                <w:ilvl w:val="0"/>
                <w:numId w:val="26"/>
              </w:numPr>
              <w:spacing w:before="120" w:after="120"/>
            </w:pPr>
            <w:r w:rsidRPr="0025615F">
              <w:t>Student</w:t>
            </w:r>
          </w:p>
          <w:p w14:paraId="735207EF" w14:textId="77777777" w:rsidR="001128CA" w:rsidRPr="0025615F" w:rsidRDefault="001128CA" w:rsidP="00E0633F">
            <w:pPr>
              <w:numPr>
                <w:ilvl w:val="0"/>
                <w:numId w:val="26"/>
              </w:numPr>
              <w:spacing w:before="120" w:after="120"/>
            </w:pPr>
            <w:r w:rsidRPr="0025615F">
              <w:t>Disabled</w:t>
            </w:r>
            <w:r>
              <w:t xml:space="preserve"> </w:t>
            </w:r>
            <w:r w:rsidRPr="0025615F">
              <w:t>dependent</w:t>
            </w:r>
          </w:p>
          <w:p w14:paraId="0D14D94C" w14:textId="679629F9" w:rsidR="001128CA" w:rsidRPr="0025615F" w:rsidRDefault="001128CA" w:rsidP="00993DD6">
            <w:pPr>
              <w:numPr>
                <w:ilvl w:val="0"/>
                <w:numId w:val="26"/>
              </w:numPr>
              <w:spacing w:before="120" w:after="120"/>
            </w:pPr>
            <w:r w:rsidRPr="0025615F">
              <w:t>Dependent</w:t>
            </w:r>
            <w:r>
              <w:t xml:space="preserve"> </w:t>
            </w:r>
            <w:r w:rsidRPr="0025615F">
              <w:t>adults</w:t>
            </w:r>
          </w:p>
        </w:tc>
      </w:tr>
      <w:tr w:rsidR="001128CA" w:rsidRPr="0025615F" w14:paraId="2A58AC5D" w14:textId="77777777" w:rsidTr="003606F8">
        <w:tc>
          <w:tcPr>
            <w:tcW w:w="751" w:type="pct"/>
            <w:shd w:val="clear" w:color="auto" w:fill="auto"/>
          </w:tcPr>
          <w:p w14:paraId="14AE921C" w14:textId="77777777" w:rsidR="001128CA" w:rsidRPr="0025615F" w:rsidRDefault="001128CA" w:rsidP="00E0633F">
            <w:pPr>
              <w:spacing w:before="120" w:after="120"/>
              <w:jc w:val="center"/>
              <w:rPr>
                <w:b/>
                <w:color w:val="000000"/>
              </w:rPr>
            </w:pPr>
            <w:r w:rsidRPr="0025615F">
              <w:rPr>
                <w:b/>
                <w:color w:val="000000"/>
              </w:rPr>
              <w:t>DESI</w:t>
            </w:r>
          </w:p>
        </w:tc>
        <w:tc>
          <w:tcPr>
            <w:tcW w:w="986" w:type="pct"/>
            <w:shd w:val="clear" w:color="auto" w:fill="auto"/>
          </w:tcPr>
          <w:p w14:paraId="0827FAE4" w14:textId="77777777" w:rsidR="001128CA" w:rsidRPr="0025615F" w:rsidRDefault="001128CA" w:rsidP="00E0633F">
            <w:pPr>
              <w:spacing w:before="120" w:after="120"/>
            </w:pPr>
            <w:r w:rsidRPr="0025615F">
              <w:t>Drug</w:t>
            </w:r>
            <w:r>
              <w:t xml:space="preserve"> </w:t>
            </w:r>
            <w:r w:rsidRPr="0025615F">
              <w:t>Efficacy</w:t>
            </w:r>
            <w:r>
              <w:t xml:space="preserve"> </w:t>
            </w:r>
            <w:r w:rsidRPr="0025615F">
              <w:t>Study</w:t>
            </w:r>
            <w:r>
              <w:t xml:space="preserve"> </w:t>
            </w:r>
            <w:r w:rsidRPr="0025615F">
              <w:t>Implementation</w:t>
            </w:r>
          </w:p>
        </w:tc>
        <w:tc>
          <w:tcPr>
            <w:tcW w:w="3263" w:type="pct"/>
            <w:shd w:val="clear" w:color="auto" w:fill="auto"/>
          </w:tcPr>
          <w:p w14:paraId="00D0B195" w14:textId="77777777" w:rsidR="001128CA" w:rsidRPr="0025615F" w:rsidRDefault="001128CA" w:rsidP="00E0633F">
            <w:pPr>
              <w:spacing w:before="120" w:after="120"/>
            </w:pPr>
            <w:r w:rsidRPr="0025615F">
              <w:t>DESI</w:t>
            </w:r>
            <w:r>
              <w:t xml:space="preserve"> </w:t>
            </w:r>
            <w:r w:rsidRPr="0025615F">
              <w:t>drugs</w:t>
            </w:r>
            <w:r>
              <w:t xml:space="preserve"> </w:t>
            </w:r>
            <w:r w:rsidRPr="0025615F">
              <w:t>were</w:t>
            </w:r>
            <w:r>
              <w:t xml:space="preserve"> </w:t>
            </w:r>
            <w:r w:rsidRPr="0025615F">
              <w:t>classified</w:t>
            </w:r>
            <w:r>
              <w:t xml:space="preserve"> </w:t>
            </w:r>
            <w:r w:rsidRPr="0025615F">
              <w:t>by</w:t>
            </w:r>
            <w:r>
              <w:t xml:space="preserve"> </w:t>
            </w:r>
            <w:r w:rsidRPr="0025615F">
              <w:t>the</w:t>
            </w:r>
            <w:r>
              <w:t xml:space="preserve"> </w:t>
            </w:r>
            <w:r w:rsidRPr="0025615F">
              <w:t>FDA</w:t>
            </w:r>
            <w:r>
              <w:t xml:space="preserve"> </w:t>
            </w:r>
            <w:r w:rsidRPr="0025615F">
              <w:t>in</w:t>
            </w:r>
            <w:r>
              <w:t xml:space="preserve"> </w:t>
            </w:r>
            <w:r w:rsidRPr="0025615F">
              <w:t>1962</w:t>
            </w:r>
            <w:r>
              <w:t xml:space="preserve"> </w:t>
            </w:r>
            <w:r w:rsidRPr="0025615F">
              <w:t>as</w:t>
            </w:r>
            <w:r>
              <w:t xml:space="preserve"> </w:t>
            </w:r>
            <w:r w:rsidRPr="0025615F">
              <w:t>safe</w:t>
            </w:r>
            <w:r>
              <w:t xml:space="preserve"> </w:t>
            </w:r>
            <w:r w:rsidRPr="0025615F">
              <w:t>but</w:t>
            </w:r>
            <w:r>
              <w:t xml:space="preserve"> </w:t>
            </w:r>
            <w:r w:rsidRPr="0025615F">
              <w:t>not</w:t>
            </w:r>
            <w:r>
              <w:t xml:space="preserve"> </w:t>
            </w:r>
            <w:r w:rsidRPr="0025615F">
              <w:t>proven</w:t>
            </w:r>
            <w:r>
              <w:t xml:space="preserve"> </w:t>
            </w:r>
            <w:r w:rsidRPr="0025615F">
              <w:t>fully</w:t>
            </w:r>
            <w:r>
              <w:t xml:space="preserve"> </w:t>
            </w:r>
            <w:r w:rsidRPr="0025615F">
              <w:t>effective</w:t>
            </w:r>
            <w:r>
              <w:t xml:space="preserve"> </w:t>
            </w:r>
            <w:r w:rsidRPr="0025615F">
              <w:t>by</w:t>
            </w:r>
            <w:r>
              <w:t xml:space="preserve"> </w:t>
            </w:r>
            <w:r w:rsidRPr="0025615F">
              <w:t>today’s</w:t>
            </w:r>
            <w:r>
              <w:t xml:space="preserve"> </w:t>
            </w:r>
            <w:r w:rsidRPr="0025615F">
              <w:t>standards.</w:t>
            </w:r>
            <w:r>
              <w:t xml:space="preserve"> </w:t>
            </w:r>
          </w:p>
          <w:p w14:paraId="61394FCF" w14:textId="77777777" w:rsidR="001128CA" w:rsidRPr="0025615F" w:rsidRDefault="001128CA" w:rsidP="00E0633F">
            <w:pPr>
              <w:spacing w:before="120" w:after="120"/>
            </w:pPr>
          </w:p>
          <w:p w14:paraId="6EB79842" w14:textId="77777777" w:rsidR="001128CA" w:rsidRPr="0025615F" w:rsidRDefault="001128CA" w:rsidP="00E0633F">
            <w:pPr>
              <w:spacing w:before="120" w:after="120"/>
            </w:pPr>
            <w:r w:rsidRPr="0025615F">
              <w:t>These</w:t>
            </w:r>
            <w:r>
              <w:t xml:space="preserve"> </w:t>
            </w:r>
            <w:r w:rsidRPr="0025615F">
              <w:t>drugs</w:t>
            </w:r>
            <w:r>
              <w:t xml:space="preserve"> </w:t>
            </w:r>
            <w:r w:rsidRPr="0025615F">
              <w:t>were</w:t>
            </w:r>
            <w:r>
              <w:t xml:space="preserve"> </w:t>
            </w:r>
            <w:r w:rsidRPr="0025615F">
              <w:t>first</w:t>
            </w:r>
            <w:r>
              <w:t xml:space="preserve"> </w:t>
            </w:r>
            <w:r w:rsidRPr="0025615F">
              <w:t>marketed</w:t>
            </w:r>
            <w:r>
              <w:t xml:space="preserve"> </w:t>
            </w:r>
            <w:r w:rsidRPr="0025615F">
              <w:t>between</w:t>
            </w:r>
            <w:r>
              <w:t xml:space="preserve"> </w:t>
            </w:r>
            <w:r w:rsidRPr="0025615F">
              <w:t>1938</w:t>
            </w:r>
            <w:r>
              <w:t xml:space="preserve"> </w:t>
            </w:r>
            <w:r w:rsidRPr="0025615F">
              <w:t>and</w:t>
            </w:r>
            <w:r>
              <w:t xml:space="preserve"> </w:t>
            </w:r>
            <w:r w:rsidRPr="0025615F">
              <w:t>1962,</w:t>
            </w:r>
            <w:r>
              <w:t xml:space="preserve"> </w:t>
            </w:r>
            <w:r w:rsidRPr="0025615F">
              <w:t>which</w:t>
            </w:r>
            <w:r>
              <w:t xml:space="preserve"> </w:t>
            </w:r>
            <w:r w:rsidRPr="0025615F">
              <w:t>were</w:t>
            </w:r>
            <w:r>
              <w:t xml:space="preserve"> </w:t>
            </w:r>
            <w:r w:rsidRPr="0025615F">
              <w:t>approved</w:t>
            </w:r>
            <w:r>
              <w:t xml:space="preserve"> </w:t>
            </w:r>
            <w:r w:rsidRPr="0025615F">
              <w:t>as</w:t>
            </w:r>
            <w:r>
              <w:t xml:space="preserve"> </w:t>
            </w:r>
            <w:r w:rsidRPr="0025615F">
              <w:t>safe</w:t>
            </w:r>
            <w:r>
              <w:t xml:space="preserve"> </w:t>
            </w:r>
            <w:r w:rsidRPr="0025615F">
              <w:t>but</w:t>
            </w:r>
            <w:r>
              <w:t xml:space="preserve"> </w:t>
            </w:r>
            <w:r w:rsidRPr="0025615F">
              <w:t>required</w:t>
            </w:r>
            <w:r>
              <w:t xml:space="preserve"> </w:t>
            </w:r>
            <w:r w:rsidRPr="0025615F">
              <w:t>no</w:t>
            </w:r>
            <w:r>
              <w:t xml:space="preserve"> </w:t>
            </w:r>
            <w:r w:rsidRPr="0025615F">
              <w:t>showing</w:t>
            </w:r>
            <w:r>
              <w:t xml:space="preserve"> </w:t>
            </w:r>
            <w:r w:rsidRPr="0025615F">
              <w:t>of</w:t>
            </w:r>
            <w:r>
              <w:t xml:space="preserve"> </w:t>
            </w:r>
            <w:r w:rsidRPr="0025615F">
              <w:t>effectiveness</w:t>
            </w:r>
            <w:r>
              <w:t xml:space="preserve"> </w:t>
            </w:r>
            <w:r w:rsidRPr="0025615F">
              <w:t>for</w:t>
            </w:r>
            <w:r>
              <w:t xml:space="preserve"> </w:t>
            </w:r>
            <w:r w:rsidRPr="0025615F">
              <w:t>FDA</w:t>
            </w:r>
            <w:r>
              <w:t xml:space="preserve"> </w:t>
            </w:r>
            <w:r w:rsidRPr="0025615F">
              <w:t>product</w:t>
            </w:r>
            <w:r>
              <w:t xml:space="preserve"> </w:t>
            </w:r>
            <w:r w:rsidRPr="0025615F">
              <w:t>approval.</w:t>
            </w:r>
            <w:r>
              <w:t xml:space="preserve">  </w:t>
            </w:r>
            <w:r w:rsidRPr="0025615F">
              <w:t>The</w:t>
            </w:r>
            <w:r>
              <w:t xml:space="preserve"> </w:t>
            </w:r>
            <w:r w:rsidRPr="0025615F">
              <w:t>DESI</w:t>
            </w:r>
            <w:r>
              <w:t xml:space="preserve"> </w:t>
            </w:r>
            <w:r w:rsidRPr="0025615F">
              <w:t>program</w:t>
            </w:r>
            <w:r>
              <w:t xml:space="preserve"> </w:t>
            </w:r>
            <w:r w:rsidRPr="0025615F">
              <w:t>subsequently</w:t>
            </w:r>
            <w:r>
              <w:t xml:space="preserve"> </w:t>
            </w:r>
            <w:r w:rsidRPr="0025615F">
              <w:t>made</w:t>
            </w:r>
            <w:r>
              <w:t xml:space="preserve"> </w:t>
            </w:r>
            <w:r w:rsidRPr="0025615F">
              <w:t>a</w:t>
            </w:r>
            <w:r>
              <w:t xml:space="preserve"> </w:t>
            </w:r>
            <w:r w:rsidRPr="0025615F">
              <w:t>determination</w:t>
            </w:r>
            <w:r>
              <w:t xml:space="preserve"> </w:t>
            </w:r>
            <w:r w:rsidRPr="0025615F">
              <w:t>of</w:t>
            </w:r>
            <w:r>
              <w:t xml:space="preserve"> </w:t>
            </w:r>
            <w:r w:rsidRPr="0025615F">
              <w:t>“fully</w:t>
            </w:r>
            <w:r>
              <w:t xml:space="preserve"> </w:t>
            </w:r>
            <w:r w:rsidRPr="0025615F">
              <w:t>effective”</w:t>
            </w:r>
            <w:r>
              <w:t xml:space="preserve"> </w:t>
            </w:r>
            <w:r w:rsidRPr="0025615F">
              <w:t>for</w:t>
            </w:r>
            <w:r>
              <w:t xml:space="preserve"> </w:t>
            </w:r>
            <w:r w:rsidRPr="0025615F">
              <w:t>most</w:t>
            </w:r>
            <w:r>
              <w:t xml:space="preserve"> </w:t>
            </w:r>
            <w:r w:rsidRPr="0025615F">
              <w:t>of</w:t>
            </w:r>
            <w:r>
              <w:t xml:space="preserve"> </w:t>
            </w:r>
            <w:r w:rsidRPr="0025615F">
              <w:t>the</w:t>
            </w:r>
            <w:r>
              <w:t xml:space="preserve"> </w:t>
            </w:r>
            <w:r w:rsidRPr="0025615F">
              <w:t>products</w:t>
            </w:r>
            <w:r>
              <w:t xml:space="preserve"> </w:t>
            </w:r>
            <w:r w:rsidRPr="0025615F">
              <w:t>and</w:t>
            </w:r>
            <w:r>
              <w:t xml:space="preserve"> </w:t>
            </w:r>
            <w:r w:rsidRPr="0025615F">
              <w:t>they</w:t>
            </w:r>
            <w:r>
              <w:t xml:space="preserve"> </w:t>
            </w:r>
            <w:r w:rsidRPr="0025615F">
              <w:t>remain</w:t>
            </w:r>
            <w:r>
              <w:t xml:space="preserve"> </w:t>
            </w:r>
            <w:r w:rsidRPr="0025615F">
              <w:t>in</w:t>
            </w:r>
            <w:r>
              <w:t xml:space="preserve"> </w:t>
            </w:r>
            <w:r w:rsidRPr="0025615F">
              <w:t>the</w:t>
            </w:r>
            <w:r>
              <w:t xml:space="preserve"> </w:t>
            </w:r>
            <w:r w:rsidRPr="0025615F">
              <w:t>marketplace.</w:t>
            </w:r>
            <w:r>
              <w:t xml:space="preserve">  </w:t>
            </w:r>
            <w:r w:rsidRPr="0025615F">
              <w:t>A</w:t>
            </w:r>
            <w:r>
              <w:t xml:space="preserve"> </w:t>
            </w:r>
            <w:r w:rsidRPr="0025615F">
              <w:t>few</w:t>
            </w:r>
            <w:r>
              <w:t xml:space="preserve"> </w:t>
            </w:r>
            <w:r w:rsidRPr="0025615F">
              <w:t>DESI</w:t>
            </w:r>
            <w:r>
              <w:t xml:space="preserve"> </w:t>
            </w:r>
            <w:r w:rsidRPr="0025615F">
              <w:t>products</w:t>
            </w:r>
            <w:r>
              <w:t xml:space="preserve"> </w:t>
            </w:r>
            <w:r w:rsidRPr="0025615F">
              <w:t>remain</w:t>
            </w:r>
            <w:r>
              <w:t xml:space="preserve"> </w:t>
            </w:r>
            <w:r w:rsidRPr="0025615F">
              <w:t>classified</w:t>
            </w:r>
            <w:r>
              <w:t xml:space="preserve"> </w:t>
            </w:r>
            <w:r w:rsidRPr="0025615F">
              <w:t>as</w:t>
            </w:r>
            <w:r>
              <w:t xml:space="preserve"> </w:t>
            </w:r>
            <w:r w:rsidRPr="0025615F">
              <w:t>less</w:t>
            </w:r>
            <w:r>
              <w:t xml:space="preserve"> </w:t>
            </w:r>
            <w:r w:rsidRPr="0025615F">
              <w:t>than</w:t>
            </w:r>
            <w:r>
              <w:t xml:space="preserve"> </w:t>
            </w:r>
            <w:r w:rsidRPr="0025615F">
              <w:t>fully</w:t>
            </w:r>
            <w:r>
              <w:t xml:space="preserve"> </w:t>
            </w:r>
            <w:r w:rsidRPr="0025615F">
              <w:t>effective</w:t>
            </w:r>
            <w:r>
              <w:t xml:space="preserve"> </w:t>
            </w:r>
            <w:r w:rsidRPr="0025615F">
              <w:t>while</w:t>
            </w:r>
            <w:r>
              <w:t xml:space="preserve"> </w:t>
            </w:r>
            <w:r w:rsidRPr="0025615F">
              <w:t>awaiting</w:t>
            </w:r>
            <w:r>
              <w:t xml:space="preserve"> </w:t>
            </w:r>
            <w:r w:rsidRPr="0025615F">
              <w:t>final</w:t>
            </w:r>
            <w:r>
              <w:t xml:space="preserve"> </w:t>
            </w:r>
            <w:r w:rsidRPr="0025615F">
              <w:t>administrative</w:t>
            </w:r>
            <w:r>
              <w:t xml:space="preserve"> </w:t>
            </w:r>
            <w:r w:rsidRPr="0025615F">
              <w:t>disposition.</w:t>
            </w:r>
            <w:r>
              <w:t xml:space="preserve">  </w:t>
            </w:r>
            <w:r w:rsidRPr="0025615F">
              <w:t>Also</w:t>
            </w:r>
            <w:r>
              <w:t xml:space="preserve"> </w:t>
            </w:r>
            <w:r w:rsidRPr="0025615F">
              <w:t>classified</w:t>
            </w:r>
            <w:r>
              <w:t xml:space="preserve"> </w:t>
            </w:r>
            <w:r w:rsidRPr="0025615F">
              <w:t>as</w:t>
            </w:r>
            <w:r>
              <w:t xml:space="preserve"> </w:t>
            </w:r>
            <w:r w:rsidRPr="0025615F">
              <w:t>DESI</w:t>
            </w:r>
            <w:r>
              <w:t xml:space="preserve"> </w:t>
            </w:r>
            <w:r w:rsidRPr="0025615F">
              <w:t>are</w:t>
            </w:r>
            <w:r>
              <w:t xml:space="preserve"> </w:t>
            </w:r>
            <w:r w:rsidRPr="0025615F">
              <w:t>many</w:t>
            </w:r>
            <w:r>
              <w:t xml:space="preserve"> </w:t>
            </w:r>
            <w:r w:rsidRPr="0025615F">
              <w:t>products</w:t>
            </w:r>
            <w:r>
              <w:t xml:space="preserve"> </w:t>
            </w:r>
            <w:r w:rsidRPr="0025615F">
              <w:t>listed</w:t>
            </w:r>
            <w:r>
              <w:t xml:space="preserve"> </w:t>
            </w:r>
            <w:r w:rsidRPr="0025615F">
              <w:t>as</w:t>
            </w:r>
            <w:r>
              <w:t xml:space="preserve"> </w:t>
            </w:r>
            <w:r w:rsidRPr="0025615F">
              <w:t>identical,</w:t>
            </w:r>
            <w:r>
              <w:t xml:space="preserve"> </w:t>
            </w:r>
            <w:r w:rsidRPr="0025615F">
              <w:t>similar,</w:t>
            </w:r>
            <w:r>
              <w:t xml:space="preserve"> </w:t>
            </w:r>
            <w:r w:rsidRPr="0025615F">
              <w:t>or</w:t>
            </w:r>
            <w:r>
              <w:t xml:space="preserve"> </w:t>
            </w:r>
            <w:r w:rsidRPr="0025615F">
              <w:t>related</w:t>
            </w:r>
            <w:r>
              <w:t xml:space="preserve"> </w:t>
            </w:r>
            <w:r w:rsidRPr="0025615F">
              <w:t>to</w:t>
            </w:r>
            <w:r>
              <w:t xml:space="preserve"> </w:t>
            </w:r>
            <w:r w:rsidRPr="0025615F">
              <w:t>actual</w:t>
            </w:r>
            <w:r>
              <w:t xml:space="preserve"> </w:t>
            </w:r>
            <w:r w:rsidRPr="0025615F">
              <w:t>DESI</w:t>
            </w:r>
            <w:r>
              <w:t xml:space="preserve"> </w:t>
            </w:r>
            <w:r w:rsidRPr="0025615F">
              <w:t>products.</w:t>
            </w:r>
            <w:r>
              <w:t xml:space="preserve"> </w:t>
            </w:r>
          </w:p>
          <w:p w14:paraId="1458FC0A" w14:textId="77777777" w:rsidR="001128CA" w:rsidRPr="0025615F" w:rsidRDefault="001128CA" w:rsidP="00E0633F">
            <w:pPr>
              <w:spacing w:before="120" w:after="120"/>
            </w:pPr>
          </w:p>
          <w:p w14:paraId="34C9BA04" w14:textId="67C5A59C" w:rsidR="001128CA" w:rsidRPr="0025615F" w:rsidRDefault="001128CA" w:rsidP="00E0633F">
            <w:pPr>
              <w:numPr>
                <w:ilvl w:val="0"/>
                <w:numId w:val="98"/>
              </w:numPr>
              <w:spacing w:before="120" w:after="120"/>
            </w:pPr>
            <w:r w:rsidRPr="0025615F">
              <w:t>2</w:t>
            </w:r>
            <w:r>
              <w:t xml:space="preserve"> </w:t>
            </w:r>
            <w:r w:rsidRPr="0025615F">
              <w:t>Non-DESI</w:t>
            </w:r>
            <w:r>
              <w:t>/</w:t>
            </w:r>
            <w:r w:rsidRPr="0025615F">
              <w:t>IRS</w:t>
            </w:r>
            <w:r>
              <w:t xml:space="preserve"> </w:t>
            </w:r>
            <w:r w:rsidRPr="0025615F">
              <w:t>or</w:t>
            </w:r>
            <w:r>
              <w:t xml:space="preserve"> </w:t>
            </w:r>
            <w:r w:rsidRPr="0025615F">
              <w:t>DESI</w:t>
            </w:r>
            <w:r>
              <w:t>/</w:t>
            </w:r>
            <w:r w:rsidRPr="0025615F">
              <w:t>IRS</w:t>
            </w:r>
            <w:r>
              <w:t xml:space="preserve"> </w:t>
            </w:r>
            <w:r w:rsidRPr="0025615F">
              <w:t>drugs</w:t>
            </w:r>
            <w:r>
              <w:t xml:space="preserve"> </w:t>
            </w:r>
            <w:r w:rsidRPr="0025615F">
              <w:t>determined</w:t>
            </w:r>
            <w:r>
              <w:t xml:space="preserve"> </w:t>
            </w:r>
            <w:r w:rsidRPr="0025615F">
              <w:t>to</w:t>
            </w:r>
            <w:r>
              <w:t xml:space="preserve"> </w:t>
            </w:r>
            <w:r w:rsidRPr="0025615F">
              <w:t>be</w:t>
            </w:r>
            <w:r>
              <w:t xml:space="preserve"> </w:t>
            </w:r>
            <w:r w:rsidRPr="0025615F">
              <w:t>safe</w:t>
            </w:r>
            <w:r>
              <w:t xml:space="preserve"> </w:t>
            </w:r>
            <w:r w:rsidRPr="0025615F">
              <w:t>and</w:t>
            </w:r>
            <w:r>
              <w:t xml:space="preserve"> </w:t>
            </w:r>
            <w:r w:rsidRPr="0025615F">
              <w:t>effective</w:t>
            </w:r>
            <w:r>
              <w:t xml:space="preserve"> </w:t>
            </w:r>
            <w:r w:rsidRPr="0025615F">
              <w:t>(IRS</w:t>
            </w:r>
            <w:r>
              <w:t xml:space="preserve"> </w:t>
            </w:r>
            <w:r w:rsidRPr="0025615F">
              <w:t>=</w:t>
            </w:r>
            <w:r>
              <w:t xml:space="preserve"> </w:t>
            </w:r>
            <w:r w:rsidRPr="0025615F">
              <w:t>identical,</w:t>
            </w:r>
            <w:r>
              <w:t xml:space="preserve"> </w:t>
            </w:r>
            <w:r w:rsidR="007262AD" w:rsidRPr="0025615F">
              <w:t>related,</w:t>
            </w:r>
            <w:r>
              <w:t xml:space="preserve"> </w:t>
            </w:r>
            <w:r w:rsidRPr="0025615F">
              <w:t>or</w:t>
            </w:r>
            <w:r>
              <w:t xml:space="preserve"> </w:t>
            </w:r>
            <w:r w:rsidRPr="0025615F">
              <w:t>similar</w:t>
            </w:r>
            <w:r>
              <w:t xml:space="preserve"> </w:t>
            </w:r>
            <w:r w:rsidRPr="0025615F">
              <w:t>to</w:t>
            </w:r>
            <w:r>
              <w:t xml:space="preserve"> </w:t>
            </w:r>
            <w:r w:rsidRPr="0025615F">
              <w:t>current</w:t>
            </w:r>
            <w:r>
              <w:t xml:space="preserve"> </w:t>
            </w:r>
            <w:r w:rsidRPr="0025615F">
              <w:t>DESI</w:t>
            </w:r>
            <w:r>
              <w:t xml:space="preserve"> </w:t>
            </w:r>
            <w:r w:rsidRPr="0025615F">
              <w:t>drugs)</w:t>
            </w:r>
          </w:p>
          <w:p w14:paraId="39F1EFA3" w14:textId="77777777" w:rsidR="001128CA" w:rsidRPr="0025615F" w:rsidRDefault="001128CA" w:rsidP="00E0633F">
            <w:pPr>
              <w:numPr>
                <w:ilvl w:val="0"/>
                <w:numId w:val="98"/>
              </w:numPr>
              <w:spacing w:before="120" w:after="120"/>
            </w:pPr>
            <w:r w:rsidRPr="0025615F">
              <w:t>3</w:t>
            </w:r>
            <w:r>
              <w:t xml:space="preserve"> </w:t>
            </w:r>
            <w:r w:rsidRPr="0025615F">
              <w:t>DESI</w:t>
            </w:r>
            <w:r>
              <w:t>/</w:t>
            </w:r>
            <w:r w:rsidRPr="0025615F">
              <w:t>IRS</w:t>
            </w:r>
            <w:r>
              <w:t xml:space="preserve"> </w:t>
            </w:r>
            <w:r w:rsidRPr="0025615F">
              <w:t>Drugs</w:t>
            </w:r>
            <w:r>
              <w:t xml:space="preserve"> </w:t>
            </w:r>
            <w:r w:rsidRPr="0025615F">
              <w:t>under</w:t>
            </w:r>
            <w:r>
              <w:t xml:space="preserve"> </w:t>
            </w:r>
            <w:r w:rsidRPr="0025615F">
              <w:t>review</w:t>
            </w:r>
          </w:p>
          <w:p w14:paraId="1183254C" w14:textId="77777777" w:rsidR="001128CA" w:rsidRPr="0025615F" w:rsidRDefault="001128CA" w:rsidP="00E0633F">
            <w:pPr>
              <w:numPr>
                <w:ilvl w:val="0"/>
                <w:numId w:val="98"/>
              </w:numPr>
              <w:spacing w:before="120" w:after="120"/>
            </w:pPr>
            <w:r w:rsidRPr="0025615F">
              <w:t>4</w:t>
            </w:r>
            <w:r>
              <w:t xml:space="preserve"> </w:t>
            </w:r>
            <w:r w:rsidRPr="0025615F">
              <w:t>Less</w:t>
            </w:r>
            <w:r>
              <w:t xml:space="preserve"> </w:t>
            </w:r>
            <w:r w:rsidRPr="0025615F">
              <w:t>Than</w:t>
            </w:r>
            <w:r>
              <w:t xml:space="preserve"> </w:t>
            </w:r>
            <w:r w:rsidRPr="0025615F">
              <w:t>Effective</w:t>
            </w:r>
            <w:r>
              <w:t xml:space="preserve"> </w:t>
            </w:r>
            <w:r w:rsidRPr="0025615F">
              <w:t>(LTE)</w:t>
            </w:r>
            <w:r>
              <w:t xml:space="preserve"> </w:t>
            </w:r>
            <w:r w:rsidRPr="0025615F">
              <w:t>DESI</w:t>
            </w:r>
            <w:r>
              <w:t>/</w:t>
            </w:r>
            <w:r w:rsidRPr="0025615F">
              <w:t>IRS</w:t>
            </w:r>
            <w:r>
              <w:t xml:space="preserve"> </w:t>
            </w:r>
            <w:r w:rsidRPr="0025615F">
              <w:t>drugs</w:t>
            </w:r>
            <w:r>
              <w:t xml:space="preserve"> </w:t>
            </w:r>
            <w:r w:rsidRPr="0025615F">
              <w:t>for</w:t>
            </w:r>
            <w:r>
              <w:t xml:space="preserve"> </w:t>
            </w:r>
            <w:r w:rsidRPr="0025615F">
              <w:t>some</w:t>
            </w:r>
            <w:r>
              <w:t xml:space="preserve"> </w:t>
            </w:r>
            <w:r w:rsidRPr="0025615F">
              <w:t>indications</w:t>
            </w:r>
          </w:p>
          <w:p w14:paraId="6F3A895B" w14:textId="77777777" w:rsidR="001128CA" w:rsidRPr="0025615F" w:rsidRDefault="001128CA" w:rsidP="00E0633F">
            <w:pPr>
              <w:numPr>
                <w:ilvl w:val="0"/>
                <w:numId w:val="98"/>
              </w:numPr>
              <w:spacing w:before="120" w:after="120"/>
            </w:pPr>
            <w:r w:rsidRPr="0025615F">
              <w:t>5</w:t>
            </w:r>
            <w:r>
              <w:t xml:space="preserve"> </w:t>
            </w:r>
            <w:r w:rsidRPr="0025615F">
              <w:t>Less</w:t>
            </w:r>
            <w:r>
              <w:t xml:space="preserve"> </w:t>
            </w:r>
            <w:r w:rsidRPr="0025615F">
              <w:t>Than</w:t>
            </w:r>
            <w:r>
              <w:t xml:space="preserve"> </w:t>
            </w:r>
            <w:r w:rsidRPr="0025615F">
              <w:t>Effective</w:t>
            </w:r>
            <w:r>
              <w:t xml:space="preserve"> </w:t>
            </w:r>
            <w:r w:rsidRPr="0025615F">
              <w:t>(LTE)</w:t>
            </w:r>
            <w:r>
              <w:t xml:space="preserve"> </w:t>
            </w:r>
            <w:r w:rsidRPr="0025615F">
              <w:t>for</w:t>
            </w:r>
            <w:r>
              <w:t xml:space="preserve"> </w:t>
            </w:r>
            <w:r w:rsidRPr="0025615F">
              <w:t>all</w:t>
            </w:r>
            <w:r>
              <w:t xml:space="preserve"> </w:t>
            </w:r>
            <w:r w:rsidRPr="0025615F">
              <w:t>indications</w:t>
            </w:r>
          </w:p>
          <w:p w14:paraId="33B46377" w14:textId="77777777" w:rsidR="001128CA" w:rsidRPr="0025615F" w:rsidRDefault="001128CA" w:rsidP="00E0633F">
            <w:pPr>
              <w:numPr>
                <w:ilvl w:val="0"/>
                <w:numId w:val="98"/>
              </w:numPr>
              <w:spacing w:before="120" w:after="120"/>
            </w:pPr>
            <w:r w:rsidRPr="0025615F">
              <w:t>6</w:t>
            </w:r>
            <w:r>
              <w:t xml:space="preserve"> </w:t>
            </w:r>
            <w:r w:rsidRPr="0025615F">
              <w:t>Less</w:t>
            </w:r>
            <w:r>
              <w:t xml:space="preserve"> </w:t>
            </w:r>
            <w:r w:rsidRPr="0025615F">
              <w:t>Than</w:t>
            </w:r>
            <w:r>
              <w:t xml:space="preserve"> </w:t>
            </w:r>
            <w:r w:rsidRPr="0025615F">
              <w:t>Effective</w:t>
            </w:r>
            <w:r>
              <w:t xml:space="preserve"> </w:t>
            </w:r>
            <w:r w:rsidRPr="0025615F">
              <w:t>(LTE)</w:t>
            </w:r>
            <w:r>
              <w:t xml:space="preserve"> </w:t>
            </w:r>
            <w:r w:rsidRPr="0025615F">
              <w:t>withdrawn</w:t>
            </w:r>
            <w:r>
              <w:t xml:space="preserve"> </w:t>
            </w:r>
            <w:r w:rsidRPr="0025615F">
              <w:t>from</w:t>
            </w:r>
            <w:r>
              <w:t xml:space="preserve"> </w:t>
            </w:r>
            <w:r w:rsidRPr="0025615F">
              <w:t>market</w:t>
            </w:r>
          </w:p>
        </w:tc>
      </w:tr>
      <w:tr w:rsidR="001128CA" w:rsidRPr="0025615F" w14:paraId="5F2CDFCF" w14:textId="77777777" w:rsidTr="003606F8">
        <w:tc>
          <w:tcPr>
            <w:tcW w:w="751" w:type="pct"/>
            <w:shd w:val="clear" w:color="auto" w:fill="auto"/>
          </w:tcPr>
          <w:p w14:paraId="26D94759" w14:textId="77777777" w:rsidR="001128CA" w:rsidRPr="0025615F" w:rsidRDefault="001128CA" w:rsidP="00E0633F">
            <w:pPr>
              <w:spacing w:before="120" w:after="120"/>
              <w:jc w:val="center"/>
              <w:rPr>
                <w:b/>
                <w:color w:val="000000"/>
              </w:rPr>
            </w:pPr>
            <w:r w:rsidRPr="0025615F">
              <w:rPr>
                <w:b/>
                <w:color w:val="000000"/>
              </w:rPr>
              <w:t>DF</w:t>
            </w:r>
          </w:p>
        </w:tc>
        <w:tc>
          <w:tcPr>
            <w:tcW w:w="986" w:type="pct"/>
            <w:shd w:val="clear" w:color="auto" w:fill="auto"/>
          </w:tcPr>
          <w:p w14:paraId="7892F9D2" w14:textId="77777777" w:rsidR="001128CA" w:rsidRPr="0025615F" w:rsidRDefault="001128CA" w:rsidP="00E0633F">
            <w:pPr>
              <w:spacing w:before="120" w:after="120"/>
            </w:pPr>
            <w:r w:rsidRPr="0025615F">
              <w:t>Dosage</w:t>
            </w:r>
            <w:r>
              <w:t xml:space="preserve"> </w:t>
            </w:r>
            <w:r w:rsidRPr="0025615F">
              <w:t>Form</w:t>
            </w:r>
          </w:p>
        </w:tc>
        <w:tc>
          <w:tcPr>
            <w:tcW w:w="3263" w:type="pct"/>
            <w:shd w:val="clear" w:color="auto" w:fill="auto"/>
          </w:tcPr>
          <w:p w14:paraId="058BCC65" w14:textId="27F701A5" w:rsidR="001128CA" w:rsidRPr="0025615F" w:rsidRDefault="001128CA" w:rsidP="00E0633F">
            <w:pPr>
              <w:spacing w:before="120" w:after="120"/>
            </w:pPr>
            <w:r w:rsidRPr="0025615F">
              <w:t>Indicates</w:t>
            </w:r>
            <w:r>
              <w:t xml:space="preserve"> </w:t>
            </w:r>
            <w:r w:rsidRPr="0025615F">
              <w:t>the</w:t>
            </w:r>
            <w:r>
              <w:t xml:space="preserve"> </w:t>
            </w:r>
            <w:r w:rsidRPr="0025615F">
              <w:t>physical</w:t>
            </w:r>
            <w:r>
              <w:t xml:space="preserve"> </w:t>
            </w:r>
            <w:r w:rsidRPr="0025615F">
              <w:t>form</w:t>
            </w:r>
            <w:r>
              <w:t xml:space="preserve"> </w:t>
            </w:r>
            <w:r w:rsidRPr="0025615F">
              <w:t>of</w:t>
            </w:r>
            <w:r>
              <w:t xml:space="preserve"> </w:t>
            </w:r>
            <w:r w:rsidRPr="0025615F">
              <w:t>a</w:t>
            </w:r>
            <w:r>
              <w:t xml:space="preserve"> </w:t>
            </w:r>
            <w:r w:rsidRPr="0025615F">
              <w:t>dose</w:t>
            </w:r>
            <w:r>
              <w:t xml:space="preserve"> </w:t>
            </w:r>
            <w:r w:rsidRPr="0025615F">
              <w:t>of</w:t>
            </w:r>
            <w:r>
              <w:t xml:space="preserve"> </w:t>
            </w:r>
            <w:r w:rsidRPr="0025615F">
              <w:t>medication,</w:t>
            </w:r>
            <w:r>
              <w:t xml:space="preserve"> </w:t>
            </w:r>
            <w:r w:rsidRPr="0025615F">
              <w:t>such</w:t>
            </w:r>
            <w:r>
              <w:t xml:space="preserve"> </w:t>
            </w:r>
            <w:r w:rsidRPr="0025615F">
              <w:t>as</w:t>
            </w:r>
            <w:r>
              <w:t xml:space="preserve"> </w:t>
            </w:r>
            <w:r w:rsidRPr="0025615F">
              <w:t>a</w:t>
            </w:r>
            <w:r>
              <w:t xml:space="preserve"> </w:t>
            </w:r>
            <w:r w:rsidRPr="0025615F">
              <w:t>tablet,</w:t>
            </w:r>
            <w:r>
              <w:t xml:space="preserve"> </w:t>
            </w:r>
            <w:r w:rsidR="004E4EDB" w:rsidRPr="0025615F">
              <w:t>capsule,</w:t>
            </w:r>
            <w:r>
              <w:t xml:space="preserve"> </w:t>
            </w:r>
            <w:r w:rsidRPr="0025615F">
              <w:t>or</w:t>
            </w:r>
            <w:r>
              <w:t xml:space="preserve"> </w:t>
            </w:r>
            <w:r w:rsidRPr="0025615F">
              <w:t>injection.</w:t>
            </w:r>
          </w:p>
        </w:tc>
      </w:tr>
      <w:tr w:rsidR="001128CA" w:rsidRPr="0025615F" w14:paraId="362BB2BC" w14:textId="77777777" w:rsidTr="003606F8">
        <w:tc>
          <w:tcPr>
            <w:tcW w:w="751" w:type="pct"/>
            <w:shd w:val="clear" w:color="auto" w:fill="auto"/>
          </w:tcPr>
          <w:p w14:paraId="5792ECFA" w14:textId="77777777" w:rsidR="001128CA" w:rsidRPr="0025615F" w:rsidRDefault="001128CA" w:rsidP="00E0633F">
            <w:pPr>
              <w:spacing w:before="120" w:after="120"/>
              <w:jc w:val="center"/>
              <w:rPr>
                <w:b/>
                <w:color w:val="000000"/>
              </w:rPr>
            </w:pPr>
            <w:r w:rsidRPr="0025615F">
              <w:rPr>
                <w:b/>
                <w:color w:val="000000"/>
              </w:rPr>
              <w:t>Dff</w:t>
            </w:r>
            <w:r>
              <w:rPr>
                <w:b/>
                <w:color w:val="000000"/>
              </w:rPr>
              <w:t xml:space="preserve"> </w:t>
            </w:r>
            <w:r w:rsidRPr="0025615F">
              <w:rPr>
                <w:b/>
                <w:color w:val="000000"/>
              </w:rPr>
              <w:t>Dr</w:t>
            </w:r>
          </w:p>
        </w:tc>
        <w:tc>
          <w:tcPr>
            <w:tcW w:w="986" w:type="pct"/>
            <w:shd w:val="clear" w:color="auto" w:fill="auto"/>
          </w:tcPr>
          <w:p w14:paraId="3A9A186C" w14:textId="77777777" w:rsidR="001128CA" w:rsidRPr="0025615F" w:rsidRDefault="001128CA" w:rsidP="00E0633F">
            <w:pPr>
              <w:spacing w:before="120" w:after="120"/>
            </w:pPr>
            <w:r w:rsidRPr="0025615F">
              <w:t>Different</w:t>
            </w:r>
            <w:r>
              <w:t xml:space="preserve"> </w:t>
            </w:r>
            <w:r w:rsidRPr="0025615F">
              <w:t>Doctor</w:t>
            </w:r>
          </w:p>
        </w:tc>
        <w:tc>
          <w:tcPr>
            <w:tcW w:w="3263" w:type="pct"/>
            <w:shd w:val="clear" w:color="auto" w:fill="auto"/>
          </w:tcPr>
          <w:p w14:paraId="74673365" w14:textId="1F110B50" w:rsidR="001128CA" w:rsidRPr="0025615F" w:rsidRDefault="001128CA" w:rsidP="00E0633F">
            <w:pPr>
              <w:spacing w:before="120" w:after="120"/>
            </w:pPr>
            <w:r w:rsidRPr="0025615F">
              <w:t>Indicates</w:t>
            </w:r>
            <w:r>
              <w:t xml:space="preserve"> </w:t>
            </w:r>
            <w:r w:rsidRPr="0025615F">
              <w:t>prescription</w:t>
            </w:r>
            <w:r>
              <w:t xml:space="preserve"> </w:t>
            </w:r>
            <w:r w:rsidRPr="0025615F">
              <w:t>written</w:t>
            </w:r>
            <w:r>
              <w:t xml:space="preserve"> </w:t>
            </w:r>
            <w:r w:rsidRPr="0025615F">
              <w:t>by</w:t>
            </w:r>
            <w:r>
              <w:t xml:space="preserve"> </w:t>
            </w:r>
            <w:r w:rsidRPr="0025615F">
              <w:t>a</w:t>
            </w:r>
            <w:r>
              <w:t xml:space="preserve"> </w:t>
            </w:r>
            <w:r w:rsidRPr="0025615F">
              <w:t>different</w:t>
            </w:r>
            <w:r>
              <w:t xml:space="preserve"> </w:t>
            </w:r>
            <w:r w:rsidRPr="0025615F">
              <w:t>prescriber</w:t>
            </w:r>
            <w:r>
              <w:t xml:space="preserve"> </w:t>
            </w:r>
            <w:r w:rsidRPr="0025615F">
              <w:t>than</w:t>
            </w:r>
            <w:r>
              <w:t xml:space="preserve"> </w:t>
            </w:r>
            <w:r w:rsidRPr="0025615F">
              <w:t>other</w:t>
            </w:r>
            <w:r>
              <w:t xml:space="preserve"> </w:t>
            </w:r>
            <w:r w:rsidRPr="0025615F">
              <w:t>prescriptions.</w:t>
            </w:r>
          </w:p>
        </w:tc>
      </w:tr>
      <w:tr w:rsidR="001128CA" w:rsidRPr="0025615F" w14:paraId="23E4BB67" w14:textId="77777777" w:rsidTr="003606F8">
        <w:tc>
          <w:tcPr>
            <w:tcW w:w="751" w:type="pct"/>
            <w:shd w:val="clear" w:color="auto" w:fill="auto"/>
          </w:tcPr>
          <w:p w14:paraId="4574B8AD" w14:textId="77777777" w:rsidR="001128CA" w:rsidRPr="0025615F" w:rsidRDefault="001128CA" w:rsidP="00E0633F">
            <w:pPr>
              <w:spacing w:before="120" w:after="120"/>
              <w:jc w:val="center"/>
              <w:rPr>
                <w:b/>
                <w:color w:val="000000"/>
              </w:rPr>
            </w:pPr>
            <w:r>
              <w:rPr>
                <w:b/>
                <w:color w:val="000000"/>
              </w:rPr>
              <w:t xml:space="preserve">DFRP </w:t>
            </w:r>
          </w:p>
        </w:tc>
        <w:tc>
          <w:tcPr>
            <w:tcW w:w="986" w:type="pct"/>
            <w:shd w:val="clear" w:color="auto" w:fill="auto"/>
          </w:tcPr>
          <w:p w14:paraId="29DDB1A5" w14:textId="77777777" w:rsidR="001128CA" w:rsidRPr="0025615F" w:rsidRDefault="001128CA" w:rsidP="00E0633F">
            <w:pPr>
              <w:spacing w:before="120" w:after="120"/>
            </w:pPr>
            <w:r>
              <w:t xml:space="preserve">Default Responsive Person </w:t>
            </w:r>
          </w:p>
        </w:tc>
        <w:tc>
          <w:tcPr>
            <w:tcW w:w="3263" w:type="pct"/>
            <w:shd w:val="clear" w:color="auto" w:fill="auto"/>
          </w:tcPr>
          <w:p w14:paraId="38F4D6E4" w14:textId="77777777" w:rsidR="001128CA" w:rsidRPr="0025615F" w:rsidRDefault="001128CA" w:rsidP="00E0633F">
            <w:pPr>
              <w:spacing w:before="120" w:after="120"/>
            </w:pPr>
            <w:r>
              <w:t>Where there are two POA’s on file and both are added on the account, the 2</w:t>
            </w:r>
            <w:r w:rsidRPr="003527E0">
              <w:rPr>
                <w:vertAlign w:val="superscript"/>
              </w:rPr>
              <w:t>nd</w:t>
            </w:r>
            <w:r>
              <w:t xml:space="preserve"> POA must be entered and marked as termed with the next day’s date and coded as DFRP. </w:t>
            </w:r>
          </w:p>
        </w:tc>
      </w:tr>
      <w:tr w:rsidR="001128CA" w:rsidRPr="0025615F" w14:paraId="07E338AD" w14:textId="77777777" w:rsidTr="003606F8">
        <w:trPr>
          <w:trHeight w:val="152"/>
        </w:trPr>
        <w:tc>
          <w:tcPr>
            <w:tcW w:w="751" w:type="pct"/>
            <w:shd w:val="clear" w:color="auto" w:fill="auto"/>
          </w:tcPr>
          <w:p w14:paraId="18F61857" w14:textId="77777777" w:rsidR="001128CA" w:rsidRPr="0025615F" w:rsidRDefault="001128CA" w:rsidP="00E0633F">
            <w:pPr>
              <w:spacing w:before="120" w:after="120"/>
              <w:jc w:val="center"/>
              <w:rPr>
                <w:b/>
                <w:color w:val="000000"/>
              </w:rPr>
            </w:pPr>
            <w:r w:rsidRPr="0025615F">
              <w:rPr>
                <w:b/>
                <w:bCs/>
                <w:color w:val="000000"/>
              </w:rPr>
              <w:t>DFUD</w:t>
            </w:r>
          </w:p>
        </w:tc>
        <w:tc>
          <w:tcPr>
            <w:tcW w:w="986" w:type="pct"/>
            <w:shd w:val="clear" w:color="auto" w:fill="auto"/>
          </w:tcPr>
          <w:p w14:paraId="341084BE" w14:textId="3CEF9174" w:rsidR="001128CA" w:rsidRPr="0025615F" w:rsidRDefault="001128CA" w:rsidP="00E0633F">
            <w:pPr>
              <w:spacing w:before="120" w:after="120"/>
            </w:pPr>
            <w:r w:rsidRPr="0025615F">
              <w:t>Do</w:t>
            </w:r>
            <w:r>
              <w:t xml:space="preserve"> </w:t>
            </w:r>
            <w:r w:rsidRPr="0025615F">
              <w:t>Not</w:t>
            </w:r>
            <w:r>
              <w:t xml:space="preserve"> </w:t>
            </w:r>
            <w:r w:rsidRPr="0025615F">
              <w:t>Fill</w:t>
            </w:r>
            <w:r>
              <w:t xml:space="preserve"> </w:t>
            </w:r>
            <w:r w:rsidRPr="0025615F">
              <w:t>Un</w:t>
            </w:r>
            <w:r w:rsidR="004E4EDB">
              <w:t>til</w:t>
            </w:r>
            <w:r>
              <w:t xml:space="preserve"> </w:t>
            </w:r>
            <w:r w:rsidRPr="0025615F">
              <w:t>Date</w:t>
            </w:r>
          </w:p>
        </w:tc>
        <w:tc>
          <w:tcPr>
            <w:tcW w:w="3263" w:type="pct"/>
            <w:shd w:val="clear" w:color="auto" w:fill="auto"/>
          </w:tcPr>
          <w:p w14:paraId="78C13D45" w14:textId="77777777" w:rsidR="001128CA" w:rsidRPr="00993DD6" w:rsidRDefault="001128CA" w:rsidP="00E0633F">
            <w:pPr>
              <w:spacing w:before="120" w:after="120"/>
            </w:pPr>
            <w:r w:rsidRPr="00993DD6">
              <w:t xml:space="preserve">The prescription has a date written on the prescription image AND includes a statement from the prescriber:  Do Not Fill Until Date/Earliest fill date followed by a date in the future from the date written.  </w:t>
            </w:r>
          </w:p>
          <w:p w14:paraId="28586E83" w14:textId="77777777" w:rsidR="001128CA" w:rsidRPr="00993DD6" w:rsidRDefault="001128CA" w:rsidP="00E0633F">
            <w:pPr>
              <w:spacing w:before="120" w:after="120"/>
            </w:pPr>
          </w:p>
          <w:p w14:paraId="4F54EBB4" w14:textId="2B6874AD" w:rsidR="001128CA" w:rsidRPr="00993DD6" w:rsidRDefault="001128CA" w:rsidP="00E0633F">
            <w:pPr>
              <w:spacing w:before="120" w:after="120"/>
            </w:pPr>
            <w:r w:rsidRPr="00993DD6">
              <w:t>The prescription cannot be filled or released from hold prior to the DFUD provided by the prescriber.</w:t>
            </w:r>
          </w:p>
        </w:tc>
      </w:tr>
      <w:tr w:rsidR="001128CA" w:rsidRPr="0025615F" w14:paraId="750F0351" w14:textId="77777777" w:rsidTr="003606F8">
        <w:trPr>
          <w:trHeight w:val="152"/>
        </w:trPr>
        <w:tc>
          <w:tcPr>
            <w:tcW w:w="751" w:type="pct"/>
            <w:shd w:val="clear" w:color="auto" w:fill="auto"/>
          </w:tcPr>
          <w:p w14:paraId="330207FC" w14:textId="77777777" w:rsidR="001128CA" w:rsidRPr="0025615F" w:rsidRDefault="001128CA" w:rsidP="00E0633F">
            <w:pPr>
              <w:spacing w:before="120" w:after="120"/>
              <w:jc w:val="center"/>
              <w:rPr>
                <w:b/>
                <w:color w:val="000000"/>
              </w:rPr>
            </w:pPr>
            <w:bookmarkStart w:id="8" w:name="OLE_LINK4"/>
            <w:r>
              <w:rPr>
                <w:b/>
                <w:color w:val="000000"/>
              </w:rPr>
              <w:t>DH</w:t>
            </w:r>
            <w:bookmarkEnd w:id="8"/>
          </w:p>
        </w:tc>
        <w:tc>
          <w:tcPr>
            <w:tcW w:w="986" w:type="pct"/>
            <w:shd w:val="clear" w:color="auto" w:fill="auto"/>
          </w:tcPr>
          <w:p w14:paraId="6FF91ECB" w14:textId="49A497A3" w:rsidR="001128CA" w:rsidRPr="00E517E4" w:rsidRDefault="001128CA" w:rsidP="00E0633F">
            <w:pPr>
              <w:spacing w:before="120" w:after="120"/>
              <w:rPr>
                <w:bCs/>
              </w:rPr>
            </w:pPr>
            <w:r>
              <w:rPr>
                <w:bCs/>
                <w:color w:val="000000"/>
              </w:rPr>
              <w:t xml:space="preserve"> </w:t>
            </w:r>
            <w:r w:rsidR="004E4EDB">
              <w:rPr>
                <w:bCs/>
                <w:color w:val="000000"/>
              </w:rPr>
              <w:t xml:space="preserve">Doctor Hold </w:t>
            </w:r>
          </w:p>
        </w:tc>
        <w:tc>
          <w:tcPr>
            <w:tcW w:w="3263" w:type="pct"/>
            <w:shd w:val="clear" w:color="auto" w:fill="auto"/>
          </w:tcPr>
          <w:p w14:paraId="20EE67C0" w14:textId="7ACAFC8E" w:rsidR="001128CA" w:rsidRPr="0025615F" w:rsidRDefault="001128CA" w:rsidP="00E0633F">
            <w:pPr>
              <w:spacing w:before="120" w:after="120"/>
            </w:pPr>
            <w:r w:rsidRPr="0025615F">
              <w:t>Resolution</w:t>
            </w:r>
            <w:r>
              <w:t xml:space="preserve"> co</w:t>
            </w:r>
            <w:r w:rsidRPr="0025615F">
              <w:t>de</w:t>
            </w:r>
            <w:r>
              <w:t xml:space="preserve"> </w:t>
            </w:r>
            <w:r w:rsidRPr="0025615F">
              <w:t>used</w:t>
            </w:r>
            <w:r>
              <w:t xml:space="preserve"> </w:t>
            </w:r>
            <w:r w:rsidRPr="0025615F">
              <w:t>to</w:t>
            </w:r>
            <w:r>
              <w:t xml:space="preserve"> </w:t>
            </w:r>
            <w:r w:rsidRPr="0025615F">
              <w:t>place</w:t>
            </w:r>
            <w:r>
              <w:t xml:space="preserve"> </w:t>
            </w:r>
            <w:r w:rsidRPr="0025615F">
              <w:t>an</w:t>
            </w:r>
            <w:r>
              <w:t xml:space="preserve"> </w:t>
            </w:r>
            <w:r w:rsidRPr="0025615F">
              <w:t>Rx</w:t>
            </w:r>
            <w:r>
              <w:t xml:space="preserve"> </w:t>
            </w:r>
            <w:r w:rsidRPr="0025615F">
              <w:t>on</w:t>
            </w:r>
            <w:r>
              <w:t xml:space="preserve"> </w:t>
            </w:r>
            <w:r w:rsidRPr="0025615F">
              <w:t>DPR</w:t>
            </w:r>
            <w:r>
              <w:t xml:space="preserve"> </w:t>
            </w:r>
            <w:r w:rsidRPr="0025615F">
              <w:t>Hold</w:t>
            </w:r>
            <w:r>
              <w:t xml:space="preserve"> </w:t>
            </w:r>
            <w:r w:rsidRPr="0025615F">
              <w:t>while</w:t>
            </w:r>
            <w:r>
              <w:t xml:space="preserve"> </w:t>
            </w:r>
            <w:r w:rsidRPr="0025615F">
              <w:t>awaiting</w:t>
            </w:r>
            <w:r>
              <w:t xml:space="preserve"> </w:t>
            </w:r>
            <w:r w:rsidRPr="0025615F">
              <w:t>prescriber</w:t>
            </w:r>
            <w:r>
              <w:t xml:space="preserve"> </w:t>
            </w:r>
            <w:r w:rsidRPr="0025615F">
              <w:t>response</w:t>
            </w:r>
            <w:r>
              <w:t>.</w:t>
            </w:r>
          </w:p>
        </w:tc>
      </w:tr>
      <w:tr w:rsidR="001128CA" w:rsidRPr="0025615F" w14:paraId="663E9D26" w14:textId="77777777" w:rsidTr="003606F8">
        <w:tc>
          <w:tcPr>
            <w:tcW w:w="751" w:type="pct"/>
            <w:shd w:val="clear" w:color="auto" w:fill="auto"/>
          </w:tcPr>
          <w:p w14:paraId="5BFF4112" w14:textId="77777777" w:rsidR="001128CA" w:rsidRPr="0025615F" w:rsidRDefault="001128CA" w:rsidP="00E0633F">
            <w:pPr>
              <w:spacing w:before="120" w:after="120"/>
              <w:jc w:val="center"/>
              <w:rPr>
                <w:b/>
                <w:color w:val="000000"/>
              </w:rPr>
            </w:pPr>
            <w:r w:rsidRPr="0025615F">
              <w:rPr>
                <w:b/>
                <w:color w:val="000000"/>
              </w:rPr>
              <w:t>DIA</w:t>
            </w:r>
          </w:p>
        </w:tc>
        <w:tc>
          <w:tcPr>
            <w:tcW w:w="986" w:type="pct"/>
            <w:shd w:val="clear" w:color="auto" w:fill="auto"/>
          </w:tcPr>
          <w:p w14:paraId="6A70391C" w14:textId="77777777" w:rsidR="001128CA" w:rsidRPr="00E517E4" w:rsidRDefault="001128CA" w:rsidP="00E0633F">
            <w:pPr>
              <w:spacing w:before="120" w:after="120"/>
              <w:rPr>
                <w:bCs/>
              </w:rPr>
            </w:pPr>
            <w:r w:rsidRPr="00E517E4">
              <w:rPr>
                <w:bCs/>
              </w:rPr>
              <w:t>Diabetic Queue</w:t>
            </w:r>
          </w:p>
        </w:tc>
        <w:tc>
          <w:tcPr>
            <w:tcW w:w="3263" w:type="pct"/>
            <w:shd w:val="clear" w:color="auto" w:fill="auto"/>
          </w:tcPr>
          <w:p w14:paraId="70938412" w14:textId="720EFB40" w:rsidR="001128CA" w:rsidRPr="0025615F" w:rsidRDefault="001128CA" w:rsidP="00E0633F">
            <w:pPr>
              <w:spacing w:before="120" w:after="120"/>
            </w:pPr>
            <w:r w:rsidRPr="0025615F">
              <w:t>The</w:t>
            </w:r>
            <w:r>
              <w:t xml:space="preserve"> </w:t>
            </w:r>
            <w:r w:rsidRPr="0025615F">
              <w:t>queue</w:t>
            </w:r>
            <w:r>
              <w:t xml:space="preserve"> </w:t>
            </w:r>
            <w:r w:rsidRPr="0025615F">
              <w:t>in</w:t>
            </w:r>
            <w:r>
              <w:t xml:space="preserve"> </w:t>
            </w:r>
            <w:r w:rsidRPr="0025615F">
              <w:t>which</w:t>
            </w:r>
            <w:r>
              <w:t xml:space="preserve"> </w:t>
            </w:r>
            <w:r w:rsidRPr="0025615F">
              <w:t>prescriptions</w:t>
            </w:r>
            <w:r>
              <w:t xml:space="preserve"> </w:t>
            </w:r>
            <w:r w:rsidRPr="0025615F">
              <w:t>are</w:t>
            </w:r>
            <w:r>
              <w:t xml:space="preserve"> </w:t>
            </w:r>
            <w:r w:rsidRPr="0025615F">
              <w:t>placed</w:t>
            </w:r>
            <w:r>
              <w:t xml:space="preserve"> </w:t>
            </w:r>
            <w:r w:rsidRPr="0025615F">
              <w:t>for</w:t>
            </w:r>
            <w:r>
              <w:t xml:space="preserve"> </w:t>
            </w:r>
            <w:r w:rsidRPr="0025615F">
              <w:t>diabetic</w:t>
            </w:r>
            <w:r>
              <w:t xml:space="preserve"> </w:t>
            </w:r>
            <w:r w:rsidRPr="0025615F">
              <w:t>drugs</w:t>
            </w:r>
            <w:r>
              <w:t xml:space="preserve"> </w:t>
            </w:r>
            <w:r w:rsidRPr="0025615F">
              <w:t>and</w:t>
            </w:r>
            <w:r>
              <w:t xml:space="preserve"> </w:t>
            </w:r>
            <w:r w:rsidRPr="0025615F">
              <w:t>supplies.</w:t>
            </w:r>
          </w:p>
        </w:tc>
      </w:tr>
      <w:tr w:rsidR="001128CA" w:rsidRPr="0025615F" w14:paraId="6E733E3F" w14:textId="77777777" w:rsidTr="003606F8">
        <w:tc>
          <w:tcPr>
            <w:tcW w:w="751" w:type="pct"/>
            <w:shd w:val="clear" w:color="auto" w:fill="auto"/>
          </w:tcPr>
          <w:p w14:paraId="0B1FA954" w14:textId="77777777" w:rsidR="001128CA" w:rsidRPr="0025615F" w:rsidRDefault="001128CA" w:rsidP="00E0633F">
            <w:pPr>
              <w:spacing w:before="120" w:after="120"/>
              <w:jc w:val="center"/>
              <w:rPr>
                <w:b/>
                <w:color w:val="000000"/>
              </w:rPr>
            </w:pPr>
            <w:r w:rsidRPr="0025615F">
              <w:rPr>
                <w:b/>
                <w:color w:val="000000"/>
              </w:rPr>
              <w:t>DIF</w:t>
            </w:r>
          </w:p>
        </w:tc>
        <w:tc>
          <w:tcPr>
            <w:tcW w:w="986" w:type="pct"/>
            <w:shd w:val="clear" w:color="auto" w:fill="auto"/>
          </w:tcPr>
          <w:p w14:paraId="58AFABEB" w14:textId="77777777" w:rsidR="001128CA" w:rsidRPr="0025615F" w:rsidRDefault="001128CA" w:rsidP="00E0633F">
            <w:pPr>
              <w:spacing w:before="120" w:after="120"/>
            </w:pPr>
            <w:r w:rsidRPr="0025615F">
              <w:t>DMERC</w:t>
            </w:r>
            <w:r>
              <w:t xml:space="preserve"> </w:t>
            </w:r>
            <w:r w:rsidRPr="0025615F">
              <w:t>Information</w:t>
            </w:r>
            <w:r>
              <w:t xml:space="preserve"> </w:t>
            </w:r>
            <w:r w:rsidRPr="0025615F">
              <w:t>Form</w:t>
            </w:r>
          </w:p>
        </w:tc>
        <w:tc>
          <w:tcPr>
            <w:tcW w:w="3263" w:type="pct"/>
            <w:shd w:val="clear" w:color="auto" w:fill="auto"/>
          </w:tcPr>
          <w:p w14:paraId="083182CA" w14:textId="6F51B350" w:rsidR="001128CA" w:rsidRPr="0025615F" w:rsidRDefault="001128CA" w:rsidP="00E0633F">
            <w:pPr>
              <w:spacing w:before="120" w:after="120"/>
            </w:pPr>
            <w:r w:rsidRPr="0025615F">
              <w:t>DIF</w:t>
            </w:r>
            <w:r>
              <w:t xml:space="preserve"> </w:t>
            </w:r>
            <w:r w:rsidRPr="0025615F">
              <w:t>is</w:t>
            </w:r>
            <w:r>
              <w:t xml:space="preserve"> </w:t>
            </w:r>
            <w:r w:rsidRPr="0025615F">
              <w:t>a</w:t>
            </w:r>
            <w:r>
              <w:t xml:space="preserve"> </w:t>
            </w:r>
            <w:r w:rsidRPr="0025615F">
              <w:t>form</w:t>
            </w:r>
            <w:r>
              <w:t xml:space="preserve"> </w:t>
            </w:r>
            <w:r w:rsidRPr="0025615F">
              <w:t>required</w:t>
            </w:r>
            <w:r>
              <w:t xml:space="preserve"> </w:t>
            </w:r>
            <w:r w:rsidRPr="0025615F">
              <w:t>by</w:t>
            </w:r>
            <w:r>
              <w:t xml:space="preserve"> </w:t>
            </w:r>
            <w:r w:rsidRPr="0025615F">
              <w:t>Medicare</w:t>
            </w:r>
            <w:r>
              <w:t xml:space="preserve"> </w:t>
            </w:r>
            <w:r w:rsidRPr="0025615F">
              <w:t>to</w:t>
            </w:r>
            <w:r>
              <w:t xml:space="preserve"> </w:t>
            </w:r>
            <w:r w:rsidRPr="0025615F">
              <w:t>help</w:t>
            </w:r>
            <w:r>
              <w:t xml:space="preserve"> </w:t>
            </w:r>
            <w:r w:rsidRPr="0025615F">
              <w:t>document</w:t>
            </w:r>
            <w:r>
              <w:t xml:space="preserve"> </w:t>
            </w:r>
            <w:r w:rsidRPr="0025615F">
              <w:t>the</w:t>
            </w:r>
            <w:r>
              <w:t xml:space="preserve"> </w:t>
            </w:r>
            <w:r w:rsidRPr="0025615F">
              <w:t>medical</w:t>
            </w:r>
            <w:r>
              <w:t xml:space="preserve"> </w:t>
            </w:r>
            <w:r w:rsidRPr="0025615F">
              <w:t>necessity</w:t>
            </w:r>
            <w:r>
              <w:t xml:space="preserve"> </w:t>
            </w:r>
            <w:r w:rsidRPr="0025615F">
              <w:t>and</w:t>
            </w:r>
            <w:r>
              <w:t xml:space="preserve"> </w:t>
            </w:r>
            <w:r w:rsidRPr="0025615F">
              <w:t>other</w:t>
            </w:r>
            <w:r>
              <w:t xml:space="preserve"> co</w:t>
            </w:r>
            <w:r w:rsidRPr="0025615F">
              <w:t>verage</w:t>
            </w:r>
            <w:r>
              <w:t xml:space="preserve"> </w:t>
            </w:r>
            <w:r w:rsidRPr="0025615F">
              <w:t>criteria</w:t>
            </w:r>
            <w:r>
              <w:t xml:space="preserve"> </w:t>
            </w:r>
            <w:r w:rsidRPr="0025615F">
              <w:t>for</w:t>
            </w:r>
            <w:r>
              <w:t xml:space="preserve"> </w:t>
            </w:r>
            <w:r w:rsidRPr="0025615F">
              <w:t>selected</w:t>
            </w:r>
            <w:r>
              <w:t xml:space="preserve"> </w:t>
            </w:r>
            <w:r w:rsidRPr="0025615F">
              <w:t>durable</w:t>
            </w:r>
            <w:r>
              <w:t xml:space="preserve"> </w:t>
            </w:r>
            <w:r w:rsidRPr="0025615F">
              <w:t>medical</w:t>
            </w:r>
            <w:r>
              <w:t xml:space="preserve"> </w:t>
            </w:r>
            <w:r w:rsidRPr="0025615F">
              <w:t>equipment,</w:t>
            </w:r>
            <w:r>
              <w:t xml:space="preserve"> </w:t>
            </w:r>
            <w:r w:rsidRPr="0025615F">
              <w:t>prosthetics,</w:t>
            </w:r>
            <w:r>
              <w:t xml:space="preserve"> </w:t>
            </w:r>
            <w:r w:rsidR="004E4EDB" w:rsidRPr="0025615F">
              <w:t>orthotics,</w:t>
            </w:r>
            <w:r>
              <w:t xml:space="preserve"> </w:t>
            </w:r>
            <w:r w:rsidRPr="0025615F">
              <w:t>and</w:t>
            </w:r>
            <w:r>
              <w:t xml:space="preserve"> </w:t>
            </w:r>
            <w:r w:rsidRPr="0025615F">
              <w:t>supplies.</w:t>
            </w:r>
          </w:p>
        </w:tc>
      </w:tr>
      <w:tr w:rsidR="001128CA" w:rsidRPr="0025615F" w14:paraId="2833F4DD" w14:textId="77777777" w:rsidTr="003606F8">
        <w:tc>
          <w:tcPr>
            <w:tcW w:w="751" w:type="pct"/>
            <w:shd w:val="clear" w:color="auto" w:fill="auto"/>
          </w:tcPr>
          <w:p w14:paraId="5627DFEF" w14:textId="77777777" w:rsidR="001128CA" w:rsidRPr="0025615F" w:rsidRDefault="001128CA" w:rsidP="00E0633F">
            <w:pPr>
              <w:spacing w:before="120" w:after="120"/>
              <w:jc w:val="center"/>
              <w:rPr>
                <w:b/>
                <w:color w:val="000000"/>
              </w:rPr>
            </w:pPr>
            <w:r w:rsidRPr="0025615F">
              <w:rPr>
                <w:b/>
                <w:color w:val="000000"/>
              </w:rPr>
              <w:t>DIFF</w:t>
            </w:r>
          </w:p>
        </w:tc>
        <w:tc>
          <w:tcPr>
            <w:tcW w:w="986" w:type="pct"/>
            <w:shd w:val="clear" w:color="auto" w:fill="auto"/>
          </w:tcPr>
          <w:p w14:paraId="52C6C723" w14:textId="77777777" w:rsidR="001128CA" w:rsidRPr="0025615F" w:rsidRDefault="001128CA" w:rsidP="00E0633F">
            <w:pPr>
              <w:spacing w:before="120" w:after="120"/>
            </w:pPr>
            <w:r w:rsidRPr="0025615F">
              <w:t>Different</w:t>
            </w:r>
          </w:p>
        </w:tc>
        <w:tc>
          <w:tcPr>
            <w:tcW w:w="3263" w:type="pct"/>
            <w:shd w:val="clear" w:color="auto" w:fill="auto"/>
          </w:tcPr>
          <w:p w14:paraId="5B640C2D" w14:textId="6A77C49A" w:rsidR="001128CA" w:rsidRPr="0025615F" w:rsidRDefault="001128CA" w:rsidP="00E0633F">
            <w:pPr>
              <w:spacing w:before="120" w:after="120"/>
            </w:pPr>
            <w:r w:rsidRPr="0025615F">
              <w:t>Not</w:t>
            </w:r>
            <w:r>
              <w:t xml:space="preserve"> </w:t>
            </w:r>
            <w:r w:rsidRPr="0025615F">
              <w:t>identical.</w:t>
            </w:r>
          </w:p>
        </w:tc>
      </w:tr>
      <w:tr w:rsidR="001128CA" w:rsidRPr="0025615F" w14:paraId="4D8D7362" w14:textId="77777777" w:rsidTr="003606F8">
        <w:tc>
          <w:tcPr>
            <w:tcW w:w="751" w:type="pct"/>
            <w:shd w:val="clear" w:color="auto" w:fill="auto"/>
          </w:tcPr>
          <w:p w14:paraId="6C4585F1" w14:textId="77777777" w:rsidR="001128CA" w:rsidRPr="0025615F" w:rsidRDefault="001128CA" w:rsidP="00E0633F">
            <w:pPr>
              <w:spacing w:before="120" w:after="120"/>
              <w:jc w:val="center"/>
              <w:rPr>
                <w:b/>
                <w:color w:val="000000"/>
              </w:rPr>
            </w:pPr>
            <w:r w:rsidRPr="0025615F">
              <w:rPr>
                <w:b/>
                <w:color w:val="000000"/>
              </w:rPr>
              <w:t>Digital</w:t>
            </w:r>
            <w:r>
              <w:rPr>
                <w:b/>
                <w:color w:val="000000"/>
              </w:rPr>
              <w:t xml:space="preserve"> </w:t>
            </w:r>
            <w:r w:rsidRPr="0025615F">
              <w:rPr>
                <w:b/>
                <w:color w:val="000000"/>
              </w:rPr>
              <w:t>Signature</w:t>
            </w:r>
          </w:p>
        </w:tc>
        <w:tc>
          <w:tcPr>
            <w:tcW w:w="986" w:type="pct"/>
            <w:shd w:val="clear" w:color="auto" w:fill="auto"/>
          </w:tcPr>
          <w:p w14:paraId="42306F94" w14:textId="77777777" w:rsidR="001128CA" w:rsidRPr="0025615F" w:rsidRDefault="001128CA" w:rsidP="00E0633F">
            <w:pPr>
              <w:spacing w:before="120" w:after="120"/>
            </w:pPr>
            <w:r w:rsidRPr="0025615F">
              <w:t>Digital</w:t>
            </w:r>
            <w:r>
              <w:t xml:space="preserve"> </w:t>
            </w:r>
            <w:r w:rsidRPr="0025615F">
              <w:t>Signature</w:t>
            </w:r>
          </w:p>
        </w:tc>
        <w:tc>
          <w:tcPr>
            <w:tcW w:w="3263" w:type="pct"/>
            <w:shd w:val="clear" w:color="auto" w:fill="auto"/>
          </w:tcPr>
          <w:p w14:paraId="33AB4BF3" w14:textId="71575804" w:rsidR="001128CA" w:rsidRPr="0025615F" w:rsidRDefault="001128CA" w:rsidP="00E0633F">
            <w:pPr>
              <w:spacing w:before="120" w:after="120"/>
            </w:pPr>
            <w:r w:rsidRPr="0025615F">
              <w:t>Is</w:t>
            </w:r>
            <w:r>
              <w:t xml:space="preserve"> </w:t>
            </w:r>
            <w:r w:rsidRPr="0025615F">
              <w:t>an</w:t>
            </w:r>
            <w:r>
              <w:t xml:space="preserve"> </w:t>
            </w:r>
            <w:r w:rsidRPr="0025615F">
              <w:t>encryption</w:t>
            </w:r>
            <w:r>
              <w:t xml:space="preserve"> </w:t>
            </w:r>
            <w:r w:rsidRPr="0025615F">
              <w:t>or</w:t>
            </w:r>
            <w:r>
              <w:t xml:space="preserve"> </w:t>
            </w:r>
            <w:r w:rsidRPr="0025615F">
              <w:t>encapsulation</w:t>
            </w:r>
            <w:r>
              <w:t xml:space="preserve"> </w:t>
            </w:r>
            <w:r w:rsidRPr="0025615F">
              <w:t>of</w:t>
            </w:r>
            <w:r>
              <w:t xml:space="preserve"> </w:t>
            </w:r>
            <w:r w:rsidRPr="0025615F">
              <w:t>the</w:t>
            </w:r>
            <w:r>
              <w:t xml:space="preserve"> </w:t>
            </w:r>
            <w:r w:rsidRPr="0025615F">
              <w:t>key</w:t>
            </w:r>
            <w:r>
              <w:t xml:space="preserve"> </w:t>
            </w:r>
            <w:r w:rsidRPr="0025615F">
              <w:t>fields</w:t>
            </w:r>
            <w:r>
              <w:t xml:space="preserve"> </w:t>
            </w:r>
            <w:r w:rsidRPr="0025615F">
              <w:t>on</w:t>
            </w:r>
            <w:r>
              <w:t xml:space="preserve"> </w:t>
            </w:r>
            <w:r w:rsidRPr="0025615F">
              <w:t>an</w:t>
            </w:r>
            <w:r>
              <w:t xml:space="preserve"> </w:t>
            </w:r>
            <w:r w:rsidRPr="0025615F">
              <w:t>eRx</w:t>
            </w:r>
            <w:r>
              <w:t xml:space="preserve"> </w:t>
            </w:r>
            <w:r w:rsidRPr="0025615F">
              <w:t>and</w:t>
            </w:r>
            <w:r>
              <w:t xml:space="preserve"> </w:t>
            </w:r>
            <w:r w:rsidRPr="0025615F">
              <w:t>it</w:t>
            </w:r>
            <w:r>
              <w:t xml:space="preserve"> </w:t>
            </w:r>
            <w:r w:rsidRPr="0025615F">
              <w:t>is</w:t>
            </w:r>
            <w:r>
              <w:t xml:space="preserve"> </w:t>
            </w:r>
            <w:r w:rsidRPr="0025615F">
              <w:t>needed</w:t>
            </w:r>
            <w:r>
              <w:t xml:space="preserve"> </w:t>
            </w:r>
            <w:r w:rsidRPr="0025615F">
              <w:t>to</w:t>
            </w:r>
            <w:r>
              <w:t xml:space="preserve"> </w:t>
            </w:r>
            <w:r w:rsidRPr="0025615F">
              <w:t>ensure</w:t>
            </w:r>
            <w:r>
              <w:t xml:space="preserve"> </w:t>
            </w:r>
            <w:r w:rsidRPr="0025615F">
              <w:t>that</w:t>
            </w:r>
            <w:r>
              <w:t xml:space="preserve"> </w:t>
            </w:r>
            <w:r w:rsidRPr="0025615F">
              <w:t>no</w:t>
            </w:r>
            <w:r>
              <w:t xml:space="preserve"> </w:t>
            </w:r>
            <w:r w:rsidRPr="0025615F">
              <w:t>tampering</w:t>
            </w:r>
            <w:r>
              <w:t xml:space="preserve"> </w:t>
            </w:r>
            <w:r w:rsidRPr="0025615F">
              <w:t>is</w:t>
            </w:r>
            <w:r>
              <w:t xml:space="preserve"> </w:t>
            </w:r>
            <w:r w:rsidRPr="0025615F">
              <w:t>done</w:t>
            </w:r>
            <w:r>
              <w:t xml:space="preserve"> </w:t>
            </w:r>
            <w:r w:rsidRPr="0025615F">
              <w:t>before</w:t>
            </w:r>
            <w:r>
              <w:t xml:space="preserve"> </w:t>
            </w:r>
            <w:r w:rsidRPr="0025615F">
              <w:t>it</w:t>
            </w:r>
            <w:r>
              <w:t xml:space="preserve"> </w:t>
            </w:r>
            <w:r w:rsidRPr="0025615F">
              <w:t>reaches</w:t>
            </w:r>
            <w:r>
              <w:t xml:space="preserve"> </w:t>
            </w:r>
            <w:r w:rsidRPr="0025615F">
              <w:t>the</w:t>
            </w:r>
            <w:r>
              <w:t xml:space="preserve"> </w:t>
            </w:r>
            <w:r w:rsidRPr="0025615F">
              <w:t>pharmacy.</w:t>
            </w:r>
            <w:r>
              <w:t xml:space="preserve">  </w:t>
            </w:r>
            <w:r w:rsidRPr="0025615F">
              <w:t>In</w:t>
            </w:r>
            <w:r>
              <w:t xml:space="preserve"> </w:t>
            </w:r>
            <w:r w:rsidRPr="0025615F">
              <w:t>cases</w:t>
            </w:r>
            <w:r>
              <w:t xml:space="preserve"> </w:t>
            </w:r>
            <w:r w:rsidRPr="0025615F">
              <w:t>where</w:t>
            </w:r>
            <w:r>
              <w:t xml:space="preserve"> </w:t>
            </w:r>
            <w:r w:rsidRPr="0025615F">
              <w:t>the</w:t>
            </w:r>
            <w:r>
              <w:t xml:space="preserve"> </w:t>
            </w:r>
            <w:r w:rsidRPr="0025615F">
              <w:t>prescriber</w:t>
            </w:r>
            <w:r>
              <w:t>’</w:t>
            </w:r>
            <w:r w:rsidRPr="0025615F">
              <w:t>s</w:t>
            </w:r>
            <w:r>
              <w:t xml:space="preserve"> </w:t>
            </w:r>
            <w:r w:rsidRPr="0025615F">
              <w:t>software</w:t>
            </w:r>
            <w:r>
              <w:t xml:space="preserve"> </w:t>
            </w:r>
            <w:r w:rsidRPr="0025615F">
              <w:t>does</w:t>
            </w:r>
            <w:r>
              <w:t xml:space="preserve"> </w:t>
            </w:r>
            <w:r w:rsidRPr="0025615F">
              <w:t>not</w:t>
            </w:r>
            <w:r>
              <w:t xml:space="preserve"> </w:t>
            </w:r>
            <w:r w:rsidRPr="0025615F">
              <w:t>provide</w:t>
            </w:r>
            <w:r>
              <w:t xml:space="preserve"> </w:t>
            </w:r>
            <w:r w:rsidRPr="0025615F">
              <w:t>signing</w:t>
            </w:r>
            <w:r>
              <w:t xml:space="preserve"> </w:t>
            </w:r>
            <w:r w:rsidRPr="0025615F">
              <w:t>capability,</w:t>
            </w:r>
            <w:r>
              <w:t xml:space="preserve"> </w:t>
            </w:r>
            <w:r w:rsidRPr="0025615F">
              <w:t>they</w:t>
            </w:r>
            <w:r>
              <w:t xml:space="preserve"> </w:t>
            </w:r>
            <w:r w:rsidRPr="0025615F">
              <w:t>will</w:t>
            </w:r>
            <w:r>
              <w:t xml:space="preserve"> </w:t>
            </w:r>
            <w:r w:rsidRPr="0025615F">
              <w:t>use</w:t>
            </w:r>
            <w:r>
              <w:t xml:space="preserve"> </w:t>
            </w:r>
            <w:r w:rsidRPr="0025615F">
              <w:t>a</w:t>
            </w:r>
            <w:r>
              <w:t xml:space="preserve"> </w:t>
            </w:r>
            <w:r w:rsidRPr="0025615F">
              <w:t>Signature</w:t>
            </w:r>
            <w:r>
              <w:t xml:space="preserve"> </w:t>
            </w:r>
            <w:r w:rsidRPr="0025615F">
              <w:t>Indicator</w:t>
            </w:r>
            <w:r>
              <w:t xml:space="preserve"> </w:t>
            </w:r>
            <w:r w:rsidRPr="0025615F">
              <w:t>(SI)</w:t>
            </w:r>
            <w:r>
              <w:t xml:space="preserve"> </w:t>
            </w:r>
            <w:r w:rsidRPr="0025615F">
              <w:t>in</w:t>
            </w:r>
            <w:r>
              <w:t xml:space="preserve"> </w:t>
            </w:r>
            <w:r w:rsidRPr="0025615F">
              <w:t>which</w:t>
            </w:r>
            <w:r>
              <w:t xml:space="preserve"> </w:t>
            </w:r>
            <w:r w:rsidRPr="0025615F">
              <w:t>case</w:t>
            </w:r>
            <w:r>
              <w:t xml:space="preserve"> </w:t>
            </w:r>
            <w:r w:rsidRPr="0025615F">
              <w:t>the</w:t>
            </w:r>
            <w:r>
              <w:t xml:space="preserve"> </w:t>
            </w:r>
            <w:r w:rsidRPr="0025615F">
              <w:t>pharmacy</w:t>
            </w:r>
            <w:r>
              <w:t xml:space="preserve"> </w:t>
            </w:r>
            <w:r w:rsidRPr="0025615F">
              <w:t>vendor</w:t>
            </w:r>
            <w:r>
              <w:t xml:space="preserve"> </w:t>
            </w:r>
            <w:r w:rsidRPr="0025615F">
              <w:t>(i.e.</w:t>
            </w:r>
            <w:r>
              <w:t xml:space="preserve">, </w:t>
            </w:r>
            <w:r w:rsidRPr="0025615F">
              <w:t>Verizon)</w:t>
            </w:r>
            <w:r>
              <w:t xml:space="preserve"> </w:t>
            </w:r>
            <w:r w:rsidRPr="0025615F">
              <w:t>will</w:t>
            </w:r>
            <w:r>
              <w:t xml:space="preserve"> </w:t>
            </w:r>
            <w:r w:rsidRPr="0025615F">
              <w:t>have</w:t>
            </w:r>
            <w:r>
              <w:t xml:space="preserve"> </w:t>
            </w:r>
            <w:r w:rsidRPr="0025615F">
              <w:t>to</w:t>
            </w:r>
            <w:r>
              <w:t xml:space="preserve"> </w:t>
            </w:r>
            <w:r w:rsidRPr="0025615F">
              <w:t>digitally</w:t>
            </w:r>
            <w:r>
              <w:t xml:space="preserve"> </w:t>
            </w:r>
            <w:r w:rsidRPr="0025615F">
              <w:t>sign</w:t>
            </w:r>
            <w:r>
              <w:t xml:space="preserve"> </w:t>
            </w:r>
            <w:r w:rsidRPr="0025615F">
              <w:t>the</w:t>
            </w:r>
            <w:r>
              <w:t xml:space="preserve"> </w:t>
            </w:r>
            <w:r w:rsidRPr="0025615F">
              <w:t>prescription</w:t>
            </w:r>
            <w:r>
              <w:t xml:space="preserve"> </w:t>
            </w:r>
            <w:r w:rsidRPr="0025615F">
              <w:t>on</w:t>
            </w:r>
            <w:r>
              <w:t xml:space="preserve"> </w:t>
            </w:r>
            <w:r w:rsidRPr="0025615F">
              <w:t>the</w:t>
            </w:r>
            <w:r>
              <w:t xml:space="preserve"> </w:t>
            </w:r>
            <w:r w:rsidR="004E4EDB" w:rsidRPr="0025615F">
              <w:t>pharmacy’s</w:t>
            </w:r>
            <w:r>
              <w:t xml:space="preserve"> </w:t>
            </w:r>
            <w:r w:rsidRPr="0025615F">
              <w:t>behalf</w:t>
            </w:r>
            <w:r>
              <w:t xml:space="preserve"> </w:t>
            </w:r>
            <w:r w:rsidRPr="0025615F">
              <w:t>to</w:t>
            </w:r>
            <w:r>
              <w:t xml:space="preserve"> “</w:t>
            </w:r>
            <w:r w:rsidRPr="0025615F">
              <w:t>lock</w:t>
            </w:r>
            <w:r>
              <w:t xml:space="preserve"> </w:t>
            </w:r>
            <w:r w:rsidRPr="0025615F">
              <w:t>down</w:t>
            </w:r>
            <w:r>
              <w:t xml:space="preserve">” </w:t>
            </w:r>
            <w:r w:rsidRPr="0025615F">
              <w:t>the</w:t>
            </w:r>
            <w:r>
              <w:t xml:space="preserve"> </w:t>
            </w:r>
            <w:r w:rsidRPr="0025615F">
              <w:t>prescription</w:t>
            </w:r>
            <w:r>
              <w:t xml:space="preserve"> </w:t>
            </w:r>
            <w:r w:rsidRPr="0025615F">
              <w:t>before</w:t>
            </w:r>
            <w:r>
              <w:t xml:space="preserve"> </w:t>
            </w:r>
            <w:r w:rsidRPr="0025615F">
              <w:t>the</w:t>
            </w:r>
            <w:r>
              <w:t xml:space="preserve"> </w:t>
            </w:r>
            <w:r w:rsidRPr="0025615F">
              <w:t>pharmacy</w:t>
            </w:r>
            <w:r>
              <w:t xml:space="preserve"> </w:t>
            </w:r>
            <w:r w:rsidRPr="0025615F">
              <w:t>can</w:t>
            </w:r>
            <w:r>
              <w:t xml:space="preserve"> </w:t>
            </w:r>
            <w:r w:rsidRPr="0025615F">
              <w:t>begin</w:t>
            </w:r>
            <w:r>
              <w:t xml:space="preserve"> </w:t>
            </w:r>
            <w:r w:rsidRPr="0025615F">
              <w:t>to</w:t>
            </w:r>
            <w:r>
              <w:t xml:space="preserve"> </w:t>
            </w:r>
            <w:r w:rsidRPr="0025615F">
              <w:t>process</w:t>
            </w:r>
            <w:r>
              <w:t xml:space="preserve"> </w:t>
            </w:r>
            <w:r w:rsidRPr="0025615F">
              <w:t>it.</w:t>
            </w:r>
            <w:r>
              <w:t xml:space="preserve">  </w:t>
            </w:r>
            <w:r w:rsidRPr="0025615F">
              <w:t>SureScripts</w:t>
            </w:r>
            <w:r>
              <w:t xml:space="preserve"> </w:t>
            </w:r>
            <w:r w:rsidRPr="0025615F">
              <w:t>will</w:t>
            </w:r>
            <w:r>
              <w:t xml:space="preserve"> </w:t>
            </w:r>
            <w:r w:rsidRPr="0025615F">
              <w:t>check</w:t>
            </w:r>
            <w:r>
              <w:t xml:space="preserve"> </w:t>
            </w:r>
            <w:r w:rsidRPr="0025615F">
              <w:t>to</w:t>
            </w:r>
            <w:r>
              <w:t xml:space="preserve"> </w:t>
            </w:r>
            <w:r w:rsidRPr="0025615F">
              <w:t>see</w:t>
            </w:r>
            <w:r>
              <w:t xml:space="preserve"> </w:t>
            </w:r>
            <w:r w:rsidRPr="0025615F">
              <w:t>if</w:t>
            </w:r>
            <w:r>
              <w:t xml:space="preserve"> </w:t>
            </w:r>
            <w:r w:rsidRPr="0025615F">
              <w:t>the</w:t>
            </w:r>
            <w:r>
              <w:t xml:space="preserve"> </w:t>
            </w:r>
            <w:r w:rsidRPr="0025615F">
              <w:t>transaction</w:t>
            </w:r>
            <w:r>
              <w:t xml:space="preserve"> </w:t>
            </w:r>
            <w:r w:rsidRPr="0025615F">
              <w:t>was</w:t>
            </w:r>
            <w:r>
              <w:t xml:space="preserve"> </w:t>
            </w:r>
            <w:r w:rsidRPr="0025615F">
              <w:t>digitally</w:t>
            </w:r>
            <w:r>
              <w:t xml:space="preserve"> </w:t>
            </w:r>
            <w:r w:rsidRPr="0025615F">
              <w:t>signed</w:t>
            </w:r>
            <w:r>
              <w:t xml:space="preserve"> </w:t>
            </w:r>
            <w:r w:rsidRPr="0025615F">
              <w:t>and</w:t>
            </w:r>
            <w:r>
              <w:t xml:space="preserve"> co</w:t>
            </w:r>
            <w:r w:rsidRPr="0025615F">
              <w:t>ntain</w:t>
            </w:r>
            <w:r>
              <w:t xml:space="preserve"> </w:t>
            </w:r>
            <w:r w:rsidRPr="0025615F">
              <w:t>either</w:t>
            </w:r>
            <w:r>
              <w:t xml:space="preserve"> </w:t>
            </w:r>
            <w:r w:rsidRPr="0025615F">
              <w:t>the</w:t>
            </w:r>
            <w:r>
              <w:t xml:space="preserve"> </w:t>
            </w:r>
            <w:r w:rsidRPr="0025615F">
              <w:t>signature</w:t>
            </w:r>
            <w:r>
              <w:t xml:space="preserve"> </w:t>
            </w:r>
            <w:r w:rsidRPr="0025615F">
              <w:t>or</w:t>
            </w:r>
            <w:r>
              <w:t xml:space="preserve"> </w:t>
            </w:r>
            <w:r w:rsidRPr="0025615F">
              <w:t>the</w:t>
            </w:r>
            <w:r>
              <w:t xml:space="preserve"> </w:t>
            </w:r>
            <w:r w:rsidRPr="0025615F">
              <w:t>flag.</w:t>
            </w:r>
            <w:r>
              <w:t xml:space="preserve"> </w:t>
            </w:r>
            <w:r w:rsidRPr="0025615F">
              <w:t>SureScripts</w:t>
            </w:r>
            <w:r>
              <w:t xml:space="preserve"> </w:t>
            </w:r>
            <w:r w:rsidRPr="0025615F">
              <w:t>will</w:t>
            </w:r>
            <w:r>
              <w:t xml:space="preserve"> </w:t>
            </w:r>
            <w:r w:rsidRPr="0025615F">
              <w:t>not</w:t>
            </w:r>
            <w:r>
              <w:t xml:space="preserve"> </w:t>
            </w:r>
            <w:r w:rsidRPr="0025615F">
              <w:t>validate</w:t>
            </w:r>
            <w:r>
              <w:t xml:space="preserve"> </w:t>
            </w:r>
            <w:r w:rsidRPr="0025615F">
              <w:t>the</w:t>
            </w:r>
            <w:r>
              <w:t xml:space="preserve"> </w:t>
            </w:r>
            <w:r w:rsidRPr="0025615F">
              <w:t>signature.</w:t>
            </w:r>
            <w:r>
              <w:t xml:space="preserve">  </w:t>
            </w:r>
            <w:r w:rsidRPr="0025615F">
              <w:t>Verizon</w:t>
            </w:r>
            <w:r>
              <w:t xml:space="preserve"> </w:t>
            </w:r>
            <w:r w:rsidRPr="0025615F">
              <w:t>will</w:t>
            </w:r>
            <w:r>
              <w:t xml:space="preserve"> </w:t>
            </w:r>
            <w:r w:rsidRPr="0025615F">
              <w:t>validate</w:t>
            </w:r>
            <w:r>
              <w:t xml:space="preserve"> </w:t>
            </w:r>
            <w:r w:rsidRPr="0025615F">
              <w:t>the</w:t>
            </w:r>
            <w:r>
              <w:t xml:space="preserve"> </w:t>
            </w:r>
            <w:r w:rsidRPr="0025615F">
              <w:t>signature.</w:t>
            </w:r>
          </w:p>
        </w:tc>
      </w:tr>
      <w:tr w:rsidR="001128CA" w:rsidRPr="0025615F" w14:paraId="2C265717" w14:textId="77777777" w:rsidTr="003606F8">
        <w:tc>
          <w:tcPr>
            <w:tcW w:w="751" w:type="pct"/>
            <w:shd w:val="clear" w:color="auto" w:fill="auto"/>
          </w:tcPr>
          <w:p w14:paraId="469042BB" w14:textId="77777777" w:rsidR="001128CA" w:rsidRPr="0025615F" w:rsidRDefault="001128CA" w:rsidP="00E0633F">
            <w:pPr>
              <w:spacing w:before="120" w:after="120"/>
              <w:jc w:val="center"/>
              <w:rPr>
                <w:b/>
                <w:color w:val="000000"/>
              </w:rPr>
            </w:pPr>
            <w:r w:rsidRPr="0025615F">
              <w:rPr>
                <w:b/>
                <w:color w:val="000000"/>
              </w:rPr>
              <w:t>DIH</w:t>
            </w:r>
          </w:p>
        </w:tc>
        <w:tc>
          <w:tcPr>
            <w:tcW w:w="986" w:type="pct"/>
            <w:shd w:val="clear" w:color="auto" w:fill="auto"/>
          </w:tcPr>
          <w:p w14:paraId="275CC864" w14:textId="77777777" w:rsidR="001128CA" w:rsidRPr="0025615F" w:rsidRDefault="001128CA" w:rsidP="00E0633F">
            <w:pPr>
              <w:spacing w:before="120" w:after="120"/>
            </w:pPr>
            <w:r w:rsidRPr="0025615F">
              <w:t>In</w:t>
            </w:r>
            <w:r>
              <w:t xml:space="preserve"> </w:t>
            </w:r>
            <w:r w:rsidRPr="0025615F">
              <w:t>House</w:t>
            </w:r>
            <w:r>
              <w:t xml:space="preserve"> </w:t>
            </w:r>
            <w:r w:rsidRPr="0025615F">
              <w:t>over</w:t>
            </w:r>
            <w:r>
              <w:t xml:space="preserve"> </w:t>
            </w:r>
            <w:r w:rsidRPr="0025615F">
              <w:t>4</w:t>
            </w:r>
            <w:r>
              <w:t xml:space="preserve"> </w:t>
            </w:r>
            <w:r w:rsidRPr="0025615F">
              <w:t>days</w:t>
            </w:r>
          </w:p>
        </w:tc>
        <w:tc>
          <w:tcPr>
            <w:tcW w:w="3263" w:type="pct"/>
            <w:shd w:val="clear" w:color="auto" w:fill="auto"/>
          </w:tcPr>
          <w:p w14:paraId="2D80709B" w14:textId="77777777" w:rsidR="001128CA" w:rsidRDefault="001128CA" w:rsidP="00E0633F">
            <w:pPr>
              <w:spacing w:before="120" w:after="120"/>
              <w:rPr>
                <w:rFonts w:cs="Arial"/>
                <w:b/>
                <w:bCs/>
                <w:color w:val="000000"/>
              </w:rPr>
            </w:pPr>
            <w:r w:rsidRPr="0025615F">
              <w:rPr>
                <w:rFonts w:cs="Arial"/>
                <w:color w:val="000000"/>
              </w:rPr>
              <w:t>Applies</w:t>
            </w:r>
            <w:r>
              <w:rPr>
                <w:rFonts w:cs="Arial"/>
                <w:color w:val="000000"/>
              </w:rPr>
              <w:t xml:space="preserve"> </w:t>
            </w:r>
            <w:r w:rsidRPr="0025615F">
              <w:rPr>
                <w:rFonts w:cs="Arial"/>
                <w:color w:val="000000"/>
              </w:rPr>
              <w:t>to</w:t>
            </w:r>
            <w:r>
              <w:rPr>
                <w:rFonts w:cs="Arial"/>
                <w:color w:val="000000"/>
              </w:rPr>
              <w:t xml:space="preserve"> </w:t>
            </w:r>
            <w:r w:rsidRPr="0025615F">
              <w:rPr>
                <w:rFonts w:cs="Arial"/>
                <w:b/>
                <w:bCs/>
                <w:color w:val="000000"/>
              </w:rPr>
              <w:t>FEP</w:t>
            </w:r>
            <w:r>
              <w:rPr>
                <w:rFonts w:cs="Arial"/>
                <w:b/>
                <w:bCs/>
                <w:color w:val="000000"/>
              </w:rPr>
              <w:t xml:space="preserve"> </w:t>
            </w:r>
            <w:r w:rsidRPr="0025615F">
              <w:rPr>
                <w:rFonts w:cs="Arial"/>
                <w:b/>
                <w:bCs/>
                <w:color w:val="000000"/>
              </w:rPr>
              <w:t>Members</w:t>
            </w:r>
            <w:r>
              <w:rPr>
                <w:rFonts w:cs="Arial"/>
                <w:b/>
                <w:bCs/>
                <w:color w:val="000000"/>
              </w:rPr>
              <w:t xml:space="preserve"> </w:t>
            </w:r>
            <w:r w:rsidRPr="0025615F">
              <w:rPr>
                <w:rFonts w:cs="Arial"/>
                <w:b/>
                <w:bCs/>
                <w:color w:val="000000"/>
              </w:rPr>
              <w:t>ONLY!!!</w:t>
            </w:r>
          </w:p>
          <w:p w14:paraId="336CC0B4" w14:textId="77777777" w:rsidR="001128CA" w:rsidRPr="0025615F" w:rsidRDefault="001128CA" w:rsidP="00E0633F">
            <w:pPr>
              <w:spacing w:before="120" w:after="120"/>
              <w:rPr>
                <w:rFonts w:cs="Arial"/>
                <w:color w:val="000000"/>
              </w:rPr>
            </w:pPr>
          </w:p>
          <w:p w14:paraId="48BD95BD" w14:textId="45681148" w:rsidR="001128CA" w:rsidRPr="00993DD6" w:rsidRDefault="001128CA" w:rsidP="00E0633F">
            <w:pPr>
              <w:spacing w:before="120" w:after="120"/>
              <w:rPr>
                <w:rFonts w:cs="Arial"/>
                <w:color w:val="000000"/>
              </w:rPr>
            </w:pPr>
            <w:r w:rsidRPr="0025615F">
              <w:rPr>
                <w:rFonts w:cs="Arial"/>
                <w:color w:val="000000"/>
              </w:rPr>
              <w:t>Any</w:t>
            </w:r>
            <w:r>
              <w:rPr>
                <w:rFonts w:cs="Arial"/>
                <w:color w:val="000000"/>
              </w:rPr>
              <w:t xml:space="preserve"> </w:t>
            </w:r>
            <w:r w:rsidRPr="0025615F">
              <w:rPr>
                <w:rFonts w:cs="Arial"/>
                <w:color w:val="000000"/>
              </w:rPr>
              <w:t>prescription</w:t>
            </w:r>
            <w:r>
              <w:rPr>
                <w:rFonts w:cs="Arial"/>
                <w:color w:val="000000"/>
              </w:rPr>
              <w:t xml:space="preserve"> </w:t>
            </w:r>
            <w:r w:rsidRPr="0025615F">
              <w:rPr>
                <w:rFonts w:cs="Arial"/>
                <w:color w:val="000000"/>
              </w:rPr>
              <w:t>that</w:t>
            </w:r>
            <w:r>
              <w:rPr>
                <w:rFonts w:cs="Arial"/>
                <w:color w:val="000000"/>
              </w:rPr>
              <w:t xml:space="preserve"> </w:t>
            </w:r>
            <w:r w:rsidRPr="0025615F">
              <w:rPr>
                <w:rFonts w:cs="Arial"/>
                <w:color w:val="000000"/>
              </w:rPr>
              <w:t>has</w:t>
            </w:r>
            <w:r>
              <w:rPr>
                <w:rFonts w:cs="Arial"/>
                <w:color w:val="000000"/>
              </w:rPr>
              <w:t xml:space="preserve"> </w:t>
            </w:r>
            <w:r w:rsidRPr="0025615F">
              <w:rPr>
                <w:rFonts w:cs="Arial"/>
                <w:color w:val="000000"/>
              </w:rPr>
              <w:t>been</w:t>
            </w:r>
            <w:r>
              <w:rPr>
                <w:rFonts w:cs="Arial"/>
                <w:color w:val="000000"/>
              </w:rPr>
              <w:t xml:space="preserve"> </w:t>
            </w:r>
            <w:r w:rsidRPr="0025615F">
              <w:rPr>
                <w:rFonts w:cs="Arial"/>
                <w:color w:val="000000"/>
              </w:rPr>
              <w:t>in-house</w:t>
            </w:r>
            <w:r>
              <w:rPr>
                <w:rFonts w:cs="Arial"/>
                <w:color w:val="000000"/>
              </w:rPr>
              <w:t xml:space="preserve"> </w:t>
            </w:r>
            <w:r w:rsidRPr="0025615F">
              <w:rPr>
                <w:rFonts w:cs="Arial"/>
                <w:color w:val="000000"/>
              </w:rPr>
              <w:t>for</w:t>
            </w:r>
            <w:r>
              <w:rPr>
                <w:rFonts w:cs="Arial"/>
                <w:color w:val="000000"/>
              </w:rPr>
              <w:t xml:space="preserve"> </w:t>
            </w:r>
            <w:r w:rsidRPr="0025615F">
              <w:rPr>
                <w:rFonts w:cs="Arial"/>
                <w:color w:val="000000"/>
              </w:rPr>
              <w:t>4</w:t>
            </w:r>
            <w:r>
              <w:rPr>
                <w:rFonts w:cs="Arial"/>
                <w:color w:val="000000"/>
              </w:rPr>
              <w:t xml:space="preserve"> </w:t>
            </w:r>
            <w:r w:rsidRPr="0025615F">
              <w:rPr>
                <w:rFonts w:cs="Arial"/>
                <w:color w:val="000000"/>
              </w:rPr>
              <w:t>or</w:t>
            </w:r>
            <w:r>
              <w:rPr>
                <w:rFonts w:cs="Arial"/>
                <w:color w:val="000000"/>
              </w:rPr>
              <w:t xml:space="preserve"> </w:t>
            </w:r>
            <w:r w:rsidRPr="0025615F">
              <w:rPr>
                <w:rFonts w:cs="Arial"/>
                <w:color w:val="000000"/>
              </w:rPr>
              <w:t>more</w:t>
            </w:r>
            <w:r>
              <w:rPr>
                <w:rFonts w:cs="Arial"/>
                <w:color w:val="000000"/>
              </w:rPr>
              <w:t xml:space="preserve"> </w:t>
            </w:r>
            <w:r w:rsidRPr="0025615F">
              <w:rPr>
                <w:rFonts w:cs="Arial"/>
                <w:color w:val="000000"/>
              </w:rPr>
              <w:t>days,</w:t>
            </w:r>
            <w:r>
              <w:rPr>
                <w:rFonts w:cs="Arial"/>
                <w:color w:val="000000"/>
              </w:rPr>
              <w:t xml:space="preserve"> </w:t>
            </w:r>
            <w:r w:rsidRPr="0025615F">
              <w:rPr>
                <w:rFonts w:cs="Arial"/>
                <w:color w:val="000000"/>
              </w:rPr>
              <w:t>without</w:t>
            </w:r>
            <w:r>
              <w:rPr>
                <w:rFonts w:cs="Arial"/>
                <w:color w:val="000000"/>
              </w:rPr>
              <w:t xml:space="preserve"> </w:t>
            </w:r>
            <w:r w:rsidRPr="0025615F">
              <w:rPr>
                <w:rFonts w:cs="Arial"/>
                <w:color w:val="000000"/>
              </w:rPr>
              <w:t>reaching</w:t>
            </w:r>
            <w:r>
              <w:rPr>
                <w:rFonts w:cs="Arial"/>
                <w:color w:val="000000"/>
              </w:rPr>
              <w:t xml:space="preserve"> </w:t>
            </w:r>
            <w:r w:rsidRPr="0025615F">
              <w:rPr>
                <w:rFonts w:cs="Arial"/>
                <w:color w:val="000000"/>
              </w:rPr>
              <w:t>a</w:t>
            </w:r>
            <w:r>
              <w:rPr>
                <w:rFonts w:cs="Arial"/>
                <w:color w:val="000000"/>
              </w:rPr>
              <w:t xml:space="preserve"> </w:t>
            </w:r>
            <w:r w:rsidRPr="0025615F">
              <w:rPr>
                <w:rFonts w:cs="Arial"/>
                <w:color w:val="000000"/>
              </w:rPr>
              <w:t>status</w:t>
            </w:r>
            <w:r>
              <w:rPr>
                <w:rFonts w:cs="Arial"/>
                <w:color w:val="000000"/>
              </w:rPr>
              <w:t xml:space="preserve"> </w:t>
            </w:r>
            <w:r w:rsidRPr="0025615F">
              <w:rPr>
                <w:rFonts w:cs="Arial"/>
                <w:color w:val="000000"/>
              </w:rPr>
              <w:t>of</w:t>
            </w:r>
            <w:r>
              <w:rPr>
                <w:rFonts w:cs="Arial"/>
                <w:color w:val="000000"/>
              </w:rPr>
              <w:t xml:space="preserve"> “Co</w:t>
            </w:r>
            <w:r w:rsidRPr="0025615F">
              <w:rPr>
                <w:rFonts w:cs="Arial"/>
                <w:color w:val="000000"/>
              </w:rPr>
              <w:t>mplete</w:t>
            </w:r>
            <w:r>
              <w:rPr>
                <w:rFonts w:cs="Arial"/>
                <w:color w:val="000000"/>
              </w:rPr>
              <w:t xml:space="preserve"> </w:t>
            </w:r>
            <w:r w:rsidRPr="0025615F">
              <w:rPr>
                <w:rFonts w:cs="Arial"/>
                <w:color w:val="000000"/>
              </w:rPr>
              <w:t>ACC,</w:t>
            </w:r>
            <w:r>
              <w:rPr>
                <w:rFonts w:cs="Arial"/>
                <w:color w:val="000000"/>
              </w:rPr>
              <w:t xml:space="preserve">” </w:t>
            </w:r>
            <w:r w:rsidRPr="0025615F">
              <w:rPr>
                <w:rFonts w:cs="Arial"/>
                <w:color w:val="000000"/>
              </w:rPr>
              <w:t>is</w:t>
            </w:r>
            <w:r>
              <w:rPr>
                <w:rFonts w:cs="Arial"/>
                <w:color w:val="000000"/>
              </w:rPr>
              <w:t xml:space="preserve"> co</w:t>
            </w:r>
            <w:r w:rsidRPr="0025615F">
              <w:rPr>
                <w:rFonts w:cs="Arial"/>
                <w:color w:val="000000"/>
              </w:rPr>
              <w:t>nsidered</w:t>
            </w:r>
            <w:r>
              <w:rPr>
                <w:rFonts w:cs="Arial"/>
                <w:color w:val="000000"/>
              </w:rPr>
              <w:t xml:space="preserve"> </w:t>
            </w:r>
            <w:r w:rsidRPr="0025615F">
              <w:rPr>
                <w:rFonts w:cs="Arial"/>
                <w:color w:val="000000"/>
              </w:rPr>
              <w:t>to</w:t>
            </w:r>
            <w:r>
              <w:rPr>
                <w:rFonts w:cs="Arial"/>
                <w:color w:val="000000"/>
              </w:rPr>
              <w:t xml:space="preserve"> </w:t>
            </w:r>
            <w:r w:rsidRPr="0025615F">
              <w:rPr>
                <w:rFonts w:cs="Arial"/>
                <w:color w:val="000000"/>
              </w:rPr>
              <w:t>be</w:t>
            </w:r>
            <w:r>
              <w:rPr>
                <w:rFonts w:cs="Arial"/>
                <w:color w:val="000000"/>
              </w:rPr>
              <w:t xml:space="preserve"> </w:t>
            </w:r>
            <w:r w:rsidRPr="0025615F">
              <w:rPr>
                <w:rFonts w:cs="Arial"/>
                <w:color w:val="000000"/>
              </w:rPr>
              <w:t>Delayed</w:t>
            </w:r>
            <w:r>
              <w:rPr>
                <w:rFonts w:cs="Arial"/>
                <w:color w:val="000000"/>
              </w:rPr>
              <w:t xml:space="preserve"> </w:t>
            </w:r>
            <w:r w:rsidRPr="0025615F">
              <w:rPr>
                <w:rFonts w:cs="Arial"/>
                <w:color w:val="000000"/>
              </w:rPr>
              <w:t>In-House</w:t>
            </w:r>
            <w:r>
              <w:rPr>
                <w:rFonts w:cs="Arial"/>
                <w:color w:val="000000"/>
              </w:rPr>
              <w:t xml:space="preserve"> </w:t>
            </w:r>
            <w:r w:rsidRPr="0025615F">
              <w:rPr>
                <w:rFonts w:cs="Arial"/>
                <w:color w:val="000000"/>
              </w:rPr>
              <w:t>for</w:t>
            </w:r>
            <w:r>
              <w:rPr>
                <w:rFonts w:cs="Arial"/>
                <w:color w:val="000000"/>
              </w:rPr>
              <w:t xml:space="preserve"> </w:t>
            </w:r>
            <w:r w:rsidRPr="0025615F">
              <w:rPr>
                <w:rFonts w:cs="Arial"/>
                <w:color w:val="000000"/>
              </w:rPr>
              <w:t>FEP.</w:t>
            </w:r>
            <w:r>
              <w:rPr>
                <w:rFonts w:cs="Arial"/>
                <w:color w:val="000000"/>
              </w:rPr>
              <w:t xml:space="preserve">  </w:t>
            </w:r>
            <w:r w:rsidRPr="0025615F">
              <w:rPr>
                <w:rFonts w:cs="Arial"/>
                <w:color w:val="000000"/>
              </w:rPr>
              <w:t>Prescriptions</w:t>
            </w:r>
            <w:r>
              <w:rPr>
                <w:rFonts w:cs="Arial"/>
                <w:color w:val="000000"/>
              </w:rPr>
              <w:t xml:space="preserve"> </w:t>
            </w:r>
            <w:r w:rsidRPr="0025615F">
              <w:rPr>
                <w:rFonts w:cs="Arial"/>
                <w:color w:val="000000"/>
              </w:rPr>
              <w:t>that</w:t>
            </w:r>
            <w:r>
              <w:rPr>
                <w:rFonts w:cs="Arial"/>
                <w:color w:val="000000"/>
              </w:rPr>
              <w:t xml:space="preserve"> </w:t>
            </w:r>
            <w:r w:rsidRPr="0025615F">
              <w:rPr>
                <w:rFonts w:cs="Arial"/>
                <w:color w:val="000000"/>
              </w:rPr>
              <w:t>are</w:t>
            </w:r>
            <w:r>
              <w:rPr>
                <w:rFonts w:cs="Arial"/>
                <w:color w:val="000000"/>
              </w:rPr>
              <w:t xml:space="preserve"> </w:t>
            </w:r>
            <w:r w:rsidRPr="0025615F">
              <w:rPr>
                <w:rFonts w:cs="Arial"/>
                <w:color w:val="000000"/>
              </w:rPr>
              <w:t>DIH</w:t>
            </w:r>
            <w:r>
              <w:rPr>
                <w:rFonts w:cs="Arial"/>
                <w:color w:val="000000"/>
              </w:rPr>
              <w:t xml:space="preserve"> </w:t>
            </w:r>
            <w:r w:rsidRPr="0025615F">
              <w:rPr>
                <w:rFonts w:cs="Arial"/>
                <w:color w:val="000000"/>
              </w:rPr>
              <w:t>require</w:t>
            </w:r>
            <w:r>
              <w:rPr>
                <w:rFonts w:cs="Arial"/>
                <w:color w:val="000000"/>
              </w:rPr>
              <w:t xml:space="preserve"> </w:t>
            </w:r>
            <w:r w:rsidRPr="0025615F">
              <w:rPr>
                <w:rFonts w:cs="Arial"/>
                <w:color w:val="000000"/>
              </w:rPr>
              <w:t>expedited</w:t>
            </w:r>
            <w:r>
              <w:rPr>
                <w:rFonts w:cs="Arial"/>
                <w:color w:val="000000"/>
              </w:rPr>
              <w:t xml:space="preserve"> </w:t>
            </w:r>
            <w:r w:rsidRPr="0025615F">
              <w:rPr>
                <w:rFonts w:cs="Arial"/>
                <w:color w:val="000000"/>
              </w:rPr>
              <w:t>handling.</w:t>
            </w:r>
          </w:p>
        </w:tc>
      </w:tr>
      <w:tr w:rsidR="001128CA" w:rsidRPr="0025615F" w14:paraId="3DDD2888" w14:textId="77777777" w:rsidTr="003606F8">
        <w:tc>
          <w:tcPr>
            <w:tcW w:w="751" w:type="pct"/>
            <w:shd w:val="clear" w:color="auto" w:fill="auto"/>
          </w:tcPr>
          <w:p w14:paraId="55E7E89E" w14:textId="77777777" w:rsidR="001128CA" w:rsidRPr="0025615F" w:rsidRDefault="001128CA" w:rsidP="00E0633F">
            <w:pPr>
              <w:spacing w:before="120" w:after="120"/>
              <w:jc w:val="center"/>
              <w:rPr>
                <w:b/>
                <w:color w:val="000000"/>
              </w:rPr>
            </w:pPr>
            <w:r w:rsidRPr="0025615F">
              <w:rPr>
                <w:b/>
                <w:color w:val="000000"/>
              </w:rPr>
              <w:t>DIN</w:t>
            </w:r>
          </w:p>
        </w:tc>
        <w:tc>
          <w:tcPr>
            <w:tcW w:w="986" w:type="pct"/>
            <w:shd w:val="clear" w:color="auto" w:fill="auto"/>
          </w:tcPr>
          <w:p w14:paraId="2620D90E" w14:textId="545E8CD8" w:rsidR="001128CA" w:rsidRPr="0025615F" w:rsidRDefault="001128CA" w:rsidP="00E0633F">
            <w:pPr>
              <w:spacing w:before="120" w:after="120"/>
            </w:pPr>
            <w:r w:rsidRPr="0025615F">
              <w:t>Drug</w:t>
            </w:r>
            <w:r>
              <w:t xml:space="preserve"> </w:t>
            </w:r>
            <w:r w:rsidRPr="0025615F">
              <w:t>Identification</w:t>
            </w:r>
            <w:r>
              <w:t xml:space="preserve"> </w:t>
            </w:r>
            <w:r w:rsidRPr="0025615F">
              <w:t>Number</w:t>
            </w:r>
          </w:p>
        </w:tc>
        <w:tc>
          <w:tcPr>
            <w:tcW w:w="3263" w:type="pct"/>
            <w:shd w:val="clear" w:color="auto" w:fill="auto"/>
          </w:tcPr>
          <w:p w14:paraId="5533C36E" w14:textId="77777777" w:rsidR="001128CA" w:rsidRPr="0025615F" w:rsidRDefault="001128CA" w:rsidP="00E0633F">
            <w:pPr>
              <w:spacing w:before="120" w:after="120"/>
            </w:pPr>
            <w:r w:rsidRPr="0025615F">
              <w:t>Canadian</w:t>
            </w:r>
            <w:r>
              <w:t xml:space="preserve"> </w:t>
            </w:r>
            <w:r w:rsidRPr="0025615F">
              <w:t>equivalent</w:t>
            </w:r>
            <w:r>
              <w:t xml:space="preserve"> </w:t>
            </w:r>
            <w:r w:rsidRPr="0025615F">
              <w:t>of</w:t>
            </w:r>
            <w:r>
              <w:t xml:space="preserve"> </w:t>
            </w:r>
            <w:r w:rsidRPr="0025615F">
              <w:t>the</w:t>
            </w:r>
            <w:r>
              <w:t xml:space="preserve"> </w:t>
            </w:r>
            <w:r w:rsidRPr="0025615F">
              <w:t>National</w:t>
            </w:r>
            <w:r>
              <w:t xml:space="preserve"> </w:t>
            </w:r>
            <w:r w:rsidRPr="0025615F">
              <w:t>Drug</w:t>
            </w:r>
            <w:r>
              <w:t xml:space="preserve"> Co</w:t>
            </w:r>
            <w:r w:rsidRPr="0025615F">
              <w:t>de</w:t>
            </w:r>
            <w:r>
              <w:t xml:space="preserve"> </w:t>
            </w:r>
            <w:r w:rsidRPr="0025615F">
              <w:t>(NDC).</w:t>
            </w:r>
          </w:p>
        </w:tc>
      </w:tr>
      <w:tr w:rsidR="001128CA" w:rsidRPr="0025615F" w14:paraId="7196151F" w14:textId="77777777" w:rsidTr="003606F8">
        <w:tc>
          <w:tcPr>
            <w:tcW w:w="751" w:type="pct"/>
            <w:shd w:val="clear" w:color="auto" w:fill="auto"/>
          </w:tcPr>
          <w:p w14:paraId="6868AD84" w14:textId="77777777" w:rsidR="001128CA" w:rsidRPr="0025615F" w:rsidRDefault="001128CA" w:rsidP="00E0633F">
            <w:pPr>
              <w:spacing w:before="120" w:after="120"/>
              <w:jc w:val="center"/>
              <w:rPr>
                <w:b/>
                <w:color w:val="000000"/>
              </w:rPr>
            </w:pPr>
            <w:r w:rsidRPr="0025615F">
              <w:rPr>
                <w:b/>
                <w:color w:val="000000"/>
              </w:rPr>
              <w:t>DIQ</w:t>
            </w:r>
          </w:p>
        </w:tc>
        <w:tc>
          <w:tcPr>
            <w:tcW w:w="986" w:type="pct"/>
            <w:shd w:val="clear" w:color="auto" w:fill="auto"/>
          </w:tcPr>
          <w:p w14:paraId="2378680C" w14:textId="5C546920" w:rsidR="001128CA" w:rsidRPr="0025615F" w:rsidRDefault="001128CA" w:rsidP="00E0633F">
            <w:pPr>
              <w:spacing w:before="120" w:after="120"/>
            </w:pPr>
            <w:r w:rsidRPr="0025615F">
              <w:t>Drug</w:t>
            </w:r>
            <w:r>
              <w:t xml:space="preserve"> </w:t>
            </w:r>
            <w:r w:rsidRPr="0025615F">
              <w:t>In</w:t>
            </w:r>
            <w:r>
              <w:t xml:space="preserve"> </w:t>
            </w:r>
            <w:r w:rsidRPr="0025615F">
              <w:t>Question</w:t>
            </w:r>
          </w:p>
        </w:tc>
        <w:tc>
          <w:tcPr>
            <w:tcW w:w="3263" w:type="pct"/>
            <w:shd w:val="clear" w:color="auto" w:fill="auto"/>
          </w:tcPr>
          <w:p w14:paraId="5D3C6907" w14:textId="77777777" w:rsidR="001128CA" w:rsidRPr="0025615F" w:rsidRDefault="001128CA" w:rsidP="00E0633F">
            <w:pPr>
              <w:spacing w:before="120" w:after="120"/>
            </w:pPr>
            <w:r w:rsidRPr="0025615F">
              <w:t>Indicates</w:t>
            </w:r>
            <w:r>
              <w:t xml:space="preserve"> </w:t>
            </w:r>
            <w:r w:rsidRPr="0025615F">
              <w:t>the</w:t>
            </w:r>
            <w:r>
              <w:t xml:space="preserve"> </w:t>
            </w:r>
            <w:r w:rsidRPr="0025615F">
              <w:t>medication</w:t>
            </w:r>
            <w:r>
              <w:t xml:space="preserve"> </w:t>
            </w:r>
            <w:r w:rsidRPr="0025615F">
              <w:t>that</w:t>
            </w:r>
            <w:r>
              <w:t xml:space="preserve"> </w:t>
            </w:r>
            <w:r w:rsidRPr="0025615F">
              <w:t>is</w:t>
            </w:r>
            <w:r>
              <w:t xml:space="preserve"> </w:t>
            </w:r>
            <w:r w:rsidRPr="0025615F">
              <w:t>being</w:t>
            </w:r>
            <w:r>
              <w:t xml:space="preserve"> </w:t>
            </w:r>
            <w:r w:rsidRPr="0025615F">
              <w:t>referred</w:t>
            </w:r>
            <w:r>
              <w:t xml:space="preserve"> </w:t>
            </w:r>
            <w:r w:rsidRPr="0025615F">
              <w:t>to.</w:t>
            </w:r>
          </w:p>
        </w:tc>
      </w:tr>
      <w:tr w:rsidR="001128CA" w:rsidRPr="0025615F" w14:paraId="182A70A5" w14:textId="77777777" w:rsidTr="003606F8">
        <w:tc>
          <w:tcPr>
            <w:tcW w:w="751" w:type="pct"/>
            <w:shd w:val="clear" w:color="auto" w:fill="auto"/>
          </w:tcPr>
          <w:p w14:paraId="25B52F77" w14:textId="77777777" w:rsidR="001128CA" w:rsidRPr="0025615F" w:rsidRDefault="001128CA" w:rsidP="00E0633F">
            <w:pPr>
              <w:spacing w:before="120" w:after="120"/>
              <w:jc w:val="center"/>
              <w:rPr>
                <w:b/>
                <w:color w:val="000000"/>
              </w:rPr>
            </w:pPr>
            <w:r w:rsidRPr="0025615F">
              <w:rPr>
                <w:b/>
                <w:color w:val="000000"/>
              </w:rPr>
              <w:t>DIR</w:t>
            </w:r>
          </w:p>
        </w:tc>
        <w:tc>
          <w:tcPr>
            <w:tcW w:w="986" w:type="pct"/>
            <w:shd w:val="clear" w:color="auto" w:fill="auto"/>
          </w:tcPr>
          <w:p w14:paraId="32EA9C9B" w14:textId="77777777" w:rsidR="001128CA" w:rsidRPr="0025615F" w:rsidRDefault="001128CA" w:rsidP="00E0633F">
            <w:pPr>
              <w:spacing w:before="120" w:after="120"/>
            </w:pPr>
            <w:r w:rsidRPr="0025615F">
              <w:t>Directions</w:t>
            </w:r>
          </w:p>
        </w:tc>
        <w:tc>
          <w:tcPr>
            <w:tcW w:w="3263" w:type="pct"/>
            <w:shd w:val="clear" w:color="auto" w:fill="auto"/>
          </w:tcPr>
          <w:p w14:paraId="655565AC" w14:textId="17266E5E" w:rsidR="001128CA" w:rsidRPr="0025615F" w:rsidRDefault="001128CA" w:rsidP="00E0633F">
            <w:pPr>
              <w:spacing w:before="120" w:after="120"/>
            </w:pPr>
            <w:r w:rsidRPr="0025615F">
              <w:t>The</w:t>
            </w:r>
            <w:r>
              <w:t xml:space="preserve"> </w:t>
            </w:r>
            <w:r w:rsidRPr="0025615F">
              <w:t>instructions</w:t>
            </w:r>
            <w:r>
              <w:t xml:space="preserve"> </w:t>
            </w:r>
            <w:r w:rsidRPr="0025615F">
              <w:t>placed</w:t>
            </w:r>
            <w:r>
              <w:t xml:space="preserve"> </w:t>
            </w:r>
            <w:r w:rsidRPr="0025615F">
              <w:t>on</w:t>
            </w:r>
            <w:r>
              <w:t xml:space="preserve"> </w:t>
            </w:r>
            <w:r w:rsidRPr="0025615F">
              <w:t>a</w:t>
            </w:r>
            <w:r>
              <w:t xml:space="preserve"> </w:t>
            </w:r>
            <w:r w:rsidRPr="0025615F">
              <w:t>prescription</w:t>
            </w:r>
            <w:r>
              <w:t xml:space="preserve"> </w:t>
            </w:r>
            <w:r w:rsidRPr="0025615F">
              <w:t>to</w:t>
            </w:r>
            <w:r>
              <w:t xml:space="preserve"> </w:t>
            </w:r>
            <w:r w:rsidRPr="0025615F">
              <w:t>inform</w:t>
            </w:r>
            <w:r>
              <w:t xml:space="preserve"> </w:t>
            </w:r>
            <w:r w:rsidRPr="0025615F">
              <w:t>the</w:t>
            </w:r>
            <w:r>
              <w:t xml:space="preserve"> </w:t>
            </w:r>
            <w:r w:rsidRPr="0025615F">
              <w:t>member</w:t>
            </w:r>
            <w:r>
              <w:t xml:space="preserve"> </w:t>
            </w:r>
            <w:r w:rsidRPr="0025615F">
              <w:t>how</w:t>
            </w:r>
            <w:r>
              <w:t xml:space="preserve"> </w:t>
            </w:r>
            <w:r w:rsidRPr="0025615F">
              <w:t>to</w:t>
            </w:r>
            <w:r>
              <w:t xml:space="preserve"> </w:t>
            </w:r>
            <w:r w:rsidRPr="0025615F">
              <w:t>take</w:t>
            </w:r>
            <w:r>
              <w:t xml:space="preserve"> </w:t>
            </w:r>
            <w:r w:rsidRPr="0025615F">
              <w:t>the</w:t>
            </w:r>
            <w:r>
              <w:t xml:space="preserve"> </w:t>
            </w:r>
            <w:r w:rsidRPr="0025615F">
              <w:t>medication.</w:t>
            </w:r>
          </w:p>
        </w:tc>
      </w:tr>
      <w:tr w:rsidR="001128CA" w:rsidRPr="0025615F" w14:paraId="6899D012" w14:textId="77777777" w:rsidTr="003606F8">
        <w:tc>
          <w:tcPr>
            <w:tcW w:w="751" w:type="pct"/>
            <w:shd w:val="clear" w:color="auto" w:fill="auto"/>
          </w:tcPr>
          <w:p w14:paraId="2F3038C4" w14:textId="77777777" w:rsidR="001128CA" w:rsidRPr="0025615F" w:rsidRDefault="001128CA" w:rsidP="00E0633F">
            <w:pPr>
              <w:spacing w:before="120" w:after="120"/>
              <w:jc w:val="center"/>
              <w:rPr>
                <w:b/>
                <w:color w:val="000000"/>
              </w:rPr>
            </w:pPr>
            <w:r>
              <w:rPr>
                <w:b/>
                <w:color w:val="000000"/>
              </w:rPr>
              <w:t>DS</w:t>
            </w:r>
          </w:p>
        </w:tc>
        <w:tc>
          <w:tcPr>
            <w:tcW w:w="986" w:type="pct"/>
            <w:shd w:val="clear" w:color="auto" w:fill="auto"/>
          </w:tcPr>
          <w:p w14:paraId="67FE9456" w14:textId="77777777" w:rsidR="001128CA" w:rsidRPr="00E517E4" w:rsidRDefault="001128CA" w:rsidP="00E0633F">
            <w:pPr>
              <w:spacing w:before="120" w:after="120"/>
              <w:rPr>
                <w:bCs/>
                <w:color w:val="000000"/>
              </w:rPr>
            </w:pPr>
            <w:r w:rsidRPr="00E517E4">
              <w:rPr>
                <w:bCs/>
                <w:color w:val="000000"/>
              </w:rPr>
              <w:t>Direct Sales</w:t>
            </w:r>
          </w:p>
        </w:tc>
        <w:tc>
          <w:tcPr>
            <w:tcW w:w="3263" w:type="pct"/>
            <w:shd w:val="clear" w:color="auto" w:fill="auto"/>
          </w:tcPr>
          <w:p w14:paraId="2C8D9EFB" w14:textId="77777777" w:rsidR="001128CA" w:rsidRDefault="001128CA" w:rsidP="00E0633F">
            <w:pPr>
              <w:spacing w:before="120" w:after="120"/>
              <w:rPr>
                <w:rFonts w:cs="Arial"/>
                <w:color w:val="000000"/>
              </w:rPr>
            </w:pPr>
            <w:r w:rsidRPr="0025615F">
              <w:rPr>
                <w:rFonts w:cs="Arial"/>
                <w:color w:val="000000"/>
              </w:rPr>
              <w:t>Client</w:t>
            </w:r>
            <w:r>
              <w:rPr>
                <w:rFonts w:cs="Arial"/>
                <w:color w:val="000000"/>
              </w:rPr>
              <w:t xml:space="preserve"> </w:t>
            </w:r>
            <w:r w:rsidRPr="0025615F">
              <w:rPr>
                <w:rFonts w:cs="Arial"/>
                <w:color w:val="000000"/>
              </w:rPr>
              <w:t>may</w:t>
            </w:r>
            <w:r>
              <w:rPr>
                <w:rFonts w:cs="Arial"/>
                <w:color w:val="000000"/>
              </w:rPr>
              <w:t xml:space="preserve"> </w:t>
            </w:r>
            <w:r w:rsidRPr="0025615F">
              <w:rPr>
                <w:rFonts w:cs="Arial"/>
                <w:color w:val="000000"/>
              </w:rPr>
              <w:t>allow</w:t>
            </w:r>
            <w:r>
              <w:rPr>
                <w:rFonts w:cs="Arial"/>
                <w:color w:val="000000"/>
              </w:rPr>
              <w:t xml:space="preserve"> </w:t>
            </w:r>
            <w:r w:rsidRPr="0025615F">
              <w:rPr>
                <w:rFonts w:cs="Arial"/>
                <w:color w:val="000000"/>
              </w:rPr>
              <w:t>their</w:t>
            </w:r>
            <w:r>
              <w:rPr>
                <w:rFonts w:cs="Arial"/>
                <w:color w:val="000000"/>
              </w:rPr>
              <w:t xml:space="preserve"> </w:t>
            </w:r>
            <w:r w:rsidRPr="0025615F">
              <w:rPr>
                <w:rFonts w:cs="Arial"/>
                <w:color w:val="000000"/>
              </w:rPr>
              <w:t>plan</w:t>
            </w:r>
            <w:r>
              <w:rPr>
                <w:rFonts w:cs="Arial"/>
                <w:color w:val="000000"/>
              </w:rPr>
              <w:t xml:space="preserve"> </w:t>
            </w:r>
            <w:r w:rsidRPr="0025615F">
              <w:rPr>
                <w:rFonts w:cs="Arial"/>
                <w:color w:val="000000"/>
              </w:rPr>
              <w:t>members</w:t>
            </w:r>
            <w:r>
              <w:rPr>
                <w:rFonts w:cs="Arial"/>
                <w:color w:val="000000"/>
              </w:rPr>
              <w:t xml:space="preserve"> </w:t>
            </w:r>
            <w:r w:rsidRPr="0025615F">
              <w:rPr>
                <w:rFonts w:cs="Arial"/>
                <w:color w:val="000000"/>
              </w:rPr>
              <w:t>to</w:t>
            </w:r>
            <w:r>
              <w:rPr>
                <w:rFonts w:cs="Arial"/>
                <w:color w:val="000000"/>
              </w:rPr>
              <w:t xml:space="preserve"> </w:t>
            </w:r>
            <w:r w:rsidRPr="0025615F">
              <w:rPr>
                <w:rFonts w:cs="Arial"/>
                <w:color w:val="000000"/>
              </w:rPr>
              <w:t>get</w:t>
            </w:r>
            <w:r>
              <w:rPr>
                <w:rFonts w:cs="Arial"/>
                <w:color w:val="000000"/>
              </w:rPr>
              <w:t xml:space="preserve"> </w:t>
            </w:r>
            <w:r w:rsidRPr="0025615F">
              <w:rPr>
                <w:rFonts w:cs="Arial"/>
                <w:color w:val="000000"/>
              </w:rPr>
              <w:t>medications</w:t>
            </w:r>
            <w:r>
              <w:rPr>
                <w:rFonts w:cs="Arial"/>
                <w:color w:val="000000"/>
              </w:rPr>
              <w:t xml:space="preserve"> </w:t>
            </w:r>
            <w:r w:rsidRPr="0025615F">
              <w:rPr>
                <w:rFonts w:cs="Arial"/>
                <w:color w:val="000000"/>
              </w:rPr>
              <w:t>not</w:t>
            </w:r>
            <w:r>
              <w:rPr>
                <w:rFonts w:cs="Arial"/>
                <w:color w:val="000000"/>
              </w:rPr>
              <w:t xml:space="preserve"> co</w:t>
            </w:r>
            <w:r w:rsidRPr="0025615F">
              <w:rPr>
                <w:rFonts w:cs="Arial"/>
                <w:color w:val="000000"/>
              </w:rPr>
              <w:t>vered</w:t>
            </w:r>
            <w:r>
              <w:rPr>
                <w:rFonts w:cs="Arial"/>
                <w:color w:val="000000"/>
              </w:rPr>
              <w:t xml:space="preserve"> </w:t>
            </w:r>
            <w:r w:rsidRPr="0025615F">
              <w:rPr>
                <w:rFonts w:cs="Arial"/>
                <w:color w:val="000000"/>
              </w:rPr>
              <w:t>by</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plan,</w:t>
            </w:r>
            <w:r>
              <w:rPr>
                <w:rFonts w:cs="Arial"/>
                <w:color w:val="000000"/>
              </w:rPr>
              <w:t xml:space="preserve"> </w:t>
            </w:r>
            <w:r w:rsidRPr="0025615F">
              <w:rPr>
                <w:rFonts w:cs="Arial"/>
                <w:color w:val="000000"/>
              </w:rPr>
              <w:t>thru</w:t>
            </w:r>
            <w:r>
              <w:rPr>
                <w:rFonts w:cs="Arial"/>
                <w:color w:val="000000"/>
              </w:rPr>
              <w:t xml:space="preserve"> home delivery</w:t>
            </w:r>
            <w:r w:rsidRPr="0025615F">
              <w:rPr>
                <w:rFonts w:cs="Arial"/>
                <w:color w:val="000000"/>
              </w:rPr>
              <w:t>,</w:t>
            </w:r>
            <w:r>
              <w:rPr>
                <w:rFonts w:cs="Arial"/>
                <w:color w:val="000000"/>
              </w:rPr>
              <w:t xml:space="preserve"> </w:t>
            </w:r>
            <w:r w:rsidRPr="0025615F">
              <w:rPr>
                <w:rFonts w:cs="Arial"/>
                <w:color w:val="000000"/>
              </w:rPr>
              <w:t>at</w:t>
            </w:r>
            <w:r>
              <w:rPr>
                <w:rFonts w:cs="Arial"/>
                <w:color w:val="000000"/>
              </w:rPr>
              <w:t xml:space="preserve"> </w:t>
            </w:r>
            <w:r w:rsidRPr="0025615F">
              <w:rPr>
                <w:rFonts w:cs="Arial"/>
                <w:color w:val="000000"/>
              </w:rPr>
              <w:t>100%</w:t>
            </w:r>
            <w:r>
              <w:rPr>
                <w:rFonts w:cs="Arial"/>
                <w:color w:val="000000"/>
              </w:rPr>
              <w:t xml:space="preserve"> </w:t>
            </w:r>
            <w:r w:rsidRPr="0025615F">
              <w:rPr>
                <w:rFonts w:cs="Arial"/>
                <w:color w:val="000000"/>
              </w:rPr>
              <w:t>of</w:t>
            </w:r>
            <w:r>
              <w:rPr>
                <w:rFonts w:cs="Arial"/>
                <w:color w:val="000000"/>
              </w:rPr>
              <w:t xml:space="preserve"> </w:t>
            </w:r>
            <w:r w:rsidRPr="0025615F">
              <w:rPr>
                <w:rFonts w:cs="Arial"/>
                <w:color w:val="000000"/>
              </w:rPr>
              <w:t>the</w:t>
            </w:r>
            <w:r>
              <w:rPr>
                <w:rFonts w:cs="Arial"/>
                <w:color w:val="000000"/>
              </w:rPr>
              <w:t xml:space="preserve"> PBM </w:t>
            </w:r>
            <w:r w:rsidRPr="0025615F">
              <w:rPr>
                <w:rFonts w:cs="Arial"/>
                <w:color w:val="000000"/>
              </w:rPr>
              <w:t>Dis</w:t>
            </w:r>
            <w:r>
              <w:rPr>
                <w:rFonts w:cs="Arial"/>
                <w:color w:val="000000"/>
              </w:rPr>
              <w:t>co</w:t>
            </w:r>
            <w:r w:rsidRPr="0025615F">
              <w:rPr>
                <w:rFonts w:cs="Arial"/>
                <w:color w:val="000000"/>
              </w:rPr>
              <w:t>unt</w:t>
            </w:r>
            <w:r>
              <w:rPr>
                <w:rFonts w:cs="Arial"/>
                <w:color w:val="000000"/>
              </w:rPr>
              <w:t xml:space="preserve"> co</w:t>
            </w:r>
            <w:r w:rsidRPr="0025615F">
              <w:rPr>
                <w:rFonts w:cs="Arial"/>
                <w:color w:val="000000"/>
              </w:rPr>
              <w:t>st.</w:t>
            </w:r>
            <w:r>
              <w:rPr>
                <w:rFonts w:cs="Arial"/>
                <w:color w:val="000000"/>
              </w:rPr>
              <w:t xml:space="preserve">   </w:t>
            </w:r>
          </w:p>
          <w:p w14:paraId="5018C0B3" w14:textId="77777777" w:rsidR="001128CA" w:rsidRDefault="001128CA" w:rsidP="00E0633F">
            <w:pPr>
              <w:spacing w:before="120" w:after="120"/>
              <w:rPr>
                <w:rFonts w:cs="Arial"/>
                <w:color w:val="000000"/>
              </w:rPr>
            </w:pPr>
          </w:p>
          <w:p w14:paraId="460929EA" w14:textId="59F30777" w:rsidR="001128CA" w:rsidRPr="006A740C" w:rsidRDefault="001128CA" w:rsidP="00E0633F">
            <w:pPr>
              <w:spacing w:before="120" w:after="120"/>
              <w:rPr>
                <w:rFonts w:cs="Arial"/>
                <w:color w:val="000000"/>
              </w:rPr>
            </w:pPr>
            <w:r w:rsidRPr="0025615F">
              <w:rPr>
                <w:rFonts w:cs="Arial"/>
                <w:color w:val="000000"/>
              </w:rPr>
              <w:t>This</w:t>
            </w:r>
            <w:r>
              <w:rPr>
                <w:rFonts w:cs="Arial"/>
                <w:color w:val="000000"/>
              </w:rPr>
              <w:t xml:space="preserve"> </w:t>
            </w:r>
            <w:r w:rsidRPr="0025615F">
              <w:rPr>
                <w:rFonts w:cs="Arial"/>
                <w:color w:val="000000"/>
              </w:rPr>
              <w:t>benefit</w:t>
            </w:r>
            <w:r>
              <w:rPr>
                <w:rFonts w:cs="Arial"/>
                <w:color w:val="000000"/>
              </w:rPr>
              <w:t xml:space="preserve"> </w:t>
            </w:r>
            <w:r w:rsidRPr="0025615F">
              <w:rPr>
                <w:rFonts w:cs="Arial"/>
                <w:color w:val="000000"/>
              </w:rPr>
              <w:t>also</w:t>
            </w:r>
            <w:r>
              <w:rPr>
                <w:rFonts w:cs="Arial"/>
                <w:color w:val="000000"/>
              </w:rPr>
              <w:t xml:space="preserve"> </w:t>
            </w:r>
            <w:r w:rsidRPr="0025615F">
              <w:rPr>
                <w:rFonts w:cs="Arial"/>
                <w:color w:val="000000"/>
              </w:rPr>
              <w:t>includes</w:t>
            </w:r>
            <w:r>
              <w:rPr>
                <w:rFonts w:cs="Arial"/>
                <w:color w:val="000000"/>
              </w:rPr>
              <w:t xml:space="preserve"> </w:t>
            </w:r>
            <w:r w:rsidRPr="0025615F">
              <w:rPr>
                <w:rFonts w:cs="Arial"/>
                <w:color w:val="000000"/>
              </w:rPr>
              <w:t>medications</w:t>
            </w:r>
            <w:r>
              <w:rPr>
                <w:rFonts w:cs="Arial"/>
                <w:color w:val="000000"/>
              </w:rPr>
              <w:t xml:space="preserve"> </w:t>
            </w:r>
            <w:r w:rsidRPr="0025615F">
              <w:rPr>
                <w:rFonts w:cs="Arial"/>
                <w:color w:val="000000"/>
              </w:rPr>
              <w:t>with</w:t>
            </w:r>
            <w:r>
              <w:rPr>
                <w:rFonts w:cs="Arial"/>
                <w:color w:val="000000"/>
              </w:rPr>
              <w:t xml:space="preserve"> </w:t>
            </w:r>
            <w:r w:rsidRPr="0025615F">
              <w:rPr>
                <w:rFonts w:cs="Arial"/>
                <w:color w:val="000000"/>
              </w:rPr>
              <w:t>limits,</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plan</w:t>
            </w:r>
            <w:r>
              <w:rPr>
                <w:rFonts w:cs="Arial"/>
                <w:color w:val="000000"/>
              </w:rPr>
              <w:t xml:space="preserve"> </w:t>
            </w:r>
            <w:r w:rsidRPr="0025615F">
              <w:rPr>
                <w:rFonts w:cs="Arial"/>
                <w:color w:val="000000"/>
              </w:rPr>
              <w:t>member</w:t>
            </w:r>
            <w:r>
              <w:rPr>
                <w:rFonts w:cs="Arial"/>
                <w:color w:val="000000"/>
              </w:rPr>
              <w:t xml:space="preserve"> </w:t>
            </w:r>
            <w:r w:rsidRPr="0025615F">
              <w:rPr>
                <w:rFonts w:cs="Arial"/>
                <w:color w:val="000000"/>
              </w:rPr>
              <w:t>can</w:t>
            </w:r>
            <w:r>
              <w:rPr>
                <w:rFonts w:cs="Arial"/>
                <w:color w:val="000000"/>
              </w:rPr>
              <w:t xml:space="preserve"> </w:t>
            </w:r>
            <w:r w:rsidRPr="0025615F">
              <w:rPr>
                <w:rFonts w:cs="Arial"/>
                <w:color w:val="000000"/>
              </w:rPr>
              <w:t>get</w:t>
            </w:r>
            <w:r>
              <w:rPr>
                <w:rFonts w:cs="Arial"/>
                <w:color w:val="000000"/>
              </w:rPr>
              <w:t xml:space="preserve"> </w:t>
            </w:r>
            <w:r w:rsidRPr="0025615F">
              <w:rPr>
                <w:rFonts w:cs="Arial"/>
                <w:color w:val="000000"/>
              </w:rPr>
              <w:t>medication</w:t>
            </w:r>
            <w:r>
              <w:rPr>
                <w:rFonts w:cs="Arial"/>
                <w:color w:val="000000"/>
              </w:rPr>
              <w:t xml:space="preserve"> </w:t>
            </w:r>
            <w:r w:rsidRPr="0025615F">
              <w:rPr>
                <w:rFonts w:cs="Arial"/>
                <w:color w:val="000000"/>
              </w:rPr>
              <w:t>with</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limit</w:t>
            </w:r>
            <w:r>
              <w:rPr>
                <w:rFonts w:cs="Arial"/>
                <w:color w:val="000000"/>
              </w:rPr>
              <w:t xml:space="preserve"> </w:t>
            </w:r>
            <w:r w:rsidRPr="0025615F">
              <w:rPr>
                <w:rFonts w:cs="Arial"/>
                <w:color w:val="000000"/>
              </w:rPr>
              <w:t>at</w:t>
            </w:r>
            <w:r>
              <w:rPr>
                <w:rFonts w:cs="Arial"/>
                <w:color w:val="000000"/>
              </w:rPr>
              <w:t xml:space="preserve"> </w:t>
            </w:r>
            <w:r w:rsidRPr="0025615F">
              <w:rPr>
                <w:rFonts w:cs="Arial"/>
                <w:color w:val="000000"/>
              </w:rPr>
              <w:t>their</w:t>
            </w:r>
            <w:r>
              <w:rPr>
                <w:rFonts w:cs="Arial"/>
                <w:color w:val="000000"/>
              </w:rPr>
              <w:t xml:space="preserve"> co</w:t>
            </w:r>
            <w:r w:rsidRPr="0025615F">
              <w:rPr>
                <w:rFonts w:cs="Arial"/>
                <w:color w:val="000000"/>
              </w:rPr>
              <w:t>pay</w:t>
            </w:r>
            <w:r>
              <w:rPr>
                <w:rFonts w:cs="Arial"/>
                <w:color w:val="000000"/>
              </w:rPr>
              <w:t xml:space="preserve"> </w:t>
            </w:r>
            <w:r w:rsidRPr="0025615F">
              <w:rPr>
                <w:rFonts w:cs="Arial"/>
                <w:color w:val="000000"/>
              </w:rPr>
              <w:t>and</w:t>
            </w:r>
            <w:r>
              <w:rPr>
                <w:rFonts w:cs="Arial"/>
                <w:color w:val="000000"/>
              </w:rPr>
              <w:t xml:space="preserve"> home delivery </w:t>
            </w:r>
            <w:r w:rsidRPr="0025615F">
              <w:rPr>
                <w:rFonts w:cs="Arial"/>
                <w:color w:val="000000"/>
              </w:rPr>
              <w:t>will</w:t>
            </w:r>
            <w:r>
              <w:rPr>
                <w:rFonts w:cs="Arial"/>
                <w:color w:val="000000"/>
              </w:rPr>
              <w:t xml:space="preserve"> </w:t>
            </w:r>
            <w:r w:rsidRPr="0025615F">
              <w:rPr>
                <w:rFonts w:cs="Arial"/>
                <w:color w:val="000000"/>
              </w:rPr>
              <w:t>call</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plan</w:t>
            </w:r>
            <w:r>
              <w:rPr>
                <w:rFonts w:cs="Arial"/>
                <w:color w:val="000000"/>
              </w:rPr>
              <w:t xml:space="preserve"> </w:t>
            </w:r>
            <w:r w:rsidRPr="0025615F">
              <w:rPr>
                <w:rFonts w:cs="Arial"/>
                <w:color w:val="000000"/>
              </w:rPr>
              <w:t>member</w:t>
            </w:r>
            <w:r>
              <w:rPr>
                <w:rFonts w:cs="Arial"/>
                <w:color w:val="000000"/>
              </w:rPr>
              <w:t xml:space="preserve"> </w:t>
            </w:r>
            <w:r w:rsidRPr="0025615F">
              <w:rPr>
                <w:rFonts w:cs="Arial"/>
                <w:color w:val="000000"/>
              </w:rPr>
              <w:t>to</w:t>
            </w:r>
            <w:r>
              <w:rPr>
                <w:rFonts w:cs="Arial"/>
                <w:color w:val="000000"/>
              </w:rPr>
              <w:t xml:space="preserve"> </w:t>
            </w:r>
            <w:r w:rsidRPr="0025615F">
              <w:rPr>
                <w:rFonts w:cs="Arial"/>
                <w:color w:val="000000"/>
              </w:rPr>
              <w:t>see</w:t>
            </w:r>
            <w:r>
              <w:rPr>
                <w:rFonts w:cs="Arial"/>
                <w:color w:val="000000"/>
              </w:rPr>
              <w:t xml:space="preserve"> </w:t>
            </w:r>
            <w:r w:rsidRPr="0025615F">
              <w:rPr>
                <w:rFonts w:cs="Arial"/>
                <w:color w:val="000000"/>
              </w:rPr>
              <w:t>if</w:t>
            </w:r>
            <w:r>
              <w:rPr>
                <w:rFonts w:cs="Arial"/>
                <w:color w:val="000000"/>
              </w:rPr>
              <w:t xml:space="preserve"> </w:t>
            </w:r>
            <w:r w:rsidRPr="0025615F">
              <w:rPr>
                <w:rFonts w:cs="Arial"/>
                <w:color w:val="000000"/>
              </w:rPr>
              <w:t>they</w:t>
            </w:r>
            <w:r>
              <w:rPr>
                <w:rFonts w:cs="Arial"/>
                <w:color w:val="000000"/>
              </w:rPr>
              <w:t xml:space="preserve"> </w:t>
            </w:r>
            <w:r w:rsidRPr="0025615F">
              <w:rPr>
                <w:rFonts w:cs="Arial"/>
                <w:color w:val="000000"/>
              </w:rPr>
              <w:t>want</w:t>
            </w:r>
            <w:r>
              <w:rPr>
                <w:rFonts w:cs="Arial"/>
                <w:color w:val="000000"/>
              </w:rPr>
              <w:t xml:space="preserve"> </w:t>
            </w:r>
            <w:r w:rsidRPr="0025615F">
              <w:rPr>
                <w:rFonts w:cs="Arial"/>
                <w:color w:val="000000"/>
              </w:rPr>
              <w:t>to</w:t>
            </w:r>
            <w:r>
              <w:rPr>
                <w:rFonts w:cs="Arial"/>
                <w:color w:val="000000"/>
              </w:rPr>
              <w:t xml:space="preserve"> </w:t>
            </w:r>
            <w:r w:rsidRPr="0025615F">
              <w:rPr>
                <w:rFonts w:cs="Arial"/>
                <w:color w:val="000000"/>
              </w:rPr>
              <w:t>get</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remainder</w:t>
            </w:r>
            <w:r>
              <w:rPr>
                <w:rFonts w:cs="Arial"/>
                <w:color w:val="000000"/>
              </w:rPr>
              <w:t xml:space="preserve"> </w:t>
            </w:r>
            <w:r w:rsidRPr="0025615F">
              <w:rPr>
                <w:rFonts w:cs="Arial"/>
                <w:color w:val="000000"/>
              </w:rPr>
              <w:t>of</w:t>
            </w:r>
            <w:r>
              <w:rPr>
                <w:rFonts w:cs="Arial"/>
                <w:color w:val="000000"/>
              </w:rPr>
              <w:t xml:space="preserve"> </w:t>
            </w:r>
            <w:r w:rsidRPr="0025615F">
              <w:rPr>
                <w:rFonts w:cs="Arial"/>
                <w:color w:val="000000"/>
              </w:rPr>
              <w:t>the</w:t>
            </w:r>
            <w:r>
              <w:rPr>
                <w:rFonts w:cs="Arial"/>
                <w:color w:val="000000"/>
              </w:rPr>
              <w:t xml:space="preserve"> </w:t>
            </w:r>
            <w:r w:rsidRPr="0025615F">
              <w:rPr>
                <w:rFonts w:cs="Arial"/>
                <w:color w:val="000000"/>
              </w:rPr>
              <w:t>prescription</w:t>
            </w:r>
            <w:r>
              <w:rPr>
                <w:rFonts w:cs="Arial"/>
                <w:color w:val="000000"/>
              </w:rPr>
              <w:t xml:space="preserve"> </w:t>
            </w:r>
            <w:r w:rsidRPr="0025615F">
              <w:rPr>
                <w:rFonts w:cs="Arial"/>
                <w:color w:val="000000"/>
              </w:rPr>
              <w:t>at</w:t>
            </w:r>
            <w:r>
              <w:rPr>
                <w:rFonts w:cs="Arial"/>
                <w:color w:val="000000"/>
              </w:rPr>
              <w:t xml:space="preserve"> </w:t>
            </w:r>
            <w:r w:rsidRPr="0025615F">
              <w:rPr>
                <w:rFonts w:cs="Arial"/>
                <w:color w:val="000000"/>
              </w:rPr>
              <w:t>100%</w:t>
            </w:r>
            <w:r>
              <w:rPr>
                <w:rFonts w:cs="Arial"/>
                <w:color w:val="000000"/>
              </w:rPr>
              <w:t xml:space="preserve"> </w:t>
            </w:r>
            <w:r w:rsidRPr="0025615F">
              <w:rPr>
                <w:rFonts w:cs="Arial"/>
                <w:color w:val="000000"/>
              </w:rPr>
              <w:t>of</w:t>
            </w:r>
            <w:r>
              <w:rPr>
                <w:rFonts w:cs="Arial"/>
                <w:color w:val="000000"/>
              </w:rPr>
              <w:t xml:space="preserve"> </w:t>
            </w:r>
            <w:r w:rsidRPr="0025615F">
              <w:rPr>
                <w:rFonts w:cs="Arial"/>
                <w:color w:val="000000"/>
              </w:rPr>
              <w:t>the</w:t>
            </w:r>
            <w:r>
              <w:rPr>
                <w:rFonts w:cs="Arial"/>
                <w:color w:val="000000"/>
              </w:rPr>
              <w:t xml:space="preserve"> PBM </w:t>
            </w:r>
            <w:r w:rsidRPr="0025615F">
              <w:rPr>
                <w:rFonts w:cs="Arial"/>
                <w:color w:val="000000"/>
              </w:rPr>
              <w:t>Dis</w:t>
            </w:r>
            <w:r>
              <w:rPr>
                <w:rFonts w:cs="Arial"/>
                <w:color w:val="000000"/>
              </w:rPr>
              <w:t>co</w:t>
            </w:r>
            <w:r w:rsidRPr="0025615F">
              <w:rPr>
                <w:rFonts w:cs="Arial"/>
                <w:color w:val="000000"/>
              </w:rPr>
              <w:t>unt</w:t>
            </w:r>
            <w:r>
              <w:rPr>
                <w:rFonts w:cs="Arial"/>
                <w:color w:val="000000"/>
              </w:rPr>
              <w:t xml:space="preserve"> co</w:t>
            </w:r>
            <w:r w:rsidRPr="0025615F">
              <w:rPr>
                <w:rFonts w:cs="Arial"/>
                <w:color w:val="000000"/>
              </w:rPr>
              <w:t>st.</w:t>
            </w:r>
          </w:p>
        </w:tc>
      </w:tr>
      <w:tr w:rsidR="001128CA" w:rsidRPr="0025615F" w14:paraId="6015859E" w14:textId="77777777" w:rsidTr="003606F8">
        <w:tc>
          <w:tcPr>
            <w:tcW w:w="751" w:type="pct"/>
            <w:shd w:val="clear" w:color="auto" w:fill="auto"/>
          </w:tcPr>
          <w:p w14:paraId="6FD0291D" w14:textId="77777777" w:rsidR="001128CA" w:rsidRPr="0025615F" w:rsidRDefault="001128CA" w:rsidP="00E0633F">
            <w:pPr>
              <w:spacing w:before="120" w:after="120"/>
              <w:jc w:val="center"/>
              <w:rPr>
                <w:b/>
                <w:color w:val="000000"/>
              </w:rPr>
            </w:pPr>
            <w:r w:rsidRPr="0025615F">
              <w:rPr>
                <w:b/>
                <w:color w:val="000000"/>
              </w:rPr>
              <w:t>DISC</w:t>
            </w:r>
          </w:p>
        </w:tc>
        <w:tc>
          <w:tcPr>
            <w:tcW w:w="986" w:type="pct"/>
            <w:shd w:val="clear" w:color="auto" w:fill="auto"/>
          </w:tcPr>
          <w:p w14:paraId="1FC630ED" w14:textId="77777777" w:rsidR="001128CA" w:rsidRPr="0025615F" w:rsidRDefault="001128CA" w:rsidP="00E0633F">
            <w:pPr>
              <w:spacing w:before="120" w:after="120"/>
            </w:pPr>
            <w:r w:rsidRPr="0025615F">
              <w:t>Dis</w:t>
            </w:r>
            <w:r>
              <w:t>co</w:t>
            </w:r>
            <w:r w:rsidRPr="0025615F">
              <w:t>ver</w:t>
            </w:r>
            <w:r>
              <w:t xml:space="preserve"> </w:t>
            </w:r>
            <w:r w:rsidRPr="0025615F">
              <w:t>Card</w:t>
            </w:r>
          </w:p>
        </w:tc>
        <w:tc>
          <w:tcPr>
            <w:tcW w:w="3263" w:type="pct"/>
            <w:shd w:val="clear" w:color="auto" w:fill="auto"/>
          </w:tcPr>
          <w:p w14:paraId="3C09D3F7" w14:textId="3FB1BFB2" w:rsidR="001128CA" w:rsidRPr="0025615F" w:rsidRDefault="001128CA" w:rsidP="00E0633F">
            <w:pPr>
              <w:spacing w:before="120" w:after="120"/>
            </w:pPr>
            <w:r w:rsidRPr="0025615F">
              <w:t>Type</w:t>
            </w:r>
            <w:r>
              <w:t xml:space="preserve"> </w:t>
            </w:r>
            <w:r w:rsidRPr="0025615F">
              <w:t>of</w:t>
            </w:r>
            <w:r>
              <w:t xml:space="preserve"> </w:t>
            </w:r>
            <w:r w:rsidRPr="0025615F">
              <w:t>credit</w:t>
            </w:r>
            <w:r>
              <w:t xml:space="preserve"> </w:t>
            </w:r>
            <w:r w:rsidRPr="0025615F">
              <w:t>card.</w:t>
            </w:r>
          </w:p>
        </w:tc>
      </w:tr>
      <w:tr w:rsidR="001128CA" w:rsidRPr="0025615F" w14:paraId="417C509A" w14:textId="77777777" w:rsidTr="003606F8">
        <w:tc>
          <w:tcPr>
            <w:tcW w:w="751" w:type="pct"/>
            <w:shd w:val="clear" w:color="auto" w:fill="auto"/>
          </w:tcPr>
          <w:p w14:paraId="34B3E4E7" w14:textId="77777777" w:rsidR="001128CA" w:rsidRPr="0025615F" w:rsidRDefault="001128CA" w:rsidP="00E0633F">
            <w:pPr>
              <w:spacing w:before="120" w:after="120"/>
              <w:jc w:val="center"/>
              <w:rPr>
                <w:b/>
                <w:color w:val="000000"/>
              </w:rPr>
            </w:pPr>
            <w:r w:rsidRPr="0025615F">
              <w:rPr>
                <w:b/>
                <w:color w:val="000000"/>
              </w:rPr>
              <w:t>DISP</w:t>
            </w:r>
          </w:p>
        </w:tc>
        <w:tc>
          <w:tcPr>
            <w:tcW w:w="986" w:type="pct"/>
            <w:shd w:val="clear" w:color="auto" w:fill="auto"/>
          </w:tcPr>
          <w:p w14:paraId="746137F9" w14:textId="77777777" w:rsidR="001128CA" w:rsidRPr="00E517E4" w:rsidRDefault="001128CA" w:rsidP="00E0633F">
            <w:pPr>
              <w:spacing w:before="120" w:after="120"/>
              <w:rPr>
                <w:bCs/>
              </w:rPr>
            </w:pPr>
            <w:r w:rsidRPr="00E517E4">
              <w:rPr>
                <w:bCs/>
              </w:rPr>
              <w:t>Dispensed</w:t>
            </w:r>
          </w:p>
        </w:tc>
        <w:tc>
          <w:tcPr>
            <w:tcW w:w="3263" w:type="pct"/>
            <w:shd w:val="clear" w:color="auto" w:fill="auto"/>
          </w:tcPr>
          <w:p w14:paraId="22480F36" w14:textId="2C608A0D" w:rsidR="001128CA" w:rsidRPr="0025615F" w:rsidRDefault="001128CA" w:rsidP="00E0633F">
            <w:pPr>
              <w:spacing w:before="120" w:after="120"/>
            </w:pPr>
            <w:r w:rsidRPr="0025615F">
              <w:t>The</w:t>
            </w:r>
            <w:r>
              <w:t xml:space="preserve"> </w:t>
            </w:r>
            <w:r w:rsidRPr="0025615F">
              <w:t>product</w:t>
            </w:r>
            <w:r>
              <w:t xml:space="preserve"> / </w:t>
            </w:r>
            <w:r w:rsidRPr="0025615F">
              <w:t>quantity</w:t>
            </w:r>
            <w:r>
              <w:t xml:space="preserve"> </w:t>
            </w:r>
            <w:r w:rsidRPr="0025615F">
              <w:t>that</w:t>
            </w:r>
            <w:r>
              <w:t xml:space="preserve"> </w:t>
            </w:r>
            <w:r w:rsidRPr="0025615F">
              <w:t>will</w:t>
            </w:r>
            <w:r>
              <w:t xml:space="preserve"> </w:t>
            </w:r>
            <w:r w:rsidRPr="0025615F">
              <w:t>be</w:t>
            </w:r>
            <w:r>
              <w:t xml:space="preserve"> </w:t>
            </w:r>
            <w:r w:rsidRPr="0025615F">
              <w:t>sent</w:t>
            </w:r>
            <w:r>
              <w:t xml:space="preserve"> </w:t>
            </w:r>
            <w:r w:rsidRPr="0025615F">
              <w:t>to</w:t>
            </w:r>
            <w:r>
              <w:t xml:space="preserve"> </w:t>
            </w:r>
            <w:r w:rsidRPr="0025615F">
              <w:t>the</w:t>
            </w:r>
            <w:r>
              <w:t xml:space="preserve"> </w:t>
            </w:r>
            <w:r w:rsidRPr="0025615F">
              <w:t>member.</w:t>
            </w:r>
            <w:r>
              <w:t xml:space="preserve">  </w:t>
            </w:r>
            <w:r w:rsidRPr="0025615F">
              <w:t>This</w:t>
            </w:r>
            <w:r>
              <w:t xml:space="preserve"> </w:t>
            </w:r>
            <w:r w:rsidRPr="0025615F">
              <w:t>may</w:t>
            </w:r>
            <w:r>
              <w:t xml:space="preserve"> </w:t>
            </w:r>
            <w:r w:rsidRPr="0025615F">
              <w:t>be</w:t>
            </w:r>
            <w:r>
              <w:t xml:space="preserve"> </w:t>
            </w:r>
            <w:r w:rsidRPr="0025615F">
              <w:t>in</w:t>
            </w:r>
            <w:r>
              <w:t xml:space="preserve"> </w:t>
            </w:r>
            <w:r w:rsidRPr="0025615F">
              <w:t>increments</w:t>
            </w:r>
            <w:r>
              <w:t xml:space="preserve"> </w:t>
            </w:r>
            <w:r w:rsidRPr="0025615F">
              <w:t>of</w:t>
            </w:r>
            <w:r>
              <w:t xml:space="preserve"> </w:t>
            </w:r>
            <w:r w:rsidRPr="0025615F">
              <w:t>individual</w:t>
            </w:r>
            <w:r>
              <w:t xml:space="preserve"> </w:t>
            </w:r>
            <w:r w:rsidRPr="0025615F">
              <w:t>tablets,</w:t>
            </w:r>
            <w:r>
              <w:t xml:space="preserve"> </w:t>
            </w:r>
            <w:r w:rsidRPr="0025615F">
              <w:t>package</w:t>
            </w:r>
            <w:r>
              <w:t xml:space="preserve"> </w:t>
            </w:r>
            <w:r w:rsidRPr="0025615F">
              <w:t>sizes,</w:t>
            </w:r>
            <w:r>
              <w:t xml:space="preserve"> </w:t>
            </w:r>
            <w:r w:rsidRPr="0025615F">
              <w:t>or</w:t>
            </w:r>
            <w:r>
              <w:t xml:space="preserve"> </w:t>
            </w:r>
            <w:r w:rsidRPr="0025615F">
              <w:t>liquid</w:t>
            </w:r>
            <w:r>
              <w:t xml:space="preserve"> </w:t>
            </w:r>
            <w:r w:rsidRPr="0025615F">
              <w:t>measurement.</w:t>
            </w:r>
          </w:p>
        </w:tc>
      </w:tr>
      <w:tr w:rsidR="001128CA" w:rsidRPr="0025615F" w14:paraId="61F59F1D" w14:textId="77777777" w:rsidTr="003606F8">
        <w:tc>
          <w:tcPr>
            <w:tcW w:w="751" w:type="pct"/>
            <w:shd w:val="clear" w:color="auto" w:fill="auto"/>
          </w:tcPr>
          <w:p w14:paraId="592CF072" w14:textId="77777777" w:rsidR="001128CA" w:rsidRPr="0025615F" w:rsidRDefault="001128CA" w:rsidP="00E0633F">
            <w:pPr>
              <w:spacing w:before="120" w:after="120"/>
              <w:jc w:val="center"/>
              <w:rPr>
                <w:b/>
                <w:color w:val="000000"/>
              </w:rPr>
            </w:pPr>
            <w:r>
              <w:rPr>
                <w:b/>
                <w:color w:val="000000"/>
              </w:rPr>
              <w:t>DM</w:t>
            </w:r>
          </w:p>
        </w:tc>
        <w:tc>
          <w:tcPr>
            <w:tcW w:w="986" w:type="pct"/>
            <w:shd w:val="clear" w:color="auto" w:fill="auto"/>
          </w:tcPr>
          <w:p w14:paraId="2C1130B7" w14:textId="77777777" w:rsidR="001128CA" w:rsidRPr="00E517E4" w:rsidRDefault="001128CA" w:rsidP="00E0633F">
            <w:pPr>
              <w:spacing w:before="120" w:after="120"/>
              <w:rPr>
                <w:bCs/>
                <w:color w:val="000000"/>
              </w:rPr>
            </w:pPr>
            <w:r w:rsidRPr="00E517E4">
              <w:rPr>
                <w:bCs/>
                <w:color w:val="000000"/>
              </w:rPr>
              <w:t>Disease Management</w:t>
            </w:r>
          </w:p>
        </w:tc>
        <w:tc>
          <w:tcPr>
            <w:tcW w:w="3263" w:type="pct"/>
            <w:shd w:val="clear" w:color="auto" w:fill="auto"/>
          </w:tcPr>
          <w:p w14:paraId="07EE7470" w14:textId="4884A81F" w:rsidR="001128CA" w:rsidRPr="006A740C" w:rsidRDefault="001128CA" w:rsidP="00E0633F">
            <w:pPr>
              <w:spacing w:before="120" w:after="120"/>
              <w:rPr>
                <w:rFonts w:cs="Arial"/>
              </w:rPr>
            </w:pPr>
            <w:r w:rsidRPr="0025615F">
              <w:rPr>
                <w:rFonts w:cs="Arial"/>
              </w:rPr>
              <w:t>Ac</w:t>
            </w:r>
            <w:r>
              <w:rPr>
                <w:rFonts w:cs="Arial"/>
              </w:rPr>
              <w:t>co</w:t>
            </w:r>
            <w:r w:rsidRPr="0025615F">
              <w:rPr>
                <w:rFonts w:cs="Arial"/>
              </w:rPr>
              <w:t>rdant.</w:t>
            </w:r>
            <w:r>
              <w:rPr>
                <w:rFonts w:cs="Arial"/>
              </w:rPr>
              <w:t xml:space="preserve">  </w:t>
            </w:r>
            <w:r w:rsidRPr="0025615F">
              <w:rPr>
                <w:rFonts w:cs="Arial"/>
              </w:rPr>
              <w:t>A</w:t>
            </w:r>
            <w:r>
              <w:rPr>
                <w:rFonts w:cs="Arial"/>
              </w:rPr>
              <w:t xml:space="preserve"> </w:t>
            </w:r>
            <w:r w:rsidRPr="0025615F">
              <w:rPr>
                <w:rFonts w:cs="Arial"/>
              </w:rPr>
              <w:t>set</w:t>
            </w:r>
            <w:r>
              <w:rPr>
                <w:rFonts w:cs="Arial"/>
              </w:rPr>
              <w:t xml:space="preserve"> </w:t>
            </w:r>
            <w:r w:rsidRPr="0025615F">
              <w:rPr>
                <w:rFonts w:cs="Arial"/>
              </w:rPr>
              <w:t>of</w:t>
            </w:r>
            <w:r>
              <w:rPr>
                <w:rFonts w:cs="Arial"/>
              </w:rPr>
              <w:t xml:space="preserve"> </w:t>
            </w:r>
            <w:r w:rsidRPr="0025615F">
              <w:rPr>
                <w:rFonts w:cs="Arial"/>
              </w:rPr>
              <w:t>programs</w:t>
            </w:r>
            <w:r>
              <w:rPr>
                <w:rFonts w:cs="Arial"/>
              </w:rPr>
              <w:t xml:space="preserve"> </w:t>
            </w:r>
            <w:r w:rsidRPr="0025615F">
              <w:rPr>
                <w:rFonts w:cs="Arial"/>
              </w:rPr>
              <w:t>designed</w:t>
            </w:r>
            <w:r>
              <w:rPr>
                <w:rFonts w:cs="Arial"/>
              </w:rPr>
              <w:t xml:space="preserve"> </w:t>
            </w:r>
            <w:r w:rsidRPr="0025615F">
              <w:rPr>
                <w:rFonts w:cs="Arial"/>
              </w:rPr>
              <w:t>to</w:t>
            </w:r>
            <w:r>
              <w:rPr>
                <w:rFonts w:cs="Arial"/>
              </w:rPr>
              <w:t xml:space="preserve"> </w:t>
            </w:r>
            <w:r w:rsidRPr="0025615F">
              <w:rPr>
                <w:rFonts w:cs="Arial"/>
              </w:rPr>
              <w:t>help</w:t>
            </w:r>
            <w:r>
              <w:rPr>
                <w:rFonts w:cs="Arial"/>
              </w:rPr>
              <w:t xml:space="preserve"> </w:t>
            </w:r>
            <w:r w:rsidRPr="0025615F">
              <w:rPr>
                <w:rFonts w:cs="Arial"/>
              </w:rPr>
              <w:t>members</w:t>
            </w:r>
            <w:r>
              <w:rPr>
                <w:rFonts w:cs="Arial"/>
              </w:rPr>
              <w:t xml:space="preserve"> </w:t>
            </w:r>
            <w:r w:rsidRPr="0025615F">
              <w:rPr>
                <w:rFonts w:cs="Arial"/>
              </w:rPr>
              <w:t>with</w:t>
            </w:r>
            <w:r>
              <w:rPr>
                <w:rFonts w:cs="Arial"/>
              </w:rPr>
              <w:t xml:space="preserve"> </w:t>
            </w:r>
            <w:r w:rsidRPr="0025615F">
              <w:rPr>
                <w:rFonts w:cs="Arial"/>
              </w:rPr>
              <w:t>chronic</w:t>
            </w:r>
            <w:r>
              <w:rPr>
                <w:rFonts w:cs="Arial"/>
              </w:rPr>
              <w:t xml:space="preserve"> co</w:t>
            </w:r>
            <w:r w:rsidRPr="0025615F">
              <w:rPr>
                <w:rFonts w:cs="Arial"/>
              </w:rPr>
              <w:t>nditions</w:t>
            </w:r>
            <w:r>
              <w:rPr>
                <w:rFonts w:cs="Arial"/>
              </w:rPr>
              <w:t xml:space="preserve"> </w:t>
            </w:r>
            <w:r w:rsidRPr="0025615F">
              <w:rPr>
                <w:rFonts w:cs="Arial"/>
              </w:rPr>
              <w:t>(diabetes,</w:t>
            </w:r>
            <w:r>
              <w:rPr>
                <w:rFonts w:cs="Arial"/>
              </w:rPr>
              <w:t xml:space="preserve"> </w:t>
            </w:r>
            <w:r w:rsidRPr="0025615F">
              <w:rPr>
                <w:rFonts w:cs="Arial"/>
              </w:rPr>
              <w:t>asthma,</w:t>
            </w:r>
            <w:r>
              <w:rPr>
                <w:rFonts w:cs="Arial"/>
              </w:rPr>
              <w:t xml:space="preserve"> </w:t>
            </w:r>
            <w:r w:rsidRPr="0025615F">
              <w:rPr>
                <w:rFonts w:cs="Arial"/>
              </w:rPr>
              <w:t>ulcers,</w:t>
            </w:r>
            <w:r>
              <w:rPr>
                <w:rFonts w:cs="Arial"/>
              </w:rPr>
              <w:t xml:space="preserve"> </w:t>
            </w:r>
            <w:r w:rsidRPr="0025615F">
              <w:rPr>
                <w:rFonts w:cs="Arial"/>
              </w:rPr>
              <w:t>hypertension,</w:t>
            </w:r>
            <w:r>
              <w:rPr>
                <w:rFonts w:cs="Arial"/>
              </w:rPr>
              <w:t xml:space="preserve"> </w:t>
            </w:r>
            <w:r w:rsidRPr="0025615F">
              <w:rPr>
                <w:rFonts w:cs="Arial"/>
              </w:rPr>
              <w:t>etc.)</w:t>
            </w:r>
            <w:r>
              <w:rPr>
                <w:rFonts w:cs="Arial"/>
              </w:rPr>
              <w:t xml:space="preserve"> </w:t>
            </w:r>
            <w:r w:rsidRPr="0025615F">
              <w:rPr>
                <w:rFonts w:cs="Arial"/>
              </w:rPr>
              <w:t>better</w:t>
            </w:r>
            <w:r>
              <w:rPr>
                <w:rFonts w:cs="Arial"/>
              </w:rPr>
              <w:t xml:space="preserve"> </w:t>
            </w:r>
            <w:r w:rsidRPr="0025615F">
              <w:rPr>
                <w:rFonts w:cs="Arial"/>
              </w:rPr>
              <w:t>manage</w:t>
            </w:r>
            <w:r>
              <w:rPr>
                <w:rFonts w:cs="Arial"/>
              </w:rPr>
              <w:t xml:space="preserve"> </w:t>
            </w:r>
            <w:r w:rsidRPr="0025615F">
              <w:rPr>
                <w:rFonts w:cs="Arial"/>
              </w:rPr>
              <w:t>their</w:t>
            </w:r>
            <w:r>
              <w:rPr>
                <w:rFonts w:cs="Arial"/>
              </w:rPr>
              <w:t xml:space="preserve"> co</w:t>
            </w:r>
            <w:r w:rsidRPr="0025615F">
              <w:rPr>
                <w:rFonts w:cs="Arial"/>
              </w:rPr>
              <w:t>nditions</w:t>
            </w:r>
            <w:r>
              <w:rPr>
                <w:rFonts w:cs="Arial"/>
              </w:rPr>
              <w:t xml:space="preserve"> </w:t>
            </w:r>
            <w:r w:rsidRPr="0025615F">
              <w:rPr>
                <w:rFonts w:cs="Arial"/>
              </w:rPr>
              <w:t>through</w:t>
            </w:r>
            <w:r>
              <w:rPr>
                <w:rFonts w:cs="Arial"/>
              </w:rPr>
              <w:t xml:space="preserve"> </w:t>
            </w:r>
            <w:r w:rsidRPr="0025615F">
              <w:rPr>
                <w:rFonts w:cs="Arial"/>
              </w:rPr>
              <w:t>lifestyle</w:t>
            </w:r>
            <w:r>
              <w:rPr>
                <w:rFonts w:cs="Arial"/>
              </w:rPr>
              <w:t xml:space="preserve"> </w:t>
            </w:r>
            <w:r w:rsidRPr="0025615F">
              <w:rPr>
                <w:rFonts w:cs="Arial"/>
              </w:rPr>
              <w:t>modifications,</w:t>
            </w:r>
            <w:r>
              <w:rPr>
                <w:rFonts w:cs="Arial"/>
              </w:rPr>
              <w:t xml:space="preserve"> </w:t>
            </w:r>
            <w:r w:rsidRPr="0025615F">
              <w:rPr>
                <w:rFonts w:cs="Arial"/>
              </w:rPr>
              <w:t>adherence</w:t>
            </w:r>
            <w:r>
              <w:rPr>
                <w:rFonts w:cs="Arial"/>
              </w:rPr>
              <w:t xml:space="preserve"> </w:t>
            </w:r>
            <w:r w:rsidRPr="0025615F">
              <w:rPr>
                <w:rFonts w:cs="Arial"/>
              </w:rPr>
              <w:t>to</w:t>
            </w:r>
            <w:r>
              <w:rPr>
                <w:rFonts w:cs="Arial"/>
              </w:rPr>
              <w:t xml:space="preserve"> </w:t>
            </w:r>
            <w:r w:rsidRPr="0025615F">
              <w:rPr>
                <w:rFonts w:cs="Arial"/>
              </w:rPr>
              <w:t>prescription</w:t>
            </w:r>
            <w:r>
              <w:rPr>
                <w:rFonts w:cs="Arial"/>
              </w:rPr>
              <w:t xml:space="preserve"> </w:t>
            </w:r>
            <w:r w:rsidRPr="0025615F">
              <w:rPr>
                <w:rFonts w:cs="Arial"/>
              </w:rPr>
              <w:t>proto</w:t>
            </w:r>
            <w:r>
              <w:rPr>
                <w:rFonts w:cs="Arial"/>
              </w:rPr>
              <w:t>co</w:t>
            </w:r>
            <w:r w:rsidRPr="0025615F">
              <w:rPr>
                <w:rFonts w:cs="Arial"/>
              </w:rPr>
              <w:t>ls,</w:t>
            </w:r>
            <w:r>
              <w:rPr>
                <w:rFonts w:cs="Arial"/>
              </w:rPr>
              <w:t xml:space="preserve"> </w:t>
            </w:r>
            <w:r w:rsidRPr="0025615F">
              <w:rPr>
                <w:rFonts w:cs="Arial"/>
              </w:rPr>
              <w:t>etc.</w:t>
            </w:r>
          </w:p>
        </w:tc>
      </w:tr>
      <w:tr w:rsidR="001128CA" w:rsidRPr="0025615F" w14:paraId="51EE3BD2" w14:textId="77777777" w:rsidTr="003606F8">
        <w:tc>
          <w:tcPr>
            <w:tcW w:w="751" w:type="pct"/>
            <w:shd w:val="clear" w:color="auto" w:fill="auto"/>
          </w:tcPr>
          <w:p w14:paraId="26E5FEBE" w14:textId="77777777" w:rsidR="001128CA" w:rsidRPr="0025615F" w:rsidRDefault="001128CA" w:rsidP="00E0633F">
            <w:pPr>
              <w:spacing w:before="120" w:after="120"/>
              <w:jc w:val="center"/>
              <w:rPr>
                <w:b/>
                <w:color w:val="000000"/>
              </w:rPr>
            </w:pPr>
            <w:r w:rsidRPr="0025615F">
              <w:rPr>
                <w:b/>
                <w:color w:val="000000"/>
              </w:rPr>
              <w:t>DIV</w:t>
            </w:r>
          </w:p>
        </w:tc>
        <w:tc>
          <w:tcPr>
            <w:tcW w:w="986" w:type="pct"/>
            <w:shd w:val="clear" w:color="auto" w:fill="auto"/>
          </w:tcPr>
          <w:p w14:paraId="606A8561" w14:textId="77777777" w:rsidR="001128CA" w:rsidRPr="00E517E4" w:rsidRDefault="001128CA" w:rsidP="00E0633F">
            <w:pPr>
              <w:spacing w:before="120" w:after="120"/>
              <w:rPr>
                <w:bCs/>
              </w:rPr>
            </w:pPr>
            <w:r w:rsidRPr="00E517E4">
              <w:rPr>
                <w:bCs/>
              </w:rPr>
              <w:t>Divert</w:t>
            </w:r>
            <w:r>
              <w:rPr>
                <w:bCs/>
              </w:rPr>
              <w:t xml:space="preserve"> or Diverted</w:t>
            </w:r>
          </w:p>
          <w:p w14:paraId="718BC994" w14:textId="77777777" w:rsidR="001128CA" w:rsidRPr="00E517E4" w:rsidRDefault="001128CA" w:rsidP="00E0633F">
            <w:pPr>
              <w:spacing w:before="120" w:after="120"/>
              <w:rPr>
                <w:bCs/>
              </w:rPr>
            </w:pPr>
          </w:p>
        </w:tc>
        <w:tc>
          <w:tcPr>
            <w:tcW w:w="3263" w:type="pct"/>
            <w:shd w:val="clear" w:color="auto" w:fill="auto"/>
          </w:tcPr>
          <w:p w14:paraId="1AC12FD3" w14:textId="77777777" w:rsidR="001128CA" w:rsidRDefault="001128CA" w:rsidP="00E0633F">
            <w:pPr>
              <w:spacing w:before="120" w:after="120"/>
            </w:pPr>
            <w:r>
              <w:t xml:space="preserve">Divert:  A specialized payment solution that allows for payment requests to be sent in real time so that card payments can be actioned during an interaction with a member. </w:t>
            </w:r>
          </w:p>
          <w:p w14:paraId="00546B47" w14:textId="77777777" w:rsidR="001128CA" w:rsidRDefault="001128CA" w:rsidP="00E0633F">
            <w:pPr>
              <w:spacing w:before="120" w:after="120"/>
            </w:pPr>
          </w:p>
          <w:p w14:paraId="41A42A0E" w14:textId="77777777" w:rsidR="001128CA" w:rsidRPr="0025615F" w:rsidRDefault="001128CA" w:rsidP="00E0633F">
            <w:pPr>
              <w:spacing w:before="120" w:after="120"/>
            </w:pPr>
            <w:r>
              <w:t xml:space="preserve">Diverted:  </w:t>
            </w:r>
            <w:r w:rsidRPr="0025615F">
              <w:rPr>
                <w:color w:val="000000"/>
              </w:rPr>
              <w:t>Prescription</w:t>
            </w:r>
            <w:r>
              <w:rPr>
                <w:color w:val="000000"/>
              </w:rPr>
              <w:t xml:space="preserve"> </w:t>
            </w:r>
            <w:r w:rsidRPr="0025615F">
              <w:rPr>
                <w:color w:val="000000"/>
              </w:rPr>
              <w:t>is</w:t>
            </w:r>
            <w:r>
              <w:rPr>
                <w:color w:val="000000"/>
              </w:rPr>
              <w:t xml:space="preserve"> </w:t>
            </w:r>
            <w:r w:rsidRPr="0025615F">
              <w:rPr>
                <w:color w:val="000000"/>
              </w:rPr>
              <w:t>routed</w:t>
            </w:r>
            <w:r>
              <w:rPr>
                <w:color w:val="000000"/>
              </w:rPr>
              <w:t xml:space="preserve"> </w:t>
            </w:r>
            <w:r w:rsidRPr="0025615F">
              <w:rPr>
                <w:color w:val="000000"/>
              </w:rPr>
              <w:t>to</w:t>
            </w:r>
            <w:r>
              <w:rPr>
                <w:color w:val="000000"/>
              </w:rPr>
              <w:t xml:space="preserve"> </w:t>
            </w:r>
            <w:r w:rsidRPr="0025615F">
              <w:rPr>
                <w:color w:val="000000"/>
              </w:rPr>
              <w:t>another</w:t>
            </w:r>
            <w:r>
              <w:rPr>
                <w:color w:val="000000"/>
              </w:rPr>
              <w:t xml:space="preserve"> </w:t>
            </w:r>
            <w:r w:rsidRPr="0025615F">
              <w:rPr>
                <w:color w:val="000000"/>
              </w:rPr>
              <w:t>area</w:t>
            </w:r>
            <w:r>
              <w:rPr>
                <w:color w:val="000000"/>
              </w:rPr>
              <w:t>.</w:t>
            </w:r>
          </w:p>
        </w:tc>
      </w:tr>
      <w:tr w:rsidR="001128CA" w:rsidRPr="0025615F" w14:paraId="493892A7" w14:textId="77777777" w:rsidTr="003606F8">
        <w:tc>
          <w:tcPr>
            <w:tcW w:w="751" w:type="pct"/>
            <w:shd w:val="clear" w:color="auto" w:fill="auto"/>
          </w:tcPr>
          <w:p w14:paraId="3B79BC42" w14:textId="33247A31" w:rsidR="001128CA" w:rsidRPr="0025615F" w:rsidRDefault="003D4CF4" w:rsidP="00E0633F">
            <w:pPr>
              <w:spacing w:before="120" w:after="120"/>
              <w:jc w:val="center"/>
              <w:rPr>
                <w:b/>
                <w:color w:val="000000"/>
              </w:rPr>
            </w:pPr>
            <w:r>
              <w:rPr>
                <w:b/>
                <w:color w:val="000000"/>
              </w:rPr>
              <w:t xml:space="preserve"> </w:t>
            </w:r>
            <w:r w:rsidR="001128CA" w:rsidRPr="0025615F">
              <w:rPr>
                <w:b/>
                <w:color w:val="000000"/>
              </w:rPr>
              <w:t>DLN</w:t>
            </w:r>
          </w:p>
        </w:tc>
        <w:tc>
          <w:tcPr>
            <w:tcW w:w="986" w:type="pct"/>
            <w:shd w:val="clear" w:color="auto" w:fill="auto"/>
          </w:tcPr>
          <w:p w14:paraId="28C0A9E5" w14:textId="5B5A2056" w:rsidR="001128CA" w:rsidRPr="0025615F" w:rsidRDefault="001128CA" w:rsidP="00E0633F">
            <w:pPr>
              <w:spacing w:before="120" w:after="120"/>
            </w:pPr>
            <w:r w:rsidRPr="0025615F">
              <w:t>Document</w:t>
            </w:r>
            <w:r>
              <w:t xml:space="preserve"> </w:t>
            </w:r>
            <w:r w:rsidRPr="0025615F">
              <w:t>Locator</w:t>
            </w:r>
            <w:r>
              <w:t xml:space="preserve"> </w:t>
            </w:r>
            <w:r w:rsidRPr="0025615F">
              <w:t>Number</w:t>
            </w:r>
          </w:p>
        </w:tc>
        <w:tc>
          <w:tcPr>
            <w:tcW w:w="3263" w:type="pct"/>
            <w:shd w:val="clear" w:color="auto" w:fill="auto"/>
          </w:tcPr>
          <w:p w14:paraId="02426C12" w14:textId="7FA23109" w:rsidR="001128CA" w:rsidRPr="0025615F" w:rsidRDefault="00603F21" w:rsidP="00E0633F">
            <w:pPr>
              <w:spacing w:before="120" w:after="120"/>
            </w:pPr>
            <w:r>
              <w:t>A unique number assigned to a state tax return.</w:t>
            </w:r>
          </w:p>
        </w:tc>
      </w:tr>
      <w:tr w:rsidR="001128CA" w:rsidRPr="0025615F" w14:paraId="5B1D7D23" w14:textId="77777777" w:rsidTr="003606F8">
        <w:tc>
          <w:tcPr>
            <w:tcW w:w="751" w:type="pct"/>
            <w:shd w:val="clear" w:color="auto" w:fill="auto"/>
          </w:tcPr>
          <w:p w14:paraId="1A5EFFA4" w14:textId="77777777" w:rsidR="001128CA" w:rsidRPr="0025615F" w:rsidRDefault="001128CA" w:rsidP="00E0633F">
            <w:pPr>
              <w:spacing w:before="120" w:after="120"/>
              <w:jc w:val="center"/>
              <w:rPr>
                <w:b/>
                <w:color w:val="000000"/>
              </w:rPr>
            </w:pPr>
            <w:r w:rsidRPr="0025615F">
              <w:rPr>
                <w:b/>
                <w:color w:val="000000"/>
              </w:rPr>
              <w:t>DM</w:t>
            </w:r>
          </w:p>
        </w:tc>
        <w:tc>
          <w:tcPr>
            <w:tcW w:w="986" w:type="pct"/>
            <w:shd w:val="clear" w:color="auto" w:fill="auto"/>
          </w:tcPr>
          <w:p w14:paraId="4982016E" w14:textId="77777777" w:rsidR="001128CA" w:rsidRPr="0025615F" w:rsidRDefault="001128CA" w:rsidP="00E0633F">
            <w:pPr>
              <w:spacing w:before="120" w:after="120"/>
            </w:pPr>
            <w:r w:rsidRPr="0025615F">
              <w:t>Debit</w:t>
            </w:r>
            <w:r>
              <w:t xml:space="preserve"> </w:t>
            </w:r>
            <w:r w:rsidRPr="0025615F">
              <w:t>Memo</w:t>
            </w:r>
          </w:p>
        </w:tc>
        <w:tc>
          <w:tcPr>
            <w:tcW w:w="3263" w:type="pct"/>
            <w:shd w:val="clear" w:color="auto" w:fill="auto"/>
          </w:tcPr>
          <w:p w14:paraId="42E4B5C1" w14:textId="6DCB5C59" w:rsidR="001128CA" w:rsidRPr="0025615F" w:rsidRDefault="001128CA" w:rsidP="00E0633F">
            <w:pPr>
              <w:spacing w:before="120" w:after="120"/>
            </w:pPr>
            <w:r w:rsidRPr="0025615F">
              <w:t>The</w:t>
            </w:r>
            <w:r>
              <w:t xml:space="preserve"> </w:t>
            </w:r>
            <w:r w:rsidRPr="0025615F">
              <w:t>documentation</w:t>
            </w:r>
            <w:r>
              <w:t xml:space="preserve"> </w:t>
            </w:r>
            <w:r w:rsidRPr="0025615F">
              <w:t>used</w:t>
            </w:r>
            <w:r>
              <w:t xml:space="preserve"> </w:t>
            </w:r>
            <w:r w:rsidRPr="0025615F">
              <w:t>to</w:t>
            </w:r>
            <w:r>
              <w:t xml:space="preserve"> </w:t>
            </w:r>
            <w:r w:rsidRPr="0025615F">
              <w:t>provide</w:t>
            </w:r>
            <w:r>
              <w:t xml:space="preserve"> </w:t>
            </w:r>
            <w:r w:rsidRPr="0025615F">
              <w:t>debit</w:t>
            </w:r>
            <w:r>
              <w:t xml:space="preserve"> </w:t>
            </w:r>
            <w:r w:rsidRPr="0025615F">
              <w:t>information.</w:t>
            </w:r>
          </w:p>
        </w:tc>
      </w:tr>
      <w:tr w:rsidR="001128CA" w:rsidRPr="0025615F" w14:paraId="208121D8" w14:textId="77777777" w:rsidTr="003606F8">
        <w:tc>
          <w:tcPr>
            <w:tcW w:w="751" w:type="pct"/>
            <w:shd w:val="clear" w:color="auto" w:fill="auto"/>
          </w:tcPr>
          <w:p w14:paraId="15568142" w14:textId="77777777" w:rsidR="001128CA" w:rsidRDefault="001128CA" w:rsidP="00E0633F">
            <w:pPr>
              <w:spacing w:before="120" w:after="120"/>
              <w:rPr>
                <w:noProof/>
              </w:rPr>
            </w:pPr>
            <w:r>
              <w:rPr>
                <w:noProof/>
              </w:rPr>
              <w:t xml:space="preserve"> </w:t>
            </w:r>
          </w:p>
          <w:p w14:paraId="32A976C7" w14:textId="77777777" w:rsidR="001128CA" w:rsidRPr="0025615F" w:rsidRDefault="001128CA" w:rsidP="00E0633F">
            <w:pPr>
              <w:spacing w:before="120" w:after="120"/>
              <w:jc w:val="center"/>
              <w:rPr>
                <w:b/>
                <w:color w:val="000000"/>
              </w:rPr>
            </w:pPr>
            <w:r w:rsidRPr="002A444A">
              <w:rPr>
                <w:b/>
                <w:bCs/>
              </w:rPr>
              <w:t>DME</w:t>
            </w:r>
          </w:p>
        </w:tc>
        <w:tc>
          <w:tcPr>
            <w:tcW w:w="986" w:type="pct"/>
            <w:shd w:val="clear" w:color="auto" w:fill="auto"/>
          </w:tcPr>
          <w:p w14:paraId="2A3E73CE" w14:textId="77777777" w:rsidR="001128CA" w:rsidRPr="0025615F" w:rsidRDefault="001128CA" w:rsidP="00E0633F">
            <w:pPr>
              <w:spacing w:before="120" w:after="120"/>
            </w:pPr>
            <w:r w:rsidRPr="000F184C">
              <w:t>Durable Medical Equipment</w:t>
            </w:r>
          </w:p>
        </w:tc>
        <w:tc>
          <w:tcPr>
            <w:tcW w:w="3263" w:type="pct"/>
            <w:shd w:val="clear" w:color="auto" w:fill="auto"/>
          </w:tcPr>
          <w:p w14:paraId="0850D828" w14:textId="21AA872F" w:rsidR="001128CA" w:rsidRPr="0025615F" w:rsidRDefault="001128CA" w:rsidP="00E0633F">
            <w:pPr>
              <w:spacing w:before="120" w:after="120"/>
            </w:pPr>
            <w:r w:rsidRPr="00396146">
              <w:rPr>
                <w:b/>
              </w:rPr>
              <w:t>Examples</w:t>
            </w:r>
            <w:r w:rsidRPr="000F184C">
              <w:t> include but are not limited to: Diabetic shoes, incontinence supplies, oxygen tanks, wheelchairs, compression socks</w:t>
            </w:r>
            <w:r w:rsidR="004E4EDB">
              <w:t>, and C-PAP machines/supplies</w:t>
            </w:r>
            <w:r w:rsidR="00815A62">
              <w:t>.</w:t>
            </w:r>
          </w:p>
        </w:tc>
      </w:tr>
      <w:tr w:rsidR="001128CA" w:rsidRPr="0025615F" w14:paraId="0B9AD40F" w14:textId="77777777" w:rsidTr="003606F8">
        <w:tc>
          <w:tcPr>
            <w:tcW w:w="751" w:type="pct"/>
            <w:shd w:val="clear" w:color="auto" w:fill="auto"/>
          </w:tcPr>
          <w:p w14:paraId="14FC0E7F" w14:textId="77777777" w:rsidR="001128CA" w:rsidRPr="0025615F" w:rsidRDefault="001128CA" w:rsidP="00E0633F">
            <w:pPr>
              <w:spacing w:before="120" w:after="120"/>
              <w:jc w:val="center"/>
              <w:rPr>
                <w:b/>
                <w:color w:val="000000"/>
              </w:rPr>
            </w:pPr>
            <w:r w:rsidRPr="0025615F">
              <w:rPr>
                <w:b/>
                <w:color w:val="000000"/>
              </w:rPr>
              <w:t>DMR</w:t>
            </w:r>
          </w:p>
        </w:tc>
        <w:tc>
          <w:tcPr>
            <w:tcW w:w="986" w:type="pct"/>
            <w:shd w:val="clear" w:color="auto" w:fill="auto"/>
          </w:tcPr>
          <w:p w14:paraId="24C4EC5D" w14:textId="77777777" w:rsidR="001128CA" w:rsidRPr="0025615F" w:rsidRDefault="001128CA" w:rsidP="00E0633F">
            <w:pPr>
              <w:spacing w:before="120" w:after="120"/>
            </w:pPr>
            <w:r w:rsidRPr="0025615F">
              <w:t>Direct</w:t>
            </w:r>
            <w:r>
              <w:t xml:space="preserve"> </w:t>
            </w:r>
            <w:r w:rsidRPr="0025615F">
              <w:t>Member</w:t>
            </w:r>
            <w:r>
              <w:t xml:space="preserve"> </w:t>
            </w:r>
            <w:r w:rsidRPr="0025615F">
              <w:t>Reimbursement</w:t>
            </w:r>
          </w:p>
        </w:tc>
        <w:tc>
          <w:tcPr>
            <w:tcW w:w="3263" w:type="pct"/>
            <w:shd w:val="clear" w:color="auto" w:fill="auto"/>
          </w:tcPr>
          <w:p w14:paraId="4072B51C" w14:textId="2F710BEC" w:rsidR="001128CA" w:rsidRPr="006A740C" w:rsidRDefault="001128CA" w:rsidP="00E0633F">
            <w:pPr>
              <w:spacing w:before="120" w:after="120"/>
              <w:rPr>
                <w:color w:val="000000"/>
              </w:rPr>
            </w:pPr>
            <w:r w:rsidRPr="0025615F">
              <w:rPr>
                <w:color w:val="000000"/>
              </w:rPr>
              <w:t>This</w:t>
            </w:r>
            <w:r>
              <w:rPr>
                <w:color w:val="000000"/>
              </w:rPr>
              <w:t xml:space="preserve"> </w:t>
            </w:r>
            <w:r w:rsidRPr="0025615F">
              <w:rPr>
                <w:color w:val="000000"/>
              </w:rPr>
              <w:t>is</w:t>
            </w:r>
            <w:r>
              <w:rPr>
                <w:color w:val="000000"/>
              </w:rPr>
              <w:t xml:space="preserve"> </w:t>
            </w:r>
            <w:r w:rsidRPr="0025615F">
              <w:rPr>
                <w:color w:val="000000"/>
              </w:rPr>
              <w:t>a</w:t>
            </w:r>
            <w:r>
              <w:rPr>
                <w:color w:val="000000"/>
              </w:rPr>
              <w:t xml:space="preserve"> </w:t>
            </w:r>
            <w:r w:rsidRPr="0025615F">
              <w:rPr>
                <w:color w:val="000000"/>
              </w:rPr>
              <w:t>process</w:t>
            </w:r>
            <w:r>
              <w:rPr>
                <w:color w:val="000000"/>
              </w:rPr>
              <w:t xml:space="preserve"> </w:t>
            </w:r>
            <w:r w:rsidRPr="0025615F">
              <w:rPr>
                <w:color w:val="000000"/>
              </w:rPr>
              <w:t>when</w:t>
            </w:r>
            <w:r>
              <w:rPr>
                <w:color w:val="000000"/>
              </w:rPr>
              <w:t xml:space="preserve"> </w:t>
            </w:r>
            <w:r w:rsidRPr="0025615F">
              <w:rPr>
                <w:color w:val="000000"/>
              </w:rPr>
              <w:t>a</w:t>
            </w:r>
            <w:r>
              <w:rPr>
                <w:color w:val="000000"/>
              </w:rPr>
              <w:t xml:space="preserve"> </w:t>
            </w:r>
            <w:r w:rsidRPr="0025615F">
              <w:rPr>
                <w:color w:val="000000"/>
              </w:rPr>
              <w:t>member</w:t>
            </w:r>
            <w:r>
              <w:rPr>
                <w:color w:val="000000"/>
              </w:rPr>
              <w:t xml:space="preserve"> </w:t>
            </w:r>
            <w:r w:rsidRPr="0025615F">
              <w:rPr>
                <w:color w:val="000000"/>
              </w:rPr>
              <w:t>pays</w:t>
            </w:r>
            <w:r>
              <w:rPr>
                <w:color w:val="000000"/>
              </w:rPr>
              <w:t xml:space="preserve"> “</w:t>
            </w:r>
            <w:r w:rsidRPr="0025615F">
              <w:rPr>
                <w:color w:val="000000"/>
              </w:rPr>
              <w:t>out-of-pocket</w:t>
            </w:r>
            <w:r>
              <w:rPr>
                <w:color w:val="000000"/>
              </w:rPr>
              <w:t xml:space="preserve">” </w:t>
            </w:r>
            <w:r w:rsidRPr="0025615F">
              <w:rPr>
                <w:color w:val="000000"/>
              </w:rPr>
              <w:t>for</w:t>
            </w:r>
            <w:r>
              <w:rPr>
                <w:color w:val="000000"/>
              </w:rPr>
              <w:t xml:space="preserve"> </w:t>
            </w:r>
            <w:r w:rsidRPr="0025615F">
              <w:rPr>
                <w:color w:val="000000"/>
              </w:rPr>
              <w:t>a</w:t>
            </w:r>
            <w:r>
              <w:rPr>
                <w:color w:val="000000"/>
              </w:rPr>
              <w:t xml:space="preserve"> </w:t>
            </w:r>
            <w:r w:rsidRPr="0025615F">
              <w:rPr>
                <w:color w:val="000000"/>
              </w:rPr>
              <w:t>prescription</w:t>
            </w:r>
            <w:r>
              <w:rPr>
                <w:color w:val="000000"/>
              </w:rPr>
              <w:t xml:space="preserve"> </w:t>
            </w:r>
            <w:r w:rsidRPr="0025615F">
              <w:rPr>
                <w:color w:val="000000"/>
              </w:rPr>
              <w:t>and</w:t>
            </w:r>
            <w:r>
              <w:rPr>
                <w:color w:val="000000"/>
              </w:rPr>
              <w:t xml:space="preserve"> </w:t>
            </w:r>
            <w:r w:rsidRPr="0025615F">
              <w:rPr>
                <w:color w:val="000000"/>
              </w:rPr>
              <w:t>submits</w:t>
            </w:r>
            <w:r>
              <w:rPr>
                <w:color w:val="000000"/>
              </w:rPr>
              <w:t xml:space="preserve"> </w:t>
            </w:r>
            <w:r w:rsidRPr="0025615F">
              <w:rPr>
                <w:color w:val="000000"/>
              </w:rPr>
              <w:t>the</w:t>
            </w:r>
            <w:r>
              <w:rPr>
                <w:color w:val="000000"/>
              </w:rPr>
              <w:t xml:space="preserve"> </w:t>
            </w:r>
            <w:r w:rsidRPr="0025615F">
              <w:rPr>
                <w:color w:val="000000"/>
              </w:rPr>
              <w:t>receipt</w:t>
            </w:r>
            <w:r>
              <w:rPr>
                <w:color w:val="000000"/>
              </w:rPr>
              <w:t xml:space="preserve"> </w:t>
            </w:r>
            <w:r w:rsidRPr="0025615F">
              <w:rPr>
                <w:color w:val="000000"/>
              </w:rPr>
              <w:t>and</w:t>
            </w:r>
            <w:r>
              <w:rPr>
                <w:color w:val="000000"/>
              </w:rPr>
              <w:t xml:space="preserve"> </w:t>
            </w:r>
            <w:r w:rsidRPr="0025615F">
              <w:rPr>
                <w:color w:val="000000"/>
              </w:rPr>
              <w:t>claims</w:t>
            </w:r>
            <w:r>
              <w:rPr>
                <w:color w:val="000000"/>
              </w:rPr>
              <w:t xml:space="preserve"> </w:t>
            </w:r>
            <w:r w:rsidRPr="0025615F">
              <w:rPr>
                <w:color w:val="000000"/>
              </w:rPr>
              <w:t>for</w:t>
            </w:r>
            <w:r>
              <w:rPr>
                <w:color w:val="000000"/>
              </w:rPr>
              <w:t xml:space="preserve"> </w:t>
            </w:r>
            <w:r w:rsidRPr="0025615F">
              <w:rPr>
                <w:color w:val="000000"/>
              </w:rPr>
              <w:t>the</w:t>
            </w:r>
            <w:r>
              <w:rPr>
                <w:color w:val="000000"/>
              </w:rPr>
              <w:t xml:space="preserve"> </w:t>
            </w:r>
            <w:r w:rsidRPr="0025615F">
              <w:rPr>
                <w:color w:val="000000"/>
              </w:rPr>
              <w:t>reimbursement.</w:t>
            </w:r>
            <w:r>
              <w:rPr>
                <w:color w:val="000000"/>
              </w:rPr>
              <w:t xml:space="preserve"> </w:t>
            </w:r>
            <w:r w:rsidRPr="0025615F">
              <w:rPr>
                <w:color w:val="000000"/>
              </w:rPr>
              <w:t>Upon</w:t>
            </w:r>
            <w:r>
              <w:rPr>
                <w:color w:val="000000"/>
              </w:rPr>
              <w:t xml:space="preserve"> </w:t>
            </w:r>
            <w:r w:rsidRPr="0025615F">
              <w:rPr>
                <w:color w:val="000000"/>
              </w:rPr>
              <w:t>adjudication,</w:t>
            </w:r>
            <w:r>
              <w:rPr>
                <w:color w:val="000000"/>
              </w:rPr>
              <w:t xml:space="preserve"> </w:t>
            </w:r>
            <w:r w:rsidRPr="0025615F">
              <w:rPr>
                <w:color w:val="000000"/>
              </w:rPr>
              <w:t>a</w:t>
            </w:r>
            <w:r>
              <w:rPr>
                <w:color w:val="000000"/>
              </w:rPr>
              <w:t xml:space="preserve"> </w:t>
            </w:r>
            <w:r w:rsidRPr="0025615F">
              <w:rPr>
                <w:color w:val="000000"/>
              </w:rPr>
              <w:t>paid</w:t>
            </w:r>
            <w:r>
              <w:rPr>
                <w:color w:val="000000"/>
              </w:rPr>
              <w:t xml:space="preserve"> </w:t>
            </w:r>
            <w:r w:rsidRPr="0025615F">
              <w:rPr>
                <w:color w:val="000000"/>
              </w:rPr>
              <w:t>claim</w:t>
            </w:r>
            <w:r>
              <w:rPr>
                <w:color w:val="000000"/>
              </w:rPr>
              <w:t xml:space="preserve"> </w:t>
            </w:r>
            <w:r w:rsidRPr="0025615F">
              <w:rPr>
                <w:color w:val="000000"/>
              </w:rPr>
              <w:t>will</w:t>
            </w:r>
            <w:r>
              <w:rPr>
                <w:color w:val="000000"/>
              </w:rPr>
              <w:t xml:space="preserve"> </w:t>
            </w:r>
            <w:r w:rsidRPr="0025615F">
              <w:rPr>
                <w:color w:val="000000"/>
              </w:rPr>
              <w:t>generate</w:t>
            </w:r>
            <w:r>
              <w:rPr>
                <w:color w:val="000000"/>
              </w:rPr>
              <w:t xml:space="preserve"> </w:t>
            </w:r>
            <w:r w:rsidRPr="0025615F">
              <w:rPr>
                <w:color w:val="000000"/>
              </w:rPr>
              <w:t>a</w:t>
            </w:r>
            <w:r>
              <w:rPr>
                <w:color w:val="000000"/>
              </w:rPr>
              <w:t xml:space="preserve"> </w:t>
            </w:r>
            <w:r w:rsidRPr="0025615F">
              <w:rPr>
                <w:color w:val="000000"/>
              </w:rPr>
              <w:t>check</w:t>
            </w:r>
            <w:r>
              <w:rPr>
                <w:color w:val="000000"/>
              </w:rPr>
              <w:t xml:space="preserve"> </w:t>
            </w:r>
            <w:r w:rsidRPr="0025615F">
              <w:rPr>
                <w:color w:val="000000"/>
              </w:rPr>
              <w:t>for</w:t>
            </w:r>
            <w:r>
              <w:rPr>
                <w:color w:val="000000"/>
              </w:rPr>
              <w:t xml:space="preserve"> </w:t>
            </w:r>
            <w:r w:rsidRPr="0025615F">
              <w:rPr>
                <w:color w:val="000000"/>
              </w:rPr>
              <w:t>the</w:t>
            </w:r>
            <w:r>
              <w:rPr>
                <w:color w:val="000000"/>
              </w:rPr>
              <w:t xml:space="preserve"> </w:t>
            </w:r>
            <w:r w:rsidRPr="0025615F">
              <w:rPr>
                <w:color w:val="000000"/>
              </w:rPr>
              <w:t>member.</w:t>
            </w:r>
          </w:p>
        </w:tc>
      </w:tr>
      <w:tr w:rsidR="001128CA" w:rsidRPr="0025615F" w14:paraId="56AA38EC" w14:textId="77777777" w:rsidTr="003606F8">
        <w:tc>
          <w:tcPr>
            <w:tcW w:w="751" w:type="pct"/>
            <w:shd w:val="clear" w:color="auto" w:fill="auto"/>
          </w:tcPr>
          <w:p w14:paraId="2CB10C0F" w14:textId="77777777" w:rsidR="001128CA" w:rsidRPr="0025615F" w:rsidRDefault="001128CA" w:rsidP="00E0633F">
            <w:pPr>
              <w:spacing w:before="120" w:after="120"/>
              <w:jc w:val="center"/>
              <w:rPr>
                <w:b/>
                <w:color w:val="000000"/>
              </w:rPr>
            </w:pPr>
            <w:r w:rsidRPr="0025615F">
              <w:rPr>
                <w:b/>
                <w:color w:val="000000"/>
              </w:rPr>
              <w:t>DNC</w:t>
            </w:r>
          </w:p>
        </w:tc>
        <w:tc>
          <w:tcPr>
            <w:tcW w:w="986" w:type="pct"/>
            <w:shd w:val="clear" w:color="auto" w:fill="auto"/>
          </w:tcPr>
          <w:p w14:paraId="1F286A80" w14:textId="77777777" w:rsidR="001128CA" w:rsidRPr="0025615F" w:rsidRDefault="001128CA" w:rsidP="00E0633F">
            <w:pPr>
              <w:spacing w:before="120" w:after="120"/>
            </w:pPr>
            <w:r w:rsidRPr="0025615F">
              <w:t>Drug</w:t>
            </w:r>
            <w:r>
              <w:t xml:space="preserve"> </w:t>
            </w:r>
            <w:r w:rsidRPr="0025615F">
              <w:t>Not</w:t>
            </w:r>
            <w:r>
              <w:t xml:space="preserve"> Co</w:t>
            </w:r>
            <w:r w:rsidRPr="0025615F">
              <w:t>vered</w:t>
            </w:r>
          </w:p>
        </w:tc>
        <w:tc>
          <w:tcPr>
            <w:tcW w:w="3263" w:type="pct"/>
            <w:shd w:val="clear" w:color="auto" w:fill="auto"/>
          </w:tcPr>
          <w:p w14:paraId="17CAB5B9" w14:textId="4FE2AFF1" w:rsidR="001128CA" w:rsidRPr="0025615F" w:rsidRDefault="001128CA" w:rsidP="00E0633F">
            <w:pPr>
              <w:spacing w:before="120" w:after="120"/>
            </w:pPr>
            <w:r w:rsidRPr="0025615F">
              <w:t>The</w:t>
            </w:r>
            <w:r>
              <w:t xml:space="preserve"> </w:t>
            </w:r>
            <w:r w:rsidRPr="0025615F">
              <w:t>medication</w:t>
            </w:r>
            <w:r>
              <w:t xml:space="preserve"> </w:t>
            </w:r>
            <w:r w:rsidRPr="0025615F">
              <w:t>being</w:t>
            </w:r>
            <w:r>
              <w:t xml:space="preserve"> </w:t>
            </w:r>
            <w:r w:rsidRPr="0025615F">
              <w:t>filled</w:t>
            </w:r>
            <w:r>
              <w:t xml:space="preserve"> </w:t>
            </w:r>
            <w:r w:rsidRPr="0025615F">
              <w:t>is</w:t>
            </w:r>
            <w:r>
              <w:t xml:space="preserve"> </w:t>
            </w:r>
            <w:r w:rsidRPr="0025615F">
              <w:t>not</w:t>
            </w:r>
            <w:r>
              <w:t xml:space="preserve"> co</w:t>
            </w:r>
            <w:r w:rsidRPr="0025615F">
              <w:t>vered</w:t>
            </w:r>
            <w:r>
              <w:t xml:space="preserve"> </w:t>
            </w:r>
            <w:r w:rsidRPr="0025615F">
              <w:t>under</w:t>
            </w:r>
            <w:r>
              <w:t xml:space="preserve"> </w:t>
            </w:r>
            <w:r w:rsidRPr="0025615F">
              <w:t>the</w:t>
            </w:r>
            <w:r>
              <w:t xml:space="preserve"> </w:t>
            </w:r>
            <w:r w:rsidR="004E4EDB" w:rsidRPr="0025615F">
              <w:t>member’s</w:t>
            </w:r>
            <w:r>
              <w:t xml:space="preserve"> </w:t>
            </w:r>
            <w:r w:rsidRPr="0025615F">
              <w:t>plan.</w:t>
            </w:r>
          </w:p>
        </w:tc>
      </w:tr>
      <w:tr w:rsidR="001128CA" w:rsidRPr="0025615F" w14:paraId="2C2BC454" w14:textId="77777777" w:rsidTr="003606F8">
        <w:trPr>
          <w:trHeight w:val="233"/>
        </w:trPr>
        <w:tc>
          <w:tcPr>
            <w:tcW w:w="751" w:type="pct"/>
            <w:shd w:val="clear" w:color="auto" w:fill="auto"/>
          </w:tcPr>
          <w:p w14:paraId="7A51F7FB" w14:textId="77777777" w:rsidR="001128CA" w:rsidRPr="0025615F" w:rsidRDefault="001128CA" w:rsidP="00E0633F">
            <w:pPr>
              <w:spacing w:before="120" w:after="120"/>
              <w:jc w:val="center"/>
              <w:rPr>
                <w:b/>
                <w:color w:val="000000"/>
              </w:rPr>
            </w:pPr>
            <w:r w:rsidRPr="0025615F">
              <w:rPr>
                <w:b/>
                <w:color w:val="000000"/>
              </w:rPr>
              <w:t>DOB</w:t>
            </w:r>
          </w:p>
        </w:tc>
        <w:tc>
          <w:tcPr>
            <w:tcW w:w="986" w:type="pct"/>
            <w:shd w:val="clear" w:color="auto" w:fill="auto"/>
          </w:tcPr>
          <w:p w14:paraId="53AE404D" w14:textId="06ACD685" w:rsidR="001128CA" w:rsidRPr="0025615F" w:rsidRDefault="001128CA" w:rsidP="00E0633F">
            <w:pPr>
              <w:spacing w:before="120" w:after="120"/>
            </w:pPr>
            <w:r w:rsidRPr="0025615F">
              <w:t>Date</w:t>
            </w:r>
            <w:r>
              <w:t xml:space="preserve"> </w:t>
            </w:r>
            <w:r w:rsidRPr="0025615F">
              <w:t>of</w:t>
            </w:r>
            <w:r>
              <w:t xml:space="preserve"> </w:t>
            </w:r>
            <w:r w:rsidRPr="0025615F">
              <w:t>Birth</w:t>
            </w:r>
          </w:p>
        </w:tc>
        <w:tc>
          <w:tcPr>
            <w:tcW w:w="3263" w:type="pct"/>
            <w:shd w:val="clear" w:color="auto" w:fill="auto"/>
          </w:tcPr>
          <w:p w14:paraId="5EE5AD07" w14:textId="77777777" w:rsidR="001128CA" w:rsidRPr="0025615F" w:rsidRDefault="001128CA" w:rsidP="00E0633F">
            <w:pPr>
              <w:spacing w:before="120" w:after="120"/>
            </w:pPr>
            <w:r w:rsidRPr="0025615F">
              <w:t>The</w:t>
            </w:r>
            <w:r>
              <w:t xml:space="preserve"> </w:t>
            </w:r>
            <w:r w:rsidRPr="0025615F">
              <w:t>day</w:t>
            </w:r>
            <w:r>
              <w:t xml:space="preserve"> </w:t>
            </w:r>
            <w:r w:rsidRPr="0025615F">
              <w:t>on</w:t>
            </w:r>
            <w:r>
              <w:t xml:space="preserve"> </w:t>
            </w:r>
            <w:r w:rsidRPr="0025615F">
              <w:t>which</w:t>
            </w:r>
            <w:r>
              <w:t xml:space="preserve"> </w:t>
            </w:r>
            <w:r w:rsidRPr="0025615F">
              <w:t>the</w:t>
            </w:r>
            <w:r>
              <w:t xml:space="preserve"> </w:t>
            </w:r>
            <w:r w:rsidRPr="0025615F">
              <w:t>member</w:t>
            </w:r>
            <w:r>
              <w:t xml:space="preserve"> </w:t>
            </w:r>
            <w:r w:rsidRPr="0025615F">
              <w:t>was</w:t>
            </w:r>
            <w:r>
              <w:t xml:space="preserve"> </w:t>
            </w:r>
            <w:r w:rsidRPr="0025615F">
              <w:t>born.</w:t>
            </w:r>
          </w:p>
        </w:tc>
      </w:tr>
      <w:tr w:rsidR="001128CA" w:rsidRPr="0025615F" w14:paraId="03671A4D" w14:textId="77777777" w:rsidTr="003606F8">
        <w:tc>
          <w:tcPr>
            <w:tcW w:w="751" w:type="pct"/>
            <w:shd w:val="clear" w:color="auto" w:fill="auto"/>
          </w:tcPr>
          <w:p w14:paraId="26179BBD" w14:textId="77777777" w:rsidR="001128CA" w:rsidRPr="0025615F" w:rsidRDefault="001128CA" w:rsidP="00E0633F">
            <w:pPr>
              <w:spacing w:before="120" w:after="120"/>
              <w:jc w:val="center"/>
              <w:rPr>
                <w:b/>
                <w:color w:val="000000"/>
              </w:rPr>
            </w:pPr>
            <w:r>
              <w:rPr>
                <w:b/>
                <w:color w:val="000000"/>
              </w:rPr>
              <w:t xml:space="preserve">DOCNB </w:t>
            </w:r>
          </w:p>
        </w:tc>
        <w:tc>
          <w:tcPr>
            <w:tcW w:w="986" w:type="pct"/>
            <w:shd w:val="clear" w:color="auto" w:fill="auto"/>
          </w:tcPr>
          <w:p w14:paraId="72BE779A" w14:textId="77777777" w:rsidR="001128CA" w:rsidRPr="00E517E4" w:rsidDel="00AF5B41" w:rsidRDefault="001128CA" w:rsidP="00E0633F">
            <w:pPr>
              <w:spacing w:before="120" w:after="120"/>
              <w:rPr>
                <w:bCs/>
              </w:rPr>
            </w:pPr>
            <w:r w:rsidRPr="00E517E4">
              <w:rPr>
                <w:bCs/>
                <w:color w:val="000000"/>
              </w:rPr>
              <w:t>Document Number</w:t>
            </w:r>
          </w:p>
        </w:tc>
        <w:tc>
          <w:tcPr>
            <w:tcW w:w="3263" w:type="pct"/>
            <w:shd w:val="clear" w:color="auto" w:fill="auto"/>
          </w:tcPr>
          <w:p w14:paraId="4CC38235" w14:textId="56AF97D5" w:rsidR="001128CA" w:rsidRPr="0025615F" w:rsidRDefault="001128CA" w:rsidP="00E0633F">
            <w:pPr>
              <w:spacing w:before="120" w:after="120"/>
            </w:pPr>
            <w:r w:rsidRPr="0025615F">
              <w:t>Number</w:t>
            </w:r>
            <w:r>
              <w:t xml:space="preserve"> </w:t>
            </w:r>
            <w:r w:rsidRPr="0025615F">
              <w:t>assigned</w:t>
            </w:r>
            <w:r>
              <w:t xml:space="preserve"> </w:t>
            </w:r>
            <w:r w:rsidRPr="0025615F">
              <w:t>to</w:t>
            </w:r>
            <w:r>
              <w:t xml:space="preserve"> </w:t>
            </w:r>
            <w:r w:rsidRPr="0025615F">
              <w:t>each</w:t>
            </w:r>
            <w:r>
              <w:t xml:space="preserve"> </w:t>
            </w:r>
            <w:r w:rsidRPr="0025615F">
              <w:t>claim</w:t>
            </w:r>
            <w:r>
              <w:t xml:space="preserve"> </w:t>
            </w:r>
            <w:r w:rsidRPr="0025615F">
              <w:t>that</w:t>
            </w:r>
            <w:r>
              <w:t xml:space="preserve"> </w:t>
            </w:r>
            <w:r w:rsidRPr="0025615F">
              <w:t>is</w:t>
            </w:r>
            <w:r>
              <w:t xml:space="preserve"> </w:t>
            </w:r>
            <w:r w:rsidRPr="0025615F">
              <w:t>processed.</w:t>
            </w:r>
            <w:r>
              <w:t xml:space="preserve">  </w:t>
            </w:r>
            <w:r w:rsidRPr="0025615F">
              <w:t>The</w:t>
            </w:r>
            <w:r>
              <w:t xml:space="preserve"> </w:t>
            </w:r>
            <w:r w:rsidRPr="0025615F">
              <w:t>first</w:t>
            </w:r>
            <w:r>
              <w:t xml:space="preserve"> </w:t>
            </w:r>
            <w:r w:rsidRPr="0025615F">
              <w:t>three</w:t>
            </w:r>
            <w:r>
              <w:t xml:space="preserve"> </w:t>
            </w:r>
            <w:r w:rsidRPr="0025615F">
              <w:t>digits</w:t>
            </w:r>
            <w:r>
              <w:t xml:space="preserve"> </w:t>
            </w:r>
            <w:r w:rsidRPr="0025615F">
              <w:t>are</w:t>
            </w:r>
            <w:r>
              <w:t xml:space="preserve"> </w:t>
            </w:r>
            <w:r w:rsidRPr="0025615F">
              <w:t>the</w:t>
            </w:r>
            <w:r>
              <w:t xml:space="preserve"> </w:t>
            </w:r>
            <w:r w:rsidRPr="0025615F">
              <w:t>cycle</w:t>
            </w:r>
            <w:r>
              <w:t xml:space="preserve"> </w:t>
            </w:r>
            <w:r w:rsidR="002F2C40" w:rsidRPr="0025615F">
              <w:t>number,</w:t>
            </w:r>
            <w:r>
              <w:t xml:space="preserve"> </w:t>
            </w:r>
            <w:r w:rsidRPr="0025615F">
              <w:t>the</w:t>
            </w:r>
            <w:r>
              <w:t xml:space="preserve"> </w:t>
            </w:r>
            <w:r w:rsidRPr="0025615F">
              <w:t>last</w:t>
            </w:r>
            <w:r>
              <w:t xml:space="preserve"> </w:t>
            </w:r>
            <w:r w:rsidRPr="0025615F">
              <w:t>nine</w:t>
            </w:r>
            <w:r>
              <w:t xml:space="preserve"> </w:t>
            </w:r>
            <w:r w:rsidRPr="0025615F">
              <w:t>digits</w:t>
            </w:r>
            <w:r>
              <w:t xml:space="preserve"> </w:t>
            </w:r>
            <w:r w:rsidRPr="0025615F">
              <w:t>are</w:t>
            </w:r>
            <w:r>
              <w:t xml:space="preserve"> </w:t>
            </w:r>
            <w:r w:rsidRPr="0025615F">
              <w:t>a</w:t>
            </w:r>
            <w:r>
              <w:t xml:space="preserve"> </w:t>
            </w:r>
            <w:r w:rsidRPr="0025615F">
              <w:t>reference</w:t>
            </w:r>
            <w:r>
              <w:t xml:space="preserve"> </w:t>
            </w:r>
            <w:r w:rsidRPr="0025615F">
              <w:t>number</w:t>
            </w:r>
            <w:r>
              <w:t xml:space="preserve"> </w:t>
            </w:r>
            <w:r w:rsidRPr="0025615F">
              <w:t>for</w:t>
            </w:r>
            <w:r>
              <w:t xml:space="preserve"> </w:t>
            </w:r>
            <w:r w:rsidRPr="0025615F">
              <w:t>the</w:t>
            </w:r>
            <w:r>
              <w:t xml:space="preserve"> </w:t>
            </w:r>
            <w:r w:rsidRPr="0025615F">
              <w:t>claim.</w:t>
            </w:r>
          </w:p>
        </w:tc>
      </w:tr>
      <w:tr w:rsidR="001128CA" w:rsidRPr="0025615F" w14:paraId="1D4A34B8" w14:textId="77777777" w:rsidTr="003606F8">
        <w:tc>
          <w:tcPr>
            <w:tcW w:w="751" w:type="pct"/>
            <w:shd w:val="clear" w:color="auto" w:fill="auto"/>
          </w:tcPr>
          <w:p w14:paraId="2568B6CB" w14:textId="438FBB8E" w:rsidR="001128CA" w:rsidRDefault="001128CA" w:rsidP="00E0633F">
            <w:pPr>
              <w:spacing w:before="120" w:after="120"/>
              <w:jc w:val="center"/>
              <w:rPr>
                <w:b/>
                <w:color w:val="000000"/>
              </w:rPr>
            </w:pPr>
            <w:r>
              <w:rPr>
                <w:b/>
                <w:color w:val="000000"/>
              </w:rPr>
              <w:t xml:space="preserve">DOD </w:t>
            </w:r>
          </w:p>
        </w:tc>
        <w:tc>
          <w:tcPr>
            <w:tcW w:w="986" w:type="pct"/>
            <w:shd w:val="clear" w:color="auto" w:fill="auto"/>
          </w:tcPr>
          <w:p w14:paraId="3D3953C7" w14:textId="77777777" w:rsidR="001128CA" w:rsidRPr="00E517E4" w:rsidRDefault="001128CA" w:rsidP="00E0633F">
            <w:pPr>
              <w:spacing w:before="120" w:after="120"/>
              <w:rPr>
                <w:bCs/>
                <w:color w:val="000000"/>
              </w:rPr>
            </w:pPr>
            <w:r w:rsidRPr="00E517E4">
              <w:rPr>
                <w:bCs/>
                <w:color w:val="000000"/>
              </w:rPr>
              <w:t xml:space="preserve">Date of Death </w:t>
            </w:r>
          </w:p>
        </w:tc>
        <w:tc>
          <w:tcPr>
            <w:tcW w:w="3263" w:type="pct"/>
            <w:shd w:val="clear" w:color="auto" w:fill="auto"/>
          </w:tcPr>
          <w:p w14:paraId="5B4FBE73" w14:textId="635ECD2B" w:rsidR="001128CA" w:rsidRPr="002A683B" w:rsidRDefault="00456F41" w:rsidP="00E0633F">
            <w:pPr>
              <w:spacing w:before="120" w:after="120"/>
            </w:pPr>
            <w:r w:rsidRPr="003D4CF4">
              <w:rPr>
                <w:color w:val="000000"/>
              </w:rPr>
              <w:t xml:space="preserve">The date that a </w:t>
            </w:r>
            <w:r w:rsidR="00147B42" w:rsidRPr="0046461C">
              <w:rPr>
                <w:color w:val="000000"/>
              </w:rPr>
              <w:t>member</w:t>
            </w:r>
            <w:r w:rsidRPr="002A683B">
              <w:rPr>
                <w:color w:val="000000"/>
              </w:rPr>
              <w:t xml:space="preserve"> was declared deceased.</w:t>
            </w:r>
          </w:p>
        </w:tc>
      </w:tr>
      <w:tr w:rsidR="001128CA" w:rsidRPr="0025615F" w14:paraId="1A2B414E" w14:textId="77777777" w:rsidTr="003606F8">
        <w:tc>
          <w:tcPr>
            <w:tcW w:w="751" w:type="pct"/>
            <w:shd w:val="clear" w:color="auto" w:fill="auto"/>
          </w:tcPr>
          <w:p w14:paraId="42D542BF" w14:textId="5B47CAC7" w:rsidR="001128CA" w:rsidRPr="0025615F" w:rsidRDefault="003D4CF4" w:rsidP="00E0633F">
            <w:pPr>
              <w:spacing w:before="120" w:after="120"/>
              <w:jc w:val="center"/>
              <w:rPr>
                <w:b/>
                <w:color w:val="000000"/>
              </w:rPr>
            </w:pPr>
            <w:r>
              <w:rPr>
                <w:b/>
                <w:color w:val="000000"/>
              </w:rPr>
              <w:t xml:space="preserve"> </w:t>
            </w:r>
            <w:r w:rsidR="001128CA">
              <w:rPr>
                <w:b/>
                <w:color w:val="000000"/>
              </w:rPr>
              <w:t xml:space="preserve">DOE </w:t>
            </w:r>
          </w:p>
        </w:tc>
        <w:tc>
          <w:tcPr>
            <w:tcW w:w="986" w:type="pct"/>
            <w:shd w:val="clear" w:color="auto" w:fill="auto"/>
          </w:tcPr>
          <w:p w14:paraId="0A6E734E" w14:textId="77777777" w:rsidR="001128CA" w:rsidRPr="00E517E4" w:rsidRDefault="001128CA" w:rsidP="00E0633F">
            <w:pPr>
              <w:spacing w:before="120" w:after="120"/>
              <w:rPr>
                <w:bCs/>
              </w:rPr>
            </w:pPr>
            <w:r w:rsidRPr="00E517E4">
              <w:rPr>
                <w:bCs/>
              </w:rPr>
              <w:t xml:space="preserve">Date of Entitlement </w:t>
            </w:r>
          </w:p>
        </w:tc>
        <w:tc>
          <w:tcPr>
            <w:tcW w:w="3263" w:type="pct"/>
            <w:shd w:val="clear" w:color="auto" w:fill="auto"/>
          </w:tcPr>
          <w:p w14:paraId="4A4A299D" w14:textId="0C957CC0" w:rsidR="001128CA" w:rsidRPr="003D4CF4" w:rsidRDefault="00C833AC" w:rsidP="00E0633F">
            <w:pPr>
              <w:spacing w:before="120" w:after="120"/>
            </w:pPr>
            <w:r w:rsidRPr="002A683B">
              <w:rPr>
                <w:color w:val="202124"/>
                <w:shd w:val="clear" w:color="auto" w:fill="FFFFFF"/>
              </w:rPr>
              <w:t>Refers to the month that you become entitled to a disability benefit.</w:t>
            </w:r>
          </w:p>
        </w:tc>
      </w:tr>
      <w:tr w:rsidR="001128CA" w:rsidRPr="0025615F" w14:paraId="7C9E343C" w14:textId="77777777" w:rsidTr="003606F8">
        <w:tc>
          <w:tcPr>
            <w:tcW w:w="751" w:type="pct"/>
            <w:shd w:val="clear" w:color="auto" w:fill="auto"/>
          </w:tcPr>
          <w:p w14:paraId="08751BF0" w14:textId="77777777" w:rsidR="001128CA" w:rsidRPr="0025615F" w:rsidRDefault="001128CA" w:rsidP="00E0633F">
            <w:pPr>
              <w:spacing w:before="120" w:after="120"/>
              <w:jc w:val="center"/>
              <w:rPr>
                <w:b/>
                <w:color w:val="000000"/>
              </w:rPr>
            </w:pPr>
            <w:r w:rsidRPr="0025615F">
              <w:rPr>
                <w:b/>
                <w:color w:val="000000"/>
              </w:rPr>
              <w:t>DOF</w:t>
            </w:r>
          </w:p>
        </w:tc>
        <w:tc>
          <w:tcPr>
            <w:tcW w:w="986" w:type="pct"/>
            <w:shd w:val="clear" w:color="auto" w:fill="auto"/>
          </w:tcPr>
          <w:p w14:paraId="0FBD8E6C" w14:textId="77777777" w:rsidR="001128CA" w:rsidRPr="0025615F" w:rsidRDefault="001128CA" w:rsidP="00E0633F">
            <w:pPr>
              <w:spacing w:before="120" w:after="120"/>
            </w:pPr>
            <w:r w:rsidRPr="0025615F">
              <w:t>Date</w:t>
            </w:r>
            <w:r>
              <w:t xml:space="preserve"> </w:t>
            </w:r>
            <w:r w:rsidRPr="0025615F">
              <w:t>of</w:t>
            </w:r>
            <w:r>
              <w:t xml:space="preserve"> </w:t>
            </w:r>
            <w:r w:rsidRPr="0025615F">
              <w:t>Fill</w:t>
            </w:r>
          </w:p>
        </w:tc>
        <w:tc>
          <w:tcPr>
            <w:tcW w:w="3263" w:type="pct"/>
            <w:shd w:val="clear" w:color="auto" w:fill="auto"/>
          </w:tcPr>
          <w:p w14:paraId="7E722910" w14:textId="7AA3F77E" w:rsidR="001128CA" w:rsidRPr="002A683B" w:rsidRDefault="001128CA" w:rsidP="00E0633F">
            <w:pPr>
              <w:spacing w:before="120" w:after="120"/>
            </w:pPr>
            <w:r w:rsidRPr="003D4CF4">
              <w:t>The date</w:t>
            </w:r>
            <w:r w:rsidRPr="0046461C">
              <w:t xml:space="preserve"> </w:t>
            </w:r>
            <w:r w:rsidRPr="002A683B">
              <w:t>that the prescription is being filled</w:t>
            </w:r>
            <w:r w:rsidR="00993DD6">
              <w:t>.</w:t>
            </w:r>
          </w:p>
        </w:tc>
      </w:tr>
      <w:tr w:rsidR="003606F8" w:rsidRPr="0025615F" w14:paraId="0C340BCD" w14:textId="77777777" w:rsidTr="003606F8">
        <w:trPr>
          <w:trHeight w:val="180"/>
        </w:trPr>
        <w:tc>
          <w:tcPr>
            <w:tcW w:w="751" w:type="pct"/>
            <w:vMerge w:val="restart"/>
            <w:shd w:val="clear" w:color="auto" w:fill="auto"/>
          </w:tcPr>
          <w:p w14:paraId="5C46D183" w14:textId="386BAF80" w:rsidR="003606F8" w:rsidRPr="0025615F" w:rsidRDefault="003606F8" w:rsidP="00E0633F">
            <w:pPr>
              <w:spacing w:before="120" w:after="120"/>
              <w:jc w:val="center"/>
            </w:pPr>
            <w:r>
              <w:rPr>
                <w:b/>
                <w:color w:val="000000"/>
              </w:rPr>
              <w:t xml:space="preserve"> </w:t>
            </w:r>
            <w:r w:rsidRPr="0025615F">
              <w:rPr>
                <w:b/>
                <w:color w:val="000000"/>
              </w:rPr>
              <w:t>DOI</w:t>
            </w:r>
          </w:p>
        </w:tc>
        <w:tc>
          <w:tcPr>
            <w:tcW w:w="986" w:type="pct"/>
            <w:shd w:val="clear" w:color="auto" w:fill="auto"/>
          </w:tcPr>
          <w:p w14:paraId="77D5DECC" w14:textId="3E4547AD" w:rsidR="003606F8" w:rsidRPr="0025615F" w:rsidRDefault="003606F8" w:rsidP="00E0633F">
            <w:pPr>
              <w:spacing w:before="120" w:after="120"/>
            </w:pPr>
            <w:r w:rsidRPr="0025615F">
              <w:t>Date</w:t>
            </w:r>
            <w:r>
              <w:t xml:space="preserve"> </w:t>
            </w:r>
            <w:r w:rsidRPr="0025615F">
              <w:t>of</w:t>
            </w:r>
            <w:r>
              <w:t xml:space="preserve"> </w:t>
            </w:r>
            <w:r w:rsidRPr="0025615F">
              <w:t>Issuance</w:t>
            </w:r>
          </w:p>
        </w:tc>
        <w:tc>
          <w:tcPr>
            <w:tcW w:w="3263" w:type="pct"/>
            <w:shd w:val="clear" w:color="auto" w:fill="auto"/>
          </w:tcPr>
          <w:p w14:paraId="62D122E1" w14:textId="3A4CBE1A" w:rsidR="003606F8" w:rsidRPr="002A683B" w:rsidRDefault="003606F8" w:rsidP="00E0633F">
            <w:pPr>
              <w:spacing w:before="120" w:after="120"/>
            </w:pPr>
            <w:r w:rsidRPr="003D4CF4">
              <w:t xml:space="preserve">The date that a check was issued. If it has been over 180 days since the </w:t>
            </w:r>
            <w:r w:rsidRPr="0046461C">
              <w:t xml:space="preserve">date of issuance of a </w:t>
            </w:r>
            <w:r w:rsidRPr="002A683B">
              <w:t>check, it is considered a stale dated check, requiring a replacement.</w:t>
            </w:r>
          </w:p>
        </w:tc>
      </w:tr>
      <w:tr w:rsidR="003606F8" w:rsidRPr="0025615F" w14:paraId="188197A2" w14:textId="77777777" w:rsidTr="003606F8">
        <w:trPr>
          <w:trHeight w:val="180"/>
        </w:trPr>
        <w:tc>
          <w:tcPr>
            <w:tcW w:w="751" w:type="pct"/>
            <w:vMerge/>
            <w:shd w:val="clear" w:color="auto" w:fill="auto"/>
          </w:tcPr>
          <w:p w14:paraId="78EF621E" w14:textId="77777777" w:rsidR="003606F8" w:rsidRDefault="003606F8" w:rsidP="00E0633F">
            <w:pPr>
              <w:spacing w:before="120" w:after="120"/>
              <w:jc w:val="center"/>
              <w:rPr>
                <w:b/>
                <w:color w:val="000000"/>
              </w:rPr>
            </w:pPr>
          </w:p>
        </w:tc>
        <w:tc>
          <w:tcPr>
            <w:tcW w:w="986" w:type="pct"/>
            <w:shd w:val="clear" w:color="auto" w:fill="auto"/>
          </w:tcPr>
          <w:p w14:paraId="12941EF3" w14:textId="1DC18A18" w:rsidR="003606F8" w:rsidRPr="0025615F" w:rsidRDefault="003606F8" w:rsidP="00E0633F">
            <w:pPr>
              <w:spacing w:before="120" w:after="120"/>
            </w:pPr>
            <w:r>
              <w:rPr>
                <w:rFonts w:cs="Verdana"/>
                <w:b/>
                <w:bCs/>
                <w:noProof/>
              </w:rPr>
              <w:drawing>
                <wp:inline distT="0" distB="0" distL="0" distR="0" wp14:anchorId="24DB729E" wp14:editId="11C8DE35">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Verdana"/>
                <w:b/>
                <w:bCs/>
              </w:rPr>
              <w:t xml:space="preserve"> </w:t>
            </w:r>
            <w:r>
              <w:t>Description of Issue</w:t>
            </w:r>
          </w:p>
        </w:tc>
        <w:tc>
          <w:tcPr>
            <w:tcW w:w="3263" w:type="pct"/>
            <w:shd w:val="clear" w:color="auto" w:fill="auto"/>
          </w:tcPr>
          <w:p w14:paraId="5774021B" w14:textId="7454CFA1" w:rsidR="003606F8" w:rsidRPr="003D4CF4" w:rsidRDefault="003606F8" w:rsidP="00E0633F">
            <w:pPr>
              <w:spacing w:before="120" w:after="120"/>
            </w:pPr>
            <w:r>
              <w:rPr>
                <w:rFonts w:cs="Verdana"/>
                <w:b/>
                <w:bCs/>
                <w:noProof/>
              </w:rPr>
              <w:drawing>
                <wp:inline distT="0" distB="0" distL="0" distR="0" wp14:anchorId="74AE5915" wp14:editId="5F9C75BC">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Verdana"/>
                <w:b/>
                <w:bCs/>
              </w:rPr>
              <w:t xml:space="preserve"> </w:t>
            </w:r>
            <w:r>
              <w:t>Used as an abbreviation in notation of the issue being described.</w:t>
            </w:r>
          </w:p>
        </w:tc>
      </w:tr>
      <w:tr w:rsidR="001128CA" w:rsidRPr="0025615F" w14:paraId="7239A17A" w14:textId="77777777" w:rsidTr="003606F8">
        <w:tc>
          <w:tcPr>
            <w:tcW w:w="751" w:type="pct"/>
            <w:shd w:val="clear" w:color="auto" w:fill="auto"/>
          </w:tcPr>
          <w:p w14:paraId="43B566D4" w14:textId="77777777" w:rsidR="001128CA" w:rsidRPr="0025615F" w:rsidRDefault="001128CA" w:rsidP="00E0633F">
            <w:pPr>
              <w:spacing w:before="120" w:after="120"/>
              <w:jc w:val="center"/>
              <w:rPr>
                <w:b/>
                <w:color w:val="000000"/>
              </w:rPr>
            </w:pPr>
            <w:r w:rsidRPr="0025615F">
              <w:rPr>
                <w:b/>
                <w:color w:val="000000"/>
              </w:rPr>
              <w:t>DO</w:t>
            </w:r>
          </w:p>
        </w:tc>
        <w:tc>
          <w:tcPr>
            <w:tcW w:w="986" w:type="pct"/>
            <w:shd w:val="clear" w:color="auto" w:fill="auto"/>
          </w:tcPr>
          <w:p w14:paraId="2136A510" w14:textId="77777777" w:rsidR="001128CA" w:rsidRPr="0025615F" w:rsidRDefault="001128CA" w:rsidP="00E0633F">
            <w:pPr>
              <w:spacing w:before="120" w:after="120"/>
            </w:pPr>
            <w:r w:rsidRPr="0025615F">
              <w:t>Dose</w:t>
            </w:r>
            <w:r>
              <w:t xml:space="preserve"> </w:t>
            </w:r>
            <w:r w:rsidRPr="0025615F">
              <w:t>Optimization</w:t>
            </w:r>
          </w:p>
        </w:tc>
        <w:tc>
          <w:tcPr>
            <w:tcW w:w="3263" w:type="pct"/>
            <w:shd w:val="clear" w:color="auto" w:fill="auto"/>
          </w:tcPr>
          <w:p w14:paraId="48672CAE" w14:textId="77777777" w:rsidR="001128CA" w:rsidRPr="0025615F" w:rsidRDefault="001128CA" w:rsidP="00E0633F">
            <w:pPr>
              <w:numPr>
                <w:ilvl w:val="0"/>
                <w:numId w:val="26"/>
              </w:numPr>
              <w:spacing w:before="120" w:after="120"/>
              <w:rPr>
                <w:color w:val="000000"/>
              </w:rPr>
            </w:pPr>
            <w:r w:rsidRPr="0025615F">
              <w:rPr>
                <w:color w:val="000000"/>
              </w:rPr>
              <w:t>Promotes</w:t>
            </w:r>
            <w:r>
              <w:rPr>
                <w:color w:val="000000"/>
              </w:rPr>
              <w:t xml:space="preserve"> </w:t>
            </w:r>
            <w:r w:rsidRPr="0025615F">
              <w:rPr>
                <w:color w:val="000000"/>
              </w:rPr>
              <w:t>the</w:t>
            </w:r>
            <w:r>
              <w:rPr>
                <w:color w:val="000000"/>
              </w:rPr>
              <w:t xml:space="preserve"> </w:t>
            </w:r>
            <w:r w:rsidRPr="0025615F">
              <w:rPr>
                <w:color w:val="000000"/>
              </w:rPr>
              <w:t>use</w:t>
            </w:r>
            <w:r>
              <w:rPr>
                <w:color w:val="000000"/>
              </w:rPr>
              <w:t xml:space="preserve"> </w:t>
            </w:r>
            <w:r w:rsidRPr="0025615F">
              <w:rPr>
                <w:color w:val="000000"/>
              </w:rPr>
              <w:t>of</w:t>
            </w:r>
            <w:r>
              <w:rPr>
                <w:color w:val="000000"/>
              </w:rPr>
              <w:t xml:space="preserve"> co</w:t>
            </w:r>
            <w:r w:rsidRPr="0025615F">
              <w:rPr>
                <w:color w:val="000000"/>
              </w:rPr>
              <w:t>st-effective</w:t>
            </w:r>
            <w:r>
              <w:rPr>
                <w:color w:val="000000"/>
              </w:rPr>
              <w:t xml:space="preserve"> </w:t>
            </w:r>
            <w:r w:rsidRPr="0025615F">
              <w:rPr>
                <w:color w:val="000000"/>
              </w:rPr>
              <w:t>single</w:t>
            </w:r>
            <w:r>
              <w:rPr>
                <w:color w:val="000000"/>
              </w:rPr>
              <w:t xml:space="preserve"> </w:t>
            </w:r>
            <w:r w:rsidRPr="0025615F">
              <w:rPr>
                <w:color w:val="000000"/>
              </w:rPr>
              <w:t>daily-dose</w:t>
            </w:r>
            <w:r>
              <w:rPr>
                <w:color w:val="000000"/>
              </w:rPr>
              <w:t xml:space="preserve"> </w:t>
            </w:r>
            <w:r w:rsidRPr="0025615F">
              <w:rPr>
                <w:color w:val="000000"/>
              </w:rPr>
              <w:t>regimens</w:t>
            </w:r>
            <w:r>
              <w:rPr>
                <w:color w:val="000000"/>
              </w:rPr>
              <w:t xml:space="preserve"> </w:t>
            </w:r>
            <w:r w:rsidRPr="0025615F">
              <w:rPr>
                <w:color w:val="000000"/>
              </w:rPr>
              <w:t>while</w:t>
            </w:r>
            <w:r>
              <w:rPr>
                <w:color w:val="000000"/>
              </w:rPr>
              <w:t xml:space="preserve"> </w:t>
            </w:r>
            <w:r w:rsidRPr="0025615F">
              <w:rPr>
                <w:color w:val="000000"/>
              </w:rPr>
              <w:t>improving</w:t>
            </w:r>
            <w:r>
              <w:rPr>
                <w:color w:val="000000"/>
              </w:rPr>
              <w:t xml:space="preserve"> </w:t>
            </w:r>
            <w:r w:rsidRPr="0025615F">
              <w:rPr>
                <w:color w:val="000000"/>
              </w:rPr>
              <w:t>plan</w:t>
            </w:r>
            <w:r>
              <w:rPr>
                <w:color w:val="000000"/>
              </w:rPr>
              <w:t xml:space="preserve"> </w:t>
            </w:r>
            <w:r w:rsidRPr="0025615F">
              <w:rPr>
                <w:color w:val="000000"/>
              </w:rPr>
              <w:t>member</w:t>
            </w:r>
            <w:r>
              <w:rPr>
                <w:color w:val="000000"/>
              </w:rPr>
              <w:t xml:space="preserve"> </w:t>
            </w:r>
            <w:r w:rsidRPr="0025615F">
              <w:rPr>
                <w:color w:val="000000"/>
              </w:rPr>
              <w:t>health</w:t>
            </w:r>
            <w:r>
              <w:rPr>
                <w:color w:val="000000"/>
              </w:rPr>
              <w:t xml:space="preserve"> </w:t>
            </w:r>
            <w:r w:rsidRPr="0025615F">
              <w:rPr>
                <w:color w:val="000000"/>
              </w:rPr>
              <w:t>through</w:t>
            </w:r>
            <w:r>
              <w:rPr>
                <w:color w:val="000000"/>
              </w:rPr>
              <w:t xml:space="preserve"> </w:t>
            </w:r>
            <w:r w:rsidRPr="0025615F">
              <w:rPr>
                <w:color w:val="000000"/>
              </w:rPr>
              <w:t>simplification</w:t>
            </w:r>
            <w:r>
              <w:rPr>
                <w:color w:val="000000"/>
              </w:rPr>
              <w:t xml:space="preserve"> </w:t>
            </w:r>
            <w:r w:rsidRPr="0025615F">
              <w:rPr>
                <w:color w:val="000000"/>
              </w:rPr>
              <w:t>of</w:t>
            </w:r>
            <w:r>
              <w:rPr>
                <w:color w:val="000000"/>
              </w:rPr>
              <w:t xml:space="preserve"> </w:t>
            </w:r>
            <w:r w:rsidRPr="0025615F">
              <w:rPr>
                <w:color w:val="000000"/>
              </w:rPr>
              <w:t>the</w:t>
            </w:r>
            <w:r>
              <w:rPr>
                <w:color w:val="000000"/>
              </w:rPr>
              <w:t xml:space="preserve"> </w:t>
            </w:r>
            <w:r w:rsidRPr="0025615F">
              <w:rPr>
                <w:color w:val="000000"/>
              </w:rPr>
              <w:t>patient’s</w:t>
            </w:r>
            <w:r>
              <w:rPr>
                <w:color w:val="000000"/>
              </w:rPr>
              <w:t xml:space="preserve"> </w:t>
            </w:r>
            <w:r w:rsidRPr="0025615F">
              <w:rPr>
                <w:color w:val="000000"/>
              </w:rPr>
              <w:t>dosing</w:t>
            </w:r>
            <w:r>
              <w:rPr>
                <w:color w:val="000000"/>
              </w:rPr>
              <w:t xml:space="preserve"> </w:t>
            </w:r>
            <w:r w:rsidRPr="0025615F">
              <w:rPr>
                <w:color w:val="000000"/>
              </w:rPr>
              <w:t>regimen.</w:t>
            </w:r>
          </w:p>
          <w:p w14:paraId="3929EF32" w14:textId="77777777" w:rsidR="001128CA" w:rsidRPr="0025615F" w:rsidRDefault="001128CA" w:rsidP="00E0633F">
            <w:pPr>
              <w:numPr>
                <w:ilvl w:val="0"/>
                <w:numId w:val="26"/>
              </w:numPr>
              <w:spacing w:before="120" w:after="120"/>
              <w:rPr>
                <w:color w:val="000000"/>
              </w:rPr>
            </w:pPr>
            <w:r w:rsidRPr="0025615F">
              <w:rPr>
                <w:color w:val="000000"/>
              </w:rPr>
              <w:t>Allows</w:t>
            </w:r>
            <w:r>
              <w:rPr>
                <w:color w:val="000000"/>
              </w:rPr>
              <w:t xml:space="preserve"> our PBM </w:t>
            </w:r>
            <w:r w:rsidRPr="0025615F">
              <w:rPr>
                <w:color w:val="000000"/>
              </w:rPr>
              <w:t>and</w:t>
            </w:r>
            <w:r>
              <w:rPr>
                <w:color w:val="000000"/>
              </w:rPr>
              <w:t xml:space="preserve"> </w:t>
            </w:r>
            <w:r w:rsidRPr="0025615F">
              <w:rPr>
                <w:color w:val="000000"/>
              </w:rPr>
              <w:t>its</w:t>
            </w:r>
            <w:r>
              <w:rPr>
                <w:color w:val="000000"/>
              </w:rPr>
              <w:t xml:space="preserve"> </w:t>
            </w:r>
            <w:r w:rsidRPr="0025615F">
              <w:rPr>
                <w:color w:val="000000"/>
              </w:rPr>
              <w:t>clients</w:t>
            </w:r>
            <w:r>
              <w:rPr>
                <w:color w:val="000000"/>
              </w:rPr>
              <w:t xml:space="preserve"> </w:t>
            </w:r>
            <w:r w:rsidRPr="0025615F">
              <w:rPr>
                <w:color w:val="000000"/>
              </w:rPr>
              <w:t>to</w:t>
            </w:r>
            <w:r>
              <w:rPr>
                <w:color w:val="000000"/>
              </w:rPr>
              <w:t xml:space="preserve"> </w:t>
            </w:r>
            <w:r w:rsidRPr="0025615F">
              <w:rPr>
                <w:color w:val="000000"/>
              </w:rPr>
              <w:t>direct</w:t>
            </w:r>
            <w:r>
              <w:rPr>
                <w:color w:val="000000"/>
              </w:rPr>
              <w:t xml:space="preserve"> </w:t>
            </w:r>
            <w:r w:rsidRPr="0025615F">
              <w:rPr>
                <w:color w:val="000000"/>
              </w:rPr>
              <w:t>plan</w:t>
            </w:r>
            <w:r>
              <w:rPr>
                <w:color w:val="000000"/>
              </w:rPr>
              <w:t xml:space="preserve"> </w:t>
            </w:r>
            <w:r w:rsidRPr="0025615F">
              <w:rPr>
                <w:color w:val="000000"/>
              </w:rPr>
              <w:t>member</w:t>
            </w:r>
            <w:r>
              <w:rPr>
                <w:color w:val="000000"/>
              </w:rPr>
              <w:t xml:space="preserve"> </w:t>
            </w:r>
            <w:r w:rsidRPr="0025615F">
              <w:rPr>
                <w:color w:val="000000"/>
              </w:rPr>
              <w:t>prescriptions</w:t>
            </w:r>
            <w:r>
              <w:rPr>
                <w:color w:val="000000"/>
              </w:rPr>
              <w:t xml:space="preserve"> </w:t>
            </w:r>
            <w:r w:rsidRPr="0025615F">
              <w:rPr>
                <w:color w:val="000000"/>
              </w:rPr>
              <w:t>to</w:t>
            </w:r>
            <w:r>
              <w:rPr>
                <w:color w:val="000000"/>
              </w:rPr>
              <w:t xml:space="preserve"> </w:t>
            </w:r>
            <w:r w:rsidRPr="0025615F">
              <w:rPr>
                <w:color w:val="000000"/>
              </w:rPr>
              <w:t>an</w:t>
            </w:r>
            <w:r>
              <w:rPr>
                <w:color w:val="000000"/>
              </w:rPr>
              <w:t xml:space="preserve"> </w:t>
            </w:r>
            <w:r w:rsidRPr="0025615F">
              <w:rPr>
                <w:color w:val="000000"/>
              </w:rPr>
              <w:t>appropriate</w:t>
            </w:r>
            <w:r>
              <w:rPr>
                <w:color w:val="000000"/>
              </w:rPr>
              <w:t xml:space="preserve"> </w:t>
            </w:r>
            <w:r w:rsidRPr="0025615F">
              <w:rPr>
                <w:color w:val="000000"/>
              </w:rPr>
              <w:t>strength</w:t>
            </w:r>
            <w:r>
              <w:rPr>
                <w:color w:val="000000"/>
              </w:rPr>
              <w:t xml:space="preserve"> </w:t>
            </w:r>
            <w:r w:rsidRPr="0025615F">
              <w:rPr>
                <w:color w:val="000000"/>
              </w:rPr>
              <w:t>of</w:t>
            </w:r>
            <w:r>
              <w:rPr>
                <w:color w:val="000000"/>
              </w:rPr>
              <w:t xml:space="preserve"> </w:t>
            </w:r>
            <w:r w:rsidRPr="0025615F">
              <w:rPr>
                <w:color w:val="000000"/>
              </w:rPr>
              <w:t>a</w:t>
            </w:r>
            <w:r>
              <w:rPr>
                <w:color w:val="000000"/>
              </w:rPr>
              <w:t xml:space="preserve"> </w:t>
            </w:r>
            <w:r w:rsidRPr="0025615F">
              <w:rPr>
                <w:color w:val="000000"/>
              </w:rPr>
              <w:t>given</w:t>
            </w:r>
            <w:r>
              <w:rPr>
                <w:color w:val="000000"/>
              </w:rPr>
              <w:t xml:space="preserve"> </w:t>
            </w:r>
            <w:r w:rsidRPr="0025615F">
              <w:rPr>
                <w:color w:val="000000"/>
              </w:rPr>
              <w:t>medication.</w:t>
            </w:r>
            <w:r>
              <w:rPr>
                <w:color w:val="000000"/>
              </w:rPr>
              <w:t xml:space="preserve"> </w:t>
            </w:r>
          </w:p>
          <w:p w14:paraId="1D0C0C1E" w14:textId="4FB05C0B" w:rsidR="001128CA" w:rsidRPr="0025615F" w:rsidRDefault="001128CA" w:rsidP="00993DD6">
            <w:pPr>
              <w:numPr>
                <w:ilvl w:val="0"/>
                <w:numId w:val="26"/>
              </w:numPr>
              <w:spacing w:before="120" w:after="120"/>
            </w:pPr>
            <w:r>
              <w:rPr>
                <w:color w:val="000000"/>
              </w:rPr>
              <w:t xml:space="preserve">A </w:t>
            </w:r>
            <w:r w:rsidRPr="0025615F">
              <w:rPr>
                <w:color w:val="000000"/>
              </w:rPr>
              <w:t>Point-of-service</w:t>
            </w:r>
            <w:r>
              <w:rPr>
                <w:color w:val="000000"/>
              </w:rPr>
              <w:t xml:space="preserve"> </w:t>
            </w:r>
            <w:r w:rsidRPr="0025615F">
              <w:rPr>
                <w:color w:val="000000"/>
              </w:rPr>
              <w:t>program</w:t>
            </w:r>
            <w:r>
              <w:rPr>
                <w:color w:val="000000"/>
              </w:rPr>
              <w:t xml:space="preserve"> </w:t>
            </w:r>
            <w:r w:rsidRPr="0025615F">
              <w:rPr>
                <w:color w:val="000000"/>
              </w:rPr>
              <w:t>that</w:t>
            </w:r>
            <w:r>
              <w:rPr>
                <w:color w:val="000000"/>
              </w:rPr>
              <w:t xml:space="preserve"> </w:t>
            </w:r>
            <w:r w:rsidRPr="0025615F">
              <w:rPr>
                <w:color w:val="000000"/>
              </w:rPr>
              <w:t>rejects</w:t>
            </w:r>
            <w:r>
              <w:rPr>
                <w:color w:val="000000"/>
              </w:rPr>
              <w:t xml:space="preserve"> </w:t>
            </w:r>
            <w:r w:rsidRPr="0025615F">
              <w:rPr>
                <w:color w:val="000000"/>
              </w:rPr>
              <w:t>a</w:t>
            </w:r>
            <w:r>
              <w:rPr>
                <w:color w:val="000000"/>
              </w:rPr>
              <w:t xml:space="preserve"> </w:t>
            </w:r>
            <w:r w:rsidRPr="0025615F">
              <w:rPr>
                <w:color w:val="000000"/>
              </w:rPr>
              <w:t>claim</w:t>
            </w:r>
            <w:r>
              <w:rPr>
                <w:color w:val="000000"/>
              </w:rPr>
              <w:t xml:space="preserve"> </w:t>
            </w:r>
            <w:r w:rsidRPr="0025615F">
              <w:rPr>
                <w:color w:val="000000"/>
              </w:rPr>
              <w:t>for</w:t>
            </w:r>
            <w:r>
              <w:rPr>
                <w:color w:val="000000"/>
              </w:rPr>
              <w:t xml:space="preserve"> </w:t>
            </w:r>
            <w:r w:rsidRPr="0025615F">
              <w:rPr>
                <w:color w:val="000000"/>
              </w:rPr>
              <w:t>selected</w:t>
            </w:r>
            <w:r>
              <w:rPr>
                <w:color w:val="000000"/>
              </w:rPr>
              <w:t xml:space="preserve"> </w:t>
            </w:r>
            <w:r w:rsidRPr="0025615F">
              <w:rPr>
                <w:color w:val="000000"/>
              </w:rPr>
              <w:t>drugs</w:t>
            </w:r>
            <w:r>
              <w:rPr>
                <w:color w:val="000000"/>
              </w:rPr>
              <w:t xml:space="preserve"> </w:t>
            </w:r>
            <w:r w:rsidRPr="0025615F">
              <w:rPr>
                <w:color w:val="000000"/>
              </w:rPr>
              <w:t>with</w:t>
            </w:r>
            <w:r>
              <w:rPr>
                <w:color w:val="000000"/>
              </w:rPr>
              <w:t xml:space="preserve"> </w:t>
            </w:r>
            <w:r w:rsidRPr="0025615F">
              <w:rPr>
                <w:color w:val="000000"/>
              </w:rPr>
              <w:t>special</w:t>
            </w:r>
            <w:r>
              <w:rPr>
                <w:color w:val="000000"/>
              </w:rPr>
              <w:t xml:space="preserve"> </w:t>
            </w:r>
            <w:r w:rsidRPr="0025615F">
              <w:rPr>
                <w:color w:val="000000"/>
              </w:rPr>
              <w:t>claim</w:t>
            </w:r>
            <w:r>
              <w:rPr>
                <w:color w:val="000000"/>
              </w:rPr>
              <w:t xml:space="preserve"> </w:t>
            </w:r>
            <w:r w:rsidRPr="0025615F">
              <w:rPr>
                <w:color w:val="000000"/>
              </w:rPr>
              <w:t>responses</w:t>
            </w:r>
            <w:r>
              <w:rPr>
                <w:color w:val="000000"/>
              </w:rPr>
              <w:t xml:space="preserve"> </w:t>
            </w:r>
            <w:r w:rsidRPr="0025615F">
              <w:rPr>
                <w:color w:val="000000"/>
              </w:rPr>
              <w:t>and</w:t>
            </w:r>
            <w:r>
              <w:rPr>
                <w:color w:val="000000"/>
              </w:rPr>
              <w:t xml:space="preserve"> </w:t>
            </w:r>
            <w:r w:rsidRPr="0025615F">
              <w:rPr>
                <w:color w:val="000000"/>
              </w:rPr>
              <w:t>messaging</w:t>
            </w:r>
            <w:r>
              <w:rPr>
                <w:color w:val="000000"/>
              </w:rPr>
              <w:t xml:space="preserve"> </w:t>
            </w:r>
            <w:r w:rsidRPr="0025615F">
              <w:rPr>
                <w:color w:val="000000"/>
              </w:rPr>
              <w:t>to</w:t>
            </w:r>
            <w:r>
              <w:rPr>
                <w:color w:val="000000"/>
              </w:rPr>
              <w:t xml:space="preserve"> </w:t>
            </w:r>
            <w:r w:rsidRPr="0025615F">
              <w:rPr>
                <w:color w:val="000000"/>
              </w:rPr>
              <w:t>a</w:t>
            </w:r>
            <w:r>
              <w:rPr>
                <w:color w:val="000000"/>
              </w:rPr>
              <w:t xml:space="preserve"> </w:t>
            </w:r>
            <w:r w:rsidRPr="0025615F">
              <w:rPr>
                <w:color w:val="000000"/>
              </w:rPr>
              <w:t>pharmacy</w:t>
            </w:r>
            <w:r>
              <w:rPr>
                <w:color w:val="000000"/>
              </w:rPr>
              <w:t xml:space="preserve"> </w:t>
            </w:r>
            <w:r w:rsidRPr="0025615F">
              <w:rPr>
                <w:color w:val="000000"/>
              </w:rPr>
              <w:t>when</w:t>
            </w:r>
            <w:r>
              <w:rPr>
                <w:color w:val="000000"/>
              </w:rPr>
              <w:t xml:space="preserve"> </w:t>
            </w:r>
            <w:r w:rsidRPr="0025615F">
              <w:rPr>
                <w:color w:val="000000"/>
              </w:rPr>
              <w:t>multiple</w:t>
            </w:r>
            <w:r>
              <w:rPr>
                <w:color w:val="000000"/>
              </w:rPr>
              <w:t xml:space="preserve"> </w:t>
            </w:r>
            <w:r w:rsidRPr="0025615F">
              <w:rPr>
                <w:color w:val="000000"/>
              </w:rPr>
              <w:t>daily</w:t>
            </w:r>
            <w:r>
              <w:rPr>
                <w:color w:val="000000"/>
              </w:rPr>
              <w:t xml:space="preserve"> </w:t>
            </w:r>
            <w:r w:rsidRPr="0025615F">
              <w:rPr>
                <w:color w:val="000000"/>
              </w:rPr>
              <w:t>doses</w:t>
            </w:r>
            <w:r>
              <w:rPr>
                <w:color w:val="000000"/>
              </w:rPr>
              <w:t xml:space="preserve"> </w:t>
            </w:r>
            <w:r w:rsidRPr="0025615F">
              <w:rPr>
                <w:color w:val="000000"/>
              </w:rPr>
              <w:t>of</w:t>
            </w:r>
            <w:r>
              <w:rPr>
                <w:color w:val="000000"/>
              </w:rPr>
              <w:t xml:space="preserve"> </w:t>
            </w:r>
            <w:r w:rsidRPr="0025615F">
              <w:rPr>
                <w:color w:val="000000"/>
              </w:rPr>
              <w:t>a</w:t>
            </w:r>
            <w:r>
              <w:rPr>
                <w:color w:val="000000"/>
              </w:rPr>
              <w:t xml:space="preserve"> </w:t>
            </w:r>
            <w:r w:rsidRPr="0025615F">
              <w:rPr>
                <w:color w:val="000000"/>
              </w:rPr>
              <w:t>Dose</w:t>
            </w:r>
            <w:r>
              <w:rPr>
                <w:color w:val="000000"/>
              </w:rPr>
              <w:t xml:space="preserve"> </w:t>
            </w:r>
            <w:r w:rsidRPr="0025615F">
              <w:rPr>
                <w:color w:val="000000"/>
              </w:rPr>
              <w:t>Optimization</w:t>
            </w:r>
            <w:r>
              <w:rPr>
                <w:color w:val="000000"/>
              </w:rPr>
              <w:t xml:space="preserve"> </w:t>
            </w:r>
            <w:r w:rsidRPr="0025615F">
              <w:rPr>
                <w:color w:val="000000"/>
              </w:rPr>
              <w:t>drug</w:t>
            </w:r>
            <w:r>
              <w:rPr>
                <w:color w:val="000000"/>
              </w:rPr>
              <w:t xml:space="preserve"> </w:t>
            </w:r>
            <w:r w:rsidRPr="0025615F">
              <w:rPr>
                <w:color w:val="000000"/>
              </w:rPr>
              <w:t>are</w:t>
            </w:r>
            <w:r>
              <w:rPr>
                <w:color w:val="000000"/>
              </w:rPr>
              <w:t xml:space="preserve"> </w:t>
            </w:r>
            <w:r w:rsidR="002F2C40" w:rsidRPr="0025615F">
              <w:rPr>
                <w:color w:val="000000"/>
              </w:rPr>
              <w:t>prescribed,</w:t>
            </w:r>
            <w:r>
              <w:rPr>
                <w:color w:val="000000"/>
              </w:rPr>
              <w:t xml:space="preserve"> </w:t>
            </w:r>
            <w:r w:rsidRPr="0025615F">
              <w:rPr>
                <w:color w:val="000000"/>
              </w:rPr>
              <w:t>and</w:t>
            </w:r>
            <w:r>
              <w:rPr>
                <w:color w:val="000000"/>
              </w:rPr>
              <w:t xml:space="preserve"> </w:t>
            </w:r>
            <w:r w:rsidRPr="0025615F">
              <w:rPr>
                <w:color w:val="000000"/>
              </w:rPr>
              <w:t>a</w:t>
            </w:r>
            <w:r>
              <w:rPr>
                <w:color w:val="000000"/>
              </w:rPr>
              <w:t xml:space="preserve"> </w:t>
            </w:r>
            <w:r w:rsidRPr="0025615F">
              <w:rPr>
                <w:color w:val="000000"/>
              </w:rPr>
              <w:t>higher</w:t>
            </w:r>
            <w:r>
              <w:rPr>
                <w:color w:val="000000"/>
              </w:rPr>
              <w:t xml:space="preserve"> </w:t>
            </w:r>
            <w:r w:rsidRPr="0025615F">
              <w:rPr>
                <w:color w:val="000000"/>
              </w:rPr>
              <w:t>strength</w:t>
            </w:r>
            <w:r>
              <w:rPr>
                <w:color w:val="000000"/>
              </w:rPr>
              <w:t xml:space="preserve"> </w:t>
            </w:r>
            <w:r w:rsidRPr="0025615F">
              <w:rPr>
                <w:color w:val="000000"/>
              </w:rPr>
              <w:t>single</w:t>
            </w:r>
            <w:r>
              <w:rPr>
                <w:color w:val="000000"/>
              </w:rPr>
              <w:t xml:space="preserve"> </w:t>
            </w:r>
            <w:r w:rsidRPr="0025615F">
              <w:rPr>
                <w:color w:val="000000"/>
              </w:rPr>
              <w:t>daily</w:t>
            </w:r>
            <w:r>
              <w:rPr>
                <w:color w:val="000000"/>
              </w:rPr>
              <w:t xml:space="preserve"> </w:t>
            </w:r>
            <w:r w:rsidRPr="0025615F">
              <w:rPr>
                <w:color w:val="000000"/>
              </w:rPr>
              <w:t>dose</w:t>
            </w:r>
            <w:r>
              <w:rPr>
                <w:color w:val="000000"/>
              </w:rPr>
              <w:t xml:space="preserve"> </w:t>
            </w:r>
            <w:r w:rsidRPr="0025615F">
              <w:rPr>
                <w:color w:val="000000"/>
              </w:rPr>
              <w:t>is</w:t>
            </w:r>
            <w:r>
              <w:rPr>
                <w:color w:val="000000"/>
              </w:rPr>
              <w:t xml:space="preserve"> </w:t>
            </w:r>
            <w:r w:rsidRPr="0025615F">
              <w:rPr>
                <w:color w:val="000000"/>
              </w:rPr>
              <w:t>available</w:t>
            </w:r>
            <w:r>
              <w:rPr>
                <w:color w:val="000000"/>
              </w:rPr>
              <w:t xml:space="preserve"> </w:t>
            </w:r>
            <w:r w:rsidRPr="0025615F">
              <w:rPr>
                <w:color w:val="000000"/>
              </w:rPr>
              <w:t>and</w:t>
            </w:r>
            <w:r>
              <w:rPr>
                <w:color w:val="000000"/>
              </w:rPr>
              <w:t xml:space="preserve"> </w:t>
            </w:r>
            <w:r w:rsidRPr="0025615F">
              <w:rPr>
                <w:color w:val="000000"/>
              </w:rPr>
              <w:t>clinically</w:t>
            </w:r>
            <w:r>
              <w:rPr>
                <w:color w:val="000000"/>
              </w:rPr>
              <w:t xml:space="preserve"> </w:t>
            </w:r>
            <w:r w:rsidRPr="0025615F">
              <w:rPr>
                <w:color w:val="000000"/>
              </w:rPr>
              <w:t>appropriate</w:t>
            </w:r>
            <w:r>
              <w:rPr>
                <w:color w:val="000000"/>
              </w:rPr>
              <w:t>.</w:t>
            </w:r>
          </w:p>
        </w:tc>
      </w:tr>
      <w:tr w:rsidR="001128CA" w:rsidRPr="00C04719" w14:paraId="0E171C10" w14:textId="77777777" w:rsidTr="003606F8">
        <w:tc>
          <w:tcPr>
            <w:tcW w:w="751" w:type="pct"/>
            <w:shd w:val="clear" w:color="auto" w:fill="auto"/>
          </w:tcPr>
          <w:p w14:paraId="27F4C992" w14:textId="03A2D2FA" w:rsidR="001128CA" w:rsidRPr="0025615F" w:rsidRDefault="003D4CF4" w:rsidP="00E0633F">
            <w:pPr>
              <w:spacing w:before="120" w:after="120"/>
              <w:jc w:val="center"/>
              <w:rPr>
                <w:b/>
                <w:color w:val="000000"/>
              </w:rPr>
            </w:pPr>
            <w:r>
              <w:rPr>
                <w:b/>
                <w:color w:val="000000"/>
              </w:rPr>
              <w:t xml:space="preserve"> </w:t>
            </w:r>
            <w:r w:rsidR="001128CA">
              <w:rPr>
                <w:b/>
                <w:color w:val="000000"/>
              </w:rPr>
              <w:t xml:space="preserve">DOR </w:t>
            </w:r>
          </w:p>
        </w:tc>
        <w:tc>
          <w:tcPr>
            <w:tcW w:w="986" w:type="pct"/>
            <w:shd w:val="clear" w:color="auto" w:fill="auto"/>
          </w:tcPr>
          <w:p w14:paraId="74E5B071" w14:textId="77777777" w:rsidR="001128CA" w:rsidRPr="00E517E4" w:rsidRDefault="001128CA" w:rsidP="00E0633F">
            <w:pPr>
              <w:spacing w:before="120" w:after="120"/>
              <w:rPr>
                <w:bCs/>
              </w:rPr>
            </w:pPr>
            <w:r w:rsidRPr="00E517E4">
              <w:rPr>
                <w:bCs/>
              </w:rPr>
              <w:t>Digital Order Release</w:t>
            </w:r>
          </w:p>
        </w:tc>
        <w:tc>
          <w:tcPr>
            <w:tcW w:w="3263" w:type="pct"/>
            <w:shd w:val="clear" w:color="auto" w:fill="auto"/>
          </w:tcPr>
          <w:p w14:paraId="2AAEC70E" w14:textId="0991B413" w:rsidR="001128CA" w:rsidRPr="00C04719" w:rsidRDefault="00145ED7" w:rsidP="00E0633F">
            <w:pPr>
              <w:spacing w:before="120" w:after="120"/>
            </w:pPr>
            <w:r>
              <w:t>The functionality for beneficiaries to release their order on the Member Web Portal (Caremark.com) by resolving the issue causing the prescription order to be placed hold.</w:t>
            </w:r>
          </w:p>
        </w:tc>
      </w:tr>
      <w:tr w:rsidR="001128CA" w:rsidRPr="0025615F" w14:paraId="335BF567" w14:textId="77777777" w:rsidTr="003606F8">
        <w:tc>
          <w:tcPr>
            <w:tcW w:w="751" w:type="pct"/>
            <w:shd w:val="clear" w:color="auto" w:fill="auto"/>
          </w:tcPr>
          <w:p w14:paraId="279C393A" w14:textId="4233B214" w:rsidR="001128CA" w:rsidRPr="0025615F" w:rsidRDefault="003D4CF4" w:rsidP="00E0633F">
            <w:pPr>
              <w:spacing w:before="120" w:after="120"/>
              <w:jc w:val="center"/>
              <w:rPr>
                <w:b/>
                <w:color w:val="000000"/>
              </w:rPr>
            </w:pPr>
            <w:r>
              <w:rPr>
                <w:b/>
                <w:color w:val="000000"/>
              </w:rPr>
              <w:t xml:space="preserve"> </w:t>
            </w:r>
            <w:r w:rsidR="001128CA">
              <w:rPr>
                <w:b/>
                <w:color w:val="000000"/>
              </w:rPr>
              <w:t xml:space="preserve">DOS </w:t>
            </w:r>
          </w:p>
        </w:tc>
        <w:tc>
          <w:tcPr>
            <w:tcW w:w="986" w:type="pct"/>
            <w:shd w:val="clear" w:color="auto" w:fill="auto"/>
          </w:tcPr>
          <w:p w14:paraId="2F4C2E61" w14:textId="77777777" w:rsidR="001128CA" w:rsidRPr="00E517E4" w:rsidRDefault="001128CA" w:rsidP="00E0633F">
            <w:pPr>
              <w:spacing w:before="120" w:after="120"/>
              <w:rPr>
                <w:bCs/>
                <w:color w:val="000000"/>
              </w:rPr>
            </w:pPr>
            <w:r w:rsidRPr="00E517E4">
              <w:rPr>
                <w:bCs/>
                <w:color w:val="000000"/>
              </w:rPr>
              <w:t xml:space="preserve">Date of Service </w:t>
            </w:r>
          </w:p>
        </w:tc>
        <w:tc>
          <w:tcPr>
            <w:tcW w:w="3263" w:type="pct"/>
            <w:shd w:val="clear" w:color="auto" w:fill="auto"/>
          </w:tcPr>
          <w:p w14:paraId="189BFD95" w14:textId="647C9DC2" w:rsidR="001128CA" w:rsidRPr="0025615F" w:rsidRDefault="00147B42" w:rsidP="00E0633F">
            <w:pPr>
              <w:spacing w:before="120" w:after="120"/>
            </w:pPr>
            <w:r>
              <w:t>The d</w:t>
            </w:r>
            <w:r w:rsidR="00C833AC">
              <w:t>ate a service was performed</w:t>
            </w:r>
            <w:r w:rsidR="00603F21">
              <w:t xml:space="preserve"> or received by a </w:t>
            </w:r>
            <w:r>
              <w:t>member</w:t>
            </w:r>
            <w:r w:rsidR="00603F21">
              <w:t>.</w:t>
            </w:r>
          </w:p>
        </w:tc>
      </w:tr>
      <w:tr w:rsidR="001128CA" w:rsidRPr="0025615F" w14:paraId="6C164283" w14:textId="77777777" w:rsidTr="003606F8">
        <w:tc>
          <w:tcPr>
            <w:tcW w:w="751" w:type="pct"/>
            <w:shd w:val="clear" w:color="auto" w:fill="auto"/>
          </w:tcPr>
          <w:p w14:paraId="69E233B4" w14:textId="77777777" w:rsidR="001128CA" w:rsidRPr="0025615F" w:rsidRDefault="001128CA" w:rsidP="00E0633F">
            <w:pPr>
              <w:spacing w:before="120" w:after="120"/>
              <w:jc w:val="center"/>
              <w:rPr>
                <w:b/>
                <w:color w:val="000000"/>
              </w:rPr>
            </w:pPr>
            <w:r w:rsidRPr="0025615F">
              <w:rPr>
                <w:b/>
                <w:color w:val="000000"/>
              </w:rPr>
              <w:t>DP</w:t>
            </w:r>
          </w:p>
        </w:tc>
        <w:tc>
          <w:tcPr>
            <w:tcW w:w="986" w:type="pct"/>
            <w:shd w:val="clear" w:color="auto" w:fill="auto"/>
          </w:tcPr>
          <w:p w14:paraId="25E65E94" w14:textId="77777777" w:rsidR="001128CA" w:rsidRPr="0025615F" w:rsidRDefault="001128CA" w:rsidP="00E0633F">
            <w:pPr>
              <w:spacing w:before="120" w:after="120"/>
            </w:pPr>
            <w:r w:rsidRPr="0025615F">
              <w:t>Data</w:t>
            </w:r>
            <w:r>
              <w:t xml:space="preserve"> </w:t>
            </w:r>
            <w:r w:rsidRPr="0025615F">
              <w:t>Process</w:t>
            </w:r>
          </w:p>
        </w:tc>
        <w:tc>
          <w:tcPr>
            <w:tcW w:w="3263" w:type="pct"/>
            <w:shd w:val="clear" w:color="auto" w:fill="auto"/>
          </w:tcPr>
          <w:p w14:paraId="1D47F1DC" w14:textId="734A9098" w:rsidR="001128CA" w:rsidRPr="0025615F" w:rsidRDefault="001128CA" w:rsidP="00E0633F">
            <w:pPr>
              <w:spacing w:before="120" w:after="120"/>
            </w:pPr>
            <w:r w:rsidRPr="0025615F">
              <w:t>Order</w:t>
            </w:r>
            <w:r>
              <w:t xml:space="preserve"> </w:t>
            </w:r>
            <w:r w:rsidRPr="0025615F">
              <w:t>is</w:t>
            </w:r>
            <w:r>
              <w:t xml:space="preserve"> </w:t>
            </w:r>
            <w:r w:rsidRPr="0025615F">
              <w:t>ready</w:t>
            </w:r>
            <w:r>
              <w:t xml:space="preserve"> </w:t>
            </w:r>
            <w:r w:rsidRPr="0025615F">
              <w:t>for</w:t>
            </w:r>
            <w:r>
              <w:t xml:space="preserve"> </w:t>
            </w:r>
            <w:r w:rsidRPr="0025615F">
              <w:t>shipping</w:t>
            </w:r>
            <w:r>
              <w:t xml:space="preserve"> </w:t>
            </w:r>
            <w:r w:rsidRPr="0025615F">
              <w:t>(in</w:t>
            </w:r>
            <w:r>
              <w:t xml:space="preserve"> </w:t>
            </w:r>
            <w:r w:rsidRPr="0025615F">
              <w:t>AMOS).</w:t>
            </w:r>
          </w:p>
        </w:tc>
      </w:tr>
      <w:tr w:rsidR="001128CA" w:rsidRPr="0025615F" w14:paraId="0C0160AE" w14:textId="77777777" w:rsidTr="003606F8">
        <w:tc>
          <w:tcPr>
            <w:tcW w:w="751" w:type="pct"/>
            <w:shd w:val="clear" w:color="auto" w:fill="auto"/>
          </w:tcPr>
          <w:p w14:paraId="2D028145" w14:textId="77777777" w:rsidR="001128CA" w:rsidRPr="0025615F" w:rsidRDefault="001128CA" w:rsidP="00E0633F">
            <w:pPr>
              <w:spacing w:before="120" w:after="120"/>
              <w:jc w:val="center"/>
              <w:rPr>
                <w:b/>
                <w:color w:val="000000"/>
              </w:rPr>
            </w:pPr>
            <w:r>
              <w:rPr>
                <w:b/>
                <w:color w:val="000000"/>
              </w:rPr>
              <w:t>DAW</w:t>
            </w:r>
          </w:p>
        </w:tc>
        <w:tc>
          <w:tcPr>
            <w:tcW w:w="986" w:type="pct"/>
            <w:shd w:val="clear" w:color="auto" w:fill="auto"/>
          </w:tcPr>
          <w:p w14:paraId="5425FA46" w14:textId="77777777" w:rsidR="001128CA" w:rsidRPr="0025615F" w:rsidRDefault="001128CA" w:rsidP="00E0633F">
            <w:pPr>
              <w:spacing w:before="120" w:after="120"/>
            </w:pPr>
            <w:r>
              <w:t xml:space="preserve">Dispense as Written Drug Rules </w:t>
            </w:r>
          </w:p>
        </w:tc>
        <w:tc>
          <w:tcPr>
            <w:tcW w:w="3263" w:type="pct"/>
            <w:shd w:val="clear" w:color="auto" w:fill="auto"/>
          </w:tcPr>
          <w:p w14:paraId="4FFF30D6" w14:textId="2AF5C204" w:rsidR="001128CA" w:rsidRPr="0025615F" w:rsidRDefault="001128CA" w:rsidP="00E0633F">
            <w:pPr>
              <w:spacing w:before="120" w:after="120"/>
              <w:rPr>
                <w:rFonts w:cs="Arial"/>
              </w:rPr>
            </w:pPr>
            <w:r>
              <w:rPr>
                <w:rFonts w:cs="Arial"/>
              </w:rPr>
              <w:t xml:space="preserve">See </w:t>
            </w:r>
            <w:hyperlink r:id="rId15" w:anchor="!/view?docid=f23a25b7-196e-4513-b846-f916b376b8a9" w:history="1">
              <w:r w:rsidR="00C30E4B">
                <w:rPr>
                  <w:rStyle w:val="Hyperlink"/>
                  <w:rFonts w:cs="Arial"/>
                </w:rPr>
                <w:t>Generic Drug Rules (051677)</w:t>
              </w:r>
            </w:hyperlink>
            <w:r>
              <w:rPr>
                <w:rFonts w:cs="Arial"/>
              </w:rPr>
              <w:t xml:space="preserve"> definition. </w:t>
            </w:r>
          </w:p>
        </w:tc>
      </w:tr>
      <w:tr w:rsidR="001128CA" w:rsidRPr="0025615F" w14:paraId="494EEFA9" w14:textId="77777777" w:rsidTr="003606F8">
        <w:tc>
          <w:tcPr>
            <w:tcW w:w="751" w:type="pct"/>
            <w:shd w:val="clear" w:color="auto" w:fill="auto"/>
          </w:tcPr>
          <w:p w14:paraId="2BE6AC02" w14:textId="77777777" w:rsidR="001128CA" w:rsidRPr="0025615F" w:rsidRDefault="001128CA" w:rsidP="00E0633F">
            <w:pPr>
              <w:spacing w:before="120" w:after="120"/>
              <w:jc w:val="center"/>
              <w:rPr>
                <w:b/>
                <w:color w:val="000000"/>
              </w:rPr>
            </w:pPr>
            <w:r w:rsidRPr="0025615F">
              <w:rPr>
                <w:b/>
                <w:color w:val="000000"/>
              </w:rPr>
              <w:t>DPC</w:t>
            </w:r>
          </w:p>
        </w:tc>
        <w:tc>
          <w:tcPr>
            <w:tcW w:w="986" w:type="pct"/>
            <w:shd w:val="clear" w:color="auto" w:fill="auto"/>
          </w:tcPr>
          <w:p w14:paraId="4B61966D" w14:textId="77777777" w:rsidR="001128CA" w:rsidRPr="0025615F" w:rsidRDefault="001128CA" w:rsidP="00E0633F">
            <w:pPr>
              <w:spacing w:before="120" w:after="120"/>
            </w:pPr>
            <w:r w:rsidRPr="0025615F">
              <w:t>Doctor</w:t>
            </w:r>
            <w:r>
              <w:t xml:space="preserve"> </w:t>
            </w:r>
            <w:r w:rsidRPr="0025615F">
              <w:t>Phone</w:t>
            </w:r>
            <w:r>
              <w:t xml:space="preserve"> </w:t>
            </w:r>
            <w:r w:rsidRPr="0025615F">
              <w:t>Call</w:t>
            </w:r>
          </w:p>
        </w:tc>
        <w:tc>
          <w:tcPr>
            <w:tcW w:w="3263" w:type="pct"/>
            <w:shd w:val="clear" w:color="auto" w:fill="auto"/>
          </w:tcPr>
          <w:p w14:paraId="71223B6E" w14:textId="281AA5A7" w:rsidR="001128CA" w:rsidRPr="00C30E4B" w:rsidRDefault="001128CA" w:rsidP="00E0633F">
            <w:pPr>
              <w:spacing w:before="120" w:after="120"/>
              <w:rPr>
                <w:rFonts w:cs="Arial"/>
              </w:rPr>
            </w:pPr>
            <w:r w:rsidRPr="0025615F">
              <w:rPr>
                <w:rFonts w:cs="Arial"/>
              </w:rPr>
              <w:t>When</w:t>
            </w:r>
            <w:r>
              <w:rPr>
                <w:rFonts w:cs="Arial"/>
              </w:rPr>
              <w:t xml:space="preserve"> </w:t>
            </w:r>
            <w:r w:rsidRPr="0025615F">
              <w:rPr>
                <w:rFonts w:cs="Arial"/>
              </w:rPr>
              <w:t>a</w:t>
            </w:r>
            <w:r>
              <w:rPr>
                <w:rFonts w:cs="Arial"/>
              </w:rPr>
              <w:t xml:space="preserve"> co</w:t>
            </w:r>
            <w:r w:rsidRPr="0025615F">
              <w:rPr>
                <w:rFonts w:cs="Arial"/>
              </w:rPr>
              <w:t>nflict</w:t>
            </w:r>
            <w:r>
              <w:rPr>
                <w:rFonts w:cs="Arial"/>
              </w:rPr>
              <w:t xml:space="preserve"> </w:t>
            </w:r>
            <w:r w:rsidRPr="0025615F">
              <w:rPr>
                <w:rFonts w:cs="Arial"/>
              </w:rPr>
              <w:t>cannot</w:t>
            </w:r>
            <w:r>
              <w:rPr>
                <w:rFonts w:cs="Arial"/>
              </w:rPr>
              <w:t xml:space="preserve"> </w:t>
            </w:r>
            <w:r w:rsidRPr="0025615F">
              <w:rPr>
                <w:rFonts w:cs="Arial"/>
              </w:rPr>
              <w:t>be</w:t>
            </w:r>
            <w:r>
              <w:rPr>
                <w:rFonts w:cs="Arial"/>
              </w:rPr>
              <w:t xml:space="preserve"> </w:t>
            </w:r>
            <w:r w:rsidRPr="0025615F">
              <w:rPr>
                <w:rFonts w:cs="Arial"/>
              </w:rPr>
              <w:t>resolved</w:t>
            </w:r>
            <w:r>
              <w:rPr>
                <w:rFonts w:cs="Arial"/>
              </w:rPr>
              <w:t xml:space="preserve"> </w:t>
            </w:r>
            <w:r w:rsidRPr="0025615F">
              <w:rPr>
                <w:rFonts w:cs="Arial"/>
              </w:rPr>
              <w:t>by</w:t>
            </w:r>
            <w:r>
              <w:rPr>
                <w:rFonts w:cs="Arial"/>
              </w:rPr>
              <w:t xml:space="preserve"> </w:t>
            </w:r>
            <w:r w:rsidRPr="0025615F">
              <w:rPr>
                <w:rFonts w:cs="Arial"/>
              </w:rPr>
              <w:t>a</w:t>
            </w:r>
            <w:r>
              <w:rPr>
                <w:rFonts w:cs="Arial"/>
              </w:rPr>
              <w:t xml:space="preserve"> </w:t>
            </w:r>
            <w:r w:rsidRPr="0025615F">
              <w:rPr>
                <w:rFonts w:cs="Arial"/>
              </w:rPr>
              <w:t>pharmacist,</w:t>
            </w:r>
            <w:r>
              <w:rPr>
                <w:rFonts w:cs="Arial"/>
              </w:rPr>
              <w:t xml:space="preserve"> </w:t>
            </w:r>
            <w:r w:rsidRPr="0025615F">
              <w:rPr>
                <w:rFonts w:cs="Arial"/>
              </w:rPr>
              <w:t>a</w:t>
            </w:r>
            <w:r>
              <w:rPr>
                <w:rFonts w:cs="Arial"/>
              </w:rPr>
              <w:t xml:space="preserve"> </w:t>
            </w:r>
            <w:r w:rsidRPr="0025615F">
              <w:rPr>
                <w:rFonts w:cs="Arial"/>
              </w:rPr>
              <w:t>call</w:t>
            </w:r>
            <w:r>
              <w:rPr>
                <w:rFonts w:cs="Arial"/>
              </w:rPr>
              <w:t xml:space="preserve"> </w:t>
            </w:r>
            <w:r w:rsidRPr="0025615F">
              <w:rPr>
                <w:rFonts w:cs="Arial"/>
              </w:rPr>
              <w:t>is</w:t>
            </w:r>
            <w:r>
              <w:rPr>
                <w:rFonts w:cs="Arial"/>
              </w:rPr>
              <w:t xml:space="preserve"> </w:t>
            </w:r>
            <w:r w:rsidRPr="0025615F">
              <w:rPr>
                <w:rFonts w:cs="Arial"/>
              </w:rPr>
              <w:t>made</w:t>
            </w:r>
            <w:r>
              <w:rPr>
                <w:rFonts w:cs="Arial"/>
              </w:rPr>
              <w:t xml:space="preserve"> </w:t>
            </w:r>
            <w:r w:rsidRPr="0025615F">
              <w:rPr>
                <w:rFonts w:cs="Arial"/>
              </w:rPr>
              <w:t>to</w:t>
            </w:r>
            <w:r>
              <w:rPr>
                <w:rFonts w:cs="Arial"/>
              </w:rPr>
              <w:t xml:space="preserve"> </w:t>
            </w:r>
            <w:r w:rsidRPr="0025615F">
              <w:rPr>
                <w:rFonts w:cs="Arial"/>
              </w:rPr>
              <w:t>the</w:t>
            </w:r>
            <w:r>
              <w:rPr>
                <w:rFonts w:cs="Arial"/>
              </w:rPr>
              <w:t xml:space="preserve"> </w:t>
            </w:r>
            <w:r w:rsidRPr="0025615F">
              <w:rPr>
                <w:rFonts w:cs="Arial"/>
              </w:rPr>
              <w:t>prescribing</w:t>
            </w:r>
            <w:r>
              <w:rPr>
                <w:rFonts w:cs="Arial"/>
              </w:rPr>
              <w:t xml:space="preserve"> </w:t>
            </w:r>
            <w:r w:rsidRPr="0025615F">
              <w:rPr>
                <w:rFonts w:cs="Arial"/>
              </w:rPr>
              <w:t>prescriber</w:t>
            </w:r>
            <w:r>
              <w:rPr>
                <w:rFonts w:cs="Arial"/>
              </w:rPr>
              <w:t xml:space="preserve"> </w:t>
            </w:r>
            <w:r w:rsidRPr="0025615F">
              <w:rPr>
                <w:rFonts w:cs="Arial"/>
              </w:rPr>
              <w:t>to</w:t>
            </w:r>
            <w:r>
              <w:rPr>
                <w:rFonts w:cs="Arial"/>
              </w:rPr>
              <w:t xml:space="preserve"> </w:t>
            </w:r>
            <w:r w:rsidRPr="0025615F">
              <w:rPr>
                <w:rFonts w:cs="Arial"/>
              </w:rPr>
              <w:t>obtain</w:t>
            </w:r>
            <w:r>
              <w:rPr>
                <w:rFonts w:cs="Arial"/>
              </w:rPr>
              <w:t xml:space="preserve"> </w:t>
            </w:r>
            <w:r w:rsidRPr="0025615F">
              <w:rPr>
                <w:rFonts w:cs="Arial"/>
              </w:rPr>
              <w:t>his</w:t>
            </w:r>
            <w:r>
              <w:rPr>
                <w:rFonts w:cs="Arial"/>
              </w:rPr>
              <w:t>/</w:t>
            </w:r>
            <w:r w:rsidRPr="0025615F">
              <w:rPr>
                <w:rFonts w:cs="Arial"/>
              </w:rPr>
              <w:t>her</w:t>
            </w:r>
            <w:r>
              <w:rPr>
                <w:rFonts w:cs="Arial"/>
              </w:rPr>
              <w:t xml:space="preserve"> </w:t>
            </w:r>
            <w:r w:rsidRPr="0025615F">
              <w:rPr>
                <w:rFonts w:cs="Arial"/>
              </w:rPr>
              <w:t>assistance</w:t>
            </w:r>
            <w:r>
              <w:rPr>
                <w:rFonts w:cs="Arial"/>
              </w:rPr>
              <w:t xml:space="preserve"> </w:t>
            </w:r>
            <w:r w:rsidRPr="0025615F">
              <w:rPr>
                <w:rFonts w:cs="Arial"/>
              </w:rPr>
              <w:t>in</w:t>
            </w:r>
            <w:r>
              <w:rPr>
                <w:rFonts w:cs="Arial"/>
              </w:rPr>
              <w:t xml:space="preserve"> </w:t>
            </w:r>
            <w:r w:rsidRPr="0025615F">
              <w:rPr>
                <w:rFonts w:cs="Arial"/>
              </w:rPr>
              <w:t>resolving</w:t>
            </w:r>
            <w:r>
              <w:rPr>
                <w:rFonts w:cs="Arial"/>
              </w:rPr>
              <w:t xml:space="preserve"> </w:t>
            </w:r>
            <w:r w:rsidRPr="0025615F">
              <w:rPr>
                <w:rFonts w:cs="Arial"/>
              </w:rPr>
              <w:t>the</w:t>
            </w:r>
            <w:r>
              <w:rPr>
                <w:rFonts w:cs="Arial"/>
              </w:rPr>
              <w:t xml:space="preserve"> co</w:t>
            </w:r>
            <w:r w:rsidRPr="0025615F">
              <w:rPr>
                <w:rFonts w:cs="Arial"/>
              </w:rPr>
              <w:t>nflict.</w:t>
            </w:r>
          </w:p>
        </w:tc>
      </w:tr>
      <w:tr w:rsidR="001128CA" w:rsidRPr="0025615F" w14:paraId="0BCFDC94" w14:textId="77777777" w:rsidTr="003606F8">
        <w:tc>
          <w:tcPr>
            <w:tcW w:w="751" w:type="pct"/>
            <w:shd w:val="clear" w:color="auto" w:fill="auto"/>
          </w:tcPr>
          <w:p w14:paraId="744CF43E" w14:textId="77777777" w:rsidR="001128CA" w:rsidRPr="0025615F" w:rsidRDefault="001128CA" w:rsidP="00E0633F">
            <w:pPr>
              <w:spacing w:before="120" w:after="120"/>
              <w:jc w:val="center"/>
              <w:rPr>
                <w:b/>
                <w:color w:val="000000"/>
              </w:rPr>
            </w:pPr>
            <w:r w:rsidRPr="0025615F">
              <w:rPr>
                <w:b/>
                <w:color w:val="000000"/>
              </w:rPr>
              <w:t>DPC</w:t>
            </w:r>
            <w:r>
              <w:rPr>
                <w:b/>
                <w:color w:val="000000"/>
              </w:rPr>
              <w:t xml:space="preserve"> </w:t>
            </w:r>
            <w:r w:rsidRPr="0025615F">
              <w:rPr>
                <w:b/>
                <w:color w:val="000000"/>
              </w:rPr>
              <w:t>Q</w:t>
            </w:r>
          </w:p>
        </w:tc>
        <w:tc>
          <w:tcPr>
            <w:tcW w:w="986" w:type="pct"/>
            <w:shd w:val="clear" w:color="auto" w:fill="auto"/>
          </w:tcPr>
          <w:p w14:paraId="4742E429" w14:textId="77777777" w:rsidR="001128CA" w:rsidRPr="0025615F" w:rsidRDefault="001128CA" w:rsidP="00E0633F">
            <w:pPr>
              <w:spacing w:before="120" w:after="120"/>
            </w:pPr>
            <w:r w:rsidRPr="0025615F">
              <w:t>Prescription</w:t>
            </w:r>
            <w:r>
              <w:t xml:space="preserve"> </w:t>
            </w:r>
            <w:r w:rsidRPr="0025615F">
              <w:t>in</w:t>
            </w:r>
            <w:r>
              <w:t xml:space="preserve"> </w:t>
            </w:r>
            <w:r w:rsidRPr="0025615F">
              <w:t>queue</w:t>
            </w:r>
            <w:r>
              <w:t xml:space="preserve"> </w:t>
            </w:r>
            <w:r w:rsidRPr="0025615F">
              <w:t>for</w:t>
            </w:r>
            <w:r>
              <w:t xml:space="preserve"> </w:t>
            </w:r>
            <w:r w:rsidRPr="0025615F">
              <w:t>Doctor</w:t>
            </w:r>
            <w:r>
              <w:t xml:space="preserve"> </w:t>
            </w:r>
            <w:r w:rsidRPr="0025615F">
              <w:t>Call</w:t>
            </w:r>
            <w:r>
              <w:t xml:space="preserve"> </w:t>
            </w:r>
            <w:r w:rsidRPr="0025615F">
              <w:t>Team</w:t>
            </w:r>
          </w:p>
        </w:tc>
        <w:tc>
          <w:tcPr>
            <w:tcW w:w="3263" w:type="pct"/>
            <w:shd w:val="clear" w:color="auto" w:fill="auto"/>
          </w:tcPr>
          <w:p w14:paraId="35A4BC12" w14:textId="237AFA59" w:rsidR="001128CA" w:rsidRPr="0025615F" w:rsidRDefault="001128CA" w:rsidP="00E0633F">
            <w:pPr>
              <w:spacing w:before="120" w:after="120"/>
            </w:pPr>
            <w:r w:rsidRPr="0025615F">
              <w:t>A</w:t>
            </w:r>
            <w:r>
              <w:t xml:space="preserve"> </w:t>
            </w:r>
            <w:r w:rsidRPr="0025615F">
              <w:t>prescription,</w:t>
            </w:r>
            <w:r>
              <w:t xml:space="preserve"> </w:t>
            </w:r>
            <w:r w:rsidRPr="0025615F">
              <w:t>located</w:t>
            </w:r>
            <w:r>
              <w:t xml:space="preserve"> </w:t>
            </w:r>
            <w:r w:rsidRPr="0025615F">
              <w:t>in</w:t>
            </w:r>
            <w:r>
              <w:t xml:space="preserve"> </w:t>
            </w:r>
            <w:r w:rsidRPr="0025615F">
              <w:t>the</w:t>
            </w:r>
            <w:r>
              <w:t xml:space="preserve"> </w:t>
            </w:r>
            <w:r w:rsidRPr="0025615F">
              <w:t>Doctor</w:t>
            </w:r>
            <w:r>
              <w:t xml:space="preserve"> </w:t>
            </w:r>
            <w:r w:rsidRPr="0025615F">
              <w:t>Call</w:t>
            </w:r>
            <w:r>
              <w:t xml:space="preserve"> </w:t>
            </w:r>
            <w:r w:rsidRPr="0025615F">
              <w:t>queue,</w:t>
            </w:r>
            <w:r>
              <w:t xml:space="preserve"> </w:t>
            </w:r>
            <w:r w:rsidRPr="0025615F">
              <w:t>which</w:t>
            </w:r>
            <w:r>
              <w:t xml:space="preserve"> </w:t>
            </w:r>
            <w:r w:rsidRPr="0025615F">
              <w:t>requires</w:t>
            </w:r>
            <w:r>
              <w:t xml:space="preserve"> </w:t>
            </w:r>
            <w:r w:rsidRPr="0025615F">
              <w:t>further</w:t>
            </w:r>
            <w:r>
              <w:t xml:space="preserve"> </w:t>
            </w:r>
            <w:r w:rsidRPr="0025615F">
              <w:t>review</w:t>
            </w:r>
            <w:r>
              <w:t xml:space="preserve"> </w:t>
            </w:r>
            <w:r w:rsidRPr="0025615F">
              <w:t>by</w:t>
            </w:r>
            <w:r>
              <w:t xml:space="preserve"> </w:t>
            </w:r>
            <w:r w:rsidRPr="0025615F">
              <w:t>a</w:t>
            </w:r>
            <w:r>
              <w:t xml:space="preserve"> </w:t>
            </w:r>
            <w:r w:rsidRPr="0025615F">
              <w:t>pharmacist</w:t>
            </w:r>
            <w:r>
              <w:t xml:space="preserve"> </w:t>
            </w:r>
            <w:r w:rsidRPr="0025615F">
              <w:t>or</w:t>
            </w:r>
            <w:r>
              <w:t xml:space="preserve"> </w:t>
            </w:r>
            <w:r w:rsidRPr="0025615F">
              <w:t>necessitates</w:t>
            </w:r>
            <w:r>
              <w:t xml:space="preserve"> </w:t>
            </w:r>
            <w:r w:rsidRPr="0025615F">
              <w:t>prescriber</w:t>
            </w:r>
            <w:r>
              <w:t xml:space="preserve"> co</w:t>
            </w:r>
            <w:r w:rsidRPr="0025615F">
              <w:t>ntact</w:t>
            </w:r>
            <w:r>
              <w:t xml:space="preserve"> </w:t>
            </w:r>
            <w:r w:rsidRPr="0025615F">
              <w:t>to</w:t>
            </w:r>
            <w:r>
              <w:t xml:space="preserve"> </w:t>
            </w:r>
            <w:r w:rsidRPr="0025615F">
              <w:t>provide</w:t>
            </w:r>
            <w:r>
              <w:t xml:space="preserve"> </w:t>
            </w:r>
            <w:r w:rsidRPr="0025615F">
              <w:t>clarification</w:t>
            </w:r>
            <w:r>
              <w:t>/</w:t>
            </w:r>
            <w:r w:rsidRPr="0025615F">
              <w:t>information</w:t>
            </w:r>
            <w:r>
              <w:t>.</w:t>
            </w:r>
          </w:p>
        </w:tc>
      </w:tr>
      <w:tr w:rsidR="00147B42" w:rsidRPr="0025615F" w14:paraId="2CE2198E" w14:textId="77777777" w:rsidTr="003606F8">
        <w:tc>
          <w:tcPr>
            <w:tcW w:w="751" w:type="pct"/>
            <w:shd w:val="clear" w:color="auto" w:fill="auto"/>
          </w:tcPr>
          <w:p w14:paraId="404DCBAB" w14:textId="5C292F54" w:rsidR="00147B42" w:rsidRPr="0025615F" w:rsidRDefault="00147B42" w:rsidP="00E0633F">
            <w:pPr>
              <w:spacing w:before="120" w:after="120"/>
              <w:jc w:val="center"/>
              <w:rPr>
                <w:b/>
                <w:color w:val="000000"/>
              </w:rPr>
            </w:pPr>
            <w:r>
              <w:rPr>
                <w:b/>
                <w:color w:val="000000"/>
              </w:rPr>
              <w:t>DPH</w:t>
            </w:r>
          </w:p>
        </w:tc>
        <w:tc>
          <w:tcPr>
            <w:tcW w:w="986" w:type="pct"/>
            <w:shd w:val="clear" w:color="auto" w:fill="auto"/>
          </w:tcPr>
          <w:p w14:paraId="038B37EA" w14:textId="48672E64" w:rsidR="00147B42" w:rsidRPr="0025615F" w:rsidRDefault="00147B42" w:rsidP="00E0633F">
            <w:pPr>
              <w:autoSpaceDE w:val="0"/>
              <w:autoSpaceDN w:val="0"/>
              <w:adjustRightInd w:val="0"/>
              <w:spacing w:before="120" w:after="120"/>
              <w:rPr>
                <w:rFonts w:cs="Verdana"/>
              </w:rPr>
            </w:pPr>
            <w:r>
              <w:rPr>
                <w:rFonts w:cs="Verdana"/>
              </w:rPr>
              <w:t>Delayed Prescriber Hold</w:t>
            </w:r>
          </w:p>
        </w:tc>
        <w:tc>
          <w:tcPr>
            <w:tcW w:w="3263" w:type="pct"/>
            <w:shd w:val="clear" w:color="auto" w:fill="auto"/>
          </w:tcPr>
          <w:p w14:paraId="0EECC8DA" w14:textId="34125655" w:rsidR="00147B42" w:rsidRPr="0025615F" w:rsidRDefault="00147B42" w:rsidP="00E0633F">
            <w:pPr>
              <w:autoSpaceDE w:val="0"/>
              <w:autoSpaceDN w:val="0"/>
              <w:adjustRightInd w:val="0"/>
              <w:spacing w:before="120" w:after="120"/>
              <w:rPr>
                <w:rFonts w:cs="Verdana"/>
              </w:rPr>
            </w:pPr>
            <w:r>
              <w:rPr>
                <w:rFonts w:cs="Verdana"/>
              </w:rPr>
              <w:t>A hold placed on an order due to a delayed prescriber response.</w:t>
            </w:r>
          </w:p>
        </w:tc>
      </w:tr>
      <w:tr w:rsidR="001128CA" w:rsidRPr="0025615F" w14:paraId="4F5AB88D" w14:textId="77777777" w:rsidTr="003606F8">
        <w:tc>
          <w:tcPr>
            <w:tcW w:w="751" w:type="pct"/>
            <w:shd w:val="clear" w:color="auto" w:fill="auto"/>
          </w:tcPr>
          <w:p w14:paraId="78FB2590" w14:textId="77777777" w:rsidR="001128CA" w:rsidRPr="0025615F" w:rsidRDefault="001128CA" w:rsidP="00E0633F">
            <w:pPr>
              <w:spacing w:before="120" w:after="120"/>
              <w:jc w:val="center"/>
              <w:rPr>
                <w:b/>
                <w:color w:val="000000"/>
              </w:rPr>
            </w:pPr>
            <w:r w:rsidRPr="0025615F">
              <w:rPr>
                <w:b/>
                <w:color w:val="000000"/>
              </w:rPr>
              <w:t>DPO</w:t>
            </w:r>
          </w:p>
        </w:tc>
        <w:tc>
          <w:tcPr>
            <w:tcW w:w="986" w:type="pct"/>
            <w:shd w:val="clear" w:color="auto" w:fill="auto"/>
          </w:tcPr>
          <w:p w14:paraId="1AB0B022" w14:textId="39089182" w:rsidR="001128CA" w:rsidRPr="0025615F" w:rsidRDefault="001128CA" w:rsidP="00E0633F">
            <w:pPr>
              <w:autoSpaceDE w:val="0"/>
              <w:autoSpaceDN w:val="0"/>
              <w:adjustRightInd w:val="0"/>
              <w:spacing w:before="120" w:after="120"/>
              <w:rPr>
                <w:rFonts w:cs="Verdana"/>
              </w:rPr>
            </w:pPr>
            <w:r w:rsidRPr="0025615F">
              <w:rPr>
                <w:rFonts w:cs="Verdana"/>
              </w:rPr>
              <w:t>Diplomatic</w:t>
            </w:r>
            <w:r>
              <w:rPr>
                <w:rFonts w:cs="Verdana"/>
              </w:rPr>
              <w:t xml:space="preserve"> </w:t>
            </w:r>
            <w:r w:rsidRPr="0025615F">
              <w:rPr>
                <w:rFonts w:cs="Verdana"/>
              </w:rPr>
              <w:t>Post</w:t>
            </w:r>
            <w:r>
              <w:rPr>
                <w:rFonts w:cs="Verdana"/>
              </w:rPr>
              <w:t xml:space="preserve"> </w:t>
            </w:r>
            <w:r w:rsidRPr="0025615F">
              <w:rPr>
                <w:rFonts w:cs="Verdana"/>
              </w:rPr>
              <w:t>Office</w:t>
            </w:r>
          </w:p>
        </w:tc>
        <w:tc>
          <w:tcPr>
            <w:tcW w:w="3263" w:type="pct"/>
            <w:shd w:val="clear" w:color="auto" w:fill="auto"/>
          </w:tcPr>
          <w:p w14:paraId="0761D5FB" w14:textId="77777777" w:rsidR="001128CA" w:rsidRPr="0025615F" w:rsidRDefault="001128CA" w:rsidP="00E0633F">
            <w:pPr>
              <w:autoSpaceDE w:val="0"/>
              <w:autoSpaceDN w:val="0"/>
              <w:adjustRightInd w:val="0"/>
              <w:spacing w:before="120" w:after="120"/>
              <w:rPr>
                <w:rFonts w:cs="Verdana"/>
              </w:rPr>
            </w:pPr>
            <w:r w:rsidRPr="0025615F">
              <w:rPr>
                <w:rFonts w:cs="Verdana"/>
              </w:rPr>
              <w:t>Associated</w:t>
            </w:r>
            <w:r>
              <w:rPr>
                <w:rFonts w:cs="Verdana"/>
              </w:rPr>
              <w:t xml:space="preserve"> </w:t>
            </w:r>
            <w:r w:rsidRPr="0025615F">
              <w:rPr>
                <w:rFonts w:cs="Verdana"/>
              </w:rPr>
              <w:t>with</w:t>
            </w:r>
            <w:r>
              <w:rPr>
                <w:rFonts w:cs="Verdana"/>
              </w:rPr>
              <w:t xml:space="preserve"> </w:t>
            </w:r>
            <w:r w:rsidRPr="0025615F">
              <w:rPr>
                <w:rFonts w:cs="Verdana"/>
              </w:rPr>
              <w:t>U.S.</w:t>
            </w:r>
            <w:r>
              <w:rPr>
                <w:rFonts w:cs="Verdana"/>
              </w:rPr>
              <w:t xml:space="preserve"> </w:t>
            </w:r>
            <w:r w:rsidRPr="0025615F">
              <w:rPr>
                <w:rFonts w:cs="Verdana"/>
              </w:rPr>
              <w:t>embassies</w:t>
            </w:r>
            <w:r>
              <w:rPr>
                <w:rFonts w:cs="Verdana"/>
              </w:rPr>
              <w:t xml:space="preserve"> </w:t>
            </w:r>
            <w:r w:rsidRPr="0025615F">
              <w:rPr>
                <w:rFonts w:cs="Verdana"/>
              </w:rPr>
              <w:t>and</w:t>
            </w:r>
            <w:r>
              <w:rPr>
                <w:rFonts w:cs="Verdana"/>
              </w:rPr>
              <w:t xml:space="preserve"> co</w:t>
            </w:r>
            <w:r w:rsidRPr="0025615F">
              <w:rPr>
                <w:rFonts w:cs="Verdana"/>
              </w:rPr>
              <w:t>nsulates.</w:t>
            </w:r>
          </w:p>
        </w:tc>
      </w:tr>
      <w:tr w:rsidR="001128CA" w:rsidRPr="0025615F" w14:paraId="2BE3E7EF" w14:textId="77777777" w:rsidTr="003606F8">
        <w:tc>
          <w:tcPr>
            <w:tcW w:w="751" w:type="pct"/>
            <w:shd w:val="clear" w:color="auto" w:fill="auto"/>
          </w:tcPr>
          <w:p w14:paraId="6666E62B" w14:textId="77777777" w:rsidR="001128CA" w:rsidRPr="0025615F" w:rsidRDefault="001128CA" w:rsidP="00E0633F">
            <w:pPr>
              <w:spacing w:before="120" w:after="120"/>
              <w:jc w:val="center"/>
              <w:rPr>
                <w:b/>
                <w:color w:val="000000"/>
              </w:rPr>
            </w:pPr>
            <w:r>
              <w:rPr>
                <w:b/>
                <w:color w:val="000000"/>
              </w:rPr>
              <w:t>DPS</w:t>
            </w:r>
          </w:p>
        </w:tc>
        <w:tc>
          <w:tcPr>
            <w:tcW w:w="986" w:type="pct"/>
            <w:shd w:val="clear" w:color="auto" w:fill="auto"/>
          </w:tcPr>
          <w:p w14:paraId="1498DD82" w14:textId="77777777" w:rsidR="001128CA" w:rsidRPr="00E517E4" w:rsidRDefault="001128CA" w:rsidP="00E0633F">
            <w:pPr>
              <w:autoSpaceDE w:val="0"/>
              <w:autoSpaceDN w:val="0"/>
              <w:adjustRightInd w:val="0"/>
              <w:spacing w:before="120" w:after="120"/>
              <w:rPr>
                <w:rFonts w:cs="Verdana"/>
                <w:bCs/>
              </w:rPr>
            </w:pPr>
            <w:r w:rsidRPr="0025615F">
              <w:rPr>
                <w:rFonts w:cs="Verdana"/>
              </w:rPr>
              <w:t>Department</w:t>
            </w:r>
            <w:r>
              <w:rPr>
                <w:rFonts w:cs="Verdana"/>
              </w:rPr>
              <w:t xml:space="preserve"> </w:t>
            </w:r>
            <w:r w:rsidRPr="0025615F">
              <w:rPr>
                <w:rFonts w:cs="Verdana"/>
              </w:rPr>
              <w:t>of</w:t>
            </w:r>
            <w:r>
              <w:rPr>
                <w:rFonts w:cs="Verdana"/>
              </w:rPr>
              <w:t xml:space="preserve"> </w:t>
            </w:r>
            <w:r w:rsidRPr="0025615F">
              <w:rPr>
                <w:rFonts w:cs="Verdana"/>
              </w:rPr>
              <w:t>Public</w:t>
            </w:r>
            <w:r>
              <w:rPr>
                <w:rFonts w:cs="Verdana"/>
              </w:rPr>
              <w:t xml:space="preserve"> </w:t>
            </w:r>
            <w:r w:rsidRPr="0025615F">
              <w:rPr>
                <w:rFonts w:cs="Verdana"/>
              </w:rPr>
              <w:t>Safety</w:t>
            </w:r>
          </w:p>
        </w:tc>
        <w:tc>
          <w:tcPr>
            <w:tcW w:w="3263" w:type="pct"/>
            <w:shd w:val="clear" w:color="auto" w:fill="auto"/>
          </w:tcPr>
          <w:p w14:paraId="47768E8E" w14:textId="77777777" w:rsidR="001128CA" w:rsidRDefault="001128CA" w:rsidP="00E0633F">
            <w:pPr>
              <w:autoSpaceDE w:val="0"/>
              <w:autoSpaceDN w:val="0"/>
              <w:adjustRightInd w:val="0"/>
              <w:spacing w:before="120" w:after="120"/>
              <w:rPr>
                <w:rFonts w:cs="Verdana"/>
              </w:rPr>
            </w:pPr>
            <w:r w:rsidRPr="0025615F">
              <w:rPr>
                <w:rFonts w:cs="Verdana"/>
              </w:rPr>
              <w:t>The</w:t>
            </w:r>
            <w:r>
              <w:rPr>
                <w:rFonts w:cs="Verdana"/>
              </w:rPr>
              <w:t xml:space="preserve"> </w:t>
            </w:r>
            <w:r w:rsidRPr="0025615F">
              <w:rPr>
                <w:rFonts w:cs="Verdana"/>
              </w:rPr>
              <w:t>Texas</w:t>
            </w:r>
            <w:r>
              <w:rPr>
                <w:rFonts w:cs="Verdana"/>
              </w:rPr>
              <w:t xml:space="preserve"> </w:t>
            </w:r>
            <w:r w:rsidRPr="0025615F">
              <w:rPr>
                <w:rFonts w:cs="Verdana"/>
              </w:rPr>
              <w:t>Department</w:t>
            </w:r>
            <w:r>
              <w:rPr>
                <w:rFonts w:cs="Verdana"/>
              </w:rPr>
              <w:t xml:space="preserve"> </w:t>
            </w:r>
            <w:r w:rsidRPr="0025615F">
              <w:rPr>
                <w:rFonts w:cs="Verdana"/>
              </w:rPr>
              <w:t>of</w:t>
            </w:r>
            <w:r>
              <w:rPr>
                <w:rFonts w:cs="Verdana"/>
              </w:rPr>
              <w:t xml:space="preserve"> </w:t>
            </w:r>
            <w:r w:rsidRPr="0025615F">
              <w:rPr>
                <w:rFonts w:cs="Verdana"/>
              </w:rPr>
              <w:t>Public</w:t>
            </w:r>
            <w:r>
              <w:rPr>
                <w:rFonts w:cs="Verdana"/>
              </w:rPr>
              <w:t xml:space="preserve"> </w:t>
            </w:r>
            <w:r w:rsidRPr="0025615F">
              <w:rPr>
                <w:rFonts w:cs="Verdana"/>
              </w:rPr>
              <w:t>Safety</w:t>
            </w:r>
            <w:r>
              <w:rPr>
                <w:rFonts w:cs="Verdana"/>
              </w:rPr>
              <w:t xml:space="preserve"> </w:t>
            </w:r>
            <w:r w:rsidRPr="0025615F">
              <w:rPr>
                <w:rFonts w:cs="Verdana"/>
              </w:rPr>
              <w:t>(DPS)</w:t>
            </w:r>
            <w:r>
              <w:rPr>
                <w:rFonts w:cs="Verdana"/>
              </w:rPr>
              <w:t xml:space="preserve"> </w:t>
            </w:r>
            <w:r w:rsidRPr="0025615F">
              <w:rPr>
                <w:rFonts w:cs="Verdana"/>
              </w:rPr>
              <w:t>requires</w:t>
            </w:r>
            <w:r>
              <w:rPr>
                <w:rFonts w:cs="Verdana"/>
              </w:rPr>
              <w:t xml:space="preserve"> </w:t>
            </w:r>
            <w:r w:rsidRPr="0025615F">
              <w:rPr>
                <w:rFonts w:cs="Verdana"/>
              </w:rPr>
              <w:t>the</w:t>
            </w:r>
            <w:r>
              <w:rPr>
                <w:rFonts w:cs="Verdana"/>
              </w:rPr>
              <w:t xml:space="preserve"> </w:t>
            </w:r>
            <w:r w:rsidRPr="0025615F">
              <w:rPr>
                <w:rFonts w:cs="Verdana"/>
              </w:rPr>
              <w:t>prescriber</w:t>
            </w:r>
            <w:r>
              <w:rPr>
                <w:rFonts w:cs="Verdana"/>
              </w:rPr>
              <w:t>’</w:t>
            </w:r>
            <w:r w:rsidRPr="0025615F">
              <w:rPr>
                <w:rFonts w:cs="Verdana"/>
              </w:rPr>
              <w:t>s</w:t>
            </w:r>
            <w:r>
              <w:rPr>
                <w:rFonts w:cs="Verdana"/>
              </w:rPr>
              <w:t xml:space="preserve"> </w:t>
            </w:r>
            <w:r w:rsidRPr="0025615F">
              <w:rPr>
                <w:rFonts w:cs="Verdana"/>
              </w:rPr>
              <w:t>current</w:t>
            </w:r>
            <w:r>
              <w:rPr>
                <w:rFonts w:cs="Verdana"/>
              </w:rPr>
              <w:t xml:space="preserve"> </w:t>
            </w:r>
            <w:r w:rsidRPr="0025615F">
              <w:rPr>
                <w:rFonts w:cs="Verdana"/>
              </w:rPr>
              <w:t>valid</w:t>
            </w:r>
            <w:r>
              <w:rPr>
                <w:rFonts w:cs="Verdana"/>
              </w:rPr>
              <w:t xml:space="preserve"> </w:t>
            </w:r>
            <w:r w:rsidRPr="0025615F">
              <w:rPr>
                <w:rFonts w:cs="Verdana"/>
              </w:rPr>
              <w:t>DPS</w:t>
            </w:r>
            <w:r>
              <w:rPr>
                <w:rFonts w:cs="Verdana"/>
              </w:rPr>
              <w:t xml:space="preserve"> </w:t>
            </w:r>
            <w:r w:rsidRPr="0025615F">
              <w:rPr>
                <w:rFonts w:cs="Verdana"/>
              </w:rPr>
              <w:t>registration</w:t>
            </w:r>
            <w:r>
              <w:rPr>
                <w:rFonts w:cs="Verdana"/>
              </w:rPr>
              <w:t xml:space="preserve"> </w:t>
            </w:r>
            <w:r w:rsidRPr="0025615F">
              <w:rPr>
                <w:rFonts w:cs="Verdana"/>
              </w:rPr>
              <w:t>number</w:t>
            </w:r>
            <w:r>
              <w:rPr>
                <w:rFonts w:cs="Verdana"/>
              </w:rPr>
              <w:t xml:space="preserve"> </w:t>
            </w:r>
            <w:r w:rsidRPr="0025615F">
              <w:rPr>
                <w:rFonts w:cs="Verdana"/>
              </w:rPr>
              <w:t>on</w:t>
            </w:r>
            <w:r>
              <w:rPr>
                <w:rFonts w:cs="Verdana"/>
              </w:rPr>
              <w:t xml:space="preserve"> </w:t>
            </w:r>
            <w:r w:rsidRPr="0025615F">
              <w:rPr>
                <w:rFonts w:cs="Verdana"/>
              </w:rPr>
              <w:t>prescriptions</w:t>
            </w:r>
            <w:r>
              <w:rPr>
                <w:rFonts w:cs="Verdana"/>
              </w:rPr>
              <w:t xml:space="preserve"> </w:t>
            </w:r>
            <w:r w:rsidRPr="0025615F">
              <w:rPr>
                <w:rFonts w:cs="Verdana"/>
              </w:rPr>
              <w:t>for</w:t>
            </w:r>
            <w:r>
              <w:rPr>
                <w:rFonts w:cs="Verdana"/>
              </w:rPr>
              <w:t xml:space="preserve"> </w:t>
            </w:r>
            <w:r w:rsidRPr="0025615F">
              <w:rPr>
                <w:rFonts w:cs="Verdana"/>
              </w:rPr>
              <w:t>Schedule</w:t>
            </w:r>
            <w:r>
              <w:rPr>
                <w:rFonts w:cs="Verdana"/>
              </w:rPr>
              <w:t xml:space="preserve"> </w:t>
            </w:r>
            <w:r w:rsidRPr="0025615F">
              <w:rPr>
                <w:rFonts w:cs="Verdana"/>
              </w:rPr>
              <w:t>II-V</w:t>
            </w:r>
            <w:r>
              <w:rPr>
                <w:rFonts w:cs="Verdana"/>
              </w:rPr>
              <w:t xml:space="preserve"> co</w:t>
            </w:r>
            <w:r w:rsidRPr="0025615F">
              <w:rPr>
                <w:rFonts w:cs="Verdana"/>
              </w:rPr>
              <w:t>ntrolled</w:t>
            </w:r>
            <w:r>
              <w:rPr>
                <w:rFonts w:cs="Verdana"/>
              </w:rPr>
              <w:t xml:space="preserve"> </w:t>
            </w:r>
            <w:r w:rsidRPr="0025615F">
              <w:rPr>
                <w:rFonts w:cs="Verdana"/>
              </w:rPr>
              <w:t>substances.</w:t>
            </w:r>
            <w:r>
              <w:rPr>
                <w:rFonts w:cs="Verdana"/>
              </w:rPr>
              <w:t xml:space="preserve">  </w:t>
            </w:r>
          </w:p>
          <w:p w14:paraId="2A47BE9F" w14:textId="77777777" w:rsidR="001128CA" w:rsidRDefault="001128CA" w:rsidP="00E0633F">
            <w:pPr>
              <w:autoSpaceDE w:val="0"/>
              <w:autoSpaceDN w:val="0"/>
              <w:adjustRightInd w:val="0"/>
              <w:spacing w:before="120" w:after="120"/>
              <w:rPr>
                <w:rFonts w:cs="Verdana"/>
              </w:rPr>
            </w:pPr>
          </w:p>
          <w:p w14:paraId="1D6895DB" w14:textId="77777777" w:rsidR="001128CA" w:rsidRDefault="001128CA" w:rsidP="00E0633F">
            <w:pPr>
              <w:autoSpaceDE w:val="0"/>
              <w:autoSpaceDN w:val="0"/>
              <w:adjustRightInd w:val="0"/>
              <w:spacing w:before="120" w:after="120"/>
              <w:rPr>
                <w:rFonts w:cs="Verdana"/>
              </w:rPr>
            </w:pPr>
            <w:r w:rsidRPr="0025615F">
              <w:rPr>
                <w:rFonts w:cs="Verdana"/>
              </w:rPr>
              <w:t>For</w:t>
            </w:r>
            <w:r>
              <w:rPr>
                <w:rFonts w:cs="Verdana"/>
              </w:rPr>
              <w:t xml:space="preserve"> </w:t>
            </w:r>
            <w:r w:rsidRPr="0025615F">
              <w:rPr>
                <w:rFonts w:cs="Verdana"/>
              </w:rPr>
              <w:t>Schedule</w:t>
            </w:r>
            <w:r>
              <w:rPr>
                <w:rFonts w:cs="Verdana"/>
              </w:rPr>
              <w:t xml:space="preserve"> </w:t>
            </w:r>
            <w:r w:rsidRPr="0025615F">
              <w:rPr>
                <w:rFonts w:cs="Verdana"/>
              </w:rPr>
              <w:t>II</w:t>
            </w:r>
            <w:r>
              <w:rPr>
                <w:rFonts w:cs="Verdana"/>
              </w:rPr>
              <w:t xml:space="preserve"> </w:t>
            </w:r>
            <w:r w:rsidRPr="0025615F">
              <w:rPr>
                <w:rFonts w:cs="Verdana"/>
              </w:rPr>
              <w:t>substances,</w:t>
            </w:r>
            <w:r>
              <w:rPr>
                <w:rFonts w:cs="Verdana"/>
              </w:rPr>
              <w:t xml:space="preserve"> </w:t>
            </w:r>
            <w:r w:rsidRPr="0025615F">
              <w:rPr>
                <w:rFonts w:cs="Verdana"/>
              </w:rPr>
              <w:t>the</w:t>
            </w:r>
            <w:r>
              <w:rPr>
                <w:rFonts w:cs="Verdana"/>
              </w:rPr>
              <w:t xml:space="preserve"> </w:t>
            </w:r>
            <w:r w:rsidRPr="0025615F">
              <w:rPr>
                <w:rFonts w:cs="Verdana"/>
              </w:rPr>
              <w:t>DPS</w:t>
            </w:r>
            <w:r>
              <w:rPr>
                <w:rFonts w:cs="Verdana"/>
              </w:rPr>
              <w:t xml:space="preserve"> </w:t>
            </w:r>
            <w:r w:rsidRPr="0025615F">
              <w:rPr>
                <w:rFonts w:cs="Verdana"/>
              </w:rPr>
              <w:t>is</w:t>
            </w:r>
            <w:r>
              <w:rPr>
                <w:rFonts w:cs="Verdana"/>
              </w:rPr>
              <w:t xml:space="preserve"> </w:t>
            </w:r>
            <w:r w:rsidRPr="0025615F">
              <w:rPr>
                <w:rFonts w:cs="Verdana"/>
              </w:rPr>
              <w:t>required</w:t>
            </w:r>
            <w:r>
              <w:rPr>
                <w:rFonts w:cs="Verdana"/>
              </w:rPr>
              <w:t xml:space="preserve"> </w:t>
            </w:r>
            <w:r w:rsidRPr="0025615F">
              <w:rPr>
                <w:rFonts w:cs="Verdana"/>
              </w:rPr>
              <w:t>to</w:t>
            </w:r>
            <w:r>
              <w:rPr>
                <w:rFonts w:cs="Verdana"/>
              </w:rPr>
              <w:t xml:space="preserve"> </w:t>
            </w:r>
            <w:r w:rsidRPr="0025615F">
              <w:rPr>
                <w:rFonts w:cs="Verdana"/>
              </w:rPr>
              <w:t>belong</w:t>
            </w:r>
            <w:r>
              <w:rPr>
                <w:rFonts w:cs="Verdana"/>
              </w:rPr>
              <w:t xml:space="preserve"> </w:t>
            </w:r>
            <w:r w:rsidRPr="0025615F">
              <w:rPr>
                <w:rFonts w:cs="Verdana"/>
              </w:rPr>
              <w:t>to</w:t>
            </w:r>
            <w:r>
              <w:rPr>
                <w:rFonts w:cs="Verdana"/>
              </w:rPr>
              <w:t xml:space="preserve"> </w:t>
            </w:r>
            <w:r w:rsidRPr="0025615F">
              <w:rPr>
                <w:rFonts w:cs="Verdana"/>
              </w:rPr>
              <w:t>the</w:t>
            </w:r>
            <w:r>
              <w:rPr>
                <w:rFonts w:cs="Verdana"/>
              </w:rPr>
              <w:t xml:space="preserve"> </w:t>
            </w:r>
            <w:r w:rsidRPr="0025615F">
              <w:rPr>
                <w:rFonts w:cs="Verdana"/>
              </w:rPr>
              <w:t>prescribing</w:t>
            </w:r>
            <w:r>
              <w:rPr>
                <w:rFonts w:cs="Verdana"/>
              </w:rPr>
              <w:t xml:space="preserve"> </w:t>
            </w:r>
            <w:r w:rsidRPr="0025615F">
              <w:rPr>
                <w:rFonts w:cs="Verdana"/>
              </w:rPr>
              <w:t>physician.</w:t>
            </w:r>
            <w:r>
              <w:rPr>
                <w:rFonts w:cs="Verdana"/>
              </w:rPr>
              <w:t xml:space="preserve">  </w:t>
            </w:r>
          </w:p>
          <w:p w14:paraId="5049BFF5" w14:textId="77777777" w:rsidR="001128CA" w:rsidRDefault="001128CA" w:rsidP="00E0633F">
            <w:pPr>
              <w:autoSpaceDE w:val="0"/>
              <w:autoSpaceDN w:val="0"/>
              <w:adjustRightInd w:val="0"/>
              <w:spacing w:before="120" w:after="120"/>
              <w:rPr>
                <w:rFonts w:cs="Verdana"/>
              </w:rPr>
            </w:pPr>
          </w:p>
          <w:p w14:paraId="581EAD1C" w14:textId="4299E571" w:rsidR="001128CA" w:rsidRPr="0025615F" w:rsidRDefault="001128CA" w:rsidP="00E0633F">
            <w:pPr>
              <w:autoSpaceDE w:val="0"/>
              <w:autoSpaceDN w:val="0"/>
              <w:adjustRightInd w:val="0"/>
              <w:spacing w:before="120" w:after="120"/>
              <w:rPr>
                <w:rFonts w:cs="Verdana"/>
              </w:rPr>
            </w:pPr>
            <w:r w:rsidRPr="0025615F">
              <w:rPr>
                <w:rFonts w:cs="Verdana"/>
              </w:rPr>
              <w:t>For</w:t>
            </w:r>
            <w:r>
              <w:rPr>
                <w:rFonts w:cs="Verdana"/>
              </w:rPr>
              <w:t xml:space="preserve"> </w:t>
            </w:r>
            <w:r w:rsidRPr="0025615F">
              <w:rPr>
                <w:rFonts w:cs="Verdana"/>
              </w:rPr>
              <w:t>Schedule</w:t>
            </w:r>
            <w:r>
              <w:rPr>
                <w:rFonts w:cs="Verdana"/>
              </w:rPr>
              <w:t xml:space="preserve"> </w:t>
            </w:r>
            <w:r w:rsidRPr="0025615F">
              <w:rPr>
                <w:rFonts w:cs="Verdana"/>
              </w:rPr>
              <w:t>III-V</w:t>
            </w:r>
            <w:r>
              <w:rPr>
                <w:rFonts w:cs="Verdana"/>
              </w:rPr>
              <w:t xml:space="preserve"> </w:t>
            </w:r>
            <w:r w:rsidRPr="0025615F">
              <w:rPr>
                <w:rFonts w:cs="Verdana"/>
              </w:rPr>
              <w:t>drugs,</w:t>
            </w:r>
            <w:r>
              <w:rPr>
                <w:rFonts w:cs="Verdana"/>
              </w:rPr>
              <w:t xml:space="preserve"> </w:t>
            </w:r>
            <w:r w:rsidRPr="0025615F">
              <w:rPr>
                <w:rFonts w:cs="Verdana"/>
              </w:rPr>
              <w:t>the</w:t>
            </w:r>
            <w:r>
              <w:rPr>
                <w:rFonts w:cs="Verdana"/>
              </w:rPr>
              <w:t xml:space="preserve"> </w:t>
            </w:r>
            <w:r w:rsidRPr="0025615F">
              <w:rPr>
                <w:rFonts w:cs="Verdana"/>
              </w:rPr>
              <w:t>prescribing</w:t>
            </w:r>
            <w:r>
              <w:rPr>
                <w:rFonts w:cs="Verdana"/>
              </w:rPr>
              <w:t xml:space="preserve"> </w:t>
            </w:r>
            <w:r w:rsidRPr="0025615F">
              <w:rPr>
                <w:rFonts w:cs="Verdana"/>
              </w:rPr>
              <w:t>practitioner</w:t>
            </w:r>
            <w:r>
              <w:rPr>
                <w:rFonts w:cs="Verdana"/>
              </w:rPr>
              <w:t xml:space="preserve"> </w:t>
            </w:r>
            <w:r w:rsidRPr="0025615F">
              <w:rPr>
                <w:rFonts w:cs="Verdana"/>
              </w:rPr>
              <w:t>may</w:t>
            </w:r>
            <w:r>
              <w:rPr>
                <w:rFonts w:cs="Verdana"/>
              </w:rPr>
              <w:t xml:space="preserve"> </w:t>
            </w:r>
            <w:r w:rsidRPr="0025615F">
              <w:rPr>
                <w:rFonts w:cs="Verdana"/>
              </w:rPr>
              <w:t>be</w:t>
            </w:r>
            <w:r>
              <w:rPr>
                <w:rFonts w:cs="Verdana"/>
              </w:rPr>
              <w:t xml:space="preserve"> </w:t>
            </w:r>
            <w:r w:rsidRPr="0025615F">
              <w:rPr>
                <w:rFonts w:cs="Verdana"/>
              </w:rPr>
              <w:t>a</w:t>
            </w:r>
            <w:r>
              <w:rPr>
                <w:rFonts w:cs="Verdana"/>
              </w:rPr>
              <w:t xml:space="preserve"> </w:t>
            </w:r>
            <w:r w:rsidRPr="0025615F">
              <w:rPr>
                <w:rFonts w:cs="Verdana"/>
              </w:rPr>
              <w:t>properly</w:t>
            </w:r>
            <w:r>
              <w:rPr>
                <w:rFonts w:cs="Verdana"/>
              </w:rPr>
              <w:t xml:space="preserve"> </w:t>
            </w:r>
            <w:r w:rsidRPr="0025615F">
              <w:rPr>
                <w:rFonts w:cs="Verdana"/>
              </w:rPr>
              <w:t>registered</w:t>
            </w:r>
            <w:r>
              <w:rPr>
                <w:rFonts w:cs="Verdana"/>
              </w:rPr>
              <w:t xml:space="preserve"> </w:t>
            </w:r>
            <w:r w:rsidRPr="0025615F">
              <w:rPr>
                <w:rFonts w:cs="Verdana"/>
              </w:rPr>
              <w:t>physician</w:t>
            </w:r>
            <w:r>
              <w:rPr>
                <w:rFonts w:cs="Verdana"/>
              </w:rPr>
              <w:t>’</w:t>
            </w:r>
            <w:r w:rsidRPr="0025615F">
              <w:rPr>
                <w:rFonts w:cs="Verdana"/>
              </w:rPr>
              <w:t>s</w:t>
            </w:r>
            <w:r>
              <w:rPr>
                <w:rFonts w:cs="Verdana"/>
              </w:rPr>
              <w:t xml:space="preserve"> </w:t>
            </w:r>
            <w:r w:rsidRPr="0025615F">
              <w:rPr>
                <w:rFonts w:cs="Verdana"/>
              </w:rPr>
              <w:t>assistant</w:t>
            </w:r>
            <w:r>
              <w:rPr>
                <w:rFonts w:cs="Verdana"/>
              </w:rPr>
              <w:t xml:space="preserve"> </w:t>
            </w:r>
            <w:r w:rsidRPr="0025615F">
              <w:rPr>
                <w:rFonts w:cs="Verdana"/>
              </w:rPr>
              <w:t>or</w:t>
            </w:r>
            <w:r>
              <w:rPr>
                <w:rFonts w:cs="Verdana"/>
              </w:rPr>
              <w:t xml:space="preserve"> </w:t>
            </w:r>
            <w:r w:rsidRPr="0025615F">
              <w:rPr>
                <w:rFonts w:cs="Verdana"/>
              </w:rPr>
              <w:t>an</w:t>
            </w:r>
            <w:r>
              <w:rPr>
                <w:rFonts w:cs="Verdana"/>
              </w:rPr>
              <w:t xml:space="preserve"> </w:t>
            </w:r>
            <w:r w:rsidRPr="0025615F">
              <w:rPr>
                <w:rFonts w:cs="Verdana"/>
              </w:rPr>
              <w:t>advanced</w:t>
            </w:r>
            <w:r>
              <w:rPr>
                <w:rFonts w:cs="Verdana"/>
              </w:rPr>
              <w:t xml:space="preserve"> </w:t>
            </w:r>
            <w:r w:rsidRPr="0025615F">
              <w:rPr>
                <w:rFonts w:cs="Verdana"/>
              </w:rPr>
              <w:t>practice</w:t>
            </w:r>
            <w:r>
              <w:rPr>
                <w:rFonts w:cs="Verdana"/>
              </w:rPr>
              <w:t xml:space="preserve"> </w:t>
            </w:r>
            <w:r w:rsidRPr="0025615F">
              <w:rPr>
                <w:rFonts w:cs="Verdana"/>
              </w:rPr>
              <w:t>nurse.</w:t>
            </w:r>
            <w:r>
              <w:rPr>
                <w:rFonts w:cs="Verdana"/>
              </w:rPr>
              <w:t xml:space="preserve">  </w:t>
            </w:r>
            <w:r w:rsidRPr="0025615F">
              <w:rPr>
                <w:rFonts w:cs="Verdana"/>
              </w:rPr>
              <w:t>These</w:t>
            </w:r>
            <w:r>
              <w:rPr>
                <w:rFonts w:cs="Verdana"/>
              </w:rPr>
              <w:t xml:space="preserve"> </w:t>
            </w:r>
            <w:r w:rsidRPr="0025615F">
              <w:rPr>
                <w:rFonts w:cs="Verdana"/>
              </w:rPr>
              <w:t>physicians</w:t>
            </w:r>
            <w:r>
              <w:rPr>
                <w:rFonts w:cs="Verdana"/>
              </w:rPr>
              <w:t xml:space="preserve"> </w:t>
            </w:r>
            <w:r w:rsidRPr="0025615F">
              <w:rPr>
                <w:rFonts w:cs="Verdana"/>
              </w:rPr>
              <w:t>(M.D.s)</w:t>
            </w:r>
            <w:r>
              <w:rPr>
                <w:rFonts w:cs="Verdana"/>
              </w:rPr>
              <w:t xml:space="preserve"> </w:t>
            </w:r>
            <w:r w:rsidRPr="0025615F">
              <w:rPr>
                <w:rFonts w:cs="Verdana"/>
              </w:rPr>
              <w:t>would</w:t>
            </w:r>
            <w:r>
              <w:rPr>
                <w:rFonts w:cs="Verdana"/>
              </w:rPr>
              <w:t xml:space="preserve"> </w:t>
            </w:r>
            <w:r w:rsidRPr="0025615F">
              <w:rPr>
                <w:rFonts w:cs="Verdana"/>
              </w:rPr>
              <w:t>still</w:t>
            </w:r>
            <w:r>
              <w:rPr>
                <w:rFonts w:cs="Verdana"/>
              </w:rPr>
              <w:t xml:space="preserve"> </w:t>
            </w:r>
            <w:r w:rsidRPr="0025615F">
              <w:rPr>
                <w:rFonts w:cs="Verdana"/>
              </w:rPr>
              <w:t>need</w:t>
            </w:r>
            <w:r>
              <w:rPr>
                <w:rFonts w:cs="Verdana"/>
              </w:rPr>
              <w:t xml:space="preserve"> </w:t>
            </w:r>
            <w:r w:rsidRPr="0025615F">
              <w:rPr>
                <w:rFonts w:cs="Verdana"/>
              </w:rPr>
              <w:t>to</w:t>
            </w:r>
            <w:r>
              <w:rPr>
                <w:rFonts w:cs="Verdana"/>
              </w:rPr>
              <w:t xml:space="preserve"> </w:t>
            </w:r>
            <w:r w:rsidRPr="0025615F">
              <w:rPr>
                <w:rFonts w:cs="Verdana"/>
              </w:rPr>
              <w:t>provide</w:t>
            </w:r>
            <w:r>
              <w:rPr>
                <w:rFonts w:cs="Verdana"/>
              </w:rPr>
              <w:t xml:space="preserve"> </w:t>
            </w:r>
            <w:r w:rsidRPr="0025615F">
              <w:rPr>
                <w:rFonts w:cs="Verdana"/>
              </w:rPr>
              <w:t>their</w:t>
            </w:r>
            <w:r>
              <w:rPr>
                <w:rFonts w:cs="Verdana"/>
              </w:rPr>
              <w:t xml:space="preserve"> </w:t>
            </w:r>
            <w:r w:rsidRPr="0025615F">
              <w:rPr>
                <w:rFonts w:cs="Verdana"/>
              </w:rPr>
              <w:t>DEA</w:t>
            </w:r>
            <w:r>
              <w:rPr>
                <w:rFonts w:cs="Verdana"/>
              </w:rPr>
              <w:t xml:space="preserve"> </w:t>
            </w:r>
            <w:r w:rsidRPr="0025615F">
              <w:rPr>
                <w:rFonts w:cs="Verdana"/>
              </w:rPr>
              <w:t>numbers</w:t>
            </w:r>
            <w:r>
              <w:rPr>
                <w:rFonts w:cs="Verdana"/>
              </w:rPr>
              <w:t xml:space="preserve"> </w:t>
            </w:r>
            <w:r w:rsidRPr="0025615F">
              <w:rPr>
                <w:rFonts w:cs="Verdana"/>
              </w:rPr>
              <w:t>with</w:t>
            </w:r>
            <w:r>
              <w:rPr>
                <w:rFonts w:cs="Verdana"/>
              </w:rPr>
              <w:t xml:space="preserve"> </w:t>
            </w:r>
            <w:r w:rsidRPr="0025615F">
              <w:rPr>
                <w:rFonts w:cs="Verdana"/>
              </w:rPr>
              <w:t>their</w:t>
            </w:r>
            <w:r>
              <w:rPr>
                <w:rFonts w:cs="Verdana"/>
              </w:rPr>
              <w:t xml:space="preserve"> </w:t>
            </w:r>
            <w:r w:rsidRPr="0025615F">
              <w:rPr>
                <w:rFonts w:cs="Verdana"/>
              </w:rPr>
              <w:t>prescriptions.</w:t>
            </w:r>
          </w:p>
        </w:tc>
      </w:tr>
      <w:tr w:rsidR="001128CA" w:rsidRPr="0025615F" w14:paraId="4718A14F" w14:textId="77777777" w:rsidTr="003606F8">
        <w:tc>
          <w:tcPr>
            <w:tcW w:w="751" w:type="pct"/>
            <w:shd w:val="clear" w:color="auto" w:fill="auto"/>
          </w:tcPr>
          <w:p w14:paraId="3DDF1B90" w14:textId="77777777" w:rsidR="001128CA" w:rsidRPr="0025615F" w:rsidRDefault="001128CA" w:rsidP="00E0633F">
            <w:pPr>
              <w:spacing w:before="120" w:after="120"/>
              <w:jc w:val="center"/>
              <w:rPr>
                <w:b/>
                <w:color w:val="000000"/>
              </w:rPr>
            </w:pPr>
            <w:r w:rsidRPr="0025615F">
              <w:rPr>
                <w:b/>
                <w:color w:val="000000"/>
              </w:rPr>
              <w:t>DPQ</w:t>
            </w:r>
          </w:p>
        </w:tc>
        <w:tc>
          <w:tcPr>
            <w:tcW w:w="986" w:type="pct"/>
            <w:shd w:val="clear" w:color="auto" w:fill="auto"/>
          </w:tcPr>
          <w:p w14:paraId="02CA556E" w14:textId="272AD4EF" w:rsidR="001128CA" w:rsidRPr="0025615F" w:rsidRDefault="001128CA" w:rsidP="00E0633F">
            <w:pPr>
              <w:spacing w:before="120" w:after="120"/>
            </w:pPr>
            <w:r w:rsidRPr="0025615F">
              <w:t>Doctor</w:t>
            </w:r>
            <w:r>
              <w:t xml:space="preserve"> </w:t>
            </w:r>
            <w:r w:rsidRPr="0025615F">
              <w:t>Prescribed</w:t>
            </w:r>
            <w:r>
              <w:t xml:space="preserve"> </w:t>
            </w:r>
            <w:r w:rsidRPr="0025615F">
              <w:t>Quantity</w:t>
            </w:r>
          </w:p>
        </w:tc>
        <w:tc>
          <w:tcPr>
            <w:tcW w:w="3263" w:type="pct"/>
            <w:shd w:val="clear" w:color="auto" w:fill="auto"/>
          </w:tcPr>
          <w:p w14:paraId="273C15AF" w14:textId="77777777" w:rsidR="001128CA" w:rsidRPr="0025615F" w:rsidRDefault="001128CA" w:rsidP="00E0633F">
            <w:pPr>
              <w:spacing w:before="120" w:after="120"/>
            </w:pPr>
            <w:r w:rsidRPr="0025615F">
              <w:t>The</w:t>
            </w:r>
            <w:r>
              <w:t xml:space="preserve"> </w:t>
            </w:r>
            <w:r w:rsidRPr="0025615F">
              <w:t>amount</w:t>
            </w:r>
            <w:r>
              <w:t xml:space="preserve"> </w:t>
            </w:r>
            <w:r w:rsidRPr="0025615F">
              <w:t>of</w:t>
            </w:r>
            <w:r>
              <w:t xml:space="preserve"> </w:t>
            </w:r>
            <w:r w:rsidRPr="0025615F">
              <w:t>medication</w:t>
            </w:r>
            <w:r>
              <w:t xml:space="preserve"> </w:t>
            </w:r>
            <w:r w:rsidRPr="0025615F">
              <w:t>the</w:t>
            </w:r>
            <w:r>
              <w:t xml:space="preserve"> </w:t>
            </w:r>
            <w:r w:rsidRPr="0025615F">
              <w:t>doctor</w:t>
            </w:r>
            <w:r>
              <w:t xml:space="preserve"> </w:t>
            </w:r>
            <w:r w:rsidRPr="0025615F">
              <w:t>has</w:t>
            </w:r>
            <w:r>
              <w:t xml:space="preserve"> </w:t>
            </w:r>
            <w:r w:rsidRPr="0025615F">
              <w:t>requested</w:t>
            </w:r>
            <w:r>
              <w:t xml:space="preserve"> </w:t>
            </w:r>
            <w:r w:rsidRPr="0025615F">
              <w:t>be</w:t>
            </w:r>
            <w:r>
              <w:t xml:space="preserve"> </w:t>
            </w:r>
            <w:r w:rsidRPr="0025615F">
              <w:t>filled</w:t>
            </w:r>
            <w:r>
              <w:t xml:space="preserve"> </w:t>
            </w:r>
            <w:r w:rsidRPr="0025615F">
              <w:t>for</w:t>
            </w:r>
            <w:r>
              <w:t xml:space="preserve"> </w:t>
            </w:r>
            <w:r w:rsidRPr="0025615F">
              <w:t>a</w:t>
            </w:r>
            <w:r>
              <w:t xml:space="preserve"> </w:t>
            </w:r>
            <w:r w:rsidRPr="0025615F">
              <w:t>particular</w:t>
            </w:r>
            <w:r>
              <w:t xml:space="preserve"> </w:t>
            </w:r>
            <w:r w:rsidRPr="0025615F">
              <w:t>medication.</w:t>
            </w:r>
          </w:p>
        </w:tc>
      </w:tr>
      <w:tr w:rsidR="001128CA" w:rsidRPr="0025615F" w14:paraId="32CA7447" w14:textId="77777777" w:rsidTr="003606F8">
        <w:tc>
          <w:tcPr>
            <w:tcW w:w="751" w:type="pct"/>
            <w:shd w:val="clear" w:color="auto" w:fill="auto"/>
          </w:tcPr>
          <w:p w14:paraId="16F1302A" w14:textId="77777777" w:rsidR="001128CA" w:rsidRPr="0025615F" w:rsidRDefault="001128CA" w:rsidP="00E0633F">
            <w:pPr>
              <w:spacing w:before="120" w:after="120"/>
              <w:jc w:val="center"/>
              <w:rPr>
                <w:b/>
                <w:color w:val="000000"/>
              </w:rPr>
            </w:pPr>
            <w:r w:rsidRPr="0025615F">
              <w:rPr>
                <w:b/>
                <w:color w:val="000000"/>
              </w:rPr>
              <w:t>DPR</w:t>
            </w:r>
          </w:p>
        </w:tc>
        <w:tc>
          <w:tcPr>
            <w:tcW w:w="986" w:type="pct"/>
            <w:shd w:val="clear" w:color="auto" w:fill="auto"/>
          </w:tcPr>
          <w:p w14:paraId="2766AA67" w14:textId="209C9D86" w:rsidR="001128CA" w:rsidRPr="0025615F" w:rsidRDefault="001128CA" w:rsidP="00E0633F">
            <w:pPr>
              <w:spacing w:before="120" w:after="120"/>
            </w:pPr>
            <w:r w:rsidRPr="0025615F">
              <w:t>Delayed</w:t>
            </w:r>
            <w:r>
              <w:t xml:space="preserve"> </w:t>
            </w:r>
            <w:r w:rsidRPr="0025615F">
              <w:t>Prescriber</w:t>
            </w:r>
            <w:r>
              <w:t xml:space="preserve"> </w:t>
            </w:r>
            <w:r w:rsidRPr="0025615F">
              <w:t>Response</w:t>
            </w:r>
          </w:p>
        </w:tc>
        <w:tc>
          <w:tcPr>
            <w:tcW w:w="3263" w:type="pct"/>
            <w:shd w:val="clear" w:color="auto" w:fill="auto"/>
          </w:tcPr>
          <w:p w14:paraId="28A3E665" w14:textId="77777777" w:rsidR="001128CA" w:rsidRPr="0025615F" w:rsidRDefault="001128CA" w:rsidP="00E0633F">
            <w:pPr>
              <w:spacing w:before="120" w:after="120"/>
            </w:pPr>
            <w:r w:rsidRPr="0025615F">
              <w:t>Prescriber</w:t>
            </w:r>
            <w:r>
              <w:t xml:space="preserve"> </w:t>
            </w:r>
            <w:r w:rsidRPr="0025615F">
              <w:t>hold</w:t>
            </w:r>
            <w:r>
              <w:t>.</w:t>
            </w:r>
          </w:p>
        </w:tc>
      </w:tr>
      <w:tr w:rsidR="001128CA" w:rsidRPr="0025615F" w14:paraId="526675B2" w14:textId="77777777" w:rsidTr="003606F8">
        <w:tc>
          <w:tcPr>
            <w:tcW w:w="751" w:type="pct"/>
            <w:shd w:val="clear" w:color="auto" w:fill="auto"/>
          </w:tcPr>
          <w:p w14:paraId="1BDB9B7E" w14:textId="77777777" w:rsidR="001128CA" w:rsidRPr="0025615F" w:rsidRDefault="001128CA" w:rsidP="00E0633F">
            <w:pPr>
              <w:spacing w:before="120" w:after="120"/>
              <w:jc w:val="center"/>
              <w:rPr>
                <w:b/>
                <w:color w:val="000000"/>
              </w:rPr>
            </w:pPr>
            <w:r w:rsidRPr="0025615F">
              <w:rPr>
                <w:b/>
                <w:color w:val="000000"/>
              </w:rPr>
              <w:t>Dr</w:t>
            </w:r>
          </w:p>
        </w:tc>
        <w:tc>
          <w:tcPr>
            <w:tcW w:w="986" w:type="pct"/>
            <w:shd w:val="clear" w:color="auto" w:fill="auto"/>
          </w:tcPr>
          <w:p w14:paraId="4AEB2409" w14:textId="12FFBF32" w:rsidR="001128CA" w:rsidRPr="0025615F" w:rsidRDefault="001128CA" w:rsidP="00E0633F">
            <w:pPr>
              <w:spacing w:before="120" w:after="120"/>
            </w:pPr>
            <w:r w:rsidRPr="0025615F">
              <w:t>Doctor</w:t>
            </w:r>
          </w:p>
        </w:tc>
        <w:tc>
          <w:tcPr>
            <w:tcW w:w="3263" w:type="pct"/>
            <w:shd w:val="clear" w:color="auto" w:fill="auto"/>
          </w:tcPr>
          <w:p w14:paraId="39D24323" w14:textId="77777777" w:rsidR="001128CA" w:rsidRPr="0025615F" w:rsidRDefault="001128CA" w:rsidP="00E0633F">
            <w:pPr>
              <w:spacing w:before="120" w:after="120"/>
            </w:pPr>
            <w:r w:rsidRPr="0025615F">
              <w:t>The</w:t>
            </w:r>
            <w:r>
              <w:t xml:space="preserve"> </w:t>
            </w:r>
            <w:r w:rsidRPr="0025615F">
              <w:t>physician</w:t>
            </w:r>
            <w:r>
              <w:t>/</w:t>
            </w:r>
            <w:r w:rsidRPr="0025615F">
              <w:t>prescriber</w:t>
            </w:r>
            <w:r>
              <w:t xml:space="preserve"> </w:t>
            </w:r>
            <w:r w:rsidRPr="0025615F">
              <w:t>on</w:t>
            </w:r>
            <w:r>
              <w:t xml:space="preserve"> </w:t>
            </w:r>
            <w:r w:rsidRPr="0025615F">
              <w:t>a</w:t>
            </w:r>
            <w:r>
              <w:t xml:space="preserve"> </w:t>
            </w:r>
            <w:r w:rsidRPr="0025615F">
              <w:t>prescription.</w:t>
            </w:r>
          </w:p>
        </w:tc>
      </w:tr>
      <w:tr w:rsidR="002568DD" w:rsidRPr="0025615F" w14:paraId="2CA36136" w14:textId="77777777" w:rsidTr="003606F8">
        <w:tc>
          <w:tcPr>
            <w:tcW w:w="751" w:type="pct"/>
            <w:shd w:val="clear" w:color="auto" w:fill="auto"/>
          </w:tcPr>
          <w:p w14:paraId="35E4EEF1" w14:textId="78F8872F" w:rsidR="002568DD" w:rsidRPr="0025615F" w:rsidRDefault="002568DD" w:rsidP="00E0633F">
            <w:pPr>
              <w:spacing w:before="120" w:after="120"/>
              <w:jc w:val="center"/>
              <w:rPr>
                <w:b/>
                <w:color w:val="000000"/>
              </w:rPr>
            </w:pPr>
            <w:r>
              <w:rPr>
                <w:b/>
                <w:color w:val="000000"/>
              </w:rPr>
              <w:t>DSM</w:t>
            </w:r>
          </w:p>
        </w:tc>
        <w:tc>
          <w:tcPr>
            <w:tcW w:w="986" w:type="pct"/>
            <w:shd w:val="clear" w:color="auto" w:fill="auto"/>
          </w:tcPr>
          <w:p w14:paraId="2AAF536E" w14:textId="17302F55" w:rsidR="002568DD" w:rsidRPr="0025615F" w:rsidRDefault="002568DD" w:rsidP="00E0633F">
            <w:pPr>
              <w:spacing w:before="120" w:after="120"/>
            </w:pPr>
            <w:r>
              <w:t>Disease State Management</w:t>
            </w:r>
          </w:p>
        </w:tc>
        <w:tc>
          <w:tcPr>
            <w:tcW w:w="3263" w:type="pct"/>
            <w:shd w:val="clear" w:color="auto" w:fill="auto"/>
          </w:tcPr>
          <w:p w14:paraId="232063DA" w14:textId="6F2E2265" w:rsidR="002568DD" w:rsidRPr="0025615F" w:rsidRDefault="002568DD" w:rsidP="00E0633F">
            <w:pPr>
              <w:spacing w:before="120" w:after="120"/>
            </w:pPr>
            <w:r>
              <w:rPr>
                <w:bCs/>
              </w:rPr>
              <w:t xml:space="preserve">Comprehensive, integrated programs to target costly disease states (such as diabetes, asthma) through active interventions or utilization of medications that can contain overall costs.  The goal is to produce the best overall member care outcomes at the most effective cost.  </w:t>
            </w:r>
          </w:p>
        </w:tc>
      </w:tr>
      <w:tr w:rsidR="001128CA" w:rsidRPr="0025615F" w14:paraId="7168B188" w14:textId="77777777" w:rsidTr="003606F8">
        <w:trPr>
          <w:trHeight w:val="152"/>
        </w:trPr>
        <w:tc>
          <w:tcPr>
            <w:tcW w:w="751" w:type="pct"/>
            <w:shd w:val="clear" w:color="auto" w:fill="auto"/>
          </w:tcPr>
          <w:p w14:paraId="3FBE21A7" w14:textId="77777777" w:rsidR="001128CA" w:rsidRPr="0025615F" w:rsidRDefault="001128CA" w:rsidP="00E0633F">
            <w:pPr>
              <w:spacing w:before="120" w:after="120"/>
              <w:jc w:val="center"/>
              <w:rPr>
                <w:b/>
                <w:color w:val="000000"/>
              </w:rPr>
            </w:pPr>
            <w:r w:rsidRPr="0025615F">
              <w:rPr>
                <w:b/>
                <w:color w:val="000000"/>
              </w:rPr>
              <w:t>Drg</w:t>
            </w:r>
            <w:r>
              <w:rPr>
                <w:b/>
                <w:color w:val="000000"/>
              </w:rPr>
              <w:t xml:space="preserve"> </w:t>
            </w:r>
            <w:r w:rsidRPr="0025615F">
              <w:rPr>
                <w:b/>
                <w:color w:val="000000"/>
              </w:rPr>
              <w:t>Nm</w:t>
            </w:r>
          </w:p>
        </w:tc>
        <w:tc>
          <w:tcPr>
            <w:tcW w:w="986" w:type="pct"/>
            <w:shd w:val="clear" w:color="auto" w:fill="auto"/>
          </w:tcPr>
          <w:p w14:paraId="21D00A01" w14:textId="5FC2201B" w:rsidR="001128CA" w:rsidRPr="0025615F" w:rsidRDefault="001128CA" w:rsidP="00E0633F">
            <w:pPr>
              <w:spacing w:before="120" w:after="120"/>
            </w:pPr>
            <w:r w:rsidRPr="0025615F">
              <w:t>Drug</w:t>
            </w:r>
            <w:r>
              <w:t xml:space="preserve"> </w:t>
            </w:r>
            <w:r w:rsidRPr="0025615F">
              <w:t>Name</w:t>
            </w:r>
          </w:p>
        </w:tc>
        <w:tc>
          <w:tcPr>
            <w:tcW w:w="3263" w:type="pct"/>
            <w:shd w:val="clear" w:color="auto" w:fill="auto"/>
          </w:tcPr>
          <w:p w14:paraId="451C8009" w14:textId="77777777" w:rsidR="001128CA" w:rsidRPr="0025615F" w:rsidRDefault="001128CA" w:rsidP="00E0633F">
            <w:pPr>
              <w:spacing w:before="120" w:after="120"/>
            </w:pPr>
            <w:r w:rsidRPr="0025615F">
              <w:t>The</w:t>
            </w:r>
            <w:r>
              <w:t xml:space="preserve"> </w:t>
            </w:r>
            <w:r w:rsidRPr="0025615F">
              <w:t>name</w:t>
            </w:r>
            <w:r>
              <w:t xml:space="preserve"> </w:t>
            </w:r>
            <w:r w:rsidRPr="0025615F">
              <w:t>of</w:t>
            </w:r>
            <w:r>
              <w:t xml:space="preserve"> </w:t>
            </w:r>
            <w:r w:rsidRPr="0025615F">
              <w:t>a</w:t>
            </w:r>
            <w:r>
              <w:t xml:space="preserve"> </w:t>
            </w:r>
            <w:r w:rsidRPr="0025615F">
              <w:t>particular</w:t>
            </w:r>
            <w:r>
              <w:t xml:space="preserve"> </w:t>
            </w:r>
            <w:r w:rsidRPr="0025615F">
              <w:t>medication</w:t>
            </w:r>
            <w:r>
              <w:t xml:space="preserve"> </w:t>
            </w:r>
            <w:r w:rsidRPr="0025615F">
              <w:t>being</w:t>
            </w:r>
            <w:r>
              <w:t xml:space="preserve"> </w:t>
            </w:r>
            <w:r w:rsidRPr="0025615F">
              <w:t>prescribed.</w:t>
            </w:r>
          </w:p>
        </w:tc>
      </w:tr>
      <w:tr w:rsidR="001128CA" w:rsidRPr="0025615F" w14:paraId="2AC32918" w14:textId="77777777" w:rsidTr="003606F8">
        <w:tc>
          <w:tcPr>
            <w:tcW w:w="751" w:type="pct"/>
            <w:shd w:val="clear" w:color="auto" w:fill="auto"/>
          </w:tcPr>
          <w:p w14:paraId="586FAD8F" w14:textId="77777777" w:rsidR="001128CA" w:rsidRPr="0025615F" w:rsidRDefault="001128CA" w:rsidP="00E0633F">
            <w:pPr>
              <w:spacing w:before="120" w:after="120"/>
              <w:jc w:val="center"/>
              <w:rPr>
                <w:b/>
                <w:color w:val="000000"/>
              </w:rPr>
            </w:pPr>
            <w:r w:rsidRPr="0025615F">
              <w:rPr>
                <w:b/>
                <w:color w:val="000000"/>
              </w:rPr>
              <w:t>DrO</w:t>
            </w:r>
          </w:p>
        </w:tc>
        <w:tc>
          <w:tcPr>
            <w:tcW w:w="986" w:type="pct"/>
            <w:shd w:val="clear" w:color="auto" w:fill="auto"/>
          </w:tcPr>
          <w:p w14:paraId="03FAE6C3" w14:textId="7BBBA985" w:rsidR="001128CA" w:rsidRPr="0025615F" w:rsidRDefault="001128CA" w:rsidP="00E0633F">
            <w:pPr>
              <w:spacing w:before="120" w:after="120"/>
              <w:rPr>
                <w:bCs/>
              </w:rPr>
            </w:pPr>
            <w:r w:rsidRPr="0025615F">
              <w:rPr>
                <w:bCs/>
              </w:rPr>
              <w:t>Medical</w:t>
            </w:r>
            <w:r>
              <w:rPr>
                <w:bCs/>
              </w:rPr>
              <w:t xml:space="preserve"> </w:t>
            </w:r>
            <w:r w:rsidRPr="0025615F">
              <w:rPr>
                <w:bCs/>
              </w:rPr>
              <w:t>Doctor</w:t>
            </w:r>
            <w:r>
              <w:rPr>
                <w:bCs/>
              </w:rPr>
              <w:t>’</w:t>
            </w:r>
            <w:r w:rsidRPr="0025615F">
              <w:rPr>
                <w:bCs/>
              </w:rPr>
              <w:t>s</w:t>
            </w:r>
            <w:r>
              <w:rPr>
                <w:bCs/>
              </w:rPr>
              <w:t xml:space="preserve"> </w:t>
            </w:r>
            <w:r w:rsidRPr="0025615F">
              <w:rPr>
                <w:bCs/>
              </w:rPr>
              <w:t>Office</w:t>
            </w:r>
          </w:p>
        </w:tc>
        <w:tc>
          <w:tcPr>
            <w:tcW w:w="3263" w:type="pct"/>
            <w:shd w:val="clear" w:color="auto" w:fill="auto"/>
          </w:tcPr>
          <w:p w14:paraId="4B738BB3" w14:textId="77777777" w:rsidR="001128CA" w:rsidRPr="0025615F" w:rsidRDefault="001128CA" w:rsidP="00E0633F">
            <w:pPr>
              <w:spacing w:before="120" w:after="120"/>
              <w:rPr>
                <w:bCs/>
              </w:rPr>
            </w:pPr>
            <w:r w:rsidRPr="0025615F">
              <w:rPr>
                <w:bCs/>
              </w:rPr>
              <w:t>The</w:t>
            </w:r>
            <w:r>
              <w:rPr>
                <w:bCs/>
              </w:rPr>
              <w:t xml:space="preserve"> </w:t>
            </w:r>
            <w:r w:rsidRPr="0025615F">
              <w:rPr>
                <w:bCs/>
              </w:rPr>
              <w:t>office</w:t>
            </w:r>
            <w:r>
              <w:rPr>
                <w:bCs/>
              </w:rPr>
              <w:t xml:space="preserve"> </w:t>
            </w:r>
            <w:r w:rsidRPr="0025615F">
              <w:rPr>
                <w:bCs/>
              </w:rPr>
              <w:t>in</w:t>
            </w:r>
            <w:r>
              <w:rPr>
                <w:bCs/>
              </w:rPr>
              <w:t xml:space="preserve"> </w:t>
            </w:r>
            <w:r w:rsidRPr="0025615F">
              <w:rPr>
                <w:bCs/>
              </w:rPr>
              <w:t>which</w:t>
            </w:r>
            <w:r>
              <w:rPr>
                <w:bCs/>
              </w:rPr>
              <w:t xml:space="preserve"> </w:t>
            </w:r>
            <w:r w:rsidRPr="0025615F">
              <w:rPr>
                <w:bCs/>
              </w:rPr>
              <w:t>a</w:t>
            </w:r>
            <w:r>
              <w:rPr>
                <w:bCs/>
              </w:rPr>
              <w:t xml:space="preserve"> </w:t>
            </w:r>
            <w:r w:rsidRPr="0025615F">
              <w:rPr>
                <w:bCs/>
              </w:rPr>
              <w:t>member</w:t>
            </w:r>
            <w:r>
              <w:rPr>
                <w:bCs/>
              </w:rPr>
              <w:t xml:space="preserve"> </w:t>
            </w:r>
            <w:r w:rsidRPr="0025615F">
              <w:rPr>
                <w:bCs/>
              </w:rPr>
              <w:t>is</w:t>
            </w:r>
            <w:r>
              <w:rPr>
                <w:bCs/>
              </w:rPr>
              <w:t xml:space="preserve"> </w:t>
            </w:r>
            <w:r w:rsidRPr="0025615F">
              <w:rPr>
                <w:bCs/>
              </w:rPr>
              <w:t>seen</w:t>
            </w:r>
            <w:r>
              <w:rPr>
                <w:bCs/>
              </w:rPr>
              <w:t xml:space="preserve">/ </w:t>
            </w:r>
            <w:r w:rsidRPr="0025615F">
              <w:rPr>
                <w:bCs/>
              </w:rPr>
              <w:t>followed</w:t>
            </w:r>
            <w:r>
              <w:rPr>
                <w:bCs/>
              </w:rPr>
              <w:t xml:space="preserve"> </w:t>
            </w:r>
            <w:r w:rsidRPr="0025615F">
              <w:rPr>
                <w:bCs/>
              </w:rPr>
              <w:t>by</w:t>
            </w:r>
            <w:r>
              <w:rPr>
                <w:bCs/>
              </w:rPr>
              <w:t xml:space="preserve"> </w:t>
            </w:r>
            <w:r w:rsidRPr="0025615F">
              <w:rPr>
                <w:bCs/>
              </w:rPr>
              <w:t>a</w:t>
            </w:r>
            <w:r>
              <w:rPr>
                <w:bCs/>
              </w:rPr>
              <w:t xml:space="preserve"> </w:t>
            </w:r>
            <w:r w:rsidRPr="0025615F">
              <w:rPr>
                <w:bCs/>
              </w:rPr>
              <w:t>doctor.</w:t>
            </w:r>
          </w:p>
        </w:tc>
      </w:tr>
      <w:tr w:rsidR="001128CA" w:rsidRPr="0025615F" w14:paraId="005EEDFE" w14:textId="77777777" w:rsidTr="003606F8">
        <w:tc>
          <w:tcPr>
            <w:tcW w:w="751" w:type="pct"/>
            <w:shd w:val="clear" w:color="auto" w:fill="auto"/>
          </w:tcPr>
          <w:p w14:paraId="1C0C5A1C" w14:textId="77777777" w:rsidR="001128CA" w:rsidRPr="0025615F" w:rsidRDefault="001128CA" w:rsidP="00E0633F">
            <w:pPr>
              <w:spacing w:before="120" w:after="120"/>
              <w:jc w:val="center"/>
              <w:rPr>
                <w:rFonts w:cs="Arial"/>
                <w:b/>
                <w:color w:val="000000"/>
              </w:rPr>
            </w:pPr>
            <w:r w:rsidRPr="0025615F">
              <w:rPr>
                <w:rFonts w:cs="Arial"/>
                <w:b/>
                <w:color w:val="000000"/>
              </w:rPr>
              <w:t>DrOC</w:t>
            </w:r>
          </w:p>
        </w:tc>
        <w:tc>
          <w:tcPr>
            <w:tcW w:w="986" w:type="pct"/>
            <w:shd w:val="clear" w:color="auto" w:fill="auto"/>
          </w:tcPr>
          <w:p w14:paraId="3C34EF6F" w14:textId="0804109C" w:rsidR="001128CA" w:rsidRPr="0025615F" w:rsidRDefault="001128CA" w:rsidP="00E0633F">
            <w:pPr>
              <w:spacing w:before="120" w:after="120"/>
              <w:rPr>
                <w:rFonts w:cs="Arial"/>
              </w:rPr>
            </w:pPr>
            <w:r w:rsidRPr="0025615F">
              <w:rPr>
                <w:rFonts w:cs="Arial"/>
              </w:rPr>
              <w:t>Medical</w:t>
            </w:r>
            <w:r>
              <w:rPr>
                <w:rFonts w:cs="Arial"/>
              </w:rPr>
              <w:t xml:space="preserve"> </w:t>
            </w:r>
            <w:r w:rsidRPr="0025615F">
              <w:rPr>
                <w:rFonts w:cs="Arial"/>
              </w:rPr>
              <w:t>Doctor</w:t>
            </w:r>
            <w:r>
              <w:rPr>
                <w:rFonts w:cs="Arial"/>
              </w:rPr>
              <w:t>’</w:t>
            </w:r>
            <w:r w:rsidRPr="0025615F">
              <w:rPr>
                <w:rFonts w:cs="Arial"/>
              </w:rPr>
              <w:t>s</w:t>
            </w:r>
            <w:r>
              <w:rPr>
                <w:rFonts w:cs="Arial"/>
              </w:rPr>
              <w:t xml:space="preserve"> </w:t>
            </w:r>
            <w:r w:rsidRPr="0025615F">
              <w:rPr>
                <w:rFonts w:cs="Arial"/>
              </w:rPr>
              <w:t>Office</w:t>
            </w:r>
            <w:r>
              <w:rPr>
                <w:rFonts w:cs="Arial"/>
              </w:rPr>
              <w:t xml:space="preserve"> </w:t>
            </w:r>
            <w:r w:rsidRPr="0025615F">
              <w:rPr>
                <w:rFonts w:cs="Arial"/>
              </w:rPr>
              <w:t>Closed</w:t>
            </w:r>
          </w:p>
        </w:tc>
        <w:tc>
          <w:tcPr>
            <w:tcW w:w="3263" w:type="pct"/>
            <w:shd w:val="clear" w:color="auto" w:fill="auto"/>
          </w:tcPr>
          <w:p w14:paraId="55D25049" w14:textId="66558D70" w:rsidR="001128CA" w:rsidRPr="0025615F" w:rsidRDefault="001128CA" w:rsidP="00E0633F">
            <w:pPr>
              <w:spacing w:before="120" w:after="120"/>
              <w:rPr>
                <w:rFonts w:cs="Arial"/>
              </w:rPr>
            </w:pPr>
            <w:r w:rsidRPr="0025615F">
              <w:rPr>
                <w:rFonts w:cs="Arial"/>
              </w:rPr>
              <w:t>The</w:t>
            </w:r>
            <w:r>
              <w:rPr>
                <w:rFonts w:cs="Arial"/>
              </w:rPr>
              <w:t xml:space="preserve"> </w:t>
            </w:r>
            <w:r w:rsidRPr="0025615F">
              <w:rPr>
                <w:rFonts w:cs="Arial"/>
              </w:rPr>
              <w:t>office</w:t>
            </w:r>
            <w:r>
              <w:rPr>
                <w:rFonts w:cs="Arial"/>
              </w:rPr>
              <w:t xml:space="preserve"> </w:t>
            </w:r>
            <w:r w:rsidRPr="0025615F">
              <w:rPr>
                <w:rFonts w:cs="Arial"/>
              </w:rPr>
              <w:t>in</w:t>
            </w:r>
            <w:r>
              <w:rPr>
                <w:rFonts w:cs="Arial"/>
              </w:rPr>
              <w:t xml:space="preserve"> </w:t>
            </w:r>
            <w:r w:rsidRPr="0025615F">
              <w:rPr>
                <w:rFonts w:cs="Arial"/>
              </w:rPr>
              <w:t>which</w:t>
            </w:r>
            <w:r>
              <w:rPr>
                <w:rFonts w:cs="Arial"/>
              </w:rPr>
              <w:t xml:space="preserve"> </w:t>
            </w:r>
            <w:r w:rsidRPr="0025615F">
              <w:rPr>
                <w:rFonts w:cs="Arial"/>
              </w:rPr>
              <w:t>a</w:t>
            </w:r>
            <w:r>
              <w:rPr>
                <w:rFonts w:cs="Arial"/>
              </w:rPr>
              <w:t xml:space="preserve"> </w:t>
            </w:r>
            <w:r w:rsidRPr="0025615F">
              <w:rPr>
                <w:rFonts w:cs="Arial"/>
              </w:rPr>
              <w:t>member</w:t>
            </w:r>
            <w:r>
              <w:rPr>
                <w:rFonts w:cs="Arial"/>
              </w:rPr>
              <w:t xml:space="preserve"> </w:t>
            </w:r>
            <w:r w:rsidRPr="0025615F">
              <w:rPr>
                <w:rFonts w:cs="Arial"/>
              </w:rPr>
              <w:t>is</w:t>
            </w:r>
            <w:r>
              <w:rPr>
                <w:rFonts w:cs="Arial"/>
              </w:rPr>
              <w:t xml:space="preserve"> </w:t>
            </w:r>
            <w:r w:rsidRPr="0025615F">
              <w:rPr>
                <w:rFonts w:cs="Arial"/>
              </w:rPr>
              <w:t>seen</w:t>
            </w:r>
            <w:r>
              <w:rPr>
                <w:rFonts w:cs="Arial"/>
              </w:rPr>
              <w:t xml:space="preserve">/ </w:t>
            </w:r>
            <w:r w:rsidRPr="0025615F">
              <w:rPr>
                <w:rFonts w:cs="Arial"/>
              </w:rPr>
              <w:t>followed</w:t>
            </w:r>
            <w:r>
              <w:rPr>
                <w:rFonts w:cs="Arial"/>
              </w:rPr>
              <w:t xml:space="preserve"> </w:t>
            </w:r>
            <w:r w:rsidRPr="0025615F">
              <w:rPr>
                <w:rFonts w:cs="Arial"/>
              </w:rPr>
              <w:t>by</w:t>
            </w:r>
            <w:r>
              <w:rPr>
                <w:rFonts w:cs="Arial"/>
              </w:rPr>
              <w:t xml:space="preserve"> </w:t>
            </w:r>
            <w:r w:rsidRPr="0025615F">
              <w:rPr>
                <w:rFonts w:cs="Arial"/>
              </w:rPr>
              <w:t>a</w:t>
            </w:r>
            <w:r>
              <w:rPr>
                <w:rFonts w:cs="Arial"/>
              </w:rPr>
              <w:t xml:space="preserve"> </w:t>
            </w:r>
            <w:r w:rsidR="000A710C" w:rsidRPr="0025615F">
              <w:rPr>
                <w:rFonts w:cs="Arial"/>
              </w:rPr>
              <w:t>doctor and</w:t>
            </w:r>
            <w:r>
              <w:rPr>
                <w:rFonts w:cs="Arial"/>
              </w:rPr>
              <w:t xml:space="preserve"> </w:t>
            </w:r>
            <w:r w:rsidRPr="0025615F">
              <w:rPr>
                <w:rFonts w:cs="Arial"/>
              </w:rPr>
              <w:t>is</w:t>
            </w:r>
            <w:r>
              <w:rPr>
                <w:rFonts w:cs="Arial"/>
              </w:rPr>
              <w:t xml:space="preserve"> </w:t>
            </w:r>
            <w:r w:rsidRPr="0025615F">
              <w:rPr>
                <w:rFonts w:cs="Arial"/>
              </w:rPr>
              <w:t>currently</w:t>
            </w:r>
            <w:r>
              <w:rPr>
                <w:rFonts w:cs="Arial"/>
              </w:rPr>
              <w:t xml:space="preserve"> </w:t>
            </w:r>
            <w:r w:rsidRPr="0025615F">
              <w:rPr>
                <w:rFonts w:cs="Arial"/>
              </w:rPr>
              <w:t>closed.</w:t>
            </w:r>
          </w:p>
        </w:tc>
      </w:tr>
      <w:tr w:rsidR="001128CA" w:rsidRPr="0025615F" w14:paraId="718790AB" w14:textId="77777777" w:rsidTr="003606F8">
        <w:tc>
          <w:tcPr>
            <w:tcW w:w="751" w:type="pct"/>
            <w:shd w:val="clear" w:color="auto" w:fill="auto"/>
          </w:tcPr>
          <w:p w14:paraId="54DCEB36" w14:textId="77777777" w:rsidR="001128CA" w:rsidRPr="0025615F" w:rsidRDefault="001128CA" w:rsidP="00E0633F">
            <w:pPr>
              <w:spacing w:before="120" w:after="120"/>
              <w:jc w:val="center"/>
              <w:rPr>
                <w:b/>
                <w:bCs/>
                <w:color w:val="000000"/>
              </w:rPr>
            </w:pPr>
            <w:r w:rsidRPr="0025615F">
              <w:rPr>
                <w:b/>
                <w:bCs/>
                <w:color w:val="000000"/>
              </w:rPr>
              <w:t>DRR</w:t>
            </w:r>
          </w:p>
        </w:tc>
        <w:tc>
          <w:tcPr>
            <w:tcW w:w="986" w:type="pct"/>
            <w:shd w:val="clear" w:color="auto" w:fill="auto"/>
          </w:tcPr>
          <w:p w14:paraId="3A384A77" w14:textId="77777777" w:rsidR="001128CA" w:rsidRPr="0025615F" w:rsidRDefault="001128CA" w:rsidP="00E0633F">
            <w:pPr>
              <w:spacing w:before="120" w:after="120"/>
              <w:rPr>
                <w:bCs/>
              </w:rPr>
            </w:pPr>
            <w:r w:rsidRPr="0025615F">
              <w:rPr>
                <w:bCs/>
              </w:rPr>
              <w:t>Drug</w:t>
            </w:r>
            <w:r>
              <w:rPr>
                <w:bCs/>
              </w:rPr>
              <w:t xml:space="preserve"> </w:t>
            </w:r>
            <w:r w:rsidRPr="0025615F">
              <w:rPr>
                <w:bCs/>
              </w:rPr>
              <w:t>Regimen</w:t>
            </w:r>
            <w:r>
              <w:rPr>
                <w:bCs/>
              </w:rPr>
              <w:t xml:space="preserve"> </w:t>
            </w:r>
            <w:r w:rsidRPr="0025615F">
              <w:rPr>
                <w:bCs/>
              </w:rPr>
              <w:t>Review</w:t>
            </w:r>
          </w:p>
        </w:tc>
        <w:tc>
          <w:tcPr>
            <w:tcW w:w="3263" w:type="pct"/>
            <w:shd w:val="clear" w:color="auto" w:fill="auto"/>
          </w:tcPr>
          <w:p w14:paraId="7BE3E9A6" w14:textId="348304DE" w:rsidR="001128CA" w:rsidRPr="00C30E4B" w:rsidRDefault="001128CA" w:rsidP="00E0633F">
            <w:pPr>
              <w:spacing w:before="120" w:after="120"/>
            </w:pPr>
            <w:r w:rsidRPr="0025615F">
              <w:t>Type</w:t>
            </w:r>
            <w:r>
              <w:t xml:space="preserve"> </w:t>
            </w:r>
            <w:r w:rsidRPr="0025615F">
              <w:t>of</w:t>
            </w:r>
            <w:r>
              <w:t xml:space="preserve"> </w:t>
            </w:r>
            <w:r w:rsidRPr="0025615F">
              <w:t>drug</w:t>
            </w:r>
            <w:r>
              <w:t xml:space="preserve"> </w:t>
            </w:r>
            <w:r w:rsidRPr="0025615F">
              <w:t>utilization</w:t>
            </w:r>
            <w:r>
              <w:t xml:space="preserve"> </w:t>
            </w:r>
            <w:r w:rsidRPr="0025615F">
              <w:t>review</w:t>
            </w:r>
            <w:r>
              <w:t xml:space="preserve"> </w:t>
            </w:r>
            <w:r w:rsidRPr="0025615F">
              <w:t>to</w:t>
            </w:r>
            <w:r>
              <w:t xml:space="preserve"> </w:t>
            </w:r>
            <w:r w:rsidRPr="0025615F">
              <w:t>identify</w:t>
            </w:r>
            <w:r>
              <w:t xml:space="preserve"> </w:t>
            </w:r>
            <w:r w:rsidRPr="0025615F">
              <w:t>inappropriate</w:t>
            </w:r>
            <w:r>
              <w:t xml:space="preserve"> </w:t>
            </w:r>
            <w:r w:rsidRPr="0025615F">
              <w:t>or</w:t>
            </w:r>
            <w:r>
              <w:t xml:space="preserve"> </w:t>
            </w:r>
            <w:r w:rsidRPr="0025615F">
              <w:t>potentially</w:t>
            </w:r>
            <w:r>
              <w:t xml:space="preserve"> </w:t>
            </w:r>
            <w:r w:rsidRPr="0025615F">
              <w:t>harmful</w:t>
            </w:r>
            <w:r>
              <w:t xml:space="preserve"> </w:t>
            </w:r>
            <w:r w:rsidRPr="0025615F">
              <w:t>drug</w:t>
            </w:r>
            <w:r>
              <w:t xml:space="preserve"> </w:t>
            </w:r>
            <w:r w:rsidRPr="0025615F">
              <w:t>therapy.</w:t>
            </w:r>
            <w:r>
              <w:t xml:space="preserve">  </w:t>
            </w:r>
            <w:r w:rsidRPr="0025615F">
              <w:t>This</w:t>
            </w:r>
            <w:r>
              <w:t xml:space="preserve"> </w:t>
            </w:r>
            <w:r w:rsidRPr="0025615F">
              <w:t>is</w:t>
            </w:r>
            <w:r>
              <w:t xml:space="preserve"> </w:t>
            </w:r>
            <w:r w:rsidRPr="0025615F">
              <w:t>a</w:t>
            </w:r>
            <w:r>
              <w:t xml:space="preserve"> </w:t>
            </w:r>
            <w:r w:rsidRPr="0025615F">
              <w:t>term</w:t>
            </w:r>
            <w:r>
              <w:t xml:space="preserve"> </w:t>
            </w:r>
            <w:r w:rsidRPr="0025615F">
              <w:t>typically</w:t>
            </w:r>
            <w:r>
              <w:t xml:space="preserve"> </w:t>
            </w:r>
            <w:r w:rsidRPr="0025615F">
              <w:t>used</w:t>
            </w:r>
            <w:r>
              <w:t xml:space="preserve"> </w:t>
            </w:r>
            <w:r w:rsidRPr="0025615F">
              <w:t>in</w:t>
            </w:r>
            <w:r>
              <w:t xml:space="preserve"> </w:t>
            </w:r>
            <w:r w:rsidRPr="0025615F">
              <w:t>hospitals</w:t>
            </w:r>
            <w:r>
              <w:t xml:space="preserve">. </w:t>
            </w:r>
          </w:p>
        </w:tc>
      </w:tr>
      <w:tr w:rsidR="001128CA" w:rsidRPr="0025615F" w14:paraId="5351B1A9" w14:textId="77777777" w:rsidTr="003606F8">
        <w:tc>
          <w:tcPr>
            <w:tcW w:w="751" w:type="pct"/>
            <w:shd w:val="clear" w:color="auto" w:fill="auto"/>
          </w:tcPr>
          <w:p w14:paraId="78C5EAA0" w14:textId="77777777" w:rsidR="001128CA" w:rsidRPr="0025615F" w:rsidRDefault="001128CA" w:rsidP="00E0633F">
            <w:pPr>
              <w:spacing w:before="120" w:after="120"/>
              <w:jc w:val="center"/>
              <w:rPr>
                <w:b/>
                <w:bCs/>
                <w:color w:val="000000"/>
              </w:rPr>
            </w:pPr>
            <w:r w:rsidRPr="0025615F">
              <w:rPr>
                <w:b/>
                <w:bCs/>
                <w:color w:val="000000"/>
              </w:rPr>
              <w:t>DS</w:t>
            </w:r>
          </w:p>
        </w:tc>
        <w:tc>
          <w:tcPr>
            <w:tcW w:w="986" w:type="pct"/>
            <w:shd w:val="clear" w:color="auto" w:fill="auto"/>
          </w:tcPr>
          <w:p w14:paraId="5BC6FBBA" w14:textId="77777777" w:rsidR="001128CA" w:rsidRPr="0025615F" w:rsidRDefault="001128CA" w:rsidP="00E0633F">
            <w:pPr>
              <w:spacing w:before="120" w:after="120"/>
              <w:rPr>
                <w:bCs/>
              </w:rPr>
            </w:pPr>
            <w:r w:rsidRPr="0025615F">
              <w:rPr>
                <w:bCs/>
              </w:rPr>
              <w:t>Day</w:t>
            </w:r>
            <w:r>
              <w:rPr>
                <w:bCs/>
              </w:rPr>
              <w:t xml:space="preserve"> </w:t>
            </w:r>
            <w:r w:rsidRPr="0025615F">
              <w:rPr>
                <w:bCs/>
              </w:rPr>
              <w:t>Supply</w:t>
            </w:r>
          </w:p>
        </w:tc>
        <w:tc>
          <w:tcPr>
            <w:tcW w:w="3263" w:type="pct"/>
            <w:shd w:val="clear" w:color="auto" w:fill="auto"/>
          </w:tcPr>
          <w:p w14:paraId="41D63F93" w14:textId="7A9A25BC" w:rsidR="001128CA" w:rsidRPr="0025615F" w:rsidRDefault="001128CA" w:rsidP="00E0633F">
            <w:pPr>
              <w:spacing w:before="120" w:after="120"/>
              <w:rPr>
                <w:bCs/>
              </w:rPr>
            </w:pPr>
            <w:r w:rsidRPr="0025615F">
              <w:rPr>
                <w:bCs/>
              </w:rPr>
              <w:t>The</w:t>
            </w:r>
            <w:r>
              <w:rPr>
                <w:bCs/>
              </w:rPr>
              <w:t xml:space="preserve"> </w:t>
            </w:r>
            <w:r w:rsidRPr="0025615F">
              <w:rPr>
                <w:bCs/>
              </w:rPr>
              <w:t>numbers</w:t>
            </w:r>
            <w:r>
              <w:rPr>
                <w:bCs/>
              </w:rPr>
              <w:t xml:space="preserve"> </w:t>
            </w:r>
            <w:r w:rsidRPr="0025615F">
              <w:rPr>
                <w:bCs/>
              </w:rPr>
              <w:t>of</w:t>
            </w:r>
            <w:r>
              <w:rPr>
                <w:bCs/>
              </w:rPr>
              <w:t xml:space="preserve"> </w:t>
            </w:r>
            <w:r w:rsidRPr="0025615F">
              <w:rPr>
                <w:bCs/>
              </w:rPr>
              <w:t>days</w:t>
            </w:r>
            <w:r>
              <w:rPr>
                <w:bCs/>
              </w:rPr>
              <w:t xml:space="preserve"> </w:t>
            </w:r>
            <w:r w:rsidRPr="0025615F">
              <w:rPr>
                <w:bCs/>
              </w:rPr>
              <w:t>that</w:t>
            </w:r>
            <w:r>
              <w:rPr>
                <w:bCs/>
              </w:rPr>
              <w:t xml:space="preserve"> </w:t>
            </w:r>
            <w:r w:rsidRPr="0025615F">
              <w:rPr>
                <w:bCs/>
              </w:rPr>
              <w:t>a</w:t>
            </w:r>
            <w:r>
              <w:rPr>
                <w:bCs/>
              </w:rPr>
              <w:t xml:space="preserve"> </w:t>
            </w:r>
            <w:r w:rsidRPr="0025615F">
              <w:rPr>
                <w:bCs/>
              </w:rPr>
              <w:t>medication</w:t>
            </w:r>
            <w:r>
              <w:rPr>
                <w:bCs/>
              </w:rPr>
              <w:t xml:space="preserve"> </w:t>
            </w:r>
            <w:r w:rsidRPr="0025615F">
              <w:rPr>
                <w:bCs/>
              </w:rPr>
              <w:t>should</w:t>
            </w:r>
            <w:r>
              <w:rPr>
                <w:bCs/>
              </w:rPr>
              <w:t xml:space="preserve"> </w:t>
            </w:r>
            <w:r w:rsidRPr="0025615F">
              <w:rPr>
                <w:bCs/>
              </w:rPr>
              <w:t>last</w:t>
            </w:r>
            <w:r>
              <w:rPr>
                <w:bCs/>
              </w:rPr>
              <w:t xml:space="preserve"> </w:t>
            </w:r>
            <w:r w:rsidRPr="0025615F">
              <w:rPr>
                <w:bCs/>
              </w:rPr>
              <w:t>if</w:t>
            </w:r>
            <w:r>
              <w:rPr>
                <w:bCs/>
              </w:rPr>
              <w:t xml:space="preserve"> </w:t>
            </w:r>
            <w:r w:rsidRPr="0025615F">
              <w:rPr>
                <w:bCs/>
              </w:rPr>
              <w:t>used</w:t>
            </w:r>
            <w:r>
              <w:rPr>
                <w:bCs/>
              </w:rPr>
              <w:t xml:space="preserve"> </w:t>
            </w:r>
            <w:r w:rsidRPr="0025615F">
              <w:rPr>
                <w:bCs/>
              </w:rPr>
              <w:t>as</w:t>
            </w:r>
            <w:r>
              <w:rPr>
                <w:bCs/>
              </w:rPr>
              <w:t xml:space="preserve"> </w:t>
            </w:r>
            <w:r w:rsidRPr="0025615F">
              <w:rPr>
                <w:bCs/>
              </w:rPr>
              <w:t>prescribed</w:t>
            </w:r>
            <w:r>
              <w:rPr>
                <w:bCs/>
              </w:rPr>
              <w:t xml:space="preserve"> </w:t>
            </w:r>
            <w:r w:rsidRPr="0025615F">
              <w:rPr>
                <w:bCs/>
              </w:rPr>
              <w:t>by</w:t>
            </w:r>
            <w:r>
              <w:rPr>
                <w:bCs/>
              </w:rPr>
              <w:t xml:space="preserve"> </w:t>
            </w:r>
            <w:r w:rsidRPr="0025615F">
              <w:rPr>
                <w:bCs/>
              </w:rPr>
              <w:t>the</w:t>
            </w:r>
            <w:r>
              <w:rPr>
                <w:bCs/>
              </w:rPr>
              <w:t xml:space="preserve"> </w:t>
            </w:r>
            <w:r w:rsidRPr="0025615F">
              <w:rPr>
                <w:bCs/>
              </w:rPr>
              <w:t>doctor</w:t>
            </w:r>
            <w:r>
              <w:rPr>
                <w:bCs/>
              </w:rPr>
              <w:t>.</w:t>
            </w:r>
          </w:p>
        </w:tc>
      </w:tr>
      <w:tr w:rsidR="00FC5F75" w:rsidRPr="0025615F" w14:paraId="539AC02E" w14:textId="77777777" w:rsidTr="003606F8">
        <w:tc>
          <w:tcPr>
            <w:tcW w:w="751" w:type="pct"/>
            <w:shd w:val="clear" w:color="auto" w:fill="auto"/>
          </w:tcPr>
          <w:p w14:paraId="2162923C" w14:textId="2FCD177C" w:rsidR="00FC5F75" w:rsidRPr="0025615F" w:rsidRDefault="00FC5F75" w:rsidP="00E0633F">
            <w:pPr>
              <w:spacing w:before="120" w:after="120"/>
              <w:jc w:val="center"/>
              <w:rPr>
                <w:b/>
                <w:bCs/>
                <w:color w:val="000000"/>
              </w:rPr>
            </w:pPr>
            <w:r>
              <w:rPr>
                <w:b/>
                <w:bCs/>
                <w:color w:val="000000"/>
              </w:rPr>
              <w:t>DSNP</w:t>
            </w:r>
          </w:p>
        </w:tc>
        <w:tc>
          <w:tcPr>
            <w:tcW w:w="986" w:type="pct"/>
            <w:shd w:val="clear" w:color="auto" w:fill="auto"/>
          </w:tcPr>
          <w:p w14:paraId="5D90BBB9" w14:textId="5300B664" w:rsidR="00FC5F75" w:rsidRPr="0025615F" w:rsidRDefault="00FC5F75" w:rsidP="00E0633F">
            <w:pPr>
              <w:spacing w:before="120" w:after="120"/>
              <w:rPr>
                <w:bCs/>
              </w:rPr>
            </w:pPr>
            <w:r>
              <w:rPr>
                <w:bCs/>
              </w:rPr>
              <w:t>Dual Special Needs Plan</w:t>
            </w:r>
          </w:p>
        </w:tc>
        <w:tc>
          <w:tcPr>
            <w:tcW w:w="3263" w:type="pct"/>
            <w:shd w:val="clear" w:color="auto" w:fill="auto"/>
          </w:tcPr>
          <w:p w14:paraId="147E7D54" w14:textId="6F11674D" w:rsidR="00FC5F75" w:rsidRPr="00C678D3" w:rsidRDefault="00FC5F75" w:rsidP="00E0633F">
            <w:pPr>
              <w:spacing w:before="120" w:after="120"/>
            </w:pPr>
            <w:r>
              <w:t>A Medicare Advantage plan that provides health benefits for people who are eligible for both Medicare and Medicaid.</w:t>
            </w:r>
          </w:p>
        </w:tc>
      </w:tr>
      <w:tr w:rsidR="001128CA" w:rsidRPr="0025615F" w14:paraId="214BF7D6" w14:textId="77777777" w:rsidTr="003606F8">
        <w:tc>
          <w:tcPr>
            <w:tcW w:w="751" w:type="pct"/>
            <w:shd w:val="clear" w:color="auto" w:fill="auto"/>
          </w:tcPr>
          <w:p w14:paraId="0B5041D0" w14:textId="77777777" w:rsidR="001128CA" w:rsidRPr="0025615F" w:rsidRDefault="001128CA" w:rsidP="00E0633F">
            <w:pPr>
              <w:spacing w:before="120" w:after="120"/>
              <w:jc w:val="center"/>
              <w:rPr>
                <w:b/>
                <w:bCs/>
                <w:color w:val="000000"/>
              </w:rPr>
            </w:pPr>
            <w:r w:rsidRPr="0025615F">
              <w:rPr>
                <w:b/>
                <w:bCs/>
                <w:color w:val="000000"/>
              </w:rPr>
              <w:t>DT</w:t>
            </w:r>
          </w:p>
        </w:tc>
        <w:tc>
          <w:tcPr>
            <w:tcW w:w="986" w:type="pct"/>
            <w:shd w:val="clear" w:color="auto" w:fill="auto"/>
          </w:tcPr>
          <w:p w14:paraId="20F987E1" w14:textId="77777777" w:rsidR="001128CA" w:rsidRPr="0025615F" w:rsidRDefault="001128CA" w:rsidP="00E0633F">
            <w:pPr>
              <w:spacing w:before="120" w:after="120"/>
              <w:rPr>
                <w:bCs/>
              </w:rPr>
            </w:pPr>
            <w:r w:rsidRPr="0025615F">
              <w:rPr>
                <w:bCs/>
              </w:rPr>
              <w:t>Date</w:t>
            </w:r>
          </w:p>
        </w:tc>
        <w:tc>
          <w:tcPr>
            <w:tcW w:w="3263" w:type="pct"/>
            <w:shd w:val="clear" w:color="auto" w:fill="auto"/>
          </w:tcPr>
          <w:p w14:paraId="3735AD73" w14:textId="71A613E0" w:rsidR="001128CA" w:rsidRPr="0025615F" w:rsidRDefault="001128CA" w:rsidP="00E0633F">
            <w:pPr>
              <w:spacing w:before="120" w:after="120"/>
              <w:rPr>
                <w:bCs/>
              </w:rPr>
            </w:pPr>
            <w:r w:rsidRPr="0025615F">
              <w:rPr>
                <w:bCs/>
              </w:rPr>
              <w:t>The</w:t>
            </w:r>
            <w:r>
              <w:rPr>
                <w:bCs/>
              </w:rPr>
              <w:t xml:space="preserve"> </w:t>
            </w:r>
            <w:r w:rsidRPr="0025615F">
              <w:rPr>
                <w:bCs/>
              </w:rPr>
              <w:t>day</w:t>
            </w:r>
            <w:r>
              <w:rPr>
                <w:bCs/>
              </w:rPr>
              <w:t xml:space="preserve"> </w:t>
            </w:r>
            <w:r w:rsidRPr="0025615F">
              <w:rPr>
                <w:bCs/>
              </w:rPr>
              <w:t>of</w:t>
            </w:r>
            <w:r>
              <w:rPr>
                <w:bCs/>
              </w:rPr>
              <w:t xml:space="preserve"> </w:t>
            </w:r>
            <w:r w:rsidRPr="0025615F">
              <w:rPr>
                <w:bCs/>
              </w:rPr>
              <w:t>the</w:t>
            </w:r>
            <w:r>
              <w:rPr>
                <w:bCs/>
              </w:rPr>
              <w:t xml:space="preserve"> </w:t>
            </w:r>
            <w:r w:rsidRPr="0025615F">
              <w:rPr>
                <w:bCs/>
              </w:rPr>
              <w:t>month</w:t>
            </w:r>
            <w:r>
              <w:rPr>
                <w:bCs/>
              </w:rPr>
              <w:t xml:space="preserve"> </w:t>
            </w:r>
            <w:r w:rsidRPr="0025615F">
              <w:rPr>
                <w:bCs/>
              </w:rPr>
              <w:t>or</w:t>
            </w:r>
            <w:r>
              <w:rPr>
                <w:bCs/>
              </w:rPr>
              <w:t xml:space="preserve"> </w:t>
            </w:r>
            <w:r w:rsidRPr="0025615F">
              <w:rPr>
                <w:bCs/>
              </w:rPr>
              <w:t>year</w:t>
            </w:r>
            <w:r>
              <w:rPr>
                <w:bCs/>
              </w:rPr>
              <w:t xml:space="preserve"> </w:t>
            </w:r>
            <w:r w:rsidRPr="0025615F">
              <w:rPr>
                <w:bCs/>
              </w:rPr>
              <w:t>as</w:t>
            </w:r>
            <w:r>
              <w:rPr>
                <w:bCs/>
              </w:rPr>
              <w:t xml:space="preserve"> </w:t>
            </w:r>
            <w:r w:rsidRPr="0025615F">
              <w:rPr>
                <w:bCs/>
              </w:rPr>
              <w:t>specified</w:t>
            </w:r>
            <w:r>
              <w:rPr>
                <w:bCs/>
              </w:rPr>
              <w:t xml:space="preserve"> </w:t>
            </w:r>
            <w:r w:rsidRPr="0025615F">
              <w:rPr>
                <w:bCs/>
              </w:rPr>
              <w:t>by</w:t>
            </w:r>
            <w:r>
              <w:rPr>
                <w:bCs/>
              </w:rPr>
              <w:t xml:space="preserve"> </w:t>
            </w:r>
            <w:r w:rsidRPr="0025615F">
              <w:rPr>
                <w:bCs/>
              </w:rPr>
              <w:t>a</w:t>
            </w:r>
            <w:r>
              <w:rPr>
                <w:bCs/>
              </w:rPr>
              <w:t xml:space="preserve"> </w:t>
            </w:r>
            <w:r w:rsidRPr="0025615F">
              <w:rPr>
                <w:bCs/>
              </w:rPr>
              <w:t>number.</w:t>
            </w:r>
          </w:p>
        </w:tc>
      </w:tr>
      <w:tr w:rsidR="001128CA" w:rsidRPr="0025615F" w14:paraId="7E5B2A13" w14:textId="77777777" w:rsidTr="003606F8">
        <w:tc>
          <w:tcPr>
            <w:tcW w:w="751" w:type="pct"/>
            <w:shd w:val="clear" w:color="auto" w:fill="auto"/>
          </w:tcPr>
          <w:p w14:paraId="7A6F8529" w14:textId="77777777" w:rsidR="001128CA" w:rsidRPr="0025615F" w:rsidRDefault="001128CA" w:rsidP="00E0633F">
            <w:pPr>
              <w:spacing w:before="120" w:after="120"/>
              <w:jc w:val="center"/>
              <w:rPr>
                <w:b/>
                <w:bCs/>
                <w:color w:val="000000"/>
              </w:rPr>
            </w:pPr>
            <w:bookmarkStart w:id="9" w:name="_Hlk126853878"/>
            <w:r>
              <w:rPr>
                <w:b/>
                <w:bCs/>
                <w:color w:val="000000"/>
              </w:rPr>
              <w:t xml:space="preserve">DTRR </w:t>
            </w:r>
          </w:p>
        </w:tc>
        <w:tc>
          <w:tcPr>
            <w:tcW w:w="986" w:type="pct"/>
            <w:shd w:val="clear" w:color="auto" w:fill="auto"/>
          </w:tcPr>
          <w:p w14:paraId="23546D7B" w14:textId="77777777" w:rsidR="001128CA" w:rsidRPr="0025615F" w:rsidRDefault="001128CA" w:rsidP="00E0633F">
            <w:pPr>
              <w:spacing w:before="120" w:after="120"/>
              <w:rPr>
                <w:bCs/>
              </w:rPr>
            </w:pPr>
            <w:r>
              <w:rPr>
                <w:bCs/>
              </w:rPr>
              <w:t xml:space="preserve">Daily Transaction Reply Report </w:t>
            </w:r>
          </w:p>
        </w:tc>
        <w:tc>
          <w:tcPr>
            <w:tcW w:w="3263" w:type="pct"/>
            <w:shd w:val="clear" w:color="auto" w:fill="auto"/>
          </w:tcPr>
          <w:p w14:paraId="78F8DDA0" w14:textId="4EE3251B" w:rsidR="001128CA" w:rsidRPr="0025615F" w:rsidRDefault="007E67C1" w:rsidP="00E0633F">
            <w:pPr>
              <w:spacing w:before="120" w:after="120"/>
              <w:rPr>
                <w:bCs/>
              </w:rPr>
            </w:pPr>
            <w:bookmarkStart w:id="10" w:name="OLE_LINK8"/>
            <w:r w:rsidRPr="007E67C1">
              <w:rPr>
                <w:bCs/>
              </w:rPr>
              <w:t>A report that CMS provides to Part D sponsors containing details of the rejected and accepted enrollment transactions that CMS has processed for a Part D sponsor's contract(s)</w:t>
            </w:r>
            <w:bookmarkEnd w:id="10"/>
          </w:p>
        </w:tc>
      </w:tr>
      <w:bookmarkEnd w:id="9"/>
      <w:tr w:rsidR="001128CA" w:rsidRPr="0025615F" w14:paraId="3652E53E" w14:textId="77777777" w:rsidTr="003606F8">
        <w:tc>
          <w:tcPr>
            <w:tcW w:w="751" w:type="pct"/>
            <w:shd w:val="clear" w:color="auto" w:fill="auto"/>
          </w:tcPr>
          <w:p w14:paraId="0A6A0AEC" w14:textId="7739D67D" w:rsidR="001128CA" w:rsidRPr="0025615F" w:rsidRDefault="003D4CF4" w:rsidP="00E0633F">
            <w:pPr>
              <w:spacing w:before="120" w:after="120"/>
              <w:jc w:val="center"/>
            </w:pPr>
            <w:r>
              <w:rPr>
                <w:b/>
                <w:color w:val="000000"/>
              </w:rPr>
              <w:t xml:space="preserve"> </w:t>
            </w:r>
            <w:r w:rsidR="001128CA" w:rsidRPr="0025615F">
              <w:rPr>
                <w:b/>
                <w:color w:val="000000"/>
              </w:rPr>
              <w:t>DTS</w:t>
            </w:r>
          </w:p>
        </w:tc>
        <w:tc>
          <w:tcPr>
            <w:tcW w:w="986" w:type="pct"/>
            <w:shd w:val="clear" w:color="auto" w:fill="auto"/>
          </w:tcPr>
          <w:p w14:paraId="2131C87E" w14:textId="77777777" w:rsidR="001128CA" w:rsidRDefault="001128CA" w:rsidP="00E0633F">
            <w:pPr>
              <w:spacing w:before="120" w:after="120"/>
            </w:pPr>
            <w:r w:rsidRPr="0025615F">
              <w:t>Diabetic</w:t>
            </w:r>
            <w:r>
              <w:t xml:space="preserve"> </w:t>
            </w:r>
            <w:r w:rsidRPr="0025615F">
              <w:t>Testing</w:t>
            </w:r>
            <w:r>
              <w:t xml:space="preserve"> </w:t>
            </w:r>
            <w:r w:rsidRPr="0025615F">
              <w:t>Supplies</w:t>
            </w:r>
          </w:p>
          <w:p w14:paraId="0DE54B90" w14:textId="77777777" w:rsidR="001128CA" w:rsidRPr="0025615F" w:rsidRDefault="001128CA" w:rsidP="00E0633F">
            <w:pPr>
              <w:spacing w:before="120" w:after="120"/>
            </w:pPr>
          </w:p>
        </w:tc>
        <w:tc>
          <w:tcPr>
            <w:tcW w:w="3263" w:type="pct"/>
            <w:shd w:val="clear" w:color="auto" w:fill="auto"/>
          </w:tcPr>
          <w:p w14:paraId="30909939" w14:textId="516EF925" w:rsidR="001128CA" w:rsidRPr="0025615F" w:rsidRDefault="001D7DE5" w:rsidP="00E0633F">
            <w:pPr>
              <w:spacing w:before="120" w:after="120"/>
            </w:pPr>
            <w:r>
              <w:t>Supplies used to treat beneficiaries who have diabetes, typically in the form of administration of insulin. This can include, syringes, needles, alcohol swabs, inhaled insulin devices,</w:t>
            </w:r>
            <w:r w:rsidR="00147B42">
              <w:t xml:space="preserve"> meters, lancets, test strips,</w:t>
            </w:r>
            <w:r>
              <w:t xml:space="preserve"> etc.</w:t>
            </w:r>
          </w:p>
        </w:tc>
      </w:tr>
      <w:tr w:rsidR="001128CA" w:rsidRPr="0025615F" w14:paraId="1C59D7EB" w14:textId="77777777" w:rsidTr="003606F8">
        <w:tc>
          <w:tcPr>
            <w:tcW w:w="751" w:type="pct"/>
            <w:shd w:val="clear" w:color="auto" w:fill="auto"/>
          </w:tcPr>
          <w:p w14:paraId="25314495" w14:textId="77777777" w:rsidR="001128CA" w:rsidRPr="0025615F" w:rsidRDefault="001128CA" w:rsidP="00E0633F">
            <w:pPr>
              <w:spacing w:before="120" w:after="120"/>
              <w:jc w:val="center"/>
              <w:rPr>
                <w:b/>
                <w:color w:val="000000"/>
              </w:rPr>
            </w:pPr>
            <w:r w:rsidRPr="0025615F">
              <w:rPr>
                <w:b/>
                <w:color w:val="000000"/>
              </w:rPr>
              <w:t>DU</w:t>
            </w:r>
          </w:p>
        </w:tc>
        <w:tc>
          <w:tcPr>
            <w:tcW w:w="986" w:type="pct"/>
            <w:shd w:val="clear" w:color="auto" w:fill="auto"/>
          </w:tcPr>
          <w:p w14:paraId="6E20BF6C" w14:textId="77777777" w:rsidR="001128CA" w:rsidRPr="0025615F" w:rsidRDefault="001128CA" w:rsidP="00E0633F">
            <w:pPr>
              <w:spacing w:before="120" w:after="120"/>
            </w:pPr>
            <w:r w:rsidRPr="0025615F">
              <w:t>Drug</w:t>
            </w:r>
            <w:r>
              <w:t xml:space="preserve"> </w:t>
            </w:r>
            <w:r w:rsidRPr="0025615F">
              <w:t>Utilization</w:t>
            </w:r>
          </w:p>
        </w:tc>
        <w:tc>
          <w:tcPr>
            <w:tcW w:w="3263" w:type="pct"/>
            <w:shd w:val="clear" w:color="auto" w:fill="auto"/>
          </w:tcPr>
          <w:p w14:paraId="6FB56112" w14:textId="78056406" w:rsidR="001128CA" w:rsidRPr="0025615F" w:rsidRDefault="001128CA" w:rsidP="00E0633F">
            <w:pPr>
              <w:spacing w:before="120" w:after="120"/>
            </w:pPr>
            <w:r w:rsidRPr="0025615F">
              <w:t>Ability</w:t>
            </w:r>
            <w:r>
              <w:t xml:space="preserve"> </w:t>
            </w:r>
            <w:r w:rsidRPr="0025615F">
              <w:t>to</w:t>
            </w:r>
            <w:r>
              <w:t xml:space="preserve"> </w:t>
            </w:r>
            <w:r w:rsidRPr="0025615F">
              <w:t>monitor</w:t>
            </w:r>
            <w:r>
              <w:t xml:space="preserve"> </w:t>
            </w:r>
            <w:r w:rsidRPr="0025615F">
              <w:t>and</w:t>
            </w:r>
            <w:r>
              <w:t xml:space="preserve"> </w:t>
            </w:r>
            <w:r w:rsidRPr="0025615F">
              <w:t>assess</w:t>
            </w:r>
            <w:r>
              <w:t xml:space="preserve"> </w:t>
            </w:r>
            <w:r w:rsidRPr="0025615F">
              <w:t>the</w:t>
            </w:r>
            <w:r>
              <w:t xml:space="preserve"> </w:t>
            </w:r>
            <w:r w:rsidRPr="0025615F">
              <w:t>appropriateness,</w:t>
            </w:r>
            <w:r>
              <w:t xml:space="preserve"> </w:t>
            </w:r>
            <w:r w:rsidRPr="0025615F">
              <w:t>safety,</w:t>
            </w:r>
            <w:r>
              <w:t xml:space="preserve"> </w:t>
            </w:r>
            <w:r w:rsidRPr="0025615F">
              <w:t>and</w:t>
            </w:r>
            <w:r>
              <w:t xml:space="preserve"> </w:t>
            </w:r>
            <w:r w:rsidRPr="0025615F">
              <w:t>efficacy</w:t>
            </w:r>
            <w:r>
              <w:t xml:space="preserve"> </w:t>
            </w:r>
            <w:r w:rsidRPr="0025615F">
              <w:t>of</w:t>
            </w:r>
            <w:r>
              <w:t xml:space="preserve"> </w:t>
            </w:r>
            <w:r w:rsidRPr="0025615F">
              <w:t>drug</w:t>
            </w:r>
            <w:r>
              <w:t xml:space="preserve"> </w:t>
            </w:r>
            <w:r w:rsidRPr="0025615F">
              <w:t>therapy</w:t>
            </w:r>
            <w:r>
              <w:t xml:space="preserve"> </w:t>
            </w:r>
            <w:r w:rsidRPr="0025615F">
              <w:t>and</w:t>
            </w:r>
            <w:r>
              <w:t xml:space="preserve"> </w:t>
            </w:r>
            <w:r w:rsidRPr="0025615F">
              <w:t>usage;</w:t>
            </w:r>
            <w:r>
              <w:t xml:space="preserve"> </w:t>
            </w:r>
            <w:r w:rsidRPr="0025615F">
              <w:t>often</w:t>
            </w:r>
            <w:r>
              <w:t xml:space="preserve"> </w:t>
            </w:r>
            <w:r w:rsidRPr="0025615F">
              <w:t>used</w:t>
            </w:r>
            <w:r>
              <w:t xml:space="preserve"> </w:t>
            </w:r>
            <w:r w:rsidRPr="0025615F">
              <w:t>synonymously</w:t>
            </w:r>
            <w:r>
              <w:t xml:space="preserve"> </w:t>
            </w:r>
            <w:r w:rsidRPr="0025615F">
              <w:t>with</w:t>
            </w:r>
            <w:r>
              <w:t xml:space="preserve"> </w:t>
            </w:r>
            <w:r w:rsidRPr="0025615F">
              <w:t>Drug</w:t>
            </w:r>
            <w:r>
              <w:t xml:space="preserve"> </w:t>
            </w:r>
            <w:r w:rsidRPr="0025615F">
              <w:t>Utilization</w:t>
            </w:r>
            <w:r>
              <w:t xml:space="preserve"> </w:t>
            </w:r>
            <w:r w:rsidRPr="0025615F">
              <w:t>Review.</w:t>
            </w:r>
          </w:p>
        </w:tc>
      </w:tr>
      <w:tr w:rsidR="001128CA" w:rsidRPr="0025615F" w14:paraId="716C2B2C" w14:textId="77777777" w:rsidTr="003606F8">
        <w:tc>
          <w:tcPr>
            <w:tcW w:w="751" w:type="pct"/>
          </w:tcPr>
          <w:p w14:paraId="3DBD06E5" w14:textId="77777777" w:rsidR="001128CA" w:rsidRPr="0025615F" w:rsidRDefault="001128CA" w:rsidP="00E0633F">
            <w:pPr>
              <w:spacing w:before="120" w:after="120"/>
              <w:jc w:val="center"/>
              <w:rPr>
                <w:b/>
                <w:color w:val="000000"/>
              </w:rPr>
            </w:pPr>
            <w:r w:rsidRPr="0025615F">
              <w:rPr>
                <w:b/>
                <w:color w:val="000000"/>
              </w:rPr>
              <w:t>DUE</w:t>
            </w:r>
          </w:p>
        </w:tc>
        <w:tc>
          <w:tcPr>
            <w:tcW w:w="986" w:type="pct"/>
          </w:tcPr>
          <w:p w14:paraId="17BE65B2" w14:textId="77777777" w:rsidR="001128CA" w:rsidRPr="0025615F" w:rsidRDefault="001128CA" w:rsidP="00E0633F">
            <w:pPr>
              <w:spacing w:before="120" w:after="120"/>
            </w:pPr>
            <w:r w:rsidRPr="0025615F">
              <w:t>Drug</w:t>
            </w:r>
            <w:r>
              <w:t xml:space="preserve"> </w:t>
            </w:r>
            <w:r w:rsidRPr="0025615F">
              <w:t>Use</w:t>
            </w:r>
            <w:r>
              <w:t xml:space="preserve"> </w:t>
            </w:r>
            <w:r w:rsidRPr="0025615F">
              <w:t>Evaluation</w:t>
            </w:r>
          </w:p>
        </w:tc>
        <w:tc>
          <w:tcPr>
            <w:tcW w:w="3263" w:type="pct"/>
          </w:tcPr>
          <w:p w14:paraId="637743AD" w14:textId="41E20420" w:rsidR="001128CA" w:rsidRPr="0025615F" w:rsidRDefault="001128CA" w:rsidP="00E0633F">
            <w:pPr>
              <w:spacing w:before="120" w:after="120"/>
            </w:pPr>
            <w:r w:rsidRPr="0025615F">
              <w:t>Quality</w:t>
            </w:r>
            <w:r>
              <w:t xml:space="preserve"> </w:t>
            </w:r>
            <w:r w:rsidRPr="0025615F">
              <w:t>assessment</w:t>
            </w:r>
            <w:r>
              <w:t xml:space="preserve"> </w:t>
            </w:r>
            <w:r w:rsidRPr="0025615F">
              <w:t>review</w:t>
            </w:r>
            <w:r>
              <w:t xml:space="preserve"> </w:t>
            </w:r>
            <w:r w:rsidRPr="0025615F">
              <w:t>of</w:t>
            </w:r>
            <w:r>
              <w:t xml:space="preserve"> </w:t>
            </w:r>
            <w:r w:rsidRPr="0025615F">
              <w:t>drug</w:t>
            </w:r>
            <w:r>
              <w:t xml:space="preserve"> </w:t>
            </w:r>
            <w:r w:rsidRPr="0025615F">
              <w:t>utilization</w:t>
            </w:r>
            <w:r>
              <w:t>.</w:t>
            </w:r>
          </w:p>
        </w:tc>
      </w:tr>
      <w:tr w:rsidR="001128CA" w:rsidRPr="0025615F" w14:paraId="48C47308" w14:textId="77777777" w:rsidTr="003606F8">
        <w:trPr>
          <w:trHeight w:val="647"/>
        </w:trPr>
        <w:tc>
          <w:tcPr>
            <w:tcW w:w="751" w:type="pct"/>
          </w:tcPr>
          <w:p w14:paraId="10605C83" w14:textId="77777777" w:rsidR="001128CA" w:rsidRPr="0025615F" w:rsidRDefault="001128CA" w:rsidP="00E0633F">
            <w:pPr>
              <w:spacing w:before="120" w:after="120"/>
              <w:jc w:val="center"/>
              <w:rPr>
                <w:b/>
                <w:color w:val="000000"/>
              </w:rPr>
            </w:pPr>
            <w:r w:rsidRPr="0025615F">
              <w:rPr>
                <w:b/>
                <w:color w:val="000000"/>
              </w:rPr>
              <w:t>DUP</w:t>
            </w:r>
          </w:p>
        </w:tc>
        <w:tc>
          <w:tcPr>
            <w:tcW w:w="986" w:type="pct"/>
          </w:tcPr>
          <w:p w14:paraId="5BC9B8F9" w14:textId="77777777" w:rsidR="001128CA" w:rsidRPr="0025615F" w:rsidRDefault="001128CA" w:rsidP="00E0633F">
            <w:pPr>
              <w:spacing w:before="120" w:after="120"/>
            </w:pPr>
            <w:r w:rsidRPr="0025615F">
              <w:t>Duplicate</w:t>
            </w:r>
          </w:p>
        </w:tc>
        <w:tc>
          <w:tcPr>
            <w:tcW w:w="3263" w:type="pct"/>
          </w:tcPr>
          <w:p w14:paraId="35C10408" w14:textId="15244DE3" w:rsidR="001128CA" w:rsidRPr="0025615F" w:rsidRDefault="001128CA" w:rsidP="00E0633F">
            <w:pPr>
              <w:spacing w:before="120" w:after="120"/>
            </w:pPr>
            <w:r w:rsidRPr="0025615F">
              <w:t>A</w:t>
            </w:r>
            <w:r>
              <w:t xml:space="preserve"> </w:t>
            </w:r>
            <w:r w:rsidRPr="0025615F">
              <w:t>potential</w:t>
            </w:r>
            <w:r>
              <w:t xml:space="preserve"> </w:t>
            </w:r>
            <w:r w:rsidRPr="0025615F">
              <w:t>duplicated</w:t>
            </w:r>
            <w:r>
              <w:t xml:space="preserve"> </w:t>
            </w:r>
            <w:r w:rsidRPr="0025615F">
              <w:t>prescription.</w:t>
            </w:r>
          </w:p>
        </w:tc>
      </w:tr>
      <w:tr w:rsidR="001128CA" w:rsidRPr="0025615F" w14:paraId="498BA456" w14:textId="77777777" w:rsidTr="003606F8">
        <w:tc>
          <w:tcPr>
            <w:tcW w:w="751" w:type="pct"/>
          </w:tcPr>
          <w:p w14:paraId="337DE8BA" w14:textId="77777777" w:rsidR="001128CA" w:rsidRPr="0025615F" w:rsidRDefault="001128CA" w:rsidP="00E0633F">
            <w:pPr>
              <w:spacing w:before="120" w:after="120"/>
              <w:jc w:val="center"/>
              <w:rPr>
                <w:b/>
                <w:bCs/>
                <w:color w:val="000000"/>
              </w:rPr>
            </w:pPr>
            <w:r w:rsidRPr="0025615F">
              <w:rPr>
                <w:b/>
                <w:bCs/>
                <w:color w:val="000000"/>
              </w:rPr>
              <w:t>Dup</w:t>
            </w:r>
            <w:r>
              <w:rPr>
                <w:b/>
                <w:bCs/>
                <w:color w:val="000000"/>
              </w:rPr>
              <w:t xml:space="preserve"> </w:t>
            </w:r>
            <w:r w:rsidRPr="0025615F">
              <w:rPr>
                <w:b/>
                <w:bCs/>
                <w:color w:val="000000"/>
              </w:rPr>
              <w:t>Tx</w:t>
            </w:r>
          </w:p>
        </w:tc>
        <w:tc>
          <w:tcPr>
            <w:tcW w:w="986" w:type="pct"/>
          </w:tcPr>
          <w:p w14:paraId="0055F3DA" w14:textId="77777777" w:rsidR="001128CA" w:rsidRPr="0025615F" w:rsidRDefault="001128CA" w:rsidP="00E0633F">
            <w:pPr>
              <w:spacing w:before="120" w:after="120"/>
            </w:pPr>
            <w:r w:rsidRPr="0025615F">
              <w:t>Duplicate</w:t>
            </w:r>
            <w:r>
              <w:t xml:space="preserve"> </w:t>
            </w:r>
            <w:r w:rsidRPr="0025615F">
              <w:t>Therapy</w:t>
            </w:r>
          </w:p>
        </w:tc>
        <w:tc>
          <w:tcPr>
            <w:tcW w:w="3263" w:type="pct"/>
          </w:tcPr>
          <w:p w14:paraId="3AF44F1B" w14:textId="4A0A97F2" w:rsidR="001128CA" w:rsidRPr="0025615F" w:rsidRDefault="001128CA" w:rsidP="00E0633F">
            <w:pPr>
              <w:spacing w:before="120" w:after="120"/>
            </w:pPr>
            <w:r w:rsidRPr="0025615F">
              <w:t>The</w:t>
            </w:r>
            <w:r>
              <w:t xml:space="preserve"> </w:t>
            </w:r>
            <w:r w:rsidRPr="0025615F">
              <w:t>prescribed</w:t>
            </w:r>
            <w:r>
              <w:t xml:space="preserve"> </w:t>
            </w:r>
            <w:r w:rsidRPr="0025615F">
              <w:t>medication</w:t>
            </w:r>
            <w:r>
              <w:t xml:space="preserve"> </w:t>
            </w:r>
            <w:r w:rsidRPr="0025615F">
              <w:t>has</w:t>
            </w:r>
            <w:r>
              <w:t xml:space="preserve"> </w:t>
            </w:r>
            <w:r w:rsidRPr="0025615F">
              <w:t>a</w:t>
            </w:r>
            <w:r>
              <w:t xml:space="preserve"> </w:t>
            </w:r>
            <w:r w:rsidRPr="0025615F">
              <w:t>similar</w:t>
            </w:r>
            <w:r>
              <w:t xml:space="preserve"> </w:t>
            </w:r>
            <w:r w:rsidRPr="0025615F">
              <w:t>therapeutic</w:t>
            </w:r>
            <w:r>
              <w:t xml:space="preserve"> </w:t>
            </w:r>
            <w:r w:rsidRPr="0025615F">
              <w:t>effect</w:t>
            </w:r>
            <w:r>
              <w:t xml:space="preserve"> </w:t>
            </w:r>
            <w:r w:rsidRPr="0025615F">
              <w:t>as</w:t>
            </w:r>
            <w:r>
              <w:t xml:space="preserve"> </w:t>
            </w:r>
            <w:r w:rsidRPr="0025615F">
              <w:t>another</w:t>
            </w:r>
            <w:r>
              <w:t xml:space="preserve"> </w:t>
            </w:r>
            <w:r w:rsidRPr="0025615F">
              <w:t>in</w:t>
            </w:r>
            <w:r>
              <w:t xml:space="preserve"> </w:t>
            </w:r>
            <w:r w:rsidRPr="0025615F">
              <w:t>the</w:t>
            </w:r>
            <w:r>
              <w:t xml:space="preserve"> </w:t>
            </w:r>
            <w:r w:rsidRPr="0025615F">
              <w:t>member’s</w:t>
            </w:r>
            <w:r>
              <w:t xml:space="preserve"> </w:t>
            </w:r>
            <w:r w:rsidRPr="0025615F">
              <w:t>profile.</w:t>
            </w:r>
          </w:p>
        </w:tc>
      </w:tr>
      <w:tr w:rsidR="001128CA" w:rsidRPr="0025615F" w14:paraId="7CD6F429" w14:textId="77777777" w:rsidTr="003606F8">
        <w:tc>
          <w:tcPr>
            <w:tcW w:w="751" w:type="pct"/>
          </w:tcPr>
          <w:p w14:paraId="0D2C55CE" w14:textId="77777777" w:rsidR="001128CA" w:rsidRPr="0025615F" w:rsidRDefault="001128CA" w:rsidP="00E0633F">
            <w:pPr>
              <w:spacing w:before="120" w:after="120"/>
              <w:jc w:val="center"/>
              <w:rPr>
                <w:b/>
                <w:bCs/>
                <w:color w:val="000000"/>
              </w:rPr>
            </w:pPr>
            <w:r w:rsidRPr="0025615F">
              <w:rPr>
                <w:b/>
                <w:bCs/>
                <w:color w:val="000000"/>
              </w:rPr>
              <w:t>DUR</w:t>
            </w:r>
          </w:p>
        </w:tc>
        <w:tc>
          <w:tcPr>
            <w:tcW w:w="986" w:type="pct"/>
          </w:tcPr>
          <w:p w14:paraId="78E47C26" w14:textId="77777777" w:rsidR="001128CA" w:rsidRPr="0025615F" w:rsidRDefault="001128CA" w:rsidP="00E0633F">
            <w:pPr>
              <w:spacing w:before="120" w:after="120"/>
            </w:pPr>
            <w:r w:rsidRPr="0025615F">
              <w:t>Drug</w:t>
            </w:r>
            <w:r>
              <w:t xml:space="preserve"> </w:t>
            </w:r>
            <w:r w:rsidRPr="0025615F">
              <w:t>Utilization</w:t>
            </w:r>
            <w:r>
              <w:t xml:space="preserve"> </w:t>
            </w:r>
            <w:r w:rsidRPr="0025615F">
              <w:t>Review</w:t>
            </w:r>
          </w:p>
        </w:tc>
        <w:tc>
          <w:tcPr>
            <w:tcW w:w="3263" w:type="pct"/>
          </w:tcPr>
          <w:p w14:paraId="5779F5C9" w14:textId="76596892" w:rsidR="001128CA" w:rsidRPr="0025615F" w:rsidRDefault="001128CA" w:rsidP="00E0633F">
            <w:pPr>
              <w:spacing w:before="120" w:after="120"/>
            </w:pPr>
            <w:r w:rsidRPr="0025615F">
              <w:t>The</w:t>
            </w:r>
            <w:r>
              <w:t xml:space="preserve"> </w:t>
            </w:r>
            <w:r w:rsidRPr="0025615F">
              <w:t>prescription</w:t>
            </w:r>
            <w:r>
              <w:t xml:space="preserve"> </w:t>
            </w:r>
            <w:r w:rsidRPr="0025615F">
              <w:t>being</w:t>
            </w:r>
            <w:r>
              <w:t xml:space="preserve"> </w:t>
            </w:r>
            <w:r w:rsidRPr="0025615F">
              <w:t>requested</w:t>
            </w:r>
            <w:r>
              <w:t xml:space="preserve"> </w:t>
            </w:r>
            <w:r w:rsidRPr="0025615F">
              <w:t>has</w:t>
            </w:r>
            <w:r>
              <w:t xml:space="preserve"> </w:t>
            </w:r>
            <w:r w:rsidRPr="0025615F">
              <w:t>a</w:t>
            </w:r>
            <w:r>
              <w:t xml:space="preserve"> </w:t>
            </w:r>
            <w:r w:rsidRPr="0025615F">
              <w:t>clinical</w:t>
            </w:r>
            <w:r>
              <w:t xml:space="preserve"> </w:t>
            </w:r>
            <w:r w:rsidRPr="0025615F">
              <w:t>issue</w:t>
            </w:r>
            <w:r>
              <w:t xml:space="preserve"> </w:t>
            </w:r>
            <w:r w:rsidRPr="0025615F">
              <w:t>that</w:t>
            </w:r>
            <w:r>
              <w:t xml:space="preserve"> </w:t>
            </w:r>
            <w:r w:rsidRPr="0025615F">
              <w:t>needs</w:t>
            </w:r>
            <w:r>
              <w:t xml:space="preserve"> </w:t>
            </w:r>
            <w:r w:rsidRPr="0025615F">
              <w:t>to</w:t>
            </w:r>
            <w:r>
              <w:t xml:space="preserve"> </w:t>
            </w:r>
            <w:r w:rsidRPr="0025615F">
              <w:t>be</w:t>
            </w:r>
            <w:r>
              <w:t xml:space="preserve"> </w:t>
            </w:r>
            <w:r w:rsidRPr="0025615F">
              <w:t>addressed</w:t>
            </w:r>
            <w:r>
              <w:t xml:space="preserve"> </w:t>
            </w:r>
            <w:r w:rsidRPr="0025615F">
              <w:t>by</w:t>
            </w:r>
            <w:r>
              <w:t xml:space="preserve"> </w:t>
            </w:r>
            <w:r w:rsidRPr="0025615F">
              <w:t>a</w:t>
            </w:r>
            <w:r>
              <w:t xml:space="preserve"> </w:t>
            </w:r>
            <w:r w:rsidRPr="0025615F">
              <w:t>pharmacist</w:t>
            </w:r>
            <w:r>
              <w:t>.</w:t>
            </w:r>
          </w:p>
        </w:tc>
      </w:tr>
      <w:tr w:rsidR="001128CA" w:rsidRPr="0025615F" w14:paraId="07A39945" w14:textId="77777777" w:rsidTr="003606F8">
        <w:tc>
          <w:tcPr>
            <w:tcW w:w="751" w:type="pct"/>
          </w:tcPr>
          <w:p w14:paraId="5D61C86C" w14:textId="77777777" w:rsidR="001128CA" w:rsidRPr="0025615F" w:rsidRDefault="001128CA" w:rsidP="00E0633F">
            <w:pPr>
              <w:spacing w:before="120" w:after="120"/>
              <w:jc w:val="center"/>
              <w:rPr>
                <w:b/>
                <w:color w:val="000000"/>
              </w:rPr>
            </w:pPr>
            <w:r w:rsidRPr="0025615F">
              <w:rPr>
                <w:b/>
                <w:color w:val="000000"/>
              </w:rPr>
              <w:t>DUR</w:t>
            </w:r>
            <w:r>
              <w:rPr>
                <w:b/>
                <w:color w:val="000000"/>
              </w:rPr>
              <w:t xml:space="preserve"> </w:t>
            </w:r>
            <w:r w:rsidRPr="0025615F">
              <w:rPr>
                <w:b/>
                <w:color w:val="000000"/>
              </w:rPr>
              <w:t>Q</w:t>
            </w:r>
          </w:p>
        </w:tc>
        <w:tc>
          <w:tcPr>
            <w:tcW w:w="986" w:type="pct"/>
          </w:tcPr>
          <w:p w14:paraId="0B52B712" w14:textId="77777777" w:rsidR="001128CA" w:rsidRPr="0025615F" w:rsidRDefault="001128CA" w:rsidP="00E0633F">
            <w:pPr>
              <w:spacing w:before="120" w:after="120"/>
            </w:pPr>
            <w:r w:rsidRPr="0025615F">
              <w:t>Drug</w:t>
            </w:r>
            <w:r>
              <w:t xml:space="preserve"> </w:t>
            </w:r>
            <w:r w:rsidRPr="0025615F">
              <w:t>Utilization</w:t>
            </w:r>
            <w:r>
              <w:t xml:space="preserve"> </w:t>
            </w:r>
            <w:r w:rsidRPr="0025615F">
              <w:t>Queue</w:t>
            </w:r>
          </w:p>
        </w:tc>
        <w:tc>
          <w:tcPr>
            <w:tcW w:w="3263" w:type="pct"/>
          </w:tcPr>
          <w:p w14:paraId="38AAB30C" w14:textId="37E0D33E" w:rsidR="001128CA" w:rsidRPr="0025615F" w:rsidRDefault="001128CA" w:rsidP="00E0633F">
            <w:pPr>
              <w:spacing w:before="120" w:after="120"/>
            </w:pPr>
            <w:r w:rsidRPr="0025615F">
              <w:t>This</w:t>
            </w:r>
            <w:r>
              <w:t xml:space="preserve"> </w:t>
            </w:r>
            <w:r w:rsidRPr="0025615F">
              <w:t>is</w:t>
            </w:r>
            <w:r>
              <w:t xml:space="preserve"> </w:t>
            </w:r>
            <w:r w:rsidRPr="0025615F">
              <w:t>the</w:t>
            </w:r>
            <w:r>
              <w:t xml:space="preserve"> </w:t>
            </w:r>
            <w:r w:rsidRPr="0025615F">
              <w:t>queue</w:t>
            </w:r>
            <w:r>
              <w:t xml:space="preserve"> </w:t>
            </w:r>
            <w:r w:rsidRPr="0025615F">
              <w:t>in</w:t>
            </w:r>
            <w:r>
              <w:t xml:space="preserve"> </w:t>
            </w:r>
            <w:r w:rsidRPr="0025615F">
              <w:t>which</w:t>
            </w:r>
            <w:r>
              <w:t xml:space="preserve"> </w:t>
            </w:r>
            <w:r w:rsidRPr="0025615F">
              <w:t>a</w:t>
            </w:r>
            <w:r>
              <w:t xml:space="preserve"> </w:t>
            </w:r>
            <w:r w:rsidRPr="0025615F">
              <w:t>prescription</w:t>
            </w:r>
            <w:r>
              <w:t xml:space="preserve"> </w:t>
            </w:r>
            <w:r w:rsidRPr="0025615F">
              <w:t>being</w:t>
            </w:r>
            <w:r>
              <w:t xml:space="preserve"> </w:t>
            </w:r>
            <w:r w:rsidRPr="0025615F">
              <w:t>requested</w:t>
            </w:r>
            <w:r>
              <w:t xml:space="preserve"> </w:t>
            </w:r>
            <w:r w:rsidRPr="0025615F">
              <w:t>has</w:t>
            </w:r>
            <w:r>
              <w:t xml:space="preserve"> </w:t>
            </w:r>
            <w:r w:rsidRPr="0025615F">
              <w:t>a</w:t>
            </w:r>
            <w:r>
              <w:t xml:space="preserve"> </w:t>
            </w:r>
            <w:r w:rsidRPr="0025615F">
              <w:t>clinical</w:t>
            </w:r>
            <w:r>
              <w:t xml:space="preserve"> </w:t>
            </w:r>
            <w:r w:rsidRPr="0025615F">
              <w:t>issue</w:t>
            </w:r>
            <w:r>
              <w:t xml:space="preserve"> </w:t>
            </w:r>
            <w:r w:rsidRPr="0025615F">
              <w:t>that</w:t>
            </w:r>
            <w:r>
              <w:t xml:space="preserve"> </w:t>
            </w:r>
            <w:r w:rsidRPr="0025615F">
              <w:t>needs</w:t>
            </w:r>
            <w:r>
              <w:t xml:space="preserve"> </w:t>
            </w:r>
            <w:r w:rsidRPr="0025615F">
              <w:t>to</w:t>
            </w:r>
            <w:r>
              <w:t xml:space="preserve"> </w:t>
            </w:r>
            <w:r w:rsidRPr="0025615F">
              <w:t>be</w:t>
            </w:r>
            <w:r>
              <w:t xml:space="preserve"> </w:t>
            </w:r>
            <w:r w:rsidRPr="0025615F">
              <w:t>addressed</w:t>
            </w:r>
            <w:r>
              <w:t xml:space="preserve"> </w:t>
            </w:r>
            <w:r w:rsidRPr="0025615F">
              <w:t>by</w:t>
            </w:r>
            <w:r>
              <w:t xml:space="preserve"> </w:t>
            </w:r>
            <w:r w:rsidRPr="0025615F">
              <w:t>a</w:t>
            </w:r>
            <w:r>
              <w:t xml:space="preserve"> </w:t>
            </w:r>
            <w:r w:rsidRPr="0025615F">
              <w:t>pharmacist</w:t>
            </w:r>
            <w:r>
              <w:t>.</w:t>
            </w:r>
          </w:p>
        </w:tc>
      </w:tr>
      <w:tr w:rsidR="001128CA" w:rsidRPr="0025615F" w14:paraId="147D3C1C" w14:textId="77777777" w:rsidTr="003606F8">
        <w:tc>
          <w:tcPr>
            <w:tcW w:w="751" w:type="pct"/>
          </w:tcPr>
          <w:p w14:paraId="2A3BB19A" w14:textId="77777777" w:rsidR="001128CA" w:rsidRPr="0025615F" w:rsidRDefault="001128CA" w:rsidP="00E0633F">
            <w:pPr>
              <w:spacing w:before="120" w:after="120"/>
              <w:jc w:val="center"/>
              <w:rPr>
                <w:b/>
                <w:color w:val="000000"/>
              </w:rPr>
            </w:pPr>
            <w:r w:rsidRPr="0025615F">
              <w:rPr>
                <w:b/>
                <w:color w:val="000000"/>
              </w:rPr>
              <w:t>DWCB</w:t>
            </w:r>
          </w:p>
        </w:tc>
        <w:tc>
          <w:tcPr>
            <w:tcW w:w="986" w:type="pct"/>
          </w:tcPr>
          <w:p w14:paraId="4F192A00" w14:textId="77777777" w:rsidR="001128CA" w:rsidRPr="0025615F" w:rsidRDefault="001128CA" w:rsidP="00E0633F">
            <w:pPr>
              <w:spacing w:before="120" w:after="120"/>
            </w:pPr>
            <w:r w:rsidRPr="0025615F">
              <w:t>Doctor</w:t>
            </w:r>
            <w:r>
              <w:t xml:space="preserve"> </w:t>
            </w:r>
            <w:r w:rsidRPr="0025615F">
              <w:t>will</w:t>
            </w:r>
            <w:r>
              <w:t xml:space="preserve"> </w:t>
            </w:r>
            <w:r w:rsidRPr="0025615F">
              <w:t>call</w:t>
            </w:r>
            <w:r>
              <w:t xml:space="preserve"> </w:t>
            </w:r>
            <w:r w:rsidRPr="0025615F">
              <w:t>back</w:t>
            </w:r>
          </w:p>
        </w:tc>
        <w:tc>
          <w:tcPr>
            <w:tcW w:w="3263" w:type="pct"/>
          </w:tcPr>
          <w:p w14:paraId="5C64722E" w14:textId="739DF6E9" w:rsidR="001128CA" w:rsidRPr="0025615F" w:rsidRDefault="001128CA" w:rsidP="00E0633F">
            <w:pPr>
              <w:spacing w:before="120" w:after="120"/>
            </w:pPr>
            <w:r w:rsidRPr="0025615F">
              <w:t>Prescriber</w:t>
            </w:r>
            <w:r>
              <w:t xml:space="preserve"> co</w:t>
            </w:r>
            <w:r w:rsidRPr="0025615F">
              <w:t>ntact</w:t>
            </w:r>
            <w:r>
              <w:t xml:space="preserve"> </w:t>
            </w:r>
            <w:r w:rsidRPr="0025615F">
              <w:t>was</w:t>
            </w:r>
            <w:r>
              <w:t xml:space="preserve"> </w:t>
            </w:r>
            <w:r w:rsidR="007C3C5E" w:rsidRPr="0025615F">
              <w:t>made,</w:t>
            </w:r>
            <w:r>
              <w:t xml:space="preserve"> </w:t>
            </w:r>
            <w:r w:rsidRPr="0025615F">
              <w:t>and</w:t>
            </w:r>
            <w:r>
              <w:t xml:space="preserve"> </w:t>
            </w:r>
            <w:r w:rsidRPr="0025615F">
              <w:t>the</w:t>
            </w:r>
            <w:r>
              <w:t xml:space="preserve"> </w:t>
            </w:r>
            <w:r w:rsidRPr="0025615F">
              <w:t>pharmacy</w:t>
            </w:r>
            <w:r>
              <w:t xml:space="preserve"> </w:t>
            </w:r>
            <w:r w:rsidRPr="0025615F">
              <w:t>is</w:t>
            </w:r>
            <w:r>
              <w:t xml:space="preserve"> </w:t>
            </w:r>
            <w:r w:rsidRPr="0025615F">
              <w:t>awaiting</w:t>
            </w:r>
            <w:r>
              <w:t xml:space="preserve"> </w:t>
            </w:r>
            <w:r w:rsidRPr="0025615F">
              <w:t>a</w:t>
            </w:r>
            <w:r>
              <w:t xml:space="preserve"> </w:t>
            </w:r>
            <w:r w:rsidRPr="0025615F">
              <w:t>response</w:t>
            </w:r>
            <w:r>
              <w:t xml:space="preserve"> </w:t>
            </w:r>
            <w:r w:rsidRPr="0025615F">
              <w:t>by</w:t>
            </w:r>
            <w:r>
              <w:t xml:space="preserve"> </w:t>
            </w:r>
            <w:r w:rsidRPr="0025615F">
              <w:t>phone.</w:t>
            </w:r>
          </w:p>
        </w:tc>
      </w:tr>
      <w:tr w:rsidR="001128CA" w:rsidRPr="0025615F" w14:paraId="6C1A421E" w14:textId="77777777" w:rsidTr="003606F8">
        <w:tc>
          <w:tcPr>
            <w:tcW w:w="751" w:type="pct"/>
          </w:tcPr>
          <w:p w14:paraId="2377B924" w14:textId="77777777" w:rsidR="001128CA" w:rsidRPr="0025615F" w:rsidRDefault="001128CA" w:rsidP="00E0633F">
            <w:pPr>
              <w:spacing w:before="120" w:after="120"/>
              <w:jc w:val="center"/>
              <w:rPr>
                <w:b/>
                <w:bCs/>
                <w:color w:val="000000"/>
              </w:rPr>
            </w:pPr>
            <w:r w:rsidRPr="0025615F">
              <w:rPr>
                <w:b/>
                <w:bCs/>
                <w:color w:val="000000"/>
              </w:rPr>
              <w:t>DWFB</w:t>
            </w:r>
          </w:p>
        </w:tc>
        <w:tc>
          <w:tcPr>
            <w:tcW w:w="986" w:type="pct"/>
          </w:tcPr>
          <w:p w14:paraId="4306720B" w14:textId="77777777" w:rsidR="001128CA" w:rsidRPr="0025615F" w:rsidRDefault="001128CA" w:rsidP="00E0633F">
            <w:pPr>
              <w:spacing w:before="120" w:after="120"/>
              <w:rPr>
                <w:bCs/>
              </w:rPr>
            </w:pPr>
            <w:r w:rsidRPr="0025615F">
              <w:rPr>
                <w:bCs/>
              </w:rPr>
              <w:t>Doctor</w:t>
            </w:r>
            <w:r>
              <w:rPr>
                <w:bCs/>
              </w:rPr>
              <w:t xml:space="preserve"> </w:t>
            </w:r>
            <w:r w:rsidRPr="0025615F">
              <w:rPr>
                <w:bCs/>
              </w:rPr>
              <w:t>will</w:t>
            </w:r>
            <w:r>
              <w:rPr>
                <w:bCs/>
              </w:rPr>
              <w:t xml:space="preserve"> </w:t>
            </w:r>
            <w:r w:rsidRPr="0025615F">
              <w:rPr>
                <w:bCs/>
              </w:rPr>
              <w:t>fax</w:t>
            </w:r>
            <w:r>
              <w:rPr>
                <w:bCs/>
              </w:rPr>
              <w:t xml:space="preserve"> </w:t>
            </w:r>
            <w:r w:rsidRPr="0025615F">
              <w:rPr>
                <w:bCs/>
              </w:rPr>
              <w:t>back</w:t>
            </w:r>
          </w:p>
        </w:tc>
        <w:tc>
          <w:tcPr>
            <w:tcW w:w="3263" w:type="pct"/>
          </w:tcPr>
          <w:p w14:paraId="07EEB81F" w14:textId="60AF7F86" w:rsidR="001128CA" w:rsidRPr="0025615F" w:rsidRDefault="001128CA" w:rsidP="00C30E4B">
            <w:pPr>
              <w:spacing w:before="120" w:after="120"/>
              <w:rPr>
                <w:bCs/>
              </w:rPr>
            </w:pPr>
            <w:r w:rsidRPr="0025615F">
              <w:rPr>
                <w:bCs/>
              </w:rPr>
              <w:t>Prescriber</w:t>
            </w:r>
            <w:r>
              <w:rPr>
                <w:bCs/>
              </w:rPr>
              <w:t xml:space="preserve"> co</w:t>
            </w:r>
            <w:r w:rsidRPr="0025615F">
              <w:rPr>
                <w:bCs/>
              </w:rPr>
              <w:t>ntact</w:t>
            </w:r>
            <w:r>
              <w:rPr>
                <w:bCs/>
              </w:rPr>
              <w:t xml:space="preserve"> </w:t>
            </w:r>
            <w:r w:rsidRPr="0025615F">
              <w:rPr>
                <w:bCs/>
              </w:rPr>
              <w:t>was</w:t>
            </w:r>
            <w:r>
              <w:rPr>
                <w:bCs/>
              </w:rPr>
              <w:t xml:space="preserve"> </w:t>
            </w:r>
            <w:r w:rsidR="007C3C5E" w:rsidRPr="0025615F">
              <w:rPr>
                <w:bCs/>
              </w:rPr>
              <w:t>made,</w:t>
            </w:r>
            <w:r>
              <w:rPr>
                <w:bCs/>
              </w:rPr>
              <w:t xml:space="preserve"> </w:t>
            </w:r>
            <w:r w:rsidRPr="0025615F">
              <w:rPr>
                <w:bCs/>
              </w:rPr>
              <w:t>and</w:t>
            </w:r>
            <w:r>
              <w:rPr>
                <w:bCs/>
              </w:rPr>
              <w:t xml:space="preserve"> </w:t>
            </w:r>
            <w:r w:rsidRPr="0025615F">
              <w:rPr>
                <w:bCs/>
              </w:rPr>
              <w:t>the</w:t>
            </w:r>
            <w:r>
              <w:rPr>
                <w:bCs/>
              </w:rPr>
              <w:t xml:space="preserve"> </w:t>
            </w:r>
            <w:r w:rsidRPr="0025615F">
              <w:rPr>
                <w:bCs/>
              </w:rPr>
              <w:t>pharmacy</w:t>
            </w:r>
            <w:r>
              <w:rPr>
                <w:bCs/>
              </w:rPr>
              <w:t xml:space="preserve"> </w:t>
            </w:r>
            <w:r w:rsidRPr="0025615F">
              <w:rPr>
                <w:bCs/>
              </w:rPr>
              <w:t>is</w:t>
            </w:r>
            <w:r>
              <w:rPr>
                <w:bCs/>
              </w:rPr>
              <w:t xml:space="preserve"> </w:t>
            </w:r>
            <w:r w:rsidRPr="0025615F">
              <w:rPr>
                <w:bCs/>
              </w:rPr>
              <w:t>awaiting</w:t>
            </w:r>
            <w:r>
              <w:rPr>
                <w:bCs/>
              </w:rPr>
              <w:t xml:space="preserve"> </w:t>
            </w:r>
            <w:r w:rsidRPr="0025615F">
              <w:rPr>
                <w:bCs/>
              </w:rPr>
              <w:t>a</w:t>
            </w:r>
            <w:r>
              <w:rPr>
                <w:bCs/>
              </w:rPr>
              <w:t xml:space="preserve"> </w:t>
            </w:r>
            <w:r w:rsidRPr="0025615F">
              <w:rPr>
                <w:bCs/>
              </w:rPr>
              <w:t>response</w:t>
            </w:r>
            <w:r>
              <w:rPr>
                <w:bCs/>
              </w:rPr>
              <w:t xml:space="preserve"> </w:t>
            </w:r>
            <w:r w:rsidRPr="0025615F">
              <w:rPr>
                <w:bCs/>
              </w:rPr>
              <w:t>by</w:t>
            </w:r>
            <w:r>
              <w:rPr>
                <w:bCs/>
              </w:rPr>
              <w:t xml:space="preserve"> </w:t>
            </w:r>
            <w:r w:rsidRPr="0025615F">
              <w:rPr>
                <w:bCs/>
              </w:rPr>
              <w:t>fax.</w:t>
            </w:r>
          </w:p>
        </w:tc>
      </w:tr>
      <w:tr w:rsidR="001128CA" w:rsidRPr="0025615F" w14:paraId="6E2122C0" w14:textId="77777777" w:rsidTr="003606F8">
        <w:tc>
          <w:tcPr>
            <w:tcW w:w="751" w:type="pct"/>
          </w:tcPr>
          <w:p w14:paraId="46677654" w14:textId="77777777" w:rsidR="001128CA" w:rsidRPr="0025615F" w:rsidRDefault="001128CA" w:rsidP="00E0633F">
            <w:pPr>
              <w:spacing w:before="120" w:after="120"/>
              <w:jc w:val="center"/>
              <w:rPr>
                <w:b/>
                <w:color w:val="000000"/>
              </w:rPr>
            </w:pPr>
            <w:r w:rsidRPr="0025615F">
              <w:rPr>
                <w:b/>
                <w:color w:val="000000"/>
              </w:rPr>
              <w:t>Dx</w:t>
            </w:r>
          </w:p>
        </w:tc>
        <w:tc>
          <w:tcPr>
            <w:tcW w:w="986" w:type="pct"/>
          </w:tcPr>
          <w:p w14:paraId="0A33510E" w14:textId="77777777" w:rsidR="001128CA" w:rsidRPr="0025615F" w:rsidRDefault="001128CA" w:rsidP="00E0633F">
            <w:pPr>
              <w:spacing w:before="120" w:after="120"/>
            </w:pPr>
            <w:r w:rsidRPr="0025615F">
              <w:t>Diagnosis</w:t>
            </w:r>
          </w:p>
        </w:tc>
        <w:tc>
          <w:tcPr>
            <w:tcW w:w="3263" w:type="pct"/>
          </w:tcPr>
          <w:p w14:paraId="77C22562" w14:textId="5F1491D0" w:rsidR="001128CA" w:rsidRPr="0025615F" w:rsidRDefault="001128CA" w:rsidP="00E0633F">
            <w:pPr>
              <w:spacing w:before="120" w:after="120"/>
            </w:pPr>
            <w:r w:rsidRPr="0025615F">
              <w:t>A</w:t>
            </w:r>
            <w:r>
              <w:t xml:space="preserve"> </w:t>
            </w:r>
            <w:r w:rsidRPr="0025615F">
              <w:t>medical</w:t>
            </w:r>
            <w:r>
              <w:t xml:space="preserve"> co</w:t>
            </w:r>
            <w:r w:rsidRPr="0025615F">
              <w:t>ndition</w:t>
            </w:r>
            <w:r>
              <w:t xml:space="preserve"> </w:t>
            </w:r>
            <w:r w:rsidRPr="0025615F">
              <w:t>determined</w:t>
            </w:r>
            <w:r>
              <w:t xml:space="preserve"> </w:t>
            </w:r>
            <w:r w:rsidRPr="0025615F">
              <w:t>by</w:t>
            </w:r>
            <w:r>
              <w:t xml:space="preserve"> </w:t>
            </w:r>
            <w:r w:rsidRPr="0025615F">
              <w:t>a</w:t>
            </w:r>
            <w:r>
              <w:t xml:space="preserve"> </w:t>
            </w:r>
            <w:r w:rsidRPr="0025615F">
              <w:t>doctor.</w:t>
            </w:r>
          </w:p>
        </w:tc>
      </w:tr>
    </w:tbl>
    <w:p w14:paraId="083F0D39" w14:textId="77777777" w:rsidR="001128CA" w:rsidRDefault="001128CA" w:rsidP="001128CA"/>
    <w:p w14:paraId="72DCD89C" w14:textId="77777777" w:rsidR="00AB2929" w:rsidRDefault="00AB2929" w:rsidP="00AB2929"/>
    <w:p w14:paraId="1D6EC8D8" w14:textId="77777777" w:rsidR="00AB2929" w:rsidRDefault="00AB2929" w:rsidP="00AB2929"/>
    <w:tbl>
      <w:tblPr>
        <w:tblW w:w="498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
        <w:gridCol w:w="3619"/>
        <w:gridCol w:w="14"/>
        <w:gridCol w:w="9257"/>
      </w:tblGrid>
      <w:tr w:rsidR="00C133CC" w:rsidRPr="0025615F" w14:paraId="27DDF082" w14:textId="77777777" w:rsidTr="002C715C">
        <w:tc>
          <w:tcPr>
            <w:tcW w:w="1406" w:type="pct"/>
            <w:gridSpan w:val="2"/>
            <w:shd w:val="clear" w:color="auto" w:fill="BFBFBF" w:themeFill="background1" w:themeFillShade="BF"/>
          </w:tcPr>
          <w:p w14:paraId="56BD38D3" w14:textId="4F4A1C40" w:rsidR="00C133CC" w:rsidRPr="00C133CC" w:rsidRDefault="00C133CC" w:rsidP="00C30E4B">
            <w:pPr>
              <w:spacing w:before="120" w:after="120"/>
              <w:jc w:val="center"/>
              <w:rPr>
                <w:b/>
              </w:rPr>
            </w:pPr>
            <w:r w:rsidRPr="00C133CC">
              <w:rPr>
                <w:b/>
              </w:rPr>
              <w:t>Term</w:t>
            </w:r>
          </w:p>
        </w:tc>
        <w:tc>
          <w:tcPr>
            <w:tcW w:w="3594" w:type="pct"/>
            <w:gridSpan w:val="2"/>
            <w:shd w:val="clear" w:color="auto" w:fill="BFBFBF" w:themeFill="background1" w:themeFillShade="BF"/>
          </w:tcPr>
          <w:p w14:paraId="3439C8ED" w14:textId="24E72A89" w:rsidR="00C133CC" w:rsidRPr="00C133CC" w:rsidRDefault="00C133CC" w:rsidP="00C30E4B">
            <w:pPr>
              <w:spacing w:before="120" w:after="120"/>
              <w:jc w:val="center"/>
              <w:rPr>
                <w:b/>
              </w:rPr>
            </w:pPr>
            <w:r w:rsidRPr="00C133CC">
              <w:rPr>
                <w:b/>
              </w:rPr>
              <w:t>Definition</w:t>
            </w:r>
          </w:p>
        </w:tc>
      </w:tr>
      <w:tr w:rsidR="00573712" w:rsidRPr="0025615F" w14:paraId="729F289D" w14:textId="77777777" w:rsidTr="002C715C">
        <w:tc>
          <w:tcPr>
            <w:tcW w:w="1406" w:type="pct"/>
            <w:gridSpan w:val="2"/>
          </w:tcPr>
          <w:p w14:paraId="7B2330FA" w14:textId="77777777" w:rsidR="00573712" w:rsidRPr="00DA1A50" w:rsidRDefault="00573712" w:rsidP="00C30E4B">
            <w:pPr>
              <w:spacing w:before="120" w:after="120"/>
              <w:rPr>
                <w:bCs/>
              </w:rPr>
            </w:pPr>
            <w:r w:rsidRPr="00DA1A50">
              <w:rPr>
                <w:bCs/>
              </w:rPr>
              <w:t xml:space="preserve">Debit </w:t>
            </w:r>
          </w:p>
        </w:tc>
        <w:tc>
          <w:tcPr>
            <w:tcW w:w="3594" w:type="pct"/>
            <w:gridSpan w:val="2"/>
          </w:tcPr>
          <w:p w14:paraId="101AE3BB" w14:textId="77777777" w:rsidR="00573712" w:rsidRPr="0025615F" w:rsidRDefault="00573712" w:rsidP="00C30E4B">
            <w:pPr>
              <w:spacing w:before="120" w:after="120"/>
            </w:pPr>
            <w:r>
              <w:t xml:space="preserve">An entry recording an amount owed, listed on the left-hand side or column of an account. (A payment made or owed). </w:t>
            </w:r>
          </w:p>
        </w:tc>
      </w:tr>
      <w:tr w:rsidR="00573712" w:rsidRPr="0025615F" w14:paraId="0FB4546D" w14:textId="77777777" w:rsidTr="002C715C">
        <w:tc>
          <w:tcPr>
            <w:tcW w:w="1406" w:type="pct"/>
            <w:gridSpan w:val="2"/>
          </w:tcPr>
          <w:p w14:paraId="3A4B0FD6" w14:textId="77777777" w:rsidR="00573712" w:rsidRPr="00DA1A50" w:rsidRDefault="00573712" w:rsidP="00C30E4B">
            <w:pPr>
              <w:spacing w:before="120" w:after="120"/>
              <w:rPr>
                <w:bCs/>
              </w:rPr>
            </w:pPr>
            <w:r w:rsidRPr="00DA1A50">
              <w:rPr>
                <w:bCs/>
              </w:rPr>
              <w:t>Dual Lines of Eligibility</w:t>
            </w:r>
          </w:p>
        </w:tc>
        <w:tc>
          <w:tcPr>
            <w:tcW w:w="3594" w:type="pct"/>
            <w:gridSpan w:val="2"/>
          </w:tcPr>
          <w:p w14:paraId="059A68D5" w14:textId="1427BF1F" w:rsidR="00573712" w:rsidRPr="0025615F" w:rsidRDefault="00573712" w:rsidP="00C30E4B">
            <w:pPr>
              <w:spacing w:before="120" w:after="120"/>
            </w:pPr>
            <w:r w:rsidRPr="0025615F">
              <w:t>Two</w:t>
            </w:r>
            <w:r>
              <w:t xml:space="preserve"> </w:t>
            </w:r>
            <w:r w:rsidRPr="0025615F">
              <w:t>lines</w:t>
            </w:r>
            <w:r>
              <w:t xml:space="preserve"> </w:t>
            </w:r>
            <w:r w:rsidRPr="0025615F">
              <w:t>of</w:t>
            </w:r>
            <w:r>
              <w:t xml:space="preserve"> </w:t>
            </w:r>
            <w:r w:rsidRPr="0025615F">
              <w:t>eligibility</w:t>
            </w:r>
            <w:r>
              <w:t xml:space="preserve"> </w:t>
            </w:r>
            <w:r w:rsidRPr="0025615F">
              <w:t>are</w:t>
            </w:r>
            <w:r>
              <w:t xml:space="preserve"> </w:t>
            </w:r>
            <w:r w:rsidRPr="0025615F">
              <w:t>displayed</w:t>
            </w:r>
            <w:r>
              <w:t xml:space="preserve"> </w:t>
            </w:r>
            <w:r w:rsidRPr="0025615F">
              <w:t>in</w:t>
            </w:r>
            <w:r>
              <w:t xml:space="preserve"> </w:t>
            </w:r>
            <w:r w:rsidRPr="0025615F">
              <w:t>the</w:t>
            </w:r>
            <w:r>
              <w:t xml:space="preserve"> </w:t>
            </w:r>
            <w:r w:rsidRPr="0025615F">
              <w:t>system,</w:t>
            </w:r>
            <w:r>
              <w:t xml:space="preserve"> </w:t>
            </w:r>
            <w:r w:rsidRPr="0025615F">
              <w:t>but</w:t>
            </w:r>
            <w:r>
              <w:t xml:space="preserve"> </w:t>
            </w:r>
            <w:r w:rsidRPr="0025615F">
              <w:t>at</w:t>
            </w:r>
            <w:r>
              <w:t xml:space="preserve"> </w:t>
            </w:r>
            <w:r w:rsidRPr="0025615F">
              <w:t>least</w:t>
            </w:r>
            <w:r>
              <w:t xml:space="preserve"> </w:t>
            </w:r>
            <w:r w:rsidRPr="0025615F">
              <w:t>one</w:t>
            </w:r>
            <w:r>
              <w:t xml:space="preserve"> </w:t>
            </w:r>
            <w:r w:rsidRPr="0025615F">
              <w:t>piece</w:t>
            </w:r>
            <w:r>
              <w:t xml:space="preserve"> </w:t>
            </w:r>
            <w:r w:rsidRPr="0025615F">
              <w:t>of</w:t>
            </w:r>
            <w:r>
              <w:t xml:space="preserve"> </w:t>
            </w:r>
            <w:r w:rsidRPr="0025615F">
              <w:t>information</w:t>
            </w:r>
            <w:r>
              <w:t xml:space="preserve"> </w:t>
            </w:r>
            <w:r w:rsidRPr="0025615F">
              <w:t>is</w:t>
            </w:r>
            <w:r>
              <w:t xml:space="preserve"> </w:t>
            </w:r>
            <w:r w:rsidRPr="0025615F">
              <w:t>different</w:t>
            </w:r>
            <w:r>
              <w:t xml:space="preserve"> </w:t>
            </w:r>
            <w:r w:rsidRPr="0025615F">
              <w:t>(usually</w:t>
            </w:r>
            <w:r>
              <w:t xml:space="preserve"> </w:t>
            </w:r>
            <w:r w:rsidRPr="0025615F">
              <w:t>the</w:t>
            </w:r>
            <w:r>
              <w:t xml:space="preserve"> </w:t>
            </w:r>
            <w:r w:rsidRPr="0025615F">
              <w:t>group</w:t>
            </w:r>
            <w:r>
              <w:t xml:space="preserve"> co</w:t>
            </w:r>
            <w:r w:rsidRPr="0025615F">
              <w:t>de</w:t>
            </w:r>
            <w:r>
              <w:t xml:space="preserve"> </w:t>
            </w:r>
            <w:r w:rsidRPr="0025615F">
              <w:t>or</w:t>
            </w:r>
            <w:r>
              <w:t xml:space="preserve"> </w:t>
            </w:r>
            <w:r w:rsidRPr="0025615F">
              <w:t>eligibility</w:t>
            </w:r>
            <w:r>
              <w:t xml:space="preserve"> </w:t>
            </w:r>
            <w:r w:rsidRPr="0025615F">
              <w:t>dates)</w:t>
            </w:r>
          </w:p>
        </w:tc>
      </w:tr>
      <w:tr w:rsidR="00573712" w:rsidRPr="0025615F" w14:paraId="547DB6D7" w14:textId="77777777" w:rsidTr="002C715C">
        <w:tc>
          <w:tcPr>
            <w:tcW w:w="1406" w:type="pct"/>
            <w:gridSpan w:val="2"/>
          </w:tcPr>
          <w:p w14:paraId="67243CB8" w14:textId="77777777" w:rsidR="00573712" w:rsidRPr="00DA1A50" w:rsidRDefault="00573712" w:rsidP="00C30E4B">
            <w:pPr>
              <w:spacing w:before="120" w:after="120"/>
              <w:rPr>
                <w:rFonts w:eastAsia="Calibri"/>
                <w:bCs/>
              </w:rPr>
            </w:pPr>
            <w:r w:rsidRPr="00DA1A50">
              <w:rPr>
                <w:bCs/>
              </w:rPr>
              <w:t>Duplicate Lines of Eligibility</w:t>
            </w:r>
          </w:p>
        </w:tc>
        <w:tc>
          <w:tcPr>
            <w:tcW w:w="3594" w:type="pct"/>
            <w:gridSpan w:val="2"/>
          </w:tcPr>
          <w:p w14:paraId="7A4F6FB7" w14:textId="4A90CE59" w:rsidR="00573712" w:rsidRPr="00C30E4B" w:rsidRDefault="00573712" w:rsidP="00C30E4B">
            <w:pPr>
              <w:spacing w:before="120" w:after="120"/>
            </w:pPr>
            <w:r w:rsidRPr="0025615F">
              <w:t>Two</w:t>
            </w:r>
            <w:r>
              <w:t xml:space="preserve"> </w:t>
            </w:r>
            <w:r w:rsidRPr="0025615F">
              <w:t>identical</w:t>
            </w:r>
            <w:r>
              <w:t xml:space="preserve"> </w:t>
            </w:r>
            <w:r w:rsidRPr="0025615F">
              <w:t>lines</w:t>
            </w:r>
            <w:r>
              <w:t xml:space="preserve"> </w:t>
            </w:r>
            <w:r w:rsidRPr="0025615F">
              <w:t>of</w:t>
            </w:r>
            <w:r>
              <w:t xml:space="preserve"> </w:t>
            </w:r>
            <w:r w:rsidRPr="0025615F">
              <w:t>eligibility</w:t>
            </w:r>
            <w:r>
              <w:t xml:space="preserve"> </w:t>
            </w:r>
            <w:r w:rsidRPr="0025615F">
              <w:t>are</w:t>
            </w:r>
            <w:r>
              <w:t xml:space="preserve"> </w:t>
            </w:r>
            <w:r w:rsidRPr="0025615F">
              <w:t>displayed</w:t>
            </w:r>
            <w:r>
              <w:t xml:space="preserve"> </w:t>
            </w:r>
            <w:r w:rsidRPr="0025615F">
              <w:t>in</w:t>
            </w:r>
            <w:r>
              <w:t xml:space="preserve"> </w:t>
            </w:r>
            <w:r w:rsidRPr="0025615F">
              <w:t>the</w:t>
            </w:r>
            <w:r>
              <w:t xml:space="preserve"> </w:t>
            </w:r>
            <w:r w:rsidRPr="0025615F">
              <w:t>system</w:t>
            </w:r>
            <w:r>
              <w:t xml:space="preserve"> </w:t>
            </w:r>
            <w:r w:rsidRPr="0025615F">
              <w:t>for</w:t>
            </w:r>
            <w:r>
              <w:t xml:space="preserve"> </w:t>
            </w:r>
            <w:r w:rsidRPr="0025615F">
              <w:t>the</w:t>
            </w:r>
            <w:r>
              <w:t xml:space="preserve"> </w:t>
            </w:r>
            <w:r w:rsidRPr="0025615F">
              <w:t>same</w:t>
            </w:r>
            <w:r>
              <w:t xml:space="preserve"> </w:t>
            </w:r>
            <w:r w:rsidRPr="0025615F">
              <w:t>member</w:t>
            </w:r>
            <w:r w:rsidR="00C30E4B">
              <w:t>.</w:t>
            </w:r>
          </w:p>
        </w:tc>
      </w:tr>
      <w:tr w:rsidR="00573712" w:rsidRPr="0025615F" w14:paraId="6FABE66F" w14:textId="77777777" w:rsidTr="002C715C">
        <w:tc>
          <w:tcPr>
            <w:tcW w:w="1406" w:type="pct"/>
            <w:gridSpan w:val="2"/>
          </w:tcPr>
          <w:p w14:paraId="2EC0C27F" w14:textId="77777777" w:rsidR="00573712" w:rsidRDefault="00573712" w:rsidP="00C30E4B">
            <w:pPr>
              <w:spacing w:before="120" w:after="120"/>
            </w:pPr>
            <w:r>
              <w:t xml:space="preserve">Diagnostic Test </w:t>
            </w:r>
          </w:p>
        </w:tc>
        <w:tc>
          <w:tcPr>
            <w:tcW w:w="3594" w:type="pct"/>
            <w:gridSpan w:val="2"/>
          </w:tcPr>
          <w:p w14:paraId="33F240C7" w14:textId="77777777" w:rsidR="00573712" w:rsidRPr="0025615F" w:rsidRDefault="00573712" w:rsidP="00C30E4B">
            <w:pPr>
              <w:spacing w:before="120" w:after="120"/>
            </w:pPr>
            <w:r w:rsidRPr="00B70A4A">
              <w:t>A diagnostic or viral test tells you if you have a current infection. Molecular PCR and antigen tests are both types of diagnostic tests Antibody Test - An antibody test tells you if you had a previous infection</w:t>
            </w:r>
            <w:r>
              <w:t xml:space="preserve">. </w:t>
            </w:r>
          </w:p>
        </w:tc>
      </w:tr>
      <w:tr w:rsidR="00573712" w:rsidRPr="0025615F" w14:paraId="35F66941" w14:textId="77777777" w:rsidTr="002C715C">
        <w:tc>
          <w:tcPr>
            <w:tcW w:w="1406" w:type="pct"/>
            <w:gridSpan w:val="2"/>
            <w:shd w:val="clear" w:color="auto" w:fill="auto"/>
          </w:tcPr>
          <w:p w14:paraId="7D25C79E" w14:textId="77777777" w:rsidR="00573712" w:rsidRPr="00E517E4" w:rsidRDefault="00573712" w:rsidP="00C30E4B">
            <w:pPr>
              <w:spacing w:before="120" w:after="120"/>
              <w:rPr>
                <w:bCs/>
                <w:color w:val="000000"/>
              </w:rPr>
            </w:pPr>
            <w:r w:rsidRPr="00E517E4">
              <w:rPr>
                <w:bCs/>
                <w:color w:val="000000"/>
              </w:rPr>
              <w:t>Day Supply Maximum</w:t>
            </w:r>
          </w:p>
        </w:tc>
        <w:tc>
          <w:tcPr>
            <w:tcW w:w="3594" w:type="pct"/>
            <w:gridSpan w:val="2"/>
            <w:shd w:val="clear" w:color="auto" w:fill="auto"/>
          </w:tcPr>
          <w:p w14:paraId="08F83ADA" w14:textId="7C38D24E" w:rsidR="00573712" w:rsidRPr="0025615F" w:rsidDel="009B63E4" w:rsidRDefault="00573712" w:rsidP="00C30E4B">
            <w:pPr>
              <w:spacing w:before="120" w:after="120"/>
            </w:pPr>
            <w:r w:rsidRPr="0025615F">
              <w:t>Maximum</w:t>
            </w:r>
            <w:r>
              <w:t xml:space="preserve"> </w:t>
            </w:r>
            <w:r w:rsidRPr="0025615F">
              <w:t>number</w:t>
            </w:r>
            <w:r>
              <w:t xml:space="preserve"> </w:t>
            </w:r>
            <w:r w:rsidRPr="0025615F">
              <w:t>of</w:t>
            </w:r>
            <w:r>
              <w:t xml:space="preserve"> </w:t>
            </w:r>
            <w:r w:rsidRPr="0025615F">
              <w:t>days</w:t>
            </w:r>
            <w:r>
              <w:t xml:space="preserve"> </w:t>
            </w:r>
            <w:r w:rsidRPr="0025615F">
              <w:t>a</w:t>
            </w:r>
            <w:r>
              <w:t xml:space="preserve"> </w:t>
            </w:r>
            <w:r w:rsidRPr="0025615F">
              <w:t>member</w:t>
            </w:r>
            <w:r>
              <w:t xml:space="preserve"> </w:t>
            </w:r>
            <w:r w:rsidRPr="0025615F">
              <w:t>is</w:t>
            </w:r>
            <w:r>
              <w:t xml:space="preserve"> </w:t>
            </w:r>
            <w:r w:rsidRPr="0025615F">
              <w:t>allowed</w:t>
            </w:r>
            <w:r>
              <w:t xml:space="preserve"> </w:t>
            </w:r>
            <w:r w:rsidRPr="0025615F">
              <w:t>to</w:t>
            </w:r>
            <w:r>
              <w:t xml:space="preserve"> </w:t>
            </w:r>
            <w:r w:rsidRPr="0025615F">
              <w:t>purchase</w:t>
            </w:r>
            <w:r>
              <w:t xml:space="preserve"> </w:t>
            </w:r>
            <w:r w:rsidRPr="0025615F">
              <w:t>at</w:t>
            </w:r>
            <w:r>
              <w:t xml:space="preserve"> </w:t>
            </w:r>
            <w:r w:rsidRPr="0025615F">
              <w:t>one</w:t>
            </w:r>
            <w:r>
              <w:t xml:space="preserve"> </w:t>
            </w:r>
            <w:r w:rsidRPr="0025615F">
              <w:t>time</w:t>
            </w:r>
            <w:r>
              <w:t xml:space="preserve"> </w:t>
            </w:r>
            <w:r w:rsidRPr="0025615F">
              <w:t>as</w:t>
            </w:r>
            <w:r>
              <w:t xml:space="preserve"> </w:t>
            </w:r>
            <w:r w:rsidRPr="0025615F">
              <w:t>defined</w:t>
            </w:r>
            <w:r>
              <w:t xml:space="preserve"> </w:t>
            </w:r>
            <w:r w:rsidRPr="0025615F">
              <w:t>by</w:t>
            </w:r>
            <w:r>
              <w:t xml:space="preserve"> </w:t>
            </w:r>
            <w:r w:rsidRPr="0025615F">
              <w:t>the</w:t>
            </w:r>
            <w:r>
              <w:t xml:space="preserve"> </w:t>
            </w:r>
            <w:r w:rsidRPr="0025615F">
              <w:t>Plan.</w:t>
            </w:r>
          </w:p>
        </w:tc>
      </w:tr>
      <w:tr w:rsidR="00573712" w:rsidRPr="0025615F" w14:paraId="2DE95291" w14:textId="77777777" w:rsidTr="002C715C">
        <w:tc>
          <w:tcPr>
            <w:tcW w:w="1406" w:type="pct"/>
            <w:gridSpan w:val="2"/>
            <w:shd w:val="clear" w:color="auto" w:fill="auto"/>
          </w:tcPr>
          <w:p w14:paraId="3F445558" w14:textId="77777777" w:rsidR="00573712" w:rsidRPr="00E517E4" w:rsidRDefault="00573712" w:rsidP="00C30E4B">
            <w:pPr>
              <w:spacing w:before="120" w:after="120"/>
              <w:rPr>
                <w:bCs/>
              </w:rPr>
            </w:pPr>
            <w:r w:rsidRPr="00E517E4">
              <w:rPr>
                <w:bCs/>
                <w:color w:val="000000"/>
              </w:rPr>
              <w:t>Decision Support System</w:t>
            </w:r>
          </w:p>
        </w:tc>
        <w:tc>
          <w:tcPr>
            <w:tcW w:w="3594" w:type="pct"/>
            <w:gridSpan w:val="2"/>
            <w:shd w:val="clear" w:color="auto" w:fill="auto"/>
          </w:tcPr>
          <w:p w14:paraId="58E39573" w14:textId="716EBC9B" w:rsidR="00573712" w:rsidRPr="0025615F" w:rsidRDefault="00573712" w:rsidP="00C30E4B">
            <w:pPr>
              <w:spacing w:before="120" w:after="120"/>
            </w:pPr>
            <w:r w:rsidRPr="0025615F">
              <w:t>Software</w:t>
            </w:r>
            <w:r>
              <w:t xml:space="preserve"> </w:t>
            </w:r>
            <w:r w:rsidRPr="0025615F">
              <w:t>that</w:t>
            </w:r>
            <w:r>
              <w:t xml:space="preserve"> </w:t>
            </w:r>
            <w:r w:rsidRPr="0025615F">
              <w:t>taps</w:t>
            </w:r>
            <w:r>
              <w:t xml:space="preserve"> </w:t>
            </w:r>
            <w:r w:rsidRPr="0025615F">
              <w:t>into</w:t>
            </w:r>
            <w:r>
              <w:t xml:space="preserve"> </w:t>
            </w:r>
            <w:r w:rsidRPr="0025615F">
              <w:t>database</w:t>
            </w:r>
            <w:r>
              <w:t xml:space="preserve"> </w:t>
            </w:r>
            <w:r w:rsidRPr="0025615F">
              <w:t>resources</w:t>
            </w:r>
            <w:r>
              <w:t xml:space="preserve"> </w:t>
            </w:r>
            <w:r w:rsidRPr="0025615F">
              <w:t>to</w:t>
            </w:r>
            <w:r>
              <w:t xml:space="preserve"> </w:t>
            </w:r>
            <w:r w:rsidRPr="0025615F">
              <w:t>assist</w:t>
            </w:r>
            <w:r>
              <w:t xml:space="preserve"> </w:t>
            </w:r>
            <w:r w:rsidRPr="0025615F">
              <w:t>providers</w:t>
            </w:r>
            <w:r>
              <w:t xml:space="preserve"> </w:t>
            </w:r>
            <w:r w:rsidRPr="0025615F">
              <w:t>in</w:t>
            </w:r>
            <w:r>
              <w:t xml:space="preserve"> </w:t>
            </w:r>
            <w:r w:rsidRPr="0025615F">
              <w:t>making</w:t>
            </w:r>
            <w:r>
              <w:t xml:space="preserve"> </w:t>
            </w:r>
            <w:r w:rsidRPr="0025615F">
              <w:t>decisions</w:t>
            </w:r>
            <w:r>
              <w:t xml:space="preserve"> </w:t>
            </w:r>
            <w:r w:rsidRPr="0025615F">
              <w:t>among</w:t>
            </w:r>
            <w:r>
              <w:t xml:space="preserve"> </w:t>
            </w:r>
            <w:r w:rsidRPr="0025615F">
              <w:t>various</w:t>
            </w:r>
            <w:r>
              <w:t xml:space="preserve"> </w:t>
            </w:r>
            <w:r w:rsidRPr="0025615F">
              <w:t>care</w:t>
            </w:r>
            <w:r>
              <w:t xml:space="preserve"> </w:t>
            </w:r>
            <w:r w:rsidRPr="0025615F">
              <w:t>options</w:t>
            </w:r>
            <w:r>
              <w:t>.</w:t>
            </w:r>
          </w:p>
        </w:tc>
      </w:tr>
      <w:tr w:rsidR="001128CA" w:rsidRPr="0025615F" w14:paraId="7402F324" w14:textId="77777777" w:rsidTr="002C715C">
        <w:tc>
          <w:tcPr>
            <w:tcW w:w="1406" w:type="pct"/>
            <w:gridSpan w:val="2"/>
            <w:shd w:val="clear" w:color="auto" w:fill="auto"/>
          </w:tcPr>
          <w:p w14:paraId="5F5B0CF7" w14:textId="020424FB" w:rsidR="001128CA" w:rsidRPr="00E517E4" w:rsidRDefault="001128CA" w:rsidP="00C30E4B">
            <w:pPr>
              <w:spacing w:before="120" w:after="120"/>
              <w:rPr>
                <w:bCs/>
                <w:color w:val="000000"/>
              </w:rPr>
            </w:pPr>
            <w:r w:rsidRPr="00E517E4">
              <w:rPr>
                <w:bCs/>
                <w:color w:val="000000"/>
              </w:rPr>
              <w:t>Delivery Systems</w:t>
            </w:r>
          </w:p>
        </w:tc>
        <w:tc>
          <w:tcPr>
            <w:tcW w:w="3594" w:type="pct"/>
            <w:gridSpan w:val="2"/>
            <w:shd w:val="clear" w:color="auto" w:fill="auto"/>
          </w:tcPr>
          <w:p w14:paraId="430D518C" w14:textId="77777777" w:rsidR="001128CA" w:rsidRPr="0025615F" w:rsidRDefault="001128CA" w:rsidP="00C30E4B">
            <w:pPr>
              <w:spacing w:before="120" w:after="120"/>
            </w:pPr>
            <w:r w:rsidRPr="0025615F">
              <w:t>Indicates</w:t>
            </w:r>
            <w:r>
              <w:t xml:space="preserve"> </w:t>
            </w:r>
            <w:r w:rsidRPr="0025615F">
              <w:t>which</w:t>
            </w:r>
            <w:r>
              <w:t xml:space="preserve"> </w:t>
            </w:r>
            <w:r w:rsidRPr="0025615F">
              <w:t>distribution</w:t>
            </w:r>
            <w:r>
              <w:t xml:space="preserve"> </w:t>
            </w:r>
            <w:r w:rsidRPr="0025615F">
              <w:t>channels</w:t>
            </w:r>
            <w:r>
              <w:t xml:space="preserve"> </w:t>
            </w:r>
            <w:r w:rsidRPr="0025615F">
              <w:t>are</w:t>
            </w:r>
            <w:r>
              <w:t xml:space="preserve"> </w:t>
            </w:r>
            <w:r w:rsidRPr="0025615F">
              <w:t>available</w:t>
            </w:r>
            <w:r>
              <w:t xml:space="preserve"> </w:t>
            </w:r>
            <w:r w:rsidRPr="0025615F">
              <w:t>to</w:t>
            </w:r>
            <w:r>
              <w:t xml:space="preserve"> </w:t>
            </w:r>
            <w:r w:rsidRPr="0025615F">
              <w:t>this</w:t>
            </w:r>
            <w:r>
              <w:t xml:space="preserve"> </w:t>
            </w:r>
            <w:r w:rsidRPr="0025615F">
              <w:t>member</w:t>
            </w:r>
            <w:r>
              <w:t xml:space="preserve"> </w:t>
            </w:r>
            <w:r w:rsidRPr="0025615F">
              <w:t>such</w:t>
            </w:r>
            <w:r>
              <w:t xml:space="preserve"> </w:t>
            </w:r>
            <w:r w:rsidRPr="0025615F">
              <w:t>as:</w:t>
            </w:r>
          </w:p>
          <w:p w14:paraId="70FE3E53" w14:textId="53568082" w:rsidR="001128CA" w:rsidRPr="0025615F" w:rsidRDefault="001128CA" w:rsidP="00C30E4B">
            <w:pPr>
              <w:numPr>
                <w:ilvl w:val="0"/>
                <w:numId w:val="61"/>
              </w:numPr>
              <w:spacing w:before="120" w:after="120"/>
            </w:pPr>
            <w:r w:rsidRPr="0025615F">
              <w:t>MAIL</w:t>
            </w:r>
            <w:r>
              <w:t xml:space="preserve"> </w:t>
            </w:r>
            <w:r w:rsidRPr="0025615F">
              <w:t>Order</w:t>
            </w:r>
            <w:r>
              <w:t xml:space="preserve"> </w:t>
            </w:r>
            <w:r w:rsidRPr="0025615F">
              <w:t>Pharmacy</w:t>
            </w:r>
            <w:r>
              <w:t xml:space="preserve"> </w:t>
            </w:r>
            <w:r w:rsidR="00570134">
              <w:t xml:space="preserve">(MOR) </w:t>
            </w:r>
          </w:p>
          <w:p w14:paraId="64A9E784" w14:textId="3A6F7500" w:rsidR="001128CA" w:rsidRPr="0025615F" w:rsidRDefault="001128CA" w:rsidP="00C30E4B">
            <w:pPr>
              <w:numPr>
                <w:ilvl w:val="0"/>
                <w:numId w:val="61"/>
              </w:numPr>
              <w:spacing w:before="120" w:after="120"/>
            </w:pPr>
            <w:r w:rsidRPr="0025615F">
              <w:t>PAPER</w:t>
            </w:r>
            <w:r>
              <w:t xml:space="preserve"> </w:t>
            </w:r>
            <w:r w:rsidRPr="0025615F">
              <w:t>Claims</w:t>
            </w:r>
            <w:r>
              <w:t xml:space="preserve"> </w:t>
            </w:r>
            <w:r w:rsidR="00570134">
              <w:t xml:space="preserve">(PCL) </w:t>
            </w:r>
          </w:p>
          <w:p w14:paraId="6523AC69" w14:textId="56774614" w:rsidR="001128CA" w:rsidRPr="0025615F" w:rsidRDefault="001128CA" w:rsidP="00C30E4B">
            <w:pPr>
              <w:numPr>
                <w:ilvl w:val="0"/>
                <w:numId w:val="61"/>
              </w:numPr>
              <w:spacing w:before="120" w:after="120"/>
            </w:pPr>
            <w:r w:rsidRPr="0025615F">
              <w:t>POS</w:t>
            </w:r>
            <w:r>
              <w:t xml:space="preserve"> </w:t>
            </w:r>
            <w:r w:rsidRPr="0025615F">
              <w:t>(Retail</w:t>
            </w:r>
            <w:r>
              <w:t xml:space="preserve"> </w:t>
            </w:r>
            <w:r w:rsidRPr="0025615F">
              <w:t>Pharmacy)</w:t>
            </w:r>
            <w:r>
              <w:t xml:space="preserve"> </w:t>
            </w:r>
            <w:r w:rsidRPr="0025615F">
              <w:t>benefits</w:t>
            </w:r>
            <w:r>
              <w:t xml:space="preserve"> </w:t>
            </w:r>
            <w:r w:rsidR="00570134">
              <w:t>(POS)</w:t>
            </w:r>
          </w:p>
          <w:p w14:paraId="249A22D8" w14:textId="77777777" w:rsidR="001128CA" w:rsidRPr="0025615F" w:rsidRDefault="001128CA" w:rsidP="00C30E4B">
            <w:pPr>
              <w:spacing w:before="120" w:after="120"/>
            </w:pPr>
          </w:p>
          <w:p w14:paraId="14FAC923" w14:textId="699CD055" w:rsidR="001128CA" w:rsidRPr="0025615F" w:rsidRDefault="001128CA" w:rsidP="00C30E4B">
            <w:pPr>
              <w:spacing w:before="120" w:after="120"/>
            </w:pPr>
            <w:r w:rsidRPr="0025615F">
              <w:rPr>
                <w:b/>
              </w:rPr>
              <w:t>Note:</w:t>
            </w:r>
            <w:r>
              <w:rPr>
                <w:b/>
              </w:rPr>
              <w:t xml:space="preserve">  </w:t>
            </w:r>
            <w:r w:rsidRPr="0025615F">
              <w:t>Some</w:t>
            </w:r>
            <w:r>
              <w:t xml:space="preserve"> </w:t>
            </w:r>
            <w:r w:rsidRPr="0025615F">
              <w:t>plans</w:t>
            </w:r>
            <w:r>
              <w:t xml:space="preserve"> </w:t>
            </w:r>
            <w:r w:rsidRPr="0025615F">
              <w:t>may</w:t>
            </w:r>
            <w:r>
              <w:t xml:space="preserve"> </w:t>
            </w:r>
            <w:r w:rsidRPr="0025615F">
              <w:t>allow</w:t>
            </w:r>
            <w:r>
              <w:t xml:space="preserve"> </w:t>
            </w:r>
            <w:r w:rsidRPr="0025615F">
              <w:t>limited</w:t>
            </w:r>
            <w:r>
              <w:t xml:space="preserve"> </w:t>
            </w:r>
            <w:r w:rsidRPr="0025615F">
              <w:t>use</w:t>
            </w:r>
            <w:r>
              <w:t xml:space="preserve"> </w:t>
            </w:r>
            <w:r w:rsidRPr="0025615F">
              <w:t>of</w:t>
            </w:r>
            <w:r>
              <w:t xml:space="preserve"> </w:t>
            </w:r>
            <w:r w:rsidRPr="0025615F">
              <w:t>a</w:t>
            </w:r>
            <w:r>
              <w:t xml:space="preserve"> </w:t>
            </w:r>
            <w:r w:rsidRPr="0025615F">
              <w:t>specific</w:t>
            </w:r>
            <w:r>
              <w:t xml:space="preserve"> </w:t>
            </w:r>
            <w:r w:rsidRPr="0025615F">
              <w:t>channel.</w:t>
            </w:r>
            <w:r>
              <w:t xml:space="preserve">  </w:t>
            </w:r>
            <w:r w:rsidRPr="0025615F">
              <w:t>Please</w:t>
            </w:r>
            <w:r>
              <w:t xml:space="preserve"> </w:t>
            </w:r>
            <w:r w:rsidRPr="0025615F">
              <w:t>check</w:t>
            </w:r>
            <w:r>
              <w:t xml:space="preserve"> </w:t>
            </w:r>
            <w:r w:rsidRPr="0025615F">
              <w:t>Refill</w:t>
            </w:r>
            <w:r>
              <w:t xml:space="preserve"> </w:t>
            </w:r>
            <w:r w:rsidRPr="0025615F">
              <w:t>Restriction</w:t>
            </w:r>
            <w:r>
              <w:t xml:space="preserve"> </w:t>
            </w:r>
            <w:r w:rsidRPr="0025615F">
              <w:t>information</w:t>
            </w:r>
            <w:r>
              <w:t xml:space="preserve"> </w:t>
            </w:r>
            <w:r w:rsidRPr="0025615F">
              <w:t>within</w:t>
            </w:r>
            <w:r>
              <w:t xml:space="preserve"> </w:t>
            </w:r>
            <w:r w:rsidRPr="0025615F">
              <w:t>the</w:t>
            </w:r>
            <w:r>
              <w:t xml:space="preserve"> </w:t>
            </w:r>
            <w:r w:rsidRPr="0025615F">
              <w:t>individual’s</w:t>
            </w:r>
            <w:r>
              <w:t xml:space="preserve"> </w:t>
            </w:r>
            <w:r w:rsidRPr="0025615F">
              <w:t>PBA</w:t>
            </w:r>
            <w:r>
              <w:t xml:space="preserve"> </w:t>
            </w:r>
            <w:r w:rsidRPr="0025615F">
              <w:t>screen</w:t>
            </w:r>
            <w:r>
              <w:t xml:space="preserve"> </w:t>
            </w:r>
            <w:r w:rsidRPr="0025615F">
              <w:t>for</w:t>
            </w:r>
            <w:r>
              <w:t xml:space="preserve"> </w:t>
            </w:r>
            <w:r w:rsidRPr="0025615F">
              <w:t>these</w:t>
            </w:r>
            <w:r>
              <w:t xml:space="preserve"> </w:t>
            </w:r>
            <w:r w:rsidRPr="0025615F">
              <w:t>limitations.</w:t>
            </w:r>
          </w:p>
        </w:tc>
      </w:tr>
      <w:tr w:rsidR="00573712" w:rsidRPr="0025615F" w14:paraId="38E766C7" w14:textId="77777777" w:rsidTr="002C715C">
        <w:tc>
          <w:tcPr>
            <w:tcW w:w="1406" w:type="pct"/>
            <w:gridSpan w:val="2"/>
            <w:shd w:val="clear" w:color="auto" w:fill="auto"/>
          </w:tcPr>
          <w:p w14:paraId="3C5C7940" w14:textId="77777777" w:rsidR="00573712" w:rsidRPr="00E517E4" w:rsidRDefault="00573712" w:rsidP="00C30E4B">
            <w:pPr>
              <w:spacing w:before="120" w:after="120"/>
              <w:rPr>
                <w:bCs/>
                <w:color w:val="000000"/>
              </w:rPr>
            </w:pPr>
            <w:bookmarkStart w:id="11" w:name="OLE_LINK7"/>
            <w:bookmarkStart w:id="12" w:name="DeMinimis"/>
            <w:r w:rsidRPr="00E517E4">
              <w:rPr>
                <w:bCs/>
                <w:color w:val="000000"/>
              </w:rPr>
              <w:t xml:space="preserve">De Minimis </w:t>
            </w:r>
            <w:bookmarkEnd w:id="11"/>
            <w:bookmarkEnd w:id="12"/>
          </w:p>
        </w:tc>
        <w:tc>
          <w:tcPr>
            <w:tcW w:w="3594" w:type="pct"/>
            <w:gridSpan w:val="2"/>
            <w:shd w:val="clear" w:color="auto" w:fill="auto"/>
          </w:tcPr>
          <w:p w14:paraId="42A46C9C" w14:textId="77777777" w:rsidR="00573712" w:rsidRPr="0025615F" w:rsidRDefault="00573712" w:rsidP="00C30E4B">
            <w:pPr>
              <w:spacing w:before="120" w:after="120"/>
            </w:pPr>
            <w:r>
              <w:t xml:space="preserve">The premium dollar amount above the LIS benchmark (also called premium liability). It represents the premium amount that a PDP sponsor must volunteer to pay if their premium amount is above the LIS benchmark for their region and they want to retain their LIS Med D beneficiaries and avoid the CMS LIS re-assignment process. </w:t>
            </w:r>
          </w:p>
        </w:tc>
      </w:tr>
      <w:tr w:rsidR="00573712" w:rsidRPr="0025615F" w14:paraId="2535E1E1" w14:textId="77777777" w:rsidTr="002C715C">
        <w:tc>
          <w:tcPr>
            <w:tcW w:w="1406" w:type="pct"/>
            <w:gridSpan w:val="2"/>
            <w:shd w:val="clear" w:color="auto" w:fill="auto"/>
          </w:tcPr>
          <w:p w14:paraId="6B0973B0" w14:textId="77777777" w:rsidR="00573712" w:rsidRPr="00E517E4" w:rsidRDefault="00573712" w:rsidP="00C30E4B">
            <w:pPr>
              <w:spacing w:before="120" w:after="120"/>
              <w:rPr>
                <w:bCs/>
                <w:color w:val="000000"/>
              </w:rPr>
            </w:pPr>
            <w:r w:rsidRPr="00E517E4">
              <w:rPr>
                <w:bCs/>
                <w:color w:val="000000"/>
              </w:rPr>
              <w:t xml:space="preserve">De Minimis Compensation </w:t>
            </w:r>
          </w:p>
        </w:tc>
        <w:tc>
          <w:tcPr>
            <w:tcW w:w="3594" w:type="pct"/>
            <w:gridSpan w:val="2"/>
            <w:shd w:val="clear" w:color="auto" w:fill="auto"/>
          </w:tcPr>
          <w:p w14:paraId="64A81993" w14:textId="61ACBDAF" w:rsidR="00573712" w:rsidRPr="00C04719" w:rsidRDefault="00573712" w:rsidP="00C30E4B">
            <w:pPr>
              <w:spacing w:before="120" w:after="120"/>
            </w:pPr>
            <w:r w:rsidRPr="00C04719">
              <w:t xml:space="preserve">(See also </w:t>
            </w:r>
            <w:hyperlink w:anchor="DeMinimis" w:history="1">
              <w:r w:rsidRPr="00381F9D">
                <w:rPr>
                  <w:rStyle w:val="Hyperlink"/>
                </w:rPr>
                <w:t>De Minimis</w:t>
              </w:r>
            </w:hyperlink>
            <w:r w:rsidR="006B75ED">
              <w:t xml:space="preserve">) </w:t>
            </w:r>
            <w:r w:rsidRPr="00C04719">
              <w:t>Through regulation, CMS has created an exception for non-monetary compensation provided to a physician of up to $300 per year in value. This regulation places certain restrictions on the compensation, and requires that:</w:t>
            </w:r>
          </w:p>
          <w:p w14:paraId="1FEA194F" w14:textId="305A0DA1" w:rsidR="00573712" w:rsidRPr="00BF2EB9" w:rsidRDefault="00573712" w:rsidP="00C30E4B">
            <w:pPr>
              <w:pStyle w:val="ListParagraph"/>
              <w:numPr>
                <w:ilvl w:val="0"/>
                <w:numId w:val="145"/>
              </w:numPr>
              <w:spacing w:before="120" w:after="120"/>
            </w:pPr>
            <w:r w:rsidRPr="00BF2EB9">
              <w:t>The compensation may not be determined in any manner that takes into account the volume or value of referrals or other business generated by the referring physicia</w:t>
            </w:r>
            <w:r w:rsidR="00BF2EB9">
              <w:t>n.</w:t>
            </w:r>
          </w:p>
          <w:p w14:paraId="72D9BDAB" w14:textId="16C3DF6E" w:rsidR="00573712" w:rsidRPr="00BF2EB9" w:rsidRDefault="00573712" w:rsidP="00C30E4B">
            <w:pPr>
              <w:pStyle w:val="ListParagraph"/>
              <w:numPr>
                <w:ilvl w:val="0"/>
                <w:numId w:val="145"/>
              </w:numPr>
              <w:spacing w:before="120" w:after="120"/>
            </w:pPr>
            <w:r w:rsidRPr="00BF2EB9">
              <w:t>The compensation may not be solicited by the physician or the physician's practice</w:t>
            </w:r>
            <w:r w:rsidR="00BF2EB9">
              <w:t>.</w:t>
            </w:r>
          </w:p>
          <w:p w14:paraId="264E3E63" w14:textId="77777777" w:rsidR="00573712" w:rsidRPr="00BF2EB9" w:rsidRDefault="00573712" w:rsidP="00C30E4B">
            <w:pPr>
              <w:pStyle w:val="ListParagraph"/>
              <w:numPr>
                <w:ilvl w:val="0"/>
                <w:numId w:val="145"/>
              </w:numPr>
              <w:spacing w:before="120" w:after="120"/>
            </w:pPr>
            <w:r w:rsidRPr="00BF2EB9">
              <w:t xml:space="preserve">The compensation relationship does not violate the Federal Anti-Kickback Statute. </w:t>
            </w:r>
          </w:p>
          <w:p w14:paraId="22BC19C8" w14:textId="2362A756" w:rsidR="00573712" w:rsidRDefault="00573712" w:rsidP="00C30E4B">
            <w:pPr>
              <w:spacing w:before="120" w:after="120"/>
            </w:pPr>
            <w:r w:rsidRPr="00C04719">
              <w:t>In regard to the final requirement pertaining to compliance with the Federal Anti-Kickback Statute, the Office of Inspector General (OIG) Compliance Program Guidance to Pharmaceutical Manufacturers recommends compliance with the PhRMA Code on Interactions with Health Care Professionals (PhRMA Code) with respect to gifts and gratuities to physicians.</w:t>
            </w:r>
            <w:r>
              <w:t xml:space="preserve"> </w:t>
            </w:r>
          </w:p>
        </w:tc>
      </w:tr>
      <w:tr w:rsidR="00573712" w:rsidRPr="0025615F" w14:paraId="47A0EF98" w14:textId="77777777" w:rsidTr="002C715C">
        <w:tc>
          <w:tcPr>
            <w:tcW w:w="1406" w:type="pct"/>
            <w:gridSpan w:val="2"/>
            <w:shd w:val="clear" w:color="auto" w:fill="auto"/>
          </w:tcPr>
          <w:p w14:paraId="3D300CCA" w14:textId="77777777" w:rsidR="00573712" w:rsidRPr="00E517E4" w:rsidRDefault="00573712" w:rsidP="00C30E4B">
            <w:pPr>
              <w:spacing w:before="120" w:after="120"/>
              <w:rPr>
                <w:bCs/>
              </w:rPr>
            </w:pPr>
            <w:r w:rsidRPr="00E517E4">
              <w:rPr>
                <w:bCs/>
                <w:color w:val="000000"/>
              </w:rPr>
              <w:t>Denial</w:t>
            </w:r>
          </w:p>
        </w:tc>
        <w:tc>
          <w:tcPr>
            <w:tcW w:w="3594" w:type="pct"/>
            <w:gridSpan w:val="2"/>
            <w:shd w:val="clear" w:color="auto" w:fill="auto"/>
          </w:tcPr>
          <w:p w14:paraId="57BB4DB5" w14:textId="4D42E879" w:rsidR="00573712" w:rsidRPr="0025615F" w:rsidRDefault="00573712" w:rsidP="00C30E4B">
            <w:pPr>
              <w:spacing w:before="120" w:after="120"/>
            </w:pPr>
            <w:r w:rsidRPr="0025615F">
              <w:t>Refusal</w:t>
            </w:r>
            <w:r>
              <w:t xml:space="preserve"> </w:t>
            </w:r>
            <w:r w:rsidRPr="0025615F">
              <w:t>of</w:t>
            </w:r>
            <w:r>
              <w:t xml:space="preserve"> </w:t>
            </w:r>
            <w:r w:rsidRPr="0025615F">
              <w:t>a</w:t>
            </w:r>
            <w:r>
              <w:t xml:space="preserve"> </w:t>
            </w:r>
            <w:r w:rsidRPr="0025615F">
              <w:t>payer</w:t>
            </w:r>
            <w:r>
              <w:t xml:space="preserve"> </w:t>
            </w:r>
            <w:r w:rsidRPr="0025615F">
              <w:t>to</w:t>
            </w:r>
            <w:r>
              <w:t xml:space="preserve"> co</w:t>
            </w:r>
            <w:r w:rsidRPr="0025615F">
              <w:t>ver</w:t>
            </w:r>
            <w:r>
              <w:t xml:space="preserve"> </w:t>
            </w:r>
            <w:r w:rsidRPr="0025615F">
              <w:t>a</w:t>
            </w:r>
            <w:r>
              <w:t xml:space="preserve"> </w:t>
            </w:r>
            <w:r w:rsidRPr="0025615F">
              <w:t>particular</w:t>
            </w:r>
            <w:r>
              <w:t xml:space="preserve"> </w:t>
            </w:r>
            <w:r w:rsidRPr="0025615F">
              <w:t>benefit,</w:t>
            </w:r>
            <w:r>
              <w:t xml:space="preserve"> </w:t>
            </w:r>
            <w:r w:rsidRPr="0025615F">
              <w:t>such</w:t>
            </w:r>
            <w:r>
              <w:t xml:space="preserve"> </w:t>
            </w:r>
            <w:r w:rsidRPr="0025615F">
              <w:t>as</w:t>
            </w:r>
            <w:r>
              <w:t xml:space="preserve"> </w:t>
            </w:r>
            <w:r w:rsidRPr="0025615F">
              <w:t>a</w:t>
            </w:r>
            <w:r>
              <w:t xml:space="preserve"> </w:t>
            </w:r>
            <w:r w:rsidRPr="0025615F">
              <w:t>drug</w:t>
            </w:r>
            <w:r>
              <w:t xml:space="preserve"> </w:t>
            </w:r>
            <w:r w:rsidRPr="0025615F">
              <w:t>or</w:t>
            </w:r>
            <w:r>
              <w:t xml:space="preserve"> </w:t>
            </w:r>
            <w:r w:rsidRPr="0025615F">
              <w:t>medical</w:t>
            </w:r>
            <w:r>
              <w:t xml:space="preserve"> </w:t>
            </w:r>
            <w:r w:rsidRPr="0025615F">
              <w:t>service</w:t>
            </w:r>
            <w:r>
              <w:t>.</w:t>
            </w:r>
          </w:p>
        </w:tc>
      </w:tr>
      <w:tr w:rsidR="00573712" w:rsidRPr="0025615F" w14:paraId="32EA3975" w14:textId="77777777" w:rsidTr="002C715C">
        <w:tc>
          <w:tcPr>
            <w:tcW w:w="1406" w:type="pct"/>
            <w:gridSpan w:val="2"/>
            <w:shd w:val="clear" w:color="auto" w:fill="auto"/>
          </w:tcPr>
          <w:p w14:paraId="5B50563A" w14:textId="77777777" w:rsidR="00573712" w:rsidRPr="00E517E4" w:rsidRDefault="00573712" w:rsidP="00C30E4B">
            <w:pPr>
              <w:spacing w:before="120" w:after="120"/>
              <w:rPr>
                <w:rFonts w:cs="Arial"/>
                <w:bCs/>
              </w:rPr>
            </w:pPr>
            <w:r w:rsidRPr="00E517E4">
              <w:rPr>
                <w:rFonts w:cs="Arial"/>
                <w:bCs/>
                <w:color w:val="000000"/>
              </w:rPr>
              <w:t>Dependent Age Limit</w:t>
            </w:r>
          </w:p>
        </w:tc>
        <w:tc>
          <w:tcPr>
            <w:tcW w:w="3594" w:type="pct"/>
            <w:gridSpan w:val="2"/>
            <w:shd w:val="clear" w:color="auto" w:fill="auto"/>
          </w:tcPr>
          <w:p w14:paraId="541B35C2" w14:textId="156564E4" w:rsidR="00573712" w:rsidRPr="0025615F" w:rsidRDefault="00573712" w:rsidP="00C30E4B">
            <w:pPr>
              <w:spacing w:before="120" w:after="120"/>
              <w:rPr>
                <w:rFonts w:cs="Arial"/>
              </w:rPr>
            </w:pPr>
            <w:r w:rsidRPr="0025615F">
              <w:rPr>
                <w:rFonts w:cs="Arial"/>
              </w:rPr>
              <w:t>Clients</w:t>
            </w:r>
            <w:r>
              <w:rPr>
                <w:rFonts w:cs="Arial"/>
              </w:rPr>
              <w:t xml:space="preserve"> </w:t>
            </w:r>
            <w:r w:rsidRPr="0025615F">
              <w:rPr>
                <w:rFonts w:cs="Arial"/>
              </w:rPr>
              <w:t>may</w:t>
            </w:r>
            <w:r>
              <w:rPr>
                <w:rFonts w:cs="Arial"/>
              </w:rPr>
              <w:t xml:space="preserve"> </w:t>
            </w:r>
            <w:r w:rsidRPr="0025615F">
              <w:rPr>
                <w:rFonts w:cs="Arial"/>
              </w:rPr>
              <w:t>specify</w:t>
            </w:r>
            <w:r>
              <w:rPr>
                <w:rFonts w:cs="Arial"/>
              </w:rPr>
              <w:t xml:space="preserve"> </w:t>
            </w:r>
            <w:r w:rsidRPr="0025615F">
              <w:rPr>
                <w:rFonts w:cs="Arial"/>
              </w:rPr>
              <w:t>at</w:t>
            </w:r>
            <w:r>
              <w:rPr>
                <w:rFonts w:cs="Arial"/>
              </w:rPr>
              <w:t xml:space="preserve"> </w:t>
            </w:r>
            <w:r w:rsidRPr="0025615F">
              <w:rPr>
                <w:rFonts w:cs="Arial"/>
              </w:rPr>
              <w:t>what</w:t>
            </w:r>
            <w:r>
              <w:rPr>
                <w:rFonts w:cs="Arial"/>
              </w:rPr>
              <w:t xml:space="preserve"> </w:t>
            </w:r>
            <w:r w:rsidRPr="0025615F">
              <w:rPr>
                <w:rFonts w:cs="Arial"/>
              </w:rPr>
              <w:t>age</w:t>
            </w:r>
            <w:r>
              <w:rPr>
                <w:rFonts w:cs="Arial"/>
              </w:rPr>
              <w:t xml:space="preserve"> </w:t>
            </w:r>
            <w:r w:rsidRPr="0025615F">
              <w:rPr>
                <w:rFonts w:cs="Arial"/>
              </w:rPr>
              <w:t>dependents</w:t>
            </w:r>
            <w:r>
              <w:rPr>
                <w:rFonts w:cs="Arial"/>
              </w:rPr>
              <w:t xml:space="preserve"> </w:t>
            </w:r>
            <w:r w:rsidRPr="0025615F">
              <w:rPr>
                <w:rFonts w:cs="Arial"/>
              </w:rPr>
              <w:t>eligibility</w:t>
            </w:r>
            <w:r>
              <w:rPr>
                <w:rFonts w:cs="Arial"/>
              </w:rPr>
              <w:t xml:space="preserve"> </w:t>
            </w:r>
            <w:r w:rsidRPr="0025615F">
              <w:rPr>
                <w:rFonts w:cs="Arial"/>
              </w:rPr>
              <w:t>will</w:t>
            </w:r>
            <w:r>
              <w:rPr>
                <w:rFonts w:cs="Arial"/>
              </w:rPr>
              <w:t xml:space="preserve"> </w:t>
            </w:r>
            <w:r w:rsidRPr="0025615F">
              <w:rPr>
                <w:rFonts w:cs="Arial"/>
              </w:rPr>
              <w:t>end.</w:t>
            </w:r>
            <w:r>
              <w:rPr>
                <w:rFonts w:cs="Arial"/>
              </w:rPr>
              <w:t xml:space="preserve">  </w:t>
            </w:r>
            <w:r w:rsidRPr="0025615F">
              <w:rPr>
                <w:rFonts w:cs="Arial"/>
              </w:rPr>
              <w:t>This</w:t>
            </w:r>
            <w:r>
              <w:rPr>
                <w:rFonts w:cs="Arial"/>
              </w:rPr>
              <w:t xml:space="preserve"> </w:t>
            </w:r>
            <w:r w:rsidRPr="0025615F">
              <w:rPr>
                <w:rFonts w:cs="Arial"/>
              </w:rPr>
              <w:t>is</w:t>
            </w:r>
            <w:r>
              <w:rPr>
                <w:rFonts w:cs="Arial"/>
              </w:rPr>
              <w:t xml:space="preserve"> </w:t>
            </w:r>
            <w:r w:rsidRPr="0025615F">
              <w:rPr>
                <w:rFonts w:cs="Arial"/>
              </w:rPr>
              <w:t>client</w:t>
            </w:r>
            <w:r>
              <w:rPr>
                <w:rFonts w:cs="Arial"/>
              </w:rPr>
              <w:t xml:space="preserve"> </w:t>
            </w:r>
            <w:r w:rsidRPr="0025615F">
              <w:rPr>
                <w:rFonts w:cs="Arial"/>
              </w:rPr>
              <w:t>specific</w:t>
            </w:r>
            <w:r>
              <w:rPr>
                <w:rFonts w:cs="Arial"/>
              </w:rPr>
              <w:t xml:space="preserve"> </w:t>
            </w:r>
            <w:r w:rsidRPr="0025615F">
              <w:rPr>
                <w:rFonts w:cs="Arial"/>
              </w:rPr>
              <w:t>and</w:t>
            </w:r>
            <w:r>
              <w:rPr>
                <w:rFonts w:cs="Arial"/>
              </w:rPr>
              <w:t xml:space="preserve"> co</w:t>
            </w:r>
            <w:r w:rsidRPr="0025615F">
              <w:rPr>
                <w:rFonts w:cs="Arial"/>
              </w:rPr>
              <w:t>uld</w:t>
            </w:r>
            <w:r>
              <w:rPr>
                <w:rFonts w:cs="Arial"/>
              </w:rPr>
              <w:t xml:space="preserve"> </w:t>
            </w:r>
            <w:r w:rsidRPr="0025615F">
              <w:rPr>
                <w:rFonts w:cs="Arial"/>
              </w:rPr>
              <w:t>include</w:t>
            </w:r>
            <w:r>
              <w:rPr>
                <w:rFonts w:cs="Arial"/>
              </w:rPr>
              <w:t xml:space="preserve"> </w:t>
            </w:r>
            <w:r w:rsidRPr="0025615F">
              <w:rPr>
                <w:rFonts w:cs="Arial"/>
              </w:rPr>
              <w:t>dependent</w:t>
            </w:r>
            <w:r>
              <w:rPr>
                <w:rFonts w:cs="Arial"/>
              </w:rPr>
              <w:t xml:space="preserve"> </w:t>
            </w:r>
            <w:r w:rsidRPr="0025615F">
              <w:rPr>
                <w:rFonts w:cs="Arial"/>
              </w:rPr>
              <w:t>eligibility</w:t>
            </w:r>
            <w:r>
              <w:rPr>
                <w:rFonts w:cs="Arial"/>
              </w:rPr>
              <w:t xml:space="preserve"> </w:t>
            </w:r>
            <w:r w:rsidRPr="0025615F">
              <w:rPr>
                <w:rFonts w:cs="Arial"/>
              </w:rPr>
              <w:t>ending</w:t>
            </w:r>
            <w:r>
              <w:rPr>
                <w:rFonts w:cs="Arial"/>
              </w:rPr>
              <w:t xml:space="preserve"> </w:t>
            </w:r>
            <w:r w:rsidRPr="0025615F">
              <w:rPr>
                <w:rFonts w:cs="Arial"/>
              </w:rPr>
              <w:t>at</w:t>
            </w:r>
            <w:r>
              <w:rPr>
                <w:rFonts w:cs="Arial"/>
              </w:rPr>
              <w:t xml:space="preserve"> </w:t>
            </w:r>
            <w:r w:rsidRPr="0025615F">
              <w:rPr>
                <w:rFonts w:cs="Arial"/>
              </w:rPr>
              <w:t>age</w:t>
            </w:r>
            <w:r>
              <w:rPr>
                <w:rFonts w:cs="Arial"/>
              </w:rPr>
              <w:t xml:space="preserve"> </w:t>
            </w:r>
            <w:r w:rsidRPr="0025615F">
              <w:rPr>
                <w:rFonts w:cs="Arial"/>
              </w:rPr>
              <w:t>18,</w:t>
            </w:r>
            <w:r>
              <w:rPr>
                <w:rFonts w:cs="Arial"/>
              </w:rPr>
              <w:t xml:space="preserve"> </w:t>
            </w:r>
            <w:r w:rsidRPr="0025615F">
              <w:rPr>
                <w:rFonts w:cs="Arial"/>
              </w:rPr>
              <w:t>19,</w:t>
            </w:r>
            <w:r>
              <w:rPr>
                <w:rFonts w:cs="Arial"/>
              </w:rPr>
              <w:t xml:space="preserve"> </w:t>
            </w:r>
            <w:r w:rsidRPr="0025615F">
              <w:rPr>
                <w:rFonts w:cs="Arial"/>
              </w:rPr>
              <w:t>20,</w:t>
            </w:r>
            <w:r>
              <w:rPr>
                <w:rFonts w:cs="Arial"/>
              </w:rPr>
              <w:t xml:space="preserve"> e</w:t>
            </w:r>
            <w:r w:rsidRPr="0025615F">
              <w:rPr>
                <w:rFonts w:cs="Arial"/>
              </w:rPr>
              <w:t>tc.</w:t>
            </w:r>
            <w:r>
              <w:rPr>
                <w:rFonts w:cs="Arial"/>
              </w:rPr>
              <w:t xml:space="preserve">  </w:t>
            </w:r>
            <w:r w:rsidRPr="0025615F">
              <w:rPr>
                <w:rFonts w:cs="Arial"/>
              </w:rPr>
              <w:t>Dependent</w:t>
            </w:r>
            <w:r>
              <w:rPr>
                <w:rFonts w:cs="Arial"/>
              </w:rPr>
              <w:t xml:space="preserve"> co</w:t>
            </w:r>
            <w:r w:rsidRPr="0025615F">
              <w:rPr>
                <w:rFonts w:cs="Arial"/>
              </w:rPr>
              <w:t>verage</w:t>
            </w:r>
            <w:r>
              <w:rPr>
                <w:rFonts w:cs="Arial"/>
              </w:rPr>
              <w:t xml:space="preserve"> </w:t>
            </w:r>
            <w:r w:rsidRPr="0025615F">
              <w:rPr>
                <w:rFonts w:cs="Arial"/>
              </w:rPr>
              <w:t>can</w:t>
            </w:r>
            <w:r>
              <w:rPr>
                <w:rFonts w:cs="Arial"/>
              </w:rPr>
              <w:t xml:space="preserve"> </w:t>
            </w:r>
            <w:r w:rsidRPr="0025615F">
              <w:rPr>
                <w:rFonts w:cs="Arial"/>
              </w:rPr>
              <w:t>also</w:t>
            </w:r>
            <w:r>
              <w:rPr>
                <w:rFonts w:cs="Arial"/>
              </w:rPr>
              <w:t xml:space="preserve"> </w:t>
            </w:r>
            <w:r w:rsidRPr="0025615F">
              <w:rPr>
                <w:rFonts w:cs="Arial"/>
              </w:rPr>
              <w:t>depend</w:t>
            </w:r>
            <w:r>
              <w:rPr>
                <w:rFonts w:cs="Arial"/>
              </w:rPr>
              <w:t xml:space="preserve"> </w:t>
            </w:r>
            <w:r w:rsidRPr="0025615F">
              <w:rPr>
                <w:rFonts w:cs="Arial"/>
              </w:rPr>
              <w:t>on</w:t>
            </w:r>
            <w:r>
              <w:rPr>
                <w:rFonts w:cs="Arial"/>
              </w:rPr>
              <w:t xml:space="preserve"> </w:t>
            </w:r>
            <w:r w:rsidRPr="0025615F">
              <w:rPr>
                <w:rFonts w:cs="Arial"/>
              </w:rPr>
              <w:t>student</w:t>
            </w:r>
            <w:r>
              <w:rPr>
                <w:rFonts w:cs="Arial"/>
              </w:rPr>
              <w:t xml:space="preserve"> </w:t>
            </w:r>
            <w:r w:rsidRPr="0025615F">
              <w:rPr>
                <w:rFonts w:cs="Arial"/>
              </w:rPr>
              <w:t>status</w:t>
            </w:r>
            <w:r>
              <w:rPr>
                <w:rFonts w:cs="Arial"/>
              </w:rPr>
              <w:t xml:space="preserve"> </w:t>
            </w:r>
            <w:r w:rsidRPr="0025615F">
              <w:rPr>
                <w:rFonts w:cs="Arial"/>
              </w:rPr>
              <w:t>or</w:t>
            </w:r>
            <w:r>
              <w:rPr>
                <w:rFonts w:cs="Arial"/>
              </w:rPr>
              <w:t xml:space="preserve"> </w:t>
            </w:r>
            <w:r w:rsidRPr="0025615F">
              <w:rPr>
                <w:rFonts w:cs="Arial"/>
              </w:rPr>
              <w:t>disabilities.</w:t>
            </w:r>
            <w:r>
              <w:rPr>
                <w:rFonts w:cs="Arial"/>
              </w:rPr>
              <w:t xml:space="preserve"> </w:t>
            </w:r>
          </w:p>
        </w:tc>
      </w:tr>
      <w:tr w:rsidR="00573712" w:rsidRPr="0025615F" w14:paraId="37E6642C" w14:textId="77777777" w:rsidTr="002C715C">
        <w:tc>
          <w:tcPr>
            <w:tcW w:w="1406" w:type="pct"/>
            <w:gridSpan w:val="2"/>
            <w:shd w:val="clear" w:color="auto" w:fill="auto"/>
          </w:tcPr>
          <w:p w14:paraId="58F94D55" w14:textId="77777777" w:rsidR="00573712" w:rsidRPr="00E517E4" w:rsidRDefault="00573712" w:rsidP="00C30E4B">
            <w:pPr>
              <w:spacing w:before="120" w:after="120"/>
              <w:rPr>
                <w:bCs/>
                <w:color w:val="000000"/>
              </w:rPr>
            </w:pPr>
            <w:r w:rsidRPr="00E517E4">
              <w:rPr>
                <w:bCs/>
                <w:color w:val="000000"/>
              </w:rPr>
              <w:t>Desktop Site</w:t>
            </w:r>
          </w:p>
        </w:tc>
        <w:tc>
          <w:tcPr>
            <w:tcW w:w="3594" w:type="pct"/>
            <w:gridSpan w:val="2"/>
            <w:shd w:val="clear" w:color="auto" w:fill="auto"/>
          </w:tcPr>
          <w:p w14:paraId="6F189E67" w14:textId="77777777" w:rsidR="00573712" w:rsidRDefault="00573712" w:rsidP="00C30E4B">
            <w:pPr>
              <w:spacing w:before="120" w:after="120"/>
              <w:rPr>
                <w:bCs/>
              </w:rPr>
            </w:pPr>
            <w:r w:rsidRPr="0025615F">
              <w:rPr>
                <w:bCs/>
              </w:rPr>
              <w:t>Full</w:t>
            </w:r>
            <w:r>
              <w:rPr>
                <w:bCs/>
              </w:rPr>
              <w:t xml:space="preserve"> </w:t>
            </w:r>
            <w:r w:rsidRPr="0025615F">
              <w:rPr>
                <w:bCs/>
              </w:rPr>
              <w:t>size</w:t>
            </w:r>
            <w:r>
              <w:rPr>
                <w:bCs/>
              </w:rPr>
              <w:t xml:space="preserve"> </w:t>
            </w:r>
            <w:r w:rsidRPr="0025615F">
              <w:rPr>
                <w:bCs/>
              </w:rPr>
              <w:t>version</w:t>
            </w:r>
            <w:r>
              <w:rPr>
                <w:bCs/>
              </w:rPr>
              <w:t xml:space="preserve"> </w:t>
            </w:r>
            <w:r w:rsidRPr="0025615F">
              <w:rPr>
                <w:bCs/>
              </w:rPr>
              <w:t>of</w:t>
            </w:r>
            <w:r>
              <w:rPr>
                <w:bCs/>
              </w:rPr>
              <w:t xml:space="preserve"> </w:t>
            </w:r>
            <w:r w:rsidRPr="0025615F">
              <w:rPr>
                <w:bCs/>
              </w:rPr>
              <w:t>a</w:t>
            </w:r>
            <w:r>
              <w:rPr>
                <w:bCs/>
              </w:rPr>
              <w:t xml:space="preserve"> </w:t>
            </w:r>
            <w:r w:rsidRPr="0025615F">
              <w:rPr>
                <w:bCs/>
              </w:rPr>
              <w:t>website,</w:t>
            </w:r>
            <w:r>
              <w:rPr>
                <w:bCs/>
              </w:rPr>
              <w:t xml:space="preserve"> </w:t>
            </w:r>
            <w:r w:rsidRPr="0025615F">
              <w:rPr>
                <w:bCs/>
              </w:rPr>
              <w:t>naturally</w:t>
            </w:r>
            <w:r>
              <w:rPr>
                <w:bCs/>
              </w:rPr>
              <w:t xml:space="preserve"> </w:t>
            </w:r>
            <w:r w:rsidRPr="0025615F">
              <w:rPr>
                <w:bCs/>
              </w:rPr>
              <w:t>accessible</w:t>
            </w:r>
            <w:r>
              <w:rPr>
                <w:bCs/>
              </w:rPr>
              <w:t xml:space="preserve"> </w:t>
            </w:r>
            <w:r w:rsidRPr="0025615F">
              <w:rPr>
                <w:bCs/>
              </w:rPr>
              <w:t>from</w:t>
            </w:r>
            <w:r>
              <w:rPr>
                <w:bCs/>
              </w:rPr>
              <w:t xml:space="preserve"> </w:t>
            </w:r>
            <w:r w:rsidRPr="0025615F">
              <w:rPr>
                <w:bCs/>
              </w:rPr>
              <w:t>a</w:t>
            </w:r>
            <w:r>
              <w:rPr>
                <w:bCs/>
              </w:rPr>
              <w:t xml:space="preserve"> </w:t>
            </w:r>
            <w:r w:rsidRPr="0025615F">
              <w:rPr>
                <w:bCs/>
              </w:rPr>
              <w:t>basic</w:t>
            </w:r>
            <w:r>
              <w:rPr>
                <w:bCs/>
              </w:rPr>
              <w:t xml:space="preserve"> </w:t>
            </w:r>
            <w:r w:rsidRPr="0025615F">
              <w:rPr>
                <w:bCs/>
              </w:rPr>
              <w:t>personal</w:t>
            </w:r>
            <w:r>
              <w:rPr>
                <w:bCs/>
              </w:rPr>
              <w:t xml:space="preserve"> co</w:t>
            </w:r>
            <w:r w:rsidRPr="0025615F">
              <w:rPr>
                <w:bCs/>
              </w:rPr>
              <w:t>mputer.</w:t>
            </w:r>
            <w:r>
              <w:rPr>
                <w:bCs/>
              </w:rPr>
              <w:t xml:space="preserve">  </w:t>
            </w:r>
          </w:p>
          <w:p w14:paraId="1E81BE2C" w14:textId="77777777" w:rsidR="00573712" w:rsidRDefault="00573712" w:rsidP="00C30E4B">
            <w:pPr>
              <w:spacing w:before="120" w:after="120"/>
              <w:rPr>
                <w:bCs/>
              </w:rPr>
            </w:pPr>
          </w:p>
          <w:p w14:paraId="4D0AF1AD" w14:textId="3E6AF828" w:rsidR="00573712" w:rsidRPr="002C715C" w:rsidRDefault="00573712" w:rsidP="00C30E4B">
            <w:pPr>
              <w:spacing w:before="120" w:after="120"/>
              <w:rPr>
                <w:bCs/>
              </w:rPr>
            </w:pPr>
            <w:r w:rsidRPr="0025615F">
              <w:rPr>
                <w:bCs/>
              </w:rPr>
              <w:t>A</w:t>
            </w:r>
            <w:r>
              <w:rPr>
                <w:bCs/>
              </w:rPr>
              <w:t xml:space="preserve"> </w:t>
            </w:r>
            <w:r w:rsidRPr="0025615F">
              <w:rPr>
                <w:bCs/>
              </w:rPr>
              <w:t>desktop</w:t>
            </w:r>
            <w:r>
              <w:rPr>
                <w:bCs/>
              </w:rPr>
              <w:t xml:space="preserve"> </w:t>
            </w:r>
            <w:r w:rsidRPr="0025615F">
              <w:rPr>
                <w:bCs/>
              </w:rPr>
              <w:t>site</w:t>
            </w:r>
            <w:r>
              <w:rPr>
                <w:bCs/>
              </w:rPr>
              <w:t xml:space="preserve"> </w:t>
            </w:r>
            <w:r w:rsidRPr="0025615F">
              <w:rPr>
                <w:bCs/>
              </w:rPr>
              <w:t>usually</w:t>
            </w:r>
            <w:r>
              <w:rPr>
                <w:bCs/>
              </w:rPr>
              <w:t xml:space="preserve"> </w:t>
            </w:r>
            <w:r w:rsidRPr="0025615F">
              <w:rPr>
                <w:bCs/>
              </w:rPr>
              <w:t>allows</w:t>
            </w:r>
            <w:r>
              <w:rPr>
                <w:bCs/>
              </w:rPr>
              <w:t xml:space="preserve"> </w:t>
            </w:r>
            <w:r w:rsidRPr="0025615F">
              <w:rPr>
                <w:bCs/>
              </w:rPr>
              <w:t>full</w:t>
            </w:r>
            <w:r>
              <w:rPr>
                <w:bCs/>
              </w:rPr>
              <w:t xml:space="preserve"> </w:t>
            </w:r>
            <w:r w:rsidRPr="0025615F">
              <w:rPr>
                <w:bCs/>
              </w:rPr>
              <w:t>accessibility</w:t>
            </w:r>
            <w:r>
              <w:rPr>
                <w:bCs/>
              </w:rPr>
              <w:t xml:space="preserve"> </w:t>
            </w:r>
            <w:r w:rsidRPr="0025615F">
              <w:rPr>
                <w:bCs/>
              </w:rPr>
              <w:t>to</w:t>
            </w:r>
            <w:r>
              <w:rPr>
                <w:bCs/>
              </w:rPr>
              <w:t xml:space="preserve"> </w:t>
            </w:r>
            <w:r w:rsidRPr="0025615F">
              <w:rPr>
                <w:bCs/>
              </w:rPr>
              <w:t>a</w:t>
            </w:r>
            <w:r>
              <w:rPr>
                <w:bCs/>
              </w:rPr>
              <w:t xml:space="preserve"> </w:t>
            </w:r>
            <w:r w:rsidRPr="0025615F">
              <w:rPr>
                <w:bCs/>
              </w:rPr>
              <w:t>website</w:t>
            </w:r>
            <w:r>
              <w:rPr>
                <w:bCs/>
              </w:rPr>
              <w:t xml:space="preserve"> </w:t>
            </w:r>
            <w:r w:rsidRPr="0025615F">
              <w:rPr>
                <w:bCs/>
              </w:rPr>
              <w:t>while</w:t>
            </w:r>
            <w:r>
              <w:rPr>
                <w:bCs/>
              </w:rPr>
              <w:t xml:space="preserve"> </w:t>
            </w:r>
            <w:r w:rsidRPr="0025615F">
              <w:rPr>
                <w:bCs/>
              </w:rPr>
              <w:t>the</w:t>
            </w:r>
            <w:r>
              <w:rPr>
                <w:bCs/>
              </w:rPr>
              <w:t xml:space="preserve"> </w:t>
            </w:r>
            <w:r w:rsidRPr="0025615F">
              <w:rPr>
                <w:bCs/>
              </w:rPr>
              <w:t>mobile</w:t>
            </w:r>
            <w:r>
              <w:rPr>
                <w:bCs/>
              </w:rPr>
              <w:t xml:space="preserve"> </w:t>
            </w:r>
            <w:r w:rsidRPr="0025615F">
              <w:rPr>
                <w:bCs/>
              </w:rPr>
              <w:t>app</w:t>
            </w:r>
            <w:r>
              <w:rPr>
                <w:bCs/>
              </w:rPr>
              <w:t xml:space="preserve"> </w:t>
            </w:r>
            <w:r w:rsidRPr="0025615F">
              <w:rPr>
                <w:bCs/>
              </w:rPr>
              <w:t>and</w:t>
            </w:r>
            <w:r>
              <w:rPr>
                <w:bCs/>
              </w:rPr>
              <w:t>/</w:t>
            </w:r>
            <w:r w:rsidRPr="0025615F">
              <w:rPr>
                <w:bCs/>
              </w:rPr>
              <w:t>or</w:t>
            </w:r>
            <w:r>
              <w:rPr>
                <w:bCs/>
              </w:rPr>
              <w:t xml:space="preserve"> </w:t>
            </w:r>
            <w:r w:rsidRPr="0025615F">
              <w:rPr>
                <w:bCs/>
              </w:rPr>
              <w:t>mobile</w:t>
            </w:r>
            <w:r>
              <w:rPr>
                <w:bCs/>
              </w:rPr>
              <w:t xml:space="preserve"> </w:t>
            </w:r>
            <w:r w:rsidRPr="0025615F">
              <w:rPr>
                <w:bCs/>
              </w:rPr>
              <w:t>sites</w:t>
            </w:r>
            <w:r>
              <w:rPr>
                <w:bCs/>
              </w:rPr>
              <w:t xml:space="preserve"> </w:t>
            </w:r>
            <w:r w:rsidRPr="0025615F">
              <w:rPr>
                <w:bCs/>
              </w:rPr>
              <w:t>only</w:t>
            </w:r>
            <w:r>
              <w:rPr>
                <w:bCs/>
              </w:rPr>
              <w:t xml:space="preserve"> </w:t>
            </w:r>
            <w:r w:rsidRPr="0025615F">
              <w:rPr>
                <w:bCs/>
              </w:rPr>
              <w:t>offers</w:t>
            </w:r>
            <w:r>
              <w:rPr>
                <w:bCs/>
              </w:rPr>
              <w:t xml:space="preserve"> </w:t>
            </w:r>
            <w:r w:rsidRPr="0025615F">
              <w:rPr>
                <w:bCs/>
              </w:rPr>
              <w:t>a</w:t>
            </w:r>
            <w:r>
              <w:rPr>
                <w:bCs/>
              </w:rPr>
              <w:t xml:space="preserve"> </w:t>
            </w:r>
            <w:r w:rsidRPr="0025615F">
              <w:rPr>
                <w:bCs/>
              </w:rPr>
              <w:t>limited</w:t>
            </w:r>
            <w:r>
              <w:rPr>
                <w:bCs/>
              </w:rPr>
              <w:t xml:space="preserve"> </w:t>
            </w:r>
            <w:r w:rsidRPr="0025615F">
              <w:rPr>
                <w:bCs/>
              </w:rPr>
              <w:t>or</w:t>
            </w:r>
            <w:r>
              <w:rPr>
                <w:bCs/>
              </w:rPr>
              <w:t xml:space="preserve"> </w:t>
            </w:r>
            <w:r w:rsidRPr="0025615F">
              <w:rPr>
                <w:bCs/>
              </w:rPr>
              <w:t>framed</w:t>
            </w:r>
            <w:r>
              <w:rPr>
                <w:bCs/>
              </w:rPr>
              <w:t xml:space="preserve"> </w:t>
            </w:r>
            <w:r w:rsidRPr="0025615F">
              <w:rPr>
                <w:bCs/>
              </w:rPr>
              <w:t>view</w:t>
            </w:r>
            <w:r>
              <w:rPr>
                <w:bCs/>
              </w:rPr>
              <w:t xml:space="preserve"> </w:t>
            </w:r>
            <w:r w:rsidRPr="0025615F">
              <w:rPr>
                <w:bCs/>
              </w:rPr>
              <w:t>of</w:t>
            </w:r>
            <w:r>
              <w:rPr>
                <w:bCs/>
              </w:rPr>
              <w:t xml:space="preserve"> </w:t>
            </w:r>
            <w:r w:rsidRPr="0025615F">
              <w:rPr>
                <w:bCs/>
              </w:rPr>
              <w:t>a</w:t>
            </w:r>
            <w:r>
              <w:rPr>
                <w:bCs/>
              </w:rPr>
              <w:t xml:space="preserve"> </w:t>
            </w:r>
            <w:r w:rsidRPr="0025615F">
              <w:rPr>
                <w:bCs/>
              </w:rPr>
              <w:t>website.</w:t>
            </w:r>
          </w:p>
        </w:tc>
      </w:tr>
      <w:tr w:rsidR="00573712" w:rsidRPr="0025615F" w14:paraId="0C8E2E70" w14:textId="77777777" w:rsidTr="002C715C">
        <w:tc>
          <w:tcPr>
            <w:tcW w:w="1406" w:type="pct"/>
            <w:gridSpan w:val="2"/>
            <w:shd w:val="clear" w:color="auto" w:fill="auto"/>
          </w:tcPr>
          <w:p w14:paraId="6A483201" w14:textId="77777777" w:rsidR="00573712" w:rsidRPr="00E517E4" w:rsidRDefault="00573712" w:rsidP="00C30E4B">
            <w:pPr>
              <w:spacing w:before="120" w:after="120"/>
              <w:rPr>
                <w:bCs/>
                <w:color w:val="000000"/>
              </w:rPr>
            </w:pPr>
            <w:r w:rsidRPr="00E517E4">
              <w:rPr>
                <w:bCs/>
                <w:color w:val="000000"/>
              </w:rPr>
              <w:t>Detailing</w:t>
            </w:r>
          </w:p>
        </w:tc>
        <w:tc>
          <w:tcPr>
            <w:tcW w:w="3594" w:type="pct"/>
            <w:gridSpan w:val="2"/>
            <w:shd w:val="clear" w:color="auto" w:fill="auto"/>
          </w:tcPr>
          <w:p w14:paraId="6F438690" w14:textId="439F6B95" w:rsidR="00573712" w:rsidRPr="0025615F" w:rsidRDefault="00573712" w:rsidP="00C30E4B">
            <w:pPr>
              <w:spacing w:before="120" w:after="120"/>
              <w:rPr>
                <w:bCs/>
              </w:rPr>
            </w:pPr>
            <w:r w:rsidRPr="0025615F">
              <w:rPr>
                <w:bCs/>
              </w:rPr>
              <w:t>Process</w:t>
            </w:r>
            <w:r>
              <w:rPr>
                <w:bCs/>
              </w:rPr>
              <w:t xml:space="preserve"> </w:t>
            </w:r>
            <w:r w:rsidRPr="0025615F">
              <w:rPr>
                <w:bCs/>
              </w:rPr>
              <w:t>by</w:t>
            </w:r>
            <w:r>
              <w:rPr>
                <w:bCs/>
              </w:rPr>
              <w:t xml:space="preserve"> </w:t>
            </w:r>
            <w:r w:rsidRPr="0025615F">
              <w:rPr>
                <w:bCs/>
              </w:rPr>
              <w:t>which</w:t>
            </w:r>
            <w:r>
              <w:rPr>
                <w:bCs/>
              </w:rPr>
              <w:t xml:space="preserve"> </w:t>
            </w:r>
            <w:r w:rsidRPr="0025615F">
              <w:rPr>
                <w:bCs/>
              </w:rPr>
              <w:t>manufacturers</w:t>
            </w:r>
            <w:r>
              <w:rPr>
                <w:bCs/>
              </w:rPr>
              <w:t xml:space="preserve"> </w:t>
            </w:r>
            <w:r w:rsidRPr="0025615F">
              <w:rPr>
                <w:bCs/>
              </w:rPr>
              <w:t>or</w:t>
            </w:r>
            <w:r>
              <w:rPr>
                <w:bCs/>
              </w:rPr>
              <w:t xml:space="preserve"> </w:t>
            </w:r>
            <w:r w:rsidRPr="0025615F">
              <w:rPr>
                <w:bCs/>
              </w:rPr>
              <w:t>related</w:t>
            </w:r>
            <w:r>
              <w:rPr>
                <w:bCs/>
              </w:rPr>
              <w:t xml:space="preserve"> </w:t>
            </w:r>
            <w:r w:rsidR="00815A62" w:rsidRPr="0025615F">
              <w:rPr>
                <w:bCs/>
              </w:rPr>
              <w:t>pharmacists’</w:t>
            </w:r>
            <w:r>
              <w:rPr>
                <w:bCs/>
              </w:rPr>
              <w:t xml:space="preserve"> </w:t>
            </w:r>
            <w:r w:rsidRPr="0025615F">
              <w:rPr>
                <w:bCs/>
              </w:rPr>
              <w:t>experts</w:t>
            </w:r>
            <w:r>
              <w:rPr>
                <w:bCs/>
              </w:rPr>
              <w:t xml:space="preserve"> </w:t>
            </w:r>
            <w:r w:rsidRPr="0025615F">
              <w:rPr>
                <w:bCs/>
              </w:rPr>
              <w:t>inform</w:t>
            </w:r>
            <w:r>
              <w:rPr>
                <w:bCs/>
              </w:rPr>
              <w:t xml:space="preserve"> </w:t>
            </w:r>
            <w:r w:rsidRPr="0025615F">
              <w:rPr>
                <w:bCs/>
              </w:rPr>
              <w:t>prescribers</w:t>
            </w:r>
            <w:r>
              <w:rPr>
                <w:bCs/>
              </w:rPr>
              <w:t xml:space="preserve"> </w:t>
            </w:r>
            <w:r w:rsidRPr="0025615F">
              <w:rPr>
                <w:bCs/>
              </w:rPr>
              <w:t>about</w:t>
            </w:r>
            <w:r>
              <w:rPr>
                <w:bCs/>
              </w:rPr>
              <w:t xml:space="preserve"> </w:t>
            </w:r>
            <w:r w:rsidRPr="0025615F">
              <w:rPr>
                <w:bCs/>
              </w:rPr>
              <w:t>medications,</w:t>
            </w:r>
            <w:r>
              <w:rPr>
                <w:bCs/>
              </w:rPr>
              <w:t xml:space="preserve"> </w:t>
            </w:r>
            <w:r w:rsidRPr="0025615F">
              <w:rPr>
                <w:bCs/>
              </w:rPr>
              <w:t>including</w:t>
            </w:r>
            <w:r>
              <w:rPr>
                <w:bCs/>
              </w:rPr>
              <w:t xml:space="preserve"> </w:t>
            </w:r>
            <w:r w:rsidRPr="0025615F">
              <w:rPr>
                <w:bCs/>
              </w:rPr>
              <w:t>safety</w:t>
            </w:r>
            <w:r>
              <w:rPr>
                <w:bCs/>
              </w:rPr>
              <w:t xml:space="preserve"> </w:t>
            </w:r>
            <w:r w:rsidRPr="0025615F">
              <w:rPr>
                <w:bCs/>
              </w:rPr>
              <w:t>and</w:t>
            </w:r>
            <w:r>
              <w:rPr>
                <w:bCs/>
              </w:rPr>
              <w:t xml:space="preserve"> </w:t>
            </w:r>
            <w:r w:rsidRPr="0025615F">
              <w:rPr>
                <w:bCs/>
              </w:rPr>
              <w:t>efficacy,</w:t>
            </w:r>
            <w:r>
              <w:rPr>
                <w:bCs/>
              </w:rPr>
              <w:t xml:space="preserve"> </w:t>
            </w:r>
            <w:r w:rsidRPr="0025615F">
              <w:rPr>
                <w:bCs/>
              </w:rPr>
              <w:t>and</w:t>
            </w:r>
            <w:r>
              <w:rPr>
                <w:bCs/>
              </w:rPr>
              <w:t xml:space="preserve"> </w:t>
            </w:r>
            <w:r w:rsidRPr="0025615F">
              <w:rPr>
                <w:bCs/>
              </w:rPr>
              <w:t>sometimes</w:t>
            </w:r>
            <w:r>
              <w:rPr>
                <w:bCs/>
              </w:rPr>
              <w:t xml:space="preserve"> co</w:t>
            </w:r>
            <w:r w:rsidRPr="0025615F">
              <w:rPr>
                <w:bCs/>
              </w:rPr>
              <w:t>st.</w:t>
            </w:r>
          </w:p>
        </w:tc>
      </w:tr>
      <w:tr w:rsidR="00573712" w:rsidRPr="0025615F" w14:paraId="48AD02B2" w14:textId="77777777" w:rsidTr="002C715C">
        <w:tc>
          <w:tcPr>
            <w:tcW w:w="1406" w:type="pct"/>
            <w:gridSpan w:val="2"/>
            <w:shd w:val="clear" w:color="auto" w:fill="auto"/>
          </w:tcPr>
          <w:p w14:paraId="534E25AF" w14:textId="77777777" w:rsidR="00573712" w:rsidRPr="00E517E4" w:rsidRDefault="00573712" w:rsidP="00C30E4B">
            <w:pPr>
              <w:spacing w:before="120" w:after="120"/>
              <w:rPr>
                <w:rFonts w:cs="Arial"/>
                <w:bCs/>
                <w:color w:val="000000"/>
              </w:rPr>
            </w:pPr>
            <w:r w:rsidRPr="00E517E4">
              <w:rPr>
                <w:rFonts w:cs="Arial"/>
                <w:bCs/>
                <w:color w:val="000000"/>
              </w:rPr>
              <w:t>Diabetes</w:t>
            </w:r>
          </w:p>
        </w:tc>
        <w:tc>
          <w:tcPr>
            <w:tcW w:w="3594" w:type="pct"/>
            <w:gridSpan w:val="2"/>
            <w:shd w:val="clear" w:color="auto" w:fill="auto"/>
          </w:tcPr>
          <w:p w14:paraId="7CA10796" w14:textId="52842C15" w:rsidR="00573712" w:rsidRPr="002C715C" w:rsidRDefault="00573712" w:rsidP="00C30E4B">
            <w:pPr>
              <w:spacing w:before="120" w:after="120"/>
            </w:pPr>
            <w:r w:rsidRPr="0025615F">
              <w:t>Occurs</w:t>
            </w:r>
            <w:r>
              <w:t xml:space="preserve"> </w:t>
            </w:r>
            <w:r w:rsidRPr="0025615F">
              <w:t>when</w:t>
            </w:r>
            <w:r>
              <w:t xml:space="preserve"> </w:t>
            </w:r>
            <w:r w:rsidRPr="0025615F">
              <w:t>an</w:t>
            </w:r>
            <w:r>
              <w:t xml:space="preserve"> </w:t>
            </w:r>
            <w:r w:rsidRPr="0025615F">
              <w:t>individual</w:t>
            </w:r>
            <w:r>
              <w:t>’</w:t>
            </w:r>
            <w:r w:rsidRPr="0025615F">
              <w:t>s</w:t>
            </w:r>
            <w:r>
              <w:t xml:space="preserve"> </w:t>
            </w:r>
            <w:r w:rsidRPr="0025615F">
              <w:t>pancreas</w:t>
            </w:r>
            <w:r>
              <w:t xml:space="preserve"> </w:t>
            </w:r>
            <w:r w:rsidRPr="0025615F">
              <w:t>doesn</w:t>
            </w:r>
            <w:r>
              <w:t>’</w:t>
            </w:r>
            <w:r w:rsidRPr="0025615F">
              <w:t>t</w:t>
            </w:r>
            <w:r>
              <w:t xml:space="preserve"> </w:t>
            </w:r>
            <w:r w:rsidRPr="0025615F">
              <w:t>produce</w:t>
            </w:r>
            <w:r>
              <w:t xml:space="preserve"> </w:t>
            </w:r>
            <w:r w:rsidRPr="0025615F">
              <w:t>enough</w:t>
            </w:r>
            <w:r>
              <w:t xml:space="preserve"> </w:t>
            </w:r>
            <w:r w:rsidRPr="0025615F">
              <w:t>insulin</w:t>
            </w:r>
            <w:r>
              <w:t xml:space="preserve"> </w:t>
            </w:r>
            <w:r w:rsidRPr="0025615F">
              <w:t>to</w:t>
            </w:r>
            <w:r>
              <w:t xml:space="preserve"> co</w:t>
            </w:r>
            <w:r w:rsidRPr="0025615F">
              <w:t>ntrol</w:t>
            </w:r>
            <w:r>
              <w:t xml:space="preserve"> </w:t>
            </w:r>
            <w:r w:rsidRPr="0025615F">
              <w:t>the</w:t>
            </w:r>
            <w:r>
              <w:t xml:space="preserve"> </w:t>
            </w:r>
            <w:r w:rsidRPr="0025615F">
              <w:t>amount</w:t>
            </w:r>
            <w:r>
              <w:t xml:space="preserve"> </w:t>
            </w:r>
            <w:r w:rsidRPr="0025615F">
              <w:t>of</w:t>
            </w:r>
            <w:r>
              <w:t xml:space="preserve"> </w:t>
            </w:r>
            <w:r w:rsidRPr="0025615F">
              <w:t>glu</w:t>
            </w:r>
            <w:r>
              <w:t>co</w:t>
            </w:r>
            <w:r w:rsidRPr="0025615F">
              <w:t>se,</w:t>
            </w:r>
            <w:r>
              <w:t xml:space="preserve"> </w:t>
            </w:r>
            <w:r w:rsidRPr="0025615F">
              <w:t>a</w:t>
            </w:r>
            <w:r>
              <w:t xml:space="preserve"> </w:t>
            </w:r>
            <w:r w:rsidRPr="0025615F">
              <w:t>vital</w:t>
            </w:r>
            <w:r>
              <w:t xml:space="preserve"> </w:t>
            </w:r>
            <w:r w:rsidRPr="0025615F">
              <w:t>energy</w:t>
            </w:r>
            <w:r>
              <w:t xml:space="preserve"> </w:t>
            </w:r>
            <w:r w:rsidRPr="0025615F">
              <w:t>source,</w:t>
            </w:r>
            <w:r>
              <w:t xml:space="preserve"> </w:t>
            </w:r>
            <w:r w:rsidRPr="0025615F">
              <w:t>in</w:t>
            </w:r>
            <w:r>
              <w:t xml:space="preserve"> </w:t>
            </w:r>
            <w:r w:rsidRPr="0025615F">
              <w:t>the</w:t>
            </w:r>
            <w:r>
              <w:t xml:space="preserve"> </w:t>
            </w:r>
            <w:r w:rsidRPr="0025615F">
              <w:t>bloodstream</w:t>
            </w:r>
            <w:r>
              <w:t>.</w:t>
            </w:r>
          </w:p>
        </w:tc>
      </w:tr>
      <w:tr w:rsidR="00573712" w:rsidRPr="0025615F" w14:paraId="7D5B55E7" w14:textId="77777777" w:rsidTr="002C715C">
        <w:tc>
          <w:tcPr>
            <w:tcW w:w="1406" w:type="pct"/>
            <w:gridSpan w:val="2"/>
            <w:shd w:val="clear" w:color="auto" w:fill="auto"/>
          </w:tcPr>
          <w:p w14:paraId="21B2C3E1" w14:textId="77777777" w:rsidR="00573712" w:rsidRPr="00E517E4" w:rsidRDefault="00573712" w:rsidP="00C30E4B">
            <w:pPr>
              <w:spacing w:before="120" w:after="120"/>
              <w:rPr>
                <w:rFonts w:cs="Arial"/>
                <w:bCs/>
                <w:color w:val="000000"/>
              </w:rPr>
            </w:pPr>
            <w:r w:rsidRPr="00E517E4">
              <w:rPr>
                <w:rFonts w:cs="Arial"/>
                <w:bCs/>
                <w:color w:val="000000"/>
              </w:rPr>
              <w:t>Diabetic Kits</w:t>
            </w:r>
          </w:p>
        </w:tc>
        <w:tc>
          <w:tcPr>
            <w:tcW w:w="3594" w:type="pct"/>
            <w:gridSpan w:val="2"/>
            <w:shd w:val="clear" w:color="auto" w:fill="auto"/>
          </w:tcPr>
          <w:p w14:paraId="4C4B3C76" w14:textId="68468B8E" w:rsidR="00573712" w:rsidRPr="0025615F" w:rsidRDefault="00573712" w:rsidP="00C30E4B">
            <w:pPr>
              <w:spacing w:before="120" w:after="120"/>
              <w:rPr>
                <w:rFonts w:cs="Arial"/>
                <w:color w:val="000000"/>
              </w:rPr>
            </w:pPr>
            <w:r w:rsidRPr="0025615F">
              <w:rPr>
                <w:rFonts w:cs="Arial"/>
                <w:color w:val="000000"/>
              </w:rPr>
              <w:t>Indicates</w:t>
            </w:r>
            <w:r>
              <w:rPr>
                <w:rFonts w:cs="Arial"/>
                <w:color w:val="000000"/>
              </w:rPr>
              <w:t xml:space="preserve"> </w:t>
            </w:r>
            <w:r w:rsidRPr="0025615F">
              <w:rPr>
                <w:rFonts w:cs="Arial"/>
                <w:color w:val="000000"/>
              </w:rPr>
              <w:t>whether</w:t>
            </w:r>
            <w:r>
              <w:rPr>
                <w:rFonts w:cs="Arial"/>
                <w:color w:val="000000"/>
              </w:rPr>
              <w:t xml:space="preserve"> </w:t>
            </w:r>
            <w:r w:rsidRPr="0025615F">
              <w:rPr>
                <w:rFonts w:cs="Arial"/>
                <w:color w:val="000000"/>
              </w:rPr>
              <w:t>plan</w:t>
            </w:r>
            <w:r>
              <w:rPr>
                <w:rFonts w:cs="Arial"/>
                <w:color w:val="000000"/>
              </w:rPr>
              <w:t xml:space="preserve"> </w:t>
            </w:r>
            <w:r w:rsidRPr="0025615F">
              <w:rPr>
                <w:rFonts w:cs="Arial"/>
                <w:color w:val="000000"/>
              </w:rPr>
              <w:t>allows</w:t>
            </w:r>
            <w:r>
              <w:rPr>
                <w:rFonts w:cs="Arial"/>
                <w:color w:val="000000"/>
              </w:rPr>
              <w:t xml:space="preserve"> </w:t>
            </w:r>
            <w:r w:rsidRPr="0025615F">
              <w:rPr>
                <w:rFonts w:cs="Arial"/>
                <w:color w:val="000000"/>
              </w:rPr>
              <w:t>special</w:t>
            </w:r>
            <w:r>
              <w:rPr>
                <w:rFonts w:cs="Arial"/>
                <w:color w:val="000000"/>
              </w:rPr>
              <w:t xml:space="preserve"> </w:t>
            </w:r>
            <w:r w:rsidRPr="0025615F">
              <w:rPr>
                <w:rFonts w:cs="Arial"/>
                <w:color w:val="000000"/>
              </w:rPr>
              <w:t>pricing</w:t>
            </w:r>
            <w:r>
              <w:rPr>
                <w:rFonts w:cs="Arial"/>
                <w:color w:val="000000"/>
              </w:rPr>
              <w:t xml:space="preserve"> </w:t>
            </w:r>
            <w:r w:rsidRPr="0025615F">
              <w:rPr>
                <w:rFonts w:cs="Arial"/>
                <w:color w:val="000000"/>
              </w:rPr>
              <w:t>for</w:t>
            </w:r>
            <w:r>
              <w:rPr>
                <w:rFonts w:cs="Arial"/>
                <w:color w:val="000000"/>
              </w:rPr>
              <w:t xml:space="preserve"> </w:t>
            </w:r>
            <w:r w:rsidRPr="0025615F">
              <w:rPr>
                <w:rFonts w:cs="Arial"/>
                <w:color w:val="000000"/>
              </w:rPr>
              <w:t>diabetic</w:t>
            </w:r>
            <w:r>
              <w:rPr>
                <w:rFonts w:cs="Arial"/>
                <w:color w:val="000000"/>
              </w:rPr>
              <w:t xml:space="preserve"> </w:t>
            </w:r>
            <w:r w:rsidRPr="0025615F">
              <w:rPr>
                <w:rFonts w:cs="Arial"/>
                <w:color w:val="000000"/>
              </w:rPr>
              <w:t>supplies</w:t>
            </w:r>
            <w:r>
              <w:rPr>
                <w:rFonts w:cs="Arial"/>
                <w:color w:val="000000"/>
              </w:rPr>
              <w:t xml:space="preserve"> </w:t>
            </w:r>
            <w:r w:rsidRPr="0025615F">
              <w:rPr>
                <w:rFonts w:cs="Arial"/>
                <w:color w:val="000000"/>
              </w:rPr>
              <w:t>purchased</w:t>
            </w:r>
            <w:r>
              <w:rPr>
                <w:rFonts w:cs="Arial"/>
                <w:color w:val="000000"/>
              </w:rPr>
              <w:t xml:space="preserve"> </w:t>
            </w:r>
            <w:r w:rsidRPr="0025615F">
              <w:rPr>
                <w:rFonts w:cs="Arial"/>
                <w:color w:val="000000"/>
              </w:rPr>
              <w:t>(kit)</w:t>
            </w:r>
            <w:r>
              <w:rPr>
                <w:rFonts w:cs="Arial"/>
                <w:color w:val="000000"/>
              </w:rPr>
              <w:t>.</w:t>
            </w:r>
          </w:p>
        </w:tc>
      </w:tr>
      <w:tr w:rsidR="00573712" w:rsidRPr="0025615F" w14:paraId="12211B7C" w14:textId="77777777" w:rsidTr="002C715C">
        <w:tc>
          <w:tcPr>
            <w:tcW w:w="1406" w:type="pct"/>
            <w:gridSpan w:val="2"/>
            <w:shd w:val="clear" w:color="auto" w:fill="auto"/>
          </w:tcPr>
          <w:p w14:paraId="50854E63" w14:textId="77777777" w:rsidR="00573712" w:rsidRPr="00E517E4" w:rsidRDefault="00573712" w:rsidP="00C30E4B">
            <w:pPr>
              <w:spacing w:before="120" w:after="120"/>
              <w:rPr>
                <w:bCs/>
                <w:color w:val="000000"/>
              </w:rPr>
            </w:pPr>
            <w:r w:rsidRPr="00E517E4">
              <w:rPr>
                <w:bCs/>
                <w:color w:val="000000"/>
              </w:rPr>
              <w:t>Diabetic Supplies</w:t>
            </w:r>
          </w:p>
        </w:tc>
        <w:tc>
          <w:tcPr>
            <w:tcW w:w="3594" w:type="pct"/>
            <w:gridSpan w:val="2"/>
            <w:shd w:val="clear" w:color="auto" w:fill="auto"/>
          </w:tcPr>
          <w:p w14:paraId="66B39327" w14:textId="654219AD" w:rsidR="00573712" w:rsidRPr="0025615F" w:rsidRDefault="00573712" w:rsidP="00C30E4B">
            <w:pPr>
              <w:spacing w:before="120" w:after="120"/>
            </w:pPr>
            <w:r w:rsidRPr="0025615F">
              <w:t>Refers</w:t>
            </w:r>
            <w:r>
              <w:t xml:space="preserve"> </w:t>
            </w:r>
            <w:r w:rsidRPr="0025615F">
              <w:t>to</w:t>
            </w:r>
            <w:r>
              <w:t xml:space="preserve"> </w:t>
            </w:r>
            <w:r w:rsidRPr="0025615F">
              <w:t>glu</w:t>
            </w:r>
            <w:r>
              <w:t>co</w:t>
            </w:r>
            <w:r w:rsidRPr="0025615F">
              <w:t>se</w:t>
            </w:r>
            <w:r>
              <w:t xml:space="preserve"> </w:t>
            </w:r>
            <w:r w:rsidRPr="0025615F">
              <w:t>test</w:t>
            </w:r>
            <w:r>
              <w:t xml:space="preserve"> </w:t>
            </w:r>
            <w:r w:rsidRPr="0025615F">
              <w:t>strips,</w:t>
            </w:r>
            <w:r>
              <w:t xml:space="preserve"> </w:t>
            </w:r>
            <w:r w:rsidRPr="0025615F">
              <w:t>needles,</w:t>
            </w:r>
            <w:r>
              <w:t xml:space="preserve"> </w:t>
            </w:r>
            <w:r w:rsidRPr="0025615F">
              <w:t>syringes</w:t>
            </w:r>
            <w:r>
              <w:t xml:space="preserve"> </w:t>
            </w:r>
            <w:r w:rsidRPr="0025615F">
              <w:t>needed</w:t>
            </w:r>
            <w:r>
              <w:t xml:space="preserve"> </w:t>
            </w:r>
            <w:r w:rsidRPr="0025615F">
              <w:t>by</w:t>
            </w:r>
            <w:r>
              <w:t xml:space="preserve"> </w:t>
            </w:r>
            <w:r w:rsidRPr="0025615F">
              <w:t>the</w:t>
            </w:r>
            <w:r>
              <w:t xml:space="preserve"> </w:t>
            </w:r>
            <w:r w:rsidRPr="0025615F">
              <w:t>member</w:t>
            </w:r>
            <w:r>
              <w:t xml:space="preserve"> </w:t>
            </w:r>
            <w:r w:rsidRPr="0025615F">
              <w:t>for</w:t>
            </w:r>
            <w:r>
              <w:t xml:space="preserve"> </w:t>
            </w:r>
            <w:r w:rsidRPr="0025615F">
              <w:t>diabetes</w:t>
            </w:r>
            <w:r>
              <w:t xml:space="preserve"> </w:t>
            </w:r>
            <w:r w:rsidRPr="0025615F">
              <w:t>care.</w:t>
            </w:r>
            <w:r>
              <w:t xml:space="preserve">  </w:t>
            </w:r>
            <w:r w:rsidRPr="0025615F">
              <w:t>May</w:t>
            </w:r>
            <w:r>
              <w:t xml:space="preserve"> </w:t>
            </w:r>
            <w:r w:rsidRPr="0025615F">
              <w:t>or</w:t>
            </w:r>
            <w:r>
              <w:t xml:space="preserve"> </w:t>
            </w:r>
            <w:r w:rsidRPr="0025615F">
              <w:t>may</w:t>
            </w:r>
            <w:r>
              <w:t xml:space="preserve"> </w:t>
            </w:r>
            <w:r w:rsidRPr="0025615F">
              <w:t>not</w:t>
            </w:r>
            <w:r>
              <w:t xml:space="preserve"> </w:t>
            </w:r>
            <w:r w:rsidRPr="0025615F">
              <w:t>be</w:t>
            </w:r>
            <w:r>
              <w:t xml:space="preserve"> co</w:t>
            </w:r>
            <w:r w:rsidRPr="0025615F">
              <w:t>vered</w:t>
            </w:r>
            <w:r>
              <w:t xml:space="preserve"> </w:t>
            </w:r>
            <w:r w:rsidRPr="0025615F">
              <w:t>under</w:t>
            </w:r>
            <w:r>
              <w:t xml:space="preserve"> </w:t>
            </w:r>
            <w:r w:rsidRPr="0025615F">
              <w:t>Prescription</w:t>
            </w:r>
            <w:r>
              <w:t xml:space="preserve"> </w:t>
            </w:r>
            <w:r w:rsidRPr="0025615F">
              <w:t>benefit</w:t>
            </w:r>
            <w:r>
              <w:t xml:space="preserve"> </w:t>
            </w:r>
            <w:r w:rsidRPr="0025615F">
              <w:t>plans.</w:t>
            </w:r>
          </w:p>
        </w:tc>
      </w:tr>
      <w:tr w:rsidR="00573712" w:rsidRPr="0025615F" w14:paraId="375D486E" w14:textId="77777777" w:rsidTr="002C715C">
        <w:tc>
          <w:tcPr>
            <w:tcW w:w="1406" w:type="pct"/>
            <w:gridSpan w:val="2"/>
            <w:shd w:val="clear" w:color="auto" w:fill="auto"/>
          </w:tcPr>
          <w:p w14:paraId="6AD94FD5" w14:textId="77777777" w:rsidR="00573712" w:rsidRPr="00E517E4" w:rsidRDefault="00573712" w:rsidP="00C30E4B">
            <w:pPr>
              <w:spacing w:before="120" w:after="120"/>
              <w:rPr>
                <w:bCs/>
                <w:color w:val="000000"/>
              </w:rPr>
            </w:pPr>
            <w:r w:rsidRPr="00E517E4">
              <w:rPr>
                <w:bCs/>
              </w:rPr>
              <w:t>Diagnosis Code</w:t>
            </w:r>
          </w:p>
        </w:tc>
        <w:tc>
          <w:tcPr>
            <w:tcW w:w="3594" w:type="pct"/>
            <w:gridSpan w:val="2"/>
            <w:shd w:val="clear" w:color="auto" w:fill="auto"/>
          </w:tcPr>
          <w:p w14:paraId="2DD89F55" w14:textId="77777777" w:rsidR="00573712" w:rsidRPr="000F184C" w:rsidRDefault="00573712" w:rsidP="00C30E4B">
            <w:pPr>
              <w:spacing w:before="120" w:after="120"/>
            </w:pPr>
            <w:r w:rsidRPr="000F184C">
              <w:t>A code to indicate a medical condition; code is determined by a doctor</w:t>
            </w:r>
            <w:r>
              <w:t>:</w:t>
            </w:r>
          </w:p>
          <w:p w14:paraId="4AEB13A4" w14:textId="4ABF7420" w:rsidR="00573712" w:rsidRPr="0025615F" w:rsidRDefault="00573712" w:rsidP="00C30E4B">
            <w:pPr>
              <w:spacing w:before="120" w:after="120"/>
            </w:pPr>
            <w:r w:rsidRPr="000F184C">
              <w:t xml:space="preserve">In order for any medications to be processed under Medicare part B for mail order a </w:t>
            </w:r>
            <w:r w:rsidR="00815A62" w:rsidRPr="000F184C">
              <w:t>5-digit</w:t>
            </w:r>
            <w:r w:rsidRPr="000F184C">
              <w:t xml:space="preserve"> diagnosis code is needed, as well as a </w:t>
            </w:r>
            <w:r w:rsidR="000A710C" w:rsidRPr="000F184C">
              <w:t>handwritten</w:t>
            </w:r>
            <w:r w:rsidRPr="000F184C">
              <w:t xml:space="preserve"> signature and date on the prescription. A new diagnosis code is needed for each new prescription.</w:t>
            </w:r>
          </w:p>
        </w:tc>
      </w:tr>
      <w:tr w:rsidR="00573712" w:rsidRPr="0025615F" w14:paraId="7491DF08" w14:textId="77777777" w:rsidTr="002C715C">
        <w:tc>
          <w:tcPr>
            <w:tcW w:w="1406" w:type="pct"/>
            <w:gridSpan w:val="2"/>
            <w:shd w:val="clear" w:color="auto" w:fill="auto"/>
          </w:tcPr>
          <w:p w14:paraId="5C41A561" w14:textId="77777777" w:rsidR="00573712" w:rsidRPr="00E517E4" w:rsidRDefault="00573712" w:rsidP="00C30E4B">
            <w:pPr>
              <w:spacing w:before="120" w:after="120"/>
              <w:rPr>
                <w:bCs/>
                <w:color w:val="000000"/>
              </w:rPr>
            </w:pPr>
            <w:r w:rsidRPr="00E517E4">
              <w:rPr>
                <w:bCs/>
                <w:color w:val="000000"/>
              </w:rPr>
              <w:t>Diagnostic Agents/Aids</w:t>
            </w:r>
          </w:p>
        </w:tc>
        <w:tc>
          <w:tcPr>
            <w:tcW w:w="3594" w:type="pct"/>
            <w:gridSpan w:val="2"/>
            <w:shd w:val="clear" w:color="auto" w:fill="auto"/>
          </w:tcPr>
          <w:p w14:paraId="06D6AC05" w14:textId="204DBB81" w:rsidR="00573712" w:rsidRPr="0025615F" w:rsidDel="00AF5B41" w:rsidRDefault="00573712" w:rsidP="00C30E4B">
            <w:pPr>
              <w:spacing w:before="120" w:after="120"/>
            </w:pPr>
            <w:r w:rsidRPr="0025615F">
              <w:t>General</w:t>
            </w:r>
            <w:r>
              <w:t xml:space="preserve"> </w:t>
            </w:r>
            <w:r w:rsidRPr="0025615F">
              <w:t>category</w:t>
            </w:r>
            <w:r>
              <w:t xml:space="preserve"> </w:t>
            </w:r>
            <w:r w:rsidRPr="0025615F">
              <w:t>given</w:t>
            </w:r>
            <w:r>
              <w:t xml:space="preserve"> </w:t>
            </w:r>
            <w:r w:rsidRPr="0025615F">
              <w:t>to</w:t>
            </w:r>
            <w:r>
              <w:t xml:space="preserve"> </w:t>
            </w:r>
            <w:r w:rsidRPr="0025615F">
              <w:t>test</w:t>
            </w:r>
            <w:r>
              <w:t xml:space="preserve"> </w:t>
            </w:r>
            <w:r w:rsidRPr="0025615F">
              <w:t>kits</w:t>
            </w:r>
            <w:r>
              <w:t xml:space="preserve"> </w:t>
            </w:r>
            <w:r w:rsidRPr="0025615F">
              <w:t>which</w:t>
            </w:r>
            <w:r>
              <w:t xml:space="preserve"> </w:t>
            </w:r>
            <w:r w:rsidRPr="0025615F">
              <w:t>may</w:t>
            </w:r>
            <w:r>
              <w:t xml:space="preserve"> </w:t>
            </w:r>
            <w:r w:rsidRPr="0025615F">
              <w:t>be</w:t>
            </w:r>
            <w:r>
              <w:t xml:space="preserve"> </w:t>
            </w:r>
            <w:r w:rsidRPr="0025615F">
              <w:t>able</w:t>
            </w:r>
            <w:r>
              <w:t xml:space="preserve"> </w:t>
            </w:r>
            <w:r w:rsidRPr="0025615F">
              <w:t>to</w:t>
            </w:r>
            <w:r>
              <w:t xml:space="preserve"> </w:t>
            </w:r>
            <w:r w:rsidRPr="0025615F">
              <w:t>test</w:t>
            </w:r>
            <w:r>
              <w:t xml:space="preserve"> </w:t>
            </w:r>
            <w:r w:rsidRPr="0025615F">
              <w:t>for</w:t>
            </w:r>
            <w:r>
              <w:t xml:space="preserve"> </w:t>
            </w:r>
            <w:r w:rsidRPr="0025615F">
              <w:t>glu</w:t>
            </w:r>
            <w:r>
              <w:t>co</w:t>
            </w:r>
            <w:r w:rsidRPr="0025615F">
              <w:t>se,</w:t>
            </w:r>
            <w:r>
              <w:t xml:space="preserve"> </w:t>
            </w:r>
            <w:r w:rsidRPr="0025615F">
              <w:t>pregnancy,</w:t>
            </w:r>
            <w:r>
              <w:t xml:space="preserve"> </w:t>
            </w:r>
            <w:r w:rsidR="000A710C" w:rsidRPr="0025615F">
              <w:t>ovulation,</w:t>
            </w:r>
            <w:r>
              <w:t xml:space="preserve"> </w:t>
            </w:r>
            <w:r w:rsidRPr="0025615F">
              <w:t>and</w:t>
            </w:r>
            <w:r>
              <w:t xml:space="preserve"> </w:t>
            </w:r>
            <w:r w:rsidRPr="0025615F">
              <w:t>occult</w:t>
            </w:r>
            <w:r>
              <w:t xml:space="preserve"> </w:t>
            </w:r>
            <w:r w:rsidRPr="0025615F">
              <w:t>blood.</w:t>
            </w:r>
          </w:p>
        </w:tc>
      </w:tr>
      <w:tr w:rsidR="00573712" w:rsidRPr="0025615F" w14:paraId="48C92AF1" w14:textId="77777777" w:rsidTr="002C715C">
        <w:tc>
          <w:tcPr>
            <w:tcW w:w="1406" w:type="pct"/>
            <w:gridSpan w:val="2"/>
            <w:shd w:val="clear" w:color="auto" w:fill="auto"/>
          </w:tcPr>
          <w:p w14:paraId="20590B90" w14:textId="77777777" w:rsidR="00573712" w:rsidRPr="00E517E4" w:rsidRDefault="00573712" w:rsidP="00C30E4B">
            <w:pPr>
              <w:spacing w:before="120" w:after="120"/>
              <w:rPr>
                <w:bCs/>
                <w:color w:val="000000"/>
              </w:rPr>
            </w:pPr>
            <w:r w:rsidRPr="00E517E4">
              <w:rPr>
                <w:bCs/>
                <w:color w:val="000000"/>
              </w:rPr>
              <w:t>Dietary Supplements</w:t>
            </w:r>
          </w:p>
        </w:tc>
        <w:tc>
          <w:tcPr>
            <w:tcW w:w="3594" w:type="pct"/>
            <w:gridSpan w:val="2"/>
            <w:shd w:val="clear" w:color="auto" w:fill="auto"/>
          </w:tcPr>
          <w:p w14:paraId="698FB2BF" w14:textId="53BED014" w:rsidR="00573712" w:rsidRPr="0025615F" w:rsidRDefault="00573712" w:rsidP="00C30E4B">
            <w:pPr>
              <w:spacing w:before="120" w:after="120"/>
            </w:pPr>
            <w:r w:rsidRPr="0025615F">
              <w:t>Products</w:t>
            </w:r>
            <w:r>
              <w:t xml:space="preserve"> </w:t>
            </w:r>
            <w:r w:rsidRPr="0025615F">
              <w:t>or</w:t>
            </w:r>
            <w:r>
              <w:t xml:space="preserve"> </w:t>
            </w:r>
            <w:r w:rsidRPr="0025615F">
              <w:t>nutrients</w:t>
            </w:r>
            <w:r>
              <w:t xml:space="preserve"> </w:t>
            </w:r>
            <w:r w:rsidRPr="0025615F">
              <w:t>which</w:t>
            </w:r>
            <w:r>
              <w:t xml:space="preserve"> </w:t>
            </w:r>
            <w:r w:rsidRPr="0025615F">
              <w:t>are</w:t>
            </w:r>
            <w:r>
              <w:t xml:space="preserve"> </w:t>
            </w:r>
            <w:r w:rsidRPr="0025615F">
              <w:t>given</w:t>
            </w:r>
            <w:r>
              <w:t xml:space="preserve"> </w:t>
            </w:r>
            <w:r w:rsidRPr="0025615F">
              <w:t>orally</w:t>
            </w:r>
            <w:r>
              <w:t xml:space="preserve"> </w:t>
            </w:r>
            <w:r w:rsidRPr="0025615F">
              <w:t>to</w:t>
            </w:r>
            <w:r>
              <w:t xml:space="preserve"> </w:t>
            </w:r>
            <w:r w:rsidRPr="0025615F">
              <w:t>provide</w:t>
            </w:r>
            <w:r>
              <w:t xml:space="preserve"> </w:t>
            </w:r>
            <w:r w:rsidRPr="0025615F">
              <w:t>calories</w:t>
            </w:r>
            <w:r>
              <w:t xml:space="preserve"> </w:t>
            </w:r>
            <w:r w:rsidRPr="0025615F">
              <w:t>to</w:t>
            </w:r>
            <w:r>
              <w:t xml:space="preserve"> </w:t>
            </w:r>
            <w:r w:rsidRPr="0025615F">
              <w:t>members</w:t>
            </w:r>
            <w:r>
              <w:t xml:space="preserve"> </w:t>
            </w:r>
            <w:r w:rsidRPr="0025615F">
              <w:t>who</w:t>
            </w:r>
            <w:r>
              <w:t xml:space="preserve"> </w:t>
            </w:r>
            <w:r w:rsidRPr="0025615F">
              <w:t>may</w:t>
            </w:r>
            <w:r>
              <w:t xml:space="preserve"> </w:t>
            </w:r>
            <w:r w:rsidRPr="0025615F">
              <w:t>not</w:t>
            </w:r>
            <w:r>
              <w:t xml:space="preserve"> </w:t>
            </w:r>
            <w:r w:rsidRPr="0025615F">
              <w:t>be</w:t>
            </w:r>
            <w:r>
              <w:t xml:space="preserve"> </w:t>
            </w:r>
            <w:r w:rsidRPr="0025615F">
              <w:t>able</w:t>
            </w:r>
            <w:r>
              <w:t xml:space="preserve"> </w:t>
            </w:r>
            <w:r w:rsidRPr="0025615F">
              <w:t>to</w:t>
            </w:r>
            <w:r>
              <w:t xml:space="preserve"> </w:t>
            </w:r>
            <w:r w:rsidRPr="0025615F">
              <w:t>obtain</w:t>
            </w:r>
            <w:r>
              <w:t xml:space="preserve"> </w:t>
            </w:r>
            <w:r w:rsidRPr="0025615F">
              <w:t>their</w:t>
            </w:r>
            <w:r>
              <w:t xml:space="preserve"> </w:t>
            </w:r>
            <w:r w:rsidRPr="0025615F">
              <w:t>calories</w:t>
            </w:r>
            <w:r>
              <w:t xml:space="preserve"> </w:t>
            </w:r>
            <w:r w:rsidRPr="0025615F">
              <w:t>through</w:t>
            </w:r>
            <w:r>
              <w:t xml:space="preserve"> </w:t>
            </w:r>
            <w:r w:rsidRPr="0025615F">
              <w:t>food</w:t>
            </w:r>
            <w:r>
              <w:t xml:space="preserve"> </w:t>
            </w:r>
            <w:r w:rsidRPr="0025615F">
              <w:t>sources.</w:t>
            </w:r>
          </w:p>
        </w:tc>
      </w:tr>
      <w:tr w:rsidR="00DB0D76" w:rsidRPr="00F25025" w14:paraId="4B2374B3" w14:textId="77777777" w:rsidTr="002C715C">
        <w:tblPrEx>
          <w:tblCellMar>
            <w:top w:w="43" w:type="dxa"/>
            <w:left w:w="115" w:type="dxa"/>
            <w:bottom w:w="43" w:type="dxa"/>
            <w:right w:w="115" w:type="dxa"/>
          </w:tblCellMar>
        </w:tblPrEx>
        <w:tc>
          <w:tcPr>
            <w:tcW w:w="1412" w:type="pct"/>
            <w:gridSpan w:val="3"/>
          </w:tcPr>
          <w:p w14:paraId="74FBBB1D" w14:textId="77777777" w:rsidR="00DB0D76" w:rsidRPr="00E517E4" w:rsidRDefault="00DB0D76" w:rsidP="00C30E4B">
            <w:pPr>
              <w:spacing w:before="120" w:after="120"/>
            </w:pPr>
            <w:r w:rsidRPr="00E517E4">
              <w:t>Direct Bill</w:t>
            </w:r>
          </w:p>
        </w:tc>
        <w:tc>
          <w:tcPr>
            <w:tcW w:w="3586" w:type="pct"/>
          </w:tcPr>
          <w:p w14:paraId="3C4C0332" w14:textId="76FC795F" w:rsidR="00DB0D76" w:rsidRPr="00F25025" w:rsidRDefault="00DB0D76" w:rsidP="00C30E4B">
            <w:pPr>
              <w:spacing w:before="120" w:after="120"/>
            </w:pPr>
            <w:r w:rsidRPr="000F184C">
              <w:t xml:space="preserve">The beneficiary has selected to pay his/her monthly premium via cash (Incomm - Pay </w:t>
            </w:r>
            <w:r w:rsidR="00784DDC" w:rsidRPr="000F184C">
              <w:t>at</w:t>
            </w:r>
            <w:r w:rsidRPr="000F184C">
              <w:t xml:space="preserve"> Pharmacy option ONLY), check or money order and receives a monthly invoice.</w:t>
            </w:r>
          </w:p>
        </w:tc>
      </w:tr>
      <w:tr w:rsidR="00573712" w:rsidRPr="0025615F" w14:paraId="18AD0E0F" w14:textId="77777777" w:rsidTr="002C715C">
        <w:trPr>
          <w:gridBefore w:val="1"/>
          <w:wBefore w:w="3" w:type="pct"/>
        </w:trPr>
        <w:tc>
          <w:tcPr>
            <w:tcW w:w="1409" w:type="pct"/>
            <w:gridSpan w:val="2"/>
            <w:shd w:val="clear" w:color="auto" w:fill="auto"/>
          </w:tcPr>
          <w:p w14:paraId="435DA227" w14:textId="77777777" w:rsidR="00573712" w:rsidRPr="00E517E4" w:rsidRDefault="00573712" w:rsidP="00C30E4B">
            <w:pPr>
              <w:spacing w:before="120" w:after="120"/>
              <w:rPr>
                <w:bCs/>
              </w:rPr>
            </w:pPr>
            <w:r w:rsidRPr="00E517E4">
              <w:rPr>
                <w:bCs/>
              </w:rPr>
              <w:t xml:space="preserve">Direct Subsidy </w:t>
            </w:r>
          </w:p>
        </w:tc>
        <w:tc>
          <w:tcPr>
            <w:tcW w:w="3586" w:type="pct"/>
            <w:shd w:val="clear" w:color="auto" w:fill="auto"/>
          </w:tcPr>
          <w:p w14:paraId="7A22809D" w14:textId="77777777" w:rsidR="00573712" w:rsidRPr="0025615F" w:rsidRDefault="00573712" w:rsidP="00C30E4B">
            <w:pPr>
              <w:spacing w:before="120" w:after="120"/>
            </w:pPr>
            <w:r w:rsidRPr="00C04719">
              <w:t>A monthly subsidy paid from CMS to the Medicare D plan each month for every enrolled Beneficiary, to reduce the Beneficiary’s Premium. Without the Direct Subsidy, Beneficiary Premiums would be $90 or more.</w:t>
            </w:r>
            <w:r>
              <w:t xml:space="preserve"> </w:t>
            </w:r>
          </w:p>
        </w:tc>
      </w:tr>
      <w:tr w:rsidR="00573712" w:rsidRPr="0025615F" w14:paraId="4B502002" w14:textId="77777777" w:rsidTr="002C715C">
        <w:trPr>
          <w:gridBefore w:val="1"/>
          <w:wBefore w:w="3" w:type="pct"/>
        </w:trPr>
        <w:tc>
          <w:tcPr>
            <w:tcW w:w="1409" w:type="pct"/>
            <w:gridSpan w:val="2"/>
            <w:shd w:val="clear" w:color="auto" w:fill="auto"/>
          </w:tcPr>
          <w:p w14:paraId="44964153" w14:textId="77777777" w:rsidR="00573712" w:rsidRPr="00E517E4" w:rsidRDefault="00573712" w:rsidP="00C30E4B">
            <w:pPr>
              <w:spacing w:before="120" w:after="120"/>
              <w:rPr>
                <w:bCs/>
              </w:rPr>
            </w:pPr>
            <w:r w:rsidRPr="00E517E4">
              <w:rPr>
                <w:bCs/>
                <w:color w:val="000000"/>
              </w:rPr>
              <w:t>Direct Claims</w:t>
            </w:r>
          </w:p>
        </w:tc>
        <w:tc>
          <w:tcPr>
            <w:tcW w:w="3586" w:type="pct"/>
            <w:shd w:val="clear" w:color="auto" w:fill="auto"/>
          </w:tcPr>
          <w:p w14:paraId="7B6ACD3A" w14:textId="0D12FADC" w:rsidR="00573712" w:rsidRPr="0025615F" w:rsidRDefault="00573712" w:rsidP="00C30E4B">
            <w:pPr>
              <w:spacing w:before="120" w:after="120"/>
            </w:pPr>
            <w:r w:rsidRPr="0025615F">
              <w:t>Paper</w:t>
            </w:r>
            <w:r>
              <w:t xml:space="preserve"> </w:t>
            </w:r>
            <w:r w:rsidRPr="0025615F">
              <w:t>Claims</w:t>
            </w:r>
            <w:r>
              <w:t xml:space="preserve"> </w:t>
            </w:r>
            <w:r w:rsidRPr="0025615F">
              <w:t>that</w:t>
            </w:r>
            <w:r>
              <w:t xml:space="preserve"> </w:t>
            </w:r>
            <w:r w:rsidRPr="0025615F">
              <w:t>are</w:t>
            </w:r>
            <w:r>
              <w:t xml:space="preserve"> </w:t>
            </w:r>
            <w:r w:rsidRPr="0025615F">
              <w:t>manually</w:t>
            </w:r>
            <w:r>
              <w:t xml:space="preserve"> co</w:t>
            </w:r>
            <w:r w:rsidRPr="0025615F">
              <w:t>mpleted</w:t>
            </w:r>
            <w:r>
              <w:t xml:space="preserve"> </w:t>
            </w:r>
            <w:r w:rsidRPr="0025615F">
              <w:t>and</w:t>
            </w:r>
            <w:r>
              <w:t xml:space="preserve"> </w:t>
            </w:r>
            <w:r w:rsidRPr="0025615F">
              <w:t>submitted</w:t>
            </w:r>
            <w:r>
              <w:t xml:space="preserve"> </w:t>
            </w:r>
            <w:r w:rsidRPr="0025615F">
              <w:t>by</w:t>
            </w:r>
            <w:r>
              <w:t xml:space="preserve"> </w:t>
            </w:r>
            <w:r w:rsidRPr="0025615F">
              <w:t>plan</w:t>
            </w:r>
            <w:r>
              <w:t xml:space="preserve"> </w:t>
            </w:r>
            <w:r w:rsidRPr="0025615F">
              <w:t>members</w:t>
            </w:r>
            <w:r>
              <w:t xml:space="preserve"> </w:t>
            </w:r>
            <w:r w:rsidRPr="0025615F">
              <w:t>or</w:t>
            </w:r>
            <w:r>
              <w:t xml:space="preserve"> </w:t>
            </w:r>
            <w:r w:rsidRPr="0025615F">
              <w:t>by</w:t>
            </w:r>
            <w:r>
              <w:t xml:space="preserve"> </w:t>
            </w:r>
            <w:r w:rsidRPr="0025615F">
              <w:t>pharmacies</w:t>
            </w:r>
            <w:r>
              <w:t xml:space="preserve"> </w:t>
            </w:r>
            <w:r w:rsidRPr="0025615F">
              <w:t>for</w:t>
            </w:r>
            <w:r>
              <w:t xml:space="preserve"> </w:t>
            </w:r>
            <w:r w:rsidRPr="0025615F">
              <w:t>processing.</w:t>
            </w:r>
            <w:r>
              <w:t xml:space="preserve">  </w:t>
            </w:r>
          </w:p>
        </w:tc>
      </w:tr>
      <w:tr w:rsidR="00573712" w:rsidRPr="0025615F" w14:paraId="45BA605D" w14:textId="77777777" w:rsidTr="002C715C">
        <w:trPr>
          <w:gridBefore w:val="1"/>
          <w:wBefore w:w="3" w:type="pct"/>
        </w:trPr>
        <w:tc>
          <w:tcPr>
            <w:tcW w:w="1409" w:type="pct"/>
            <w:gridSpan w:val="2"/>
            <w:shd w:val="clear" w:color="auto" w:fill="auto"/>
          </w:tcPr>
          <w:p w14:paraId="0B8C808F" w14:textId="77777777" w:rsidR="00573712" w:rsidRPr="00E517E4" w:rsidRDefault="00573712" w:rsidP="00C30E4B">
            <w:pPr>
              <w:spacing w:before="120" w:after="120"/>
              <w:rPr>
                <w:bCs/>
                <w:color w:val="000000"/>
              </w:rPr>
            </w:pPr>
            <w:r w:rsidRPr="00E517E4">
              <w:rPr>
                <w:bCs/>
                <w:color w:val="000000"/>
              </w:rPr>
              <w:t>Direct Formulas</w:t>
            </w:r>
          </w:p>
        </w:tc>
        <w:tc>
          <w:tcPr>
            <w:tcW w:w="3586" w:type="pct"/>
            <w:shd w:val="clear" w:color="auto" w:fill="auto"/>
          </w:tcPr>
          <w:p w14:paraId="540E5AB3" w14:textId="77BCE611" w:rsidR="00573712" w:rsidRPr="0025615F" w:rsidDel="00AF5B41" w:rsidRDefault="00573712" w:rsidP="00C30E4B">
            <w:pPr>
              <w:spacing w:before="120" w:after="120"/>
            </w:pPr>
            <w:r w:rsidRPr="0025615F">
              <w:t>Reimbursement</w:t>
            </w:r>
            <w:r>
              <w:t xml:space="preserve"> </w:t>
            </w:r>
            <w:r w:rsidRPr="0025615F">
              <w:t>level</w:t>
            </w:r>
            <w:r>
              <w:t xml:space="preserve"> </w:t>
            </w:r>
            <w:r w:rsidRPr="0025615F">
              <w:t>for</w:t>
            </w:r>
            <w:r>
              <w:t xml:space="preserve"> </w:t>
            </w:r>
            <w:r w:rsidRPr="0025615F">
              <w:t>a</w:t>
            </w:r>
            <w:r>
              <w:t xml:space="preserve"> </w:t>
            </w:r>
            <w:r w:rsidRPr="0025615F">
              <w:t>direct</w:t>
            </w:r>
            <w:r>
              <w:t xml:space="preserve"> </w:t>
            </w:r>
            <w:r w:rsidRPr="0025615F">
              <w:t>claim.</w:t>
            </w:r>
            <w:r>
              <w:t xml:space="preserve">  </w:t>
            </w:r>
            <w:r w:rsidRPr="0025615F">
              <w:t>May</w:t>
            </w:r>
            <w:r>
              <w:t xml:space="preserve"> </w:t>
            </w:r>
            <w:r w:rsidRPr="0025615F">
              <w:t>or</w:t>
            </w:r>
            <w:r>
              <w:t xml:space="preserve"> </w:t>
            </w:r>
            <w:r w:rsidRPr="0025615F">
              <w:t>may</w:t>
            </w:r>
            <w:r>
              <w:t xml:space="preserve"> </w:t>
            </w:r>
            <w:r w:rsidRPr="0025615F">
              <w:t>not</w:t>
            </w:r>
            <w:r>
              <w:t xml:space="preserve"> </w:t>
            </w:r>
            <w:r w:rsidRPr="0025615F">
              <w:t>provide</w:t>
            </w:r>
            <w:r>
              <w:t xml:space="preserve"> </w:t>
            </w:r>
            <w:r w:rsidRPr="0025615F">
              <w:t>same</w:t>
            </w:r>
            <w:r>
              <w:t xml:space="preserve"> </w:t>
            </w:r>
            <w:r w:rsidRPr="0025615F">
              <w:t>level</w:t>
            </w:r>
            <w:r>
              <w:t xml:space="preserve"> </w:t>
            </w:r>
            <w:r w:rsidRPr="0025615F">
              <w:t>of</w:t>
            </w:r>
            <w:r>
              <w:t xml:space="preserve"> </w:t>
            </w:r>
            <w:r w:rsidRPr="0025615F">
              <w:t>benefit</w:t>
            </w:r>
            <w:r>
              <w:t xml:space="preserve"> </w:t>
            </w:r>
            <w:r w:rsidRPr="0025615F">
              <w:t>to</w:t>
            </w:r>
            <w:r>
              <w:t xml:space="preserve"> </w:t>
            </w:r>
            <w:r w:rsidRPr="0025615F">
              <w:t>plan</w:t>
            </w:r>
            <w:r>
              <w:t xml:space="preserve"> </w:t>
            </w:r>
            <w:r w:rsidRPr="0025615F">
              <w:t>member</w:t>
            </w:r>
            <w:r>
              <w:t xml:space="preserve"> </w:t>
            </w:r>
            <w:r w:rsidRPr="0025615F">
              <w:t>as</w:t>
            </w:r>
            <w:r>
              <w:t xml:space="preserve"> </w:t>
            </w:r>
            <w:r w:rsidRPr="0025615F">
              <w:t>when</w:t>
            </w:r>
            <w:r>
              <w:t xml:space="preserve"> </w:t>
            </w:r>
            <w:r w:rsidRPr="0025615F">
              <w:t>using</w:t>
            </w:r>
            <w:r>
              <w:t xml:space="preserve"> our </w:t>
            </w:r>
            <w:r w:rsidRPr="0025615F">
              <w:t>card</w:t>
            </w:r>
            <w:r>
              <w:t xml:space="preserve"> </w:t>
            </w:r>
            <w:r w:rsidRPr="0025615F">
              <w:t>at</w:t>
            </w:r>
            <w:r>
              <w:t xml:space="preserve"> </w:t>
            </w:r>
            <w:r w:rsidRPr="0025615F">
              <w:t>a</w:t>
            </w:r>
            <w:r>
              <w:t xml:space="preserve"> </w:t>
            </w:r>
            <w:r w:rsidRPr="0025615F">
              <w:t>network</w:t>
            </w:r>
            <w:r>
              <w:t xml:space="preserve"> </w:t>
            </w:r>
            <w:r w:rsidRPr="0025615F">
              <w:t>pharmacy.</w:t>
            </w:r>
          </w:p>
        </w:tc>
      </w:tr>
      <w:tr w:rsidR="00573712" w:rsidRPr="0025615F" w14:paraId="6FB9FA14" w14:textId="77777777" w:rsidTr="002C715C">
        <w:trPr>
          <w:gridBefore w:val="1"/>
          <w:wBefore w:w="3" w:type="pct"/>
        </w:trPr>
        <w:tc>
          <w:tcPr>
            <w:tcW w:w="1409" w:type="pct"/>
            <w:gridSpan w:val="2"/>
            <w:shd w:val="clear" w:color="auto" w:fill="auto"/>
          </w:tcPr>
          <w:p w14:paraId="685534FD" w14:textId="77777777" w:rsidR="00573712" w:rsidRPr="00E517E4" w:rsidRDefault="00573712" w:rsidP="00C30E4B">
            <w:pPr>
              <w:spacing w:before="120" w:after="120"/>
              <w:rPr>
                <w:bCs/>
                <w:color w:val="000000"/>
              </w:rPr>
            </w:pPr>
            <w:r w:rsidRPr="00E517E4">
              <w:rPr>
                <w:bCs/>
                <w:color w:val="000000"/>
              </w:rPr>
              <w:t>Direct Medical Costs</w:t>
            </w:r>
          </w:p>
        </w:tc>
        <w:tc>
          <w:tcPr>
            <w:tcW w:w="3586" w:type="pct"/>
            <w:shd w:val="clear" w:color="auto" w:fill="auto"/>
          </w:tcPr>
          <w:p w14:paraId="27DEC9FE" w14:textId="77777777" w:rsidR="00573712" w:rsidRDefault="00573712" w:rsidP="00C30E4B">
            <w:pPr>
              <w:spacing w:before="120" w:after="120"/>
            </w:pPr>
            <w:r w:rsidRPr="0025615F">
              <w:t>Monetary</w:t>
            </w:r>
            <w:r>
              <w:t xml:space="preserve"> </w:t>
            </w:r>
            <w:r w:rsidRPr="0025615F">
              <w:t>transactions</w:t>
            </w:r>
            <w:r>
              <w:t xml:space="preserve"> </w:t>
            </w:r>
            <w:r w:rsidRPr="0025615F">
              <w:t>and</w:t>
            </w:r>
            <w:r>
              <w:t xml:space="preserve"> </w:t>
            </w:r>
            <w:r w:rsidRPr="0025615F">
              <w:t>represent</w:t>
            </w:r>
            <w:r>
              <w:t xml:space="preserve"> co</w:t>
            </w:r>
            <w:r w:rsidRPr="0025615F">
              <w:t>sts</w:t>
            </w:r>
            <w:r>
              <w:t xml:space="preserve"> </w:t>
            </w:r>
            <w:r w:rsidRPr="0025615F">
              <w:t>that</w:t>
            </w:r>
            <w:r>
              <w:t xml:space="preserve"> </w:t>
            </w:r>
            <w:r w:rsidRPr="0025615F">
              <w:t>are</w:t>
            </w:r>
            <w:r>
              <w:t xml:space="preserve"> </w:t>
            </w:r>
            <w:r w:rsidRPr="0025615F">
              <w:t>incurred</w:t>
            </w:r>
            <w:r>
              <w:t xml:space="preserve"> </w:t>
            </w:r>
            <w:r w:rsidRPr="0025615F">
              <w:t>in</w:t>
            </w:r>
            <w:r>
              <w:t xml:space="preserve"> </w:t>
            </w:r>
            <w:r w:rsidRPr="0025615F">
              <w:t>providing</w:t>
            </w:r>
            <w:r>
              <w:t xml:space="preserve"> </w:t>
            </w:r>
            <w:r w:rsidRPr="0025615F">
              <w:t>the</w:t>
            </w:r>
            <w:r>
              <w:t xml:space="preserve"> </w:t>
            </w:r>
            <w:r w:rsidRPr="0025615F">
              <w:t>care.</w:t>
            </w:r>
            <w:r>
              <w:t xml:space="preserve"> </w:t>
            </w:r>
          </w:p>
          <w:p w14:paraId="28F7E752" w14:textId="77777777" w:rsidR="00573712" w:rsidRPr="0025615F" w:rsidRDefault="00573712" w:rsidP="00C30E4B">
            <w:pPr>
              <w:spacing w:before="120" w:after="120"/>
            </w:pPr>
          </w:p>
          <w:p w14:paraId="370FAF04" w14:textId="416D9166" w:rsidR="00573712" w:rsidRPr="0025615F" w:rsidRDefault="00573712" w:rsidP="00C30E4B">
            <w:pPr>
              <w:spacing w:before="120" w:after="120"/>
            </w:pPr>
            <w:r w:rsidRPr="0025615F">
              <w:rPr>
                <w:b/>
              </w:rPr>
              <w:t>Examples:</w:t>
            </w:r>
            <w:r>
              <w:rPr>
                <w:b/>
              </w:rPr>
              <w:t xml:space="preserve">  </w:t>
            </w:r>
            <w:r w:rsidRPr="0025615F">
              <w:t>DMC</w:t>
            </w:r>
            <w:r>
              <w:t xml:space="preserve"> </w:t>
            </w:r>
            <w:r w:rsidRPr="0025615F">
              <w:t>include</w:t>
            </w:r>
            <w:r w:rsidR="007262AD">
              <w:t xml:space="preserve"> p</w:t>
            </w:r>
            <w:r>
              <w:t>ayment</w:t>
            </w:r>
            <w:r w:rsidRPr="0025615F">
              <w:t>s</w:t>
            </w:r>
            <w:r>
              <w:t xml:space="preserve"> </w:t>
            </w:r>
            <w:r w:rsidRPr="0025615F">
              <w:t>for</w:t>
            </w:r>
            <w:r>
              <w:t xml:space="preserve"> </w:t>
            </w:r>
            <w:r w:rsidRPr="0025615F">
              <w:t>purchasing</w:t>
            </w:r>
            <w:r>
              <w:t xml:space="preserve"> </w:t>
            </w:r>
            <w:r w:rsidRPr="0025615F">
              <w:t>a</w:t>
            </w:r>
            <w:r>
              <w:t xml:space="preserve"> </w:t>
            </w:r>
            <w:r w:rsidRPr="0025615F">
              <w:t>pharmaceutical</w:t>
            </w:r>
            <w:r>
              <w:t xml:space="preserve"> </w:t>
            </w:r>
            <w:r w:rsidRPr="0025615F">
              <w:t>product,</w:t>
            </w:r>
            <w:r>
              <w:t xml:space="preserve"> </w:t>
            </w:r>
            <w:r w:rsidRPr="0025615F">
              <w:t>the</w:t>
            </w:r>
            <w:r>
              <w:t xml:space="preserve"> </w:t>
            </w:r>
            <w:r w:rsidRPr="0025615F">
              <w:t>salary</w:t>
            </w:r>
            <w:r>
              <w:t xml:space="preserve"> </w:t>
            </w:r>
            <w:r w:rsidRPr="0025615F">
              <w:t>of</w:t>
            </w:r>
            <w:r>
              <w:t xml:space="preserve"> </w:t>
            </w:r>
            <w:r w:rsidRPr="0025615F">
              <w:t>a</w:t>
            </w:r>
            <w:r>
              <w:t xml:space="preserve"> </w:t>
            </w:r>
            <w:r w:rsidRPr="0025615F">
              <w:t>health</w:t>
            </w:r>
            <w:r>
              <w:t xml:space="preserve"> </w:t>
            </w:r>
            <w:r w:rsidRPr="0025615F">
              <w:t>professional,</w:t>
            </w:r>
            <w:r>
              <w:t xml:space="preserve"> </w:t>
            </w:r>
            <w:r w:rsidRPr="0025615F">
              <w:t>the</w:t>
            </w:r>
            <w:r>
              <w:t xml:space="preserve"> </w:t>
            </w:r>
            <w:r w:rsidRPr="0025615F">
              <w:t>prescriber’s</w:t>
            </w:r>
            <w:r>
              <w:t xml:space="preserve"> </w:t>
            </w:r>
            <w:r w:rsidRPr="0025615F">
              <w:t>fee,</w:t>
            </w:r>
            <w:r>
              <w:t xml:space="preserve"> </w:t>
            </w:r>
            <w:r w:rsidRPr="0025615F">
              <w:t>or</w:t>
            </w:r>
            <w:r>
              <w:t xml:space="preserve"> </w:t>
            </w:r>
            <w:r w:rsidRPr="0025615F">
              <w:t>purchasing</w:t>
            </w:r>
            <w:r>
              <w:t xml:space="preserve"> </w:t>
            </w:r>
            <w:r w:rsidRPr="0025615F">
              <w:t>a</w:t>
            </w:r>
            <w:r>
              <w:t xml:space="preserve"> </w:t>
            </w:r>
            <w:r w:rsidRPr="0025615F">
              <w:t>diagnostic</w:t>
            </w:r>
            <w:r>
              <w:t xml:space="preserve"> </w:t>
            </w:r>
            <w:r w:rsidRPr="0025615F">
              <w:t>test.</w:t>
            </w:r>
          </w:p>
        </w:tc>
      </w:tr>
      <w:tr w:rsidR="00573712" w:rsidRPr="0025615F" w14:paraId="7A494D22" w14:textId="77777777" w:rsidTr="002C715C">
        <w:trPr>
          <w:gridBefore w:val="1"/>
          <w:wBefore w:w="3" w:type="pct"/>
        </w:trPr>
        <w:tc>
          <w:tcPr>
            <w:tcW w:w="1409" w:type="pct"/>
            <w:gridSpan w:val="2"/>
            <w:shd w:val="clear" w:color="auto" w:fill="auto"/>
          </w:tcPr>
          <w:p w14:paraId="122263B3" w14:textId="77777777" w:rsidR="00573712" w:rsidRPr="00E517E4" w:rsidRDefault="00573712" w:rsidP="00C30E4B">
            <w:pPr>
              <w:spacing w:before="120" w:after="120"/>
              <w:rPr>
                <w:bCs/>
              </w:rPr>
            </w:pPr>
            <w:r w:rsidRPr="00E517E4">
              <w:rPr>
                <w:bCs/>
                <w:color w:val="000000"/>
              </w:rPr>
              <w:t>Disconnected Calls</w:t>
            </w:r>
          </w:p>
        </w:tc>
        <w:tc>
          <w:tcPr>
            <w:tcW w:w="3586" w:type="pct"/>
            <w:shd w:val="clear" w:color="auto" w:fill="auto"/>
          </w:tcPr>
          <w:p w14:paraId="556AB908" w14:textId="51CFA325" w:rsidR="00573712" w:rsidRPr="0025615F" w:rsidRDefault="00573712" w:rsidP="00C30E4B">
            <w:pPr>
              <w:spacing w:before="120" w:after="120"/>
            </w:pPr>
            <w:r w:rsidRPr="000F184C">
              <w:t>Beneficiary hangs up the phone (beneficiary initiated disconnect).  In this case, NO callback needs to be attempted.</w:t>
            </w:r>
          </w:p>
        </w:tc>
      </w:tr>
      <w:tr w:rsidR="00573712" w:rsidRPr="0025615F" w14:paraId="6D02990B" w14:textId="77777777" w:rsidTr="002C715C">
        <w:trPr>
          <w:gridBefore w:val="1"/>
          <w:wBefore w:w="3" w:type="pct"/>
        </w:trPr>
        <w:tc>
          <w:tcPr>
            <w:tcW w:w="1409" w:type="pct"/>
            <w:gridSpan w:val="2"/>
            <w:shd w:val="clear" w:color="auto" w:fill="auto"/>
          </w:tcPr>
          <w:p w14:paraId="15D7B534" w14:textId="08294BAD" w:rsidR="00573712" w:rsidRPr="00E517E4" w:rsidRDefault="00573712" w:rsidP="00C30E4B">
            <w:pPr>
              <w:spacing w:before="120" w:after="120"/>
              <w:rPr>
                <w:bCs/>
                <w:color w:val="000000"/>
              </w:rPr>
            </w:pPr>
            <w:r w:rsidRPr="00E517E4">
              <w:rPr>
                <w:bCs/>
                <w:noProof/>
                <w:color w:val="000000"/>
              </w:rPr>
              <w:t>Disaster Emergency</w:t>
            </w:r>
          </w:p>
        </w:tc>
        <w:tc>
          <w:tcPr>
            <w:tcW w:w="3586" w:type="pct"/>
            <w:shd w:val="clear" w:color="auto" w:fill="auto"/>
          </w:tcPr>
          <w:p w14:paraId="0F4F3721" w14:textId="25B295EA" w:rsidR="00573712" w:rsidRPr="0025615F" w:rsidRDefault="00573712" w:rsidP="00C30E4B">
            <w:pPr>
              <w:spacing w:before="120" w:after="120"/>
              <w:rPr>
                <w:rFonts w:cs="Arial"/>
              </w:rPr>
            </w:pPr>
            <w:r>
              <w:rPr>
                <w:color w:val="000000"/>
              </w:rPr>
              <w:t>Any unplanned event that can cause deaths or significant injuries and that can shut down business, disrupt operations, cause physical or environmental damage, or threaten to interrupt a member’s therapy.</w:t>
            </w:r>
          </w:p>
        </w:tc>
      </w:tr>
      <w:tr w:rsidR="00573712" w:rsidRPr="0025615F" w14:paraId="759D106F" w14:textId="77777777" w:rsidTr="002C715C">
        <w:trPr>
          <w:gridBefore w:val="1"/>
          <w:wBefore w:w="3" w:type="pct"/>
        </w:trPr>
        <w:tc>
          <w:tcPr>
            <w:tcW w:w="1409" w:type="pct"/>
            <w:gridSpan w:val="2"/>
            <w:shd w:val="clear" w:color="auto" w:fill="auto"/>
          </w:tcPr>
          <w:p w14:paraId="43EA7235" w14:textId="77777777" w:rsidR="00573712" w:rsidRPr="00E517E4" w:rsidRDefault="00573712" w:rsidP="00C30E4B">
            <w:pPr>
              <w:spacing w:before="120" w:after="120"/>
              <w:rPr>
                <w:bCs/>
                <w:color w:val="000000"/>
              </w:rPr>
            </w:pPr>
            <w:r w:rsidRPr="00E517E4">
              <w:rPr>
                <w:bCs/>
                <w:color w:val="000000"/>
              </w:rPr>
              <w:t xml:space="preserve">Disaster Emergency Overrides  </w:t>
            </w:r>
          </w:p>
          <w:p w14:paraId="142C31B9" w14:textId="77777777" w:rsidR="00573712" w:rsidRPr="00E517E4" w:rsidRDefault="00573712" w:rsidP="00C30E4B">
            <w:pPr>
              <w:spacing w:before="120" w:after="120"/>
              <w:rPr>
                <w:bCs/>
              </w:rPr>
            </w:pPr>
          </w:p>
        </w:tc>
        <w:tc>
          <w:tcPr>
            <w:tcW w:w="3586" w:type="pct"/>
            <w:shd w:val="clear" w:color="auto" w:fill="auto"/>
          </w:tcPr>
          <w:p w14:paraId="7E7C5135" w14:textId="197180DA" w:rsidR="00573712" w:rsidRPr="0025615F" w:rsidRDefault="00573712" w:rsidP="00C30E4B">
            <w:pPr>
              <w:spacing w:before="120" w:after="120"/>
              <w:rPr>
                <w:rFonts w:cs="Arial"/>
              </w:rPr>
            </w:pPr>
            <w:r w:rsidRPr="0025615F">
              <w:rPr>
                <w:rFonts w:cs="Arial"/>
              </w:rPr>
              <w:t>Unplanned</w:t>
            </w:r>
            <w:r>
              <w:rPr>
                <w:rFonts w:cs="Arial"/>
              </w:rPr>
              <w:t xml:space="preserve"> </w:t>
            </w:r>
            <w:r w:rsidRPr="0025615F">
              <w:rPr>
                <w:rFonts w:cs="Arial"/>
              </w:rPr>
              <w:t>event</w:t>
            </w:r>
            <w:r>
              <w:rPr>
                <w:rFonts w:cs="Arial"/>
              </w:rPr>
              <w:t xml:space="preserve"> </w:t>
            </w:r>
            <w:r w:rsidRPr="0025615F">
              <w:rPr>
                <w:rFonts w:cs="Arial"/>
              </w:rPr>
              <w:t>that</w:t>
            </w:r>
            <w:r>
              <w:rPr>
                <w:rFonts w:cs="Arial"/>
              </w:rPr>
              <w:t xml:space="preserve"> </w:t>
            </w:r>
            <w:r w:rsidRPr="0025615F">
              <w:rPr>
                <w:rFonts w:cs="Arial"/>
              </w:rPr>
              <w:t>can</w:t>
            </w:r>
            <w:r>
              <w:rPr>
                <w:rFonts w:cs="Arial"/>
              </w:rPr>
              <w:t xml:space="preserve"> </w:t>
            </w:r>
            <w:r w:rsidRPr="0025615F">
              <w:rPr>
                <w:rFonts w:cs="Arial"/>
              </w:rPr>
              <w:t>cause</w:t>
            </w:r>
            <w:r>
              <w:rPr>
                <w:rFonts w:cs="Arial"/>
              </w:rPr>
              <w:t xml:space="preserve"> </w:t>
            </w:r>
            <w:r w:rsidRPr="0025615F">
              <w:rPr>
                <w:rFonts w:cs="Arial"/>
              </w:rPr>
              <w:t>deaths</w:t>
            </w:r>
            <w:r>
              <w:rPr>
                <w:rFonts w:cs="Arial"/>
              </w:rPr>
              <w:t xml:space="preserve"> </w:t>
            </w:r>
            <w:r w:rsidRPr="0025615F">
              <w:rPr>
                <w:rFonts w:cs="Arial"/>
              </w:rPr>
              <w:t>or</w:t>
            </w:r>
            <w:r>
              <w:rPr>
                <w:rFonts w:cs="Arial"/>
              </w:rPr>
              <w:t xml:space="preserve"> </w:t>
            </w:r>
            <w:r w:rsidRPr="0025615F">
              <w:rPr>
                <w:rFonts w:cs="Arial"/>
              </w:rPr>
              <w:t>significant</w:t>
            </w:r>
            <w:r>
              <w:rPr>
                <w:rFonts w:cs="Arial"/>
              </w:rPr>
              <w:t xml:space="preserve"> </w:t>
            </w:r>
            <w:r w:rsidRPr="0025615F">
              <w:rPr>
                <w:rFonts w:cs="Arial"/>
              </w:rPr>
              <w:t>injuries</w:t>
            </w:r>
            <w:r>
              <w:rPr>
                <w:rFonts w:cs="Arial"/>
              </w:rPr>
              <w:t xml:space="preserve"> </w:t>
            </w:r>
            <w:r w:rsidRPr="0025615F">
              <w:rPr>
                <w:rFonts w:cs="Arial"/>
              </w:rPr>
              <w:t>to</w:t>
            </w:r>
            <w:r>
              <w:rPr>
                <w:rFonts w:cs="Arial"/>
              </w:rPr>
              <w:t xml:space="preserve"> </w:t>
            </w:r>
            <w:r w:rsidRPr="0025615F">
              <w:rPr>
                <w:rFonts w:cs="Arial"/>
              </w:rPr>
              <w:t>employees,</w:t>
            </w:r>
            <w:r>
              <w:rPr>
                <w:rFonts w:cs="Arial"/>
              </w:rPr>
              <w:t xml:space="preserve"> </w:t>
            </w:r>
            <w:r w:rsidR="000A710C" w:rsidRPr="0025615F">
              <w:rPr>
                <w:rFonts w:cs="Arial"/>
              </w:rPr>
              <w:t>customers,</w:t>
            </w:r>
            <w:r>
              <w:rPr>
                <w:rFonts w:cs="Arial"/>
              </w:rPr>
              <w:t xml:space="preserve"> </w:t>
            </w:r>
            <w:r w:rsidRPr="0025615F">
              <w:rPr>
                <w:rFonts w:cs="Arial"/>
              </w:rPr>
              <w:t>or</w:t>
            </w:r>
            <w:r>
              <w:rPr>
                <w:rFonts w:cs="Arial"/>
              </w:rPr>
              <w:t xml:space="preserve"> </w:t>
            </w:r>
            <w:r w:rsidRPr="0025615F">
              <w:rPr>
                <w:rFonts w:cs="Arial"/>
              </w:rPr>
              <w:t>the</w:t>
            </w:r>
            <w:r>
              <w:rPr>
                <w:rFonts w:cs="Arial"/>
              </w:rPr>
              <w:t xml:space="preserve"> </w:t>
            </w:r>
            <w:r w:rsidRPr="0025615F">
              <w:rPr>
                <w:rFonts w:cs="Arial"/>
              </w:rPr>
              <w:t>public;</w:t>
            </w:r>
            <w:r>
              <w:rPr>
                <w:rFonts w:cs="Arial"/>
              </w:rPr>
              <w:t xml:space="preserve"> </w:t>
            </w:r>
            <w:r w:rsidRPr="0025615F">
              <w:rPr>
                <w:rFonts w:cs="Arial"/>
              </w:rPr>
              <w:t>or</w:t>
            </w:r>
            <w:r>
              <w:rPr>
                <w:rFonts w:cs="Arial"/>
              </w:rPr>
              <w:t xml:space="preserve"> </w:t>
            </w:r>
            <w:r w:rsidRPr="0025615F">
              <w:rPr>
                <w:rFonts w:cs="Arial"/>
              </w:rPr>
              <w:t>that</w:t>
            </w:r>
            <w:r>
              <w:rPr>
                <w:rFonts w:cs="Arial"/>
              </w:rPr>
              <w:t xml:space="preserve"> </w:t>
            </w:r>
            <w:r w:rsidRPr="0025615F">
              <w:rPr>
                <w:rFonts w:cs="Arial"/>
              </w:rPr>
              <w:t>can</w:t>
            </w:r>
            <w:r>
              <w:rPr>
                <w:rFonts w:cs="Arial"/>
              </w:rPr>
              <w:t xml:space="preserve"> </w:t>
            </w:r>
            <w:r w:rsidRPr="0025615F">
              <w:rPr>
                <w:rFonts w:cs="Arial"/>
              </w:rPr>
              <w:t>shut</w:t>
            </w:r>
            <w:r>
              <w:rPr>
                <w:rFonts w:cs="Arial"/>
              </w:rPr>
              <w:t xml:space="preserve"> </w:t>
            </w:r>
            <w:r w:rsidRPr="0025615F">
              <w:rPr>
                <w:rFonts w:cs="Arial"/>
              </w:rPr>
              <w:t>down</w:t>
            </w:r>
            <w:r>
              <w:rPr>
                <w:rFonts w:cs="Arial"/>
              </w:rPr>
              <w:t xml:space="preserve"> </w:t>
            </w:r>
            <w:r w:rsidRPr="0025615F">
              <w:rPr>
                <w:rFonts w:cs="Arial"/>
              </w:rPr>
              <w:t>your</w:t>
            </w:r>
            <w:r>
              <w:rPr>
                <w:rFonts w:cs="Arial"/>
              </w:rPr>
              <w:t xml:space="preserve"> </w:t>
            </w:r>
            <w:r w:rsidRPr="0025615F">
              <w:rPr>
                <w:rFonts w:cs="Arial"/>
              </w:rPr>
              <w:t>business,</w:t>
            </w:r>
            <w:r>
              <w:rPr>
                <w:rFonts w:cs="Arial"/>
              </w:rPr>
              <w:t xml:space="preserve"> </w:t>
            </w:r>
            <w:r w:rsidRPr="0025615F">
              <w:rPr>
                <w:rFonts w:cs="Arial"/>
              </w:rPr>
              <w:t>disrupt</w:t>
            </w:r>
            <w:r>
              <w:rPr>
                <w:rFonts w:cs="Arial"/>
              </w:rPr>
              <w:t xml:space="preserve"> </w:t>
            </w:r>
            <w:r w:rsidRPr="0025615F">
              <w:rPr>
                <w:rFonts w:cs="Arial"/>
              </w:rPr>
              <w:t>operations,</w:t>
            </w:r>
            <w:r>
              <w:rPr>
                <w:rFonts w:cs="Arial"/>
              </w:rPr>
              <w:t xml:space="preserve"> </w:t>
            </w:r>
            <w:r w:rsidRPr="0025615F">
              <w:rPr>
                <w:rFonts w:cs="Arial"/>
              </w:rPr>
              <w:t>cause</w:t>
            </w:r>
            <w:r>
              <w:rPr>
                <w:rFonts w:cs="Arial"/>
              </w:rPr>
              <w:t xml:space="preserve"> </w:t>
            </w:r>
            <w:r w:rsidRPr="0025615F">
              <w:rPr>
                <w:rFonts w:cs="Arial"/>
              </w:rPr>
              <w:t>physical</w:t>
            </w:r>
            <w:r>
              <w:rPr>
                <w:rFonts w:cs="Arial"/>
              </w:rPr>
              <w:t xml:space="preserve"> </w:t>
            </w:r>
            <w:r w:rsidRPr="0025615F">
              <w:rPr>
                <w:rFonts w:cs="Arial"/>
              </w:rPr>
              <w:t>or</w:t>
            </w:r>
            <w:r>
              <w:rPr>
                <w:rFonts w:cs="Arial"/>
              </w:rPr>
              <w:t xml:space="preserve"> </w:t>
            </w:r>
            <w:r w:rsidRPr="0025615F">
              <w:rPr>
                <w:rFonts w:cs="Arial"/>
              </w:rPr>
              <w:t>environmental</w:t>
            </w:r>
            <w:r>
              <w:rPr>
                <w:rFonts w:cs="Arial"/>
              </w:rPr>
              <w:t xml:space="preserve"> </w:t>
            </w:r>
            <w:r w:rsidRPr="0025615F">
              <w:rPr>
                <w:rFonts w:cs="Arial"/>
              </w:rPr>
              <w:t>damage,</w:t>
            </w:r>
            <w:r>
              <w:rPr>
                <w:rFonts w:cs="Arial"/>
              </w:rPr>
              <w:t xml:space="preserve"> </w:t>
            </w:r>
            <w:r w:rsidRPr="0025615F">
              <w:rPr>
                <w:rFonts w:cs="Arial"/>
              </w:rPr>
              <w:t>or</w:t>
            </w:r>
            <w:r>
              <w:rPr>
                <w:rFonts w:cs="Arial"/>
              </w:rPr>
              <w:t xml:space="preserve"> </w:t>
            </w:r>
            <w:r w:rsidRPr="0025615F">
              <w:rPr>
                <w:rFonts w:cs="Arial"/>
              </w:rPr>
              <w:t>threaten</w:t>
            </w:r>
            <w:r>
              <w:rPr>
                <w:rFonts w:cs="Arial"/>
              </w:rPr>
              <w:t xml:space="preserve"> </w:t>
            </w:r>
            <w:r w:rsidRPr="0025615F">
              <w:rPr>
                <w:rFonts w:cs="Arial"/>
              </w:rPr>
              <w:t>the</w:t>
            </w:r>
            <w:r>
              <w:rPr>
                <w:rFonts w:cs="Arial"/>
              </w:rPr>
              <w:t xml:space="preserve"> </w:t>
            </w:r>
            <w:r w:rsidRPr="0025615F">
              <w:rPr>
                <w:rFonts w:cs="Arial"/>
              </w:rPr>
              <w:t>facility.</w:t>
            </w:r>
          </w:p>
          <w:p w14:paraId="024457A4" w14:textId="77777777" w:rsidR="00573712" w:rsidRPr="0025615F" w:rsidRDefault="00573712" w:rsidP="00C30E4B">
            <w:pPr>
              <w:spacing w:before="120" w:after="120"/>
              <w:rPr>
                <w:rFonts w:cs="Arial"/>
              </w:rPr>
            </w:pPr>
          </w:p>
          <w:p w14:paraId="268273B1" w14:textId="33C3E7C6" w:rsidR="00573712" w:rsidRPr="002C715C" w:rsidRDefault="00573712" w:rsidP="00C30E4B">
            <w:pPr>
              <w:spacing w:before="120" w:after="120"/>
              <w:rPr>
                <w:rFonts w:cs="Arial"/>
              </w:rPr>
            </w:pPr>
            <w:r w:rsidRPr="0025615F">
              <w:rPr>
                <w:rFonts w:cs="Arial"/>
              </w:rPr>
              <w:t>Any</w:t>
            </w:r>
            <w:r>
              <w:rPr>
                <w:rFonts w:cs="Arial"/>
              </w:rPr>
              <w:t xml:space="preserve"> </w:t>
            </w:r>
            <w:r w:rsidRPr="0025615F">
              <w:rPr>
                <w:rFonts w:cs="Arial"/>
              </w:rPr>
              <w:t>non-standard</w:t>
            </w:r>
            <w:r>
              <w:rPr>
                <w:rFonts w:cs="Arial"/>
              </w:rPr>
              <w:t xml:space="preserve"> </w:t>
            </w:r>
            <w:r w:rsidRPr="0025615F">
              <w:rPr>
                <w:rFonts w:cs="Arial"/>
              </w:rPr>
              <w:t>occurrence</w:t>
            </w:r>
            <w:r>
              <w:rPr>
                <w:rFonts w:cs="Arial"/>
              </w:rPr>
              <w:t xml:space="preserve"> </w:t>
            </w:r>
            <w:r w:rsidRPr="0025615F">
              <w:rPr>
                <w:rFonts w:cs="Arial"/>
              </w:rPr>
              <w:t>that</w:t>
            </w:r>
            <w:r>
              <w:rPr>
                <w:rFonts w:cs="Arial"/>
              </w:rPr>
              <w:t xml:space="preserve"> </w:t>
            </w:r>
            <w:r w:rsidRPr="0025615F">
              <w:rPr>
                <w:rFonts w:cs="Arial"/>
              </w:rPr>
              <w:t>may</w:t>
            </w:r>
            <w:r>
              <w:rPr>
                <w:rFonts w:cs="Arial"/>
              </w:rPr>
              <w:t xml:space="preserve"> </w:t>
            </w:r>
            <w:r w:rsidRPr="0025615F">
              <w:rPr>
                <w:rFonts w:cs="Arial"/>
              </w:rPr>
              <w:t>impair</w:t>
            </w:r>
            <w:r>
              <w:rPr>
                <w:rFonts w:cs="Arial"/>
              </w:rPr>
              <w:t xml:space="preserve"> </w:t>
            </w:r>
            <w:r w:rsidRPr="0025615F">
              <w:rPr>
                <w:rFonts w:cs="Arial"/>
              </w:rPr>
              <w:t>the</w:t>
            </w:r>
            <w:r>
              <w:rPr>
                <w:rFonts w:cs="Arial"/>
              </w:rPr>
              <w:t xml:space="preserve"> </w:t>
            </w:r>
            <w:r w:rsidRPr="0025615F">
              <w:rPr>
                <w:rFonts w:cs="Arial"/>
              </w:rPr>
              <w:t>ability</w:t>
            </w:r>
            <w:r>
              <w:rPr>
                <w:rFonts w:cs="Arial"/>
              </w:rPr>
              <w:t xml:space="preserve"> </w:t>
            </w:r>
            <w:r w:rsidRPr="0025615F">
              <w:rPr>
                <w:rFonts w:cs="Arial"/>
              </w:rPr>
              <w:t>of</w:t>
            </w:r>
            <w:r>
              <w:rPr>
                <w:rFonts w:cs="Arial"/>
              </w:rPr>
              <w:t xml:space="preserve"> us </w:t>
            </w:r>
            <w:r w:rsidRPr="0025615F">
              <w:rPr>
                <w:rFonts w:cs="Arial"/>
              </w:rPr>
              <w:t>to</w:t>
            </w:r>
            <w:r>
              <w:rPr>
                <w:rFonts w:cs="Arial"/>
              </w:rPr>
              <w:t xml:space="preserve"> </w:t>
            </w:r>
            <w:r w:rsidRPr="0025615F">
              <w:rPr>
                <w:rFonts w:cs="Arial"/>
              </w:rPr>
              <w:t>function</w:t>
            </w:r>
            <w:r>
              <w:rPr>
                <w:rFonts w:cs="Arial"/>
              </w:rPr>
              <w:t xml:space="preserve"> </w:t>
            </w:r>
            <w:r w:rsidRPr="0025615F">
              <w:rPr>
                <w:rFonts w:cs="Arial"/>
              </w:rPr>
              <w:t>as</w:t>
            </w:r>
            <w:r>
              <w:rPr>
                <w:rFonts w:cs="Arial"/>
              </w:rPr>
              <w:t xml:space="preserve"> </w:t>
            </w:r>
            <w:r w:rsidRPr="0025615F">
              <w:rPr>
                <w:rFonts w:cs="Arial"/>
              </w:rPr>
              <w:t>intended.</w:t>
            </w:r>
            <w:r>
              <w:rPr>
                <w:rFonts w:cs="Arial"/>
              </w:rPr>
              <w:t xml:space="preserve">  </w:t>
            </w:r>
            <w:r w:rsidRPr="0025615F">
              <w:rPr>
                <w:rFonts w:cs="Arial"/>
              </w:rPr>
              <w:t>This</w:t>
            </w:r>
            <w:r>
              <w:rPr>
                <w:rFonts w:cs="Arial"/>
              </w:rPr>
              <w:t xml:space="preserve"> </w:t>
            </w:r>
            <w:r w:rsidRPr="0025615F">
              <w:rPr>
                <w:rFonts w:cs="Arial"/>
              </w:rPr>
              <w:t>may</w:t>
            </w:r>
            <w:r>
              <w:rPr>
                <w:rFonts w:cs="Arial"/>
              </w:rPr>
              <w:t xml:space="preserve"> </w:t>
            </w:r>
            <w:r w:rsidRPr="0025615F">
              <w:rPr>
                <w:rFonts w:cs="Arial"/>
              </w:rPr>
              <w:t>include</w:t>
            </w:r>
            <w:r w:rsidR="007262AD">
              <w:rPr>
                <w:rFonts w:cs="Arial"/>
              </w:rPr>
              <w:t xml:space="preserve"> h</w:t>
            </w:r>
            <w:r w:rsidRPr="0025615F">
              <w:rPr>
                <w:rFonts w:cs="Arial"/>
                <w:color w:val="000000"/>
              </w:rPr>
              <w:t>ouse</w:t>
            </w:r>
            <w:r>
              <w:rPr>
                <w:rFonts w:cs="Arial"/>
                <w:color w:val="000000"/>
              </w:rPr>
              <w:t xml:space="preserve"> </w:t>
            </w:r>
            <w:r w:rsidR="007262AD">
              <w:rPr>
                <w:rFonts w:cs="Arial"/>
                <w:color w:val="000000"/>
              </w:rPr>
              <w:t>f</w:t>
            </w:r>
            <w:r w:rsidRPr="0025615F">
              <w:rPr>
                <w:rFonts w:cs="Arial"/>
                <w:color w:val="000000"/>
              </w:rPr>
              <w:t>ire,</w:t>
            </w:r>
            <w:r>
              <w:rPr>
                <w:rFonts w:cs="Arial"/>
                <w:color w:val="000000"/>
              </w:rPr>
              <w:t xml:space="preserve"> </w:t>
            </w:r>
            <w:r w:rsidR="007262AD">
              <w:rPr>
                <w:rFonts w:cs="Arial"/>
                <w:color w:val="000000"/>
              </w:rPr>
              <w:t>a</w:t>
            </w:r>
            <w:r w:rsidRPr="0025615F">
              <w:rPr>
                <w:rFonts w:cs="Arial"/>
                <w:color w:val="000000"/>
              </w:rPr>
              <w:t>uto</w:t>
            </w:r>
            <w:r>
              <w:rPr>
                <w:rFonts w:cs="Arial"/>
                <w:color w:val="000000"/>
              </w:rPr>
              <w:t xml:space="preserve"> </w:t>
            </w:r>
            <w:r w:rsidR="007262AD">
              <w:rPr>
                <w:rFonts w:cs="Arial"/>
                <w:color w:val="000000"/>
              </w:rPr>
              <w:t>a</w:t>
            </w:r>
            <w:r w:rsidRPr="0025615F">
              <w:rPr>
                <w:rFonts w:cs="Arial"/>
                <w:color w:val="000000"/>
              </w:rPr>
              <w:t>ccident</w:t>
            </w:r>
            <w:r w:rsidRPr="0025615F">
              <w:t>,</w:t>
            </w:r>
            <w:r>
              <w:t xml:space="preserve"> </w:t>
            </w:r>
            <w:r w:rsidR="007262AD">
              <w:t>f</w:t>
            </w:r>
            <w:r w:rsidRPr="0025615F">
              <w:rPr>
                <w:rFonts w:cs="Arial"/>
              </w:rPr>
              <w:t>acility</w:t>
            </w:r>
            <w:r>
              <w:rPr>
                <w:rFonts w:cs="Arial"/>
              </w:rPr>
              <w:t xml:space="preserve"> </w:t>
            </w:r>
            <w:r w:rsidRPr="0025615F">
              <w:rPr>
                <w:rFonts w:cs="Arial"/>
              </w:rPr>
              <w:t>disaster,</w:t>
            </w:r>
            <w:r>
              <w:rPr>
                <w:rFonts w:cs="Arial"/>
              </w:rPr>
              <w:t xml:space="preserve"> </w:t>
            </w:r>
            <w:r w:rsidRPr="0025615F">
              <w:rPr>
                <w:rFonts w:cs="Arial"/>
              </w:rPr>
              <w:t>systems</w:t>
            </w:r>
            <w:r>
              <w:rPr>
                <w:rFonts w:cs="Arial"/>
              </w:rPr>
              <w:t xml:space="preserve"> </w:t>
            </w:r>
            <w:r w:rsidRPr="0025615F">
              <w:rPr>
                <w:rFonts w:cs="Arial"/>
              </w:rPr>
              <w:t>disruptions,</w:t>
            </w:r>
            <w:r>
              <w:rPr>
                <w:rFonts w:cs="Arial"/>
              </w:rPr>
              <w:t xml:space="preserve"> </w:t>
            </w:r>
            <w:r w:rsidRPr="0025615F">
              <w:rPr>
                <w:rFonts w:cs="Arial"/>
              </w:rPr>
              <w:t>and</w:t>
            </w:r>
            <w:r>
              <w:rPr>
                <w:rFonts w:cs="Arial"/>
              </w:rPr>
              <w:t xml:space="preserve"> </w:t>
            </w:r>
            <w:r w:rsidRPr="0025615F">
              <w:rPr>
                <w:rFonts w:cs="Arial"/>
              </w:rPr>
              <w:t>disruption</w:t>
            </w:r>
            <w:r>
              <w:rPr>
                <w:rFonts w:cs="Arial"/>
              </w:rPr>
              <w:t xml:space="preserve"> </w:t>
            </w:r>
            <w:r w:rsidRPr="0025615F">
              <w:rPr>
                <w:rFonts w:cs="Arial"/>
              </w:rPr>
              <w:t>of</w:t>
            </w:r>
            <w:r>
              <w:rPr>
                <w:rFonts w:cs="Arial"/>
              </w:rPr>
              <w:t xml:space="preserve"> </w:t>
            </w:r>
            <w:r w:rsidRPr="0025615F">
              <w:rPr>
                <w:rFonts w:cs="Arial"/>
              </w:rPr>
              <w:t>supply</w:t>
            </w:r>
            <w:r>
              <w:rPr>
                <w:rFonts w:cs="Arial"/>
              </w:rPr>
              <w:t xml:space="preserve"> </w:t>
            </w:r>
            <w:r w:rsidRPr="0025615F">
              <w:rPr>
                <w:rFonts w:cs="Arial"/>
              </w:rPr>
              <w:t>chain,</w:t>
            </w:r>
            <w:r>
              <w:rPr>
                <w:rFonts w:cs="Arial"/>
              </w:rPr>
              <w:t xml:space="preserve"> </w:t>
            </w:r>
            <w:r w:rsidRPr="0025615F">
              <w:rPr>
                <w:rFonts w:cs="Arial"/>
              </w:rPr>
              <w:t>bioterrorism,</w:t>
            </w:r>
            <w:r>
              <w:rPr>
                <w:rFonts w:cs="Arial"/>
              </w:rPr>
              <w:t xml:space="preserve"> </w:t>
            </w:r>
            <w:r w:rsidRPr="0025615F">
              <w:rPr>
                <w:rFonts w:cs="Arial"/>
              </w:rPr>
              <w:t>natural</w:t>
            </w:r>
            <w:r>
              <w:rPr>
                <w:rFonts w:cs="Arial"/>
              </w:rPr>
              <w:t xml:space="preserve"> </w:t>
            </w:r>
            <w:r w:rsidR="007E67C1" w:rsidRPr="0025615F">
              <w:rPr>
                <w:rFonts w:cs="Arial"/>
              </w:rPr>
              <w:t>disaster,</w:t>
            </w:r>
            <w:r>
              <w:rPr>
                <w:rFonts w:cs="Arial"/>
              </w:rPr>
              <w:t xml:space="preserve"> </w:t>
            </w:r>
            <w:r w:rsidRPr="0025615F">
              <w:rPr>
                <w:rFonts w:cs="Arial"/>
              </w:rPr>
              <w:t>and</w:t>
            </w:r>
            <w:r>
              <w:rPr>
                <w:rFonts w:cs="Arial"/>
              </w:rPr>
              <w:t xml:space="preserve"> </w:t>
            </w:r>
            <w:r w:rsidRPr="0025615F">
              <w:rPr>
                <w:rFonts w:cs="Arial"/>
              </w:rPr>
              <w:t>widespread</w:t>
            </w:r>
            <w:r>
              <w:rPr>
                <w:rFonts w:cs="Arial"/>
              </w:rPr>
              <w:t xml:space="preserve"> </w:t>
            </w:r>
            <w:r w:rsidRPr="0025615F">
              <w:rPr>
                <w:rFonts w:cs="Arial"/>
              </w:rPr>
              <w:t>employee</w:t>
            </w:r>
            <w:r>
              <w:rPr>
                <w:rFonts w:cs="Arial"/>
              </w:rPr>
              <w:t xml:space="preserve"> </w:t>
            </w:r>
            <w:r w:rsidRPr="0025615F">
              <w:rPr>
                <w:rFonts w:cs="Arial"/>
              </w:rPr>
              <w:t>safety.</w:t>
            </w:r>
          </w:p>
        </w:tc>
      </w:tr>
      <w:tr w:rsidR="00573712" w:rsidRPr="0025615F" w14:paraId="3725CA16" w14:textId="77777777" w:rsidTr="002C715C">
        <w:trPr>
          <w:gridBefore w:val="1"/>
          <w:wBefore w:w="3" w:type="pct"/>
        </w:trPr>
        <w:tc>
          <w:tcPr>
            <w:tcW w:w="1409" w:type="pct"/>
            <w:gridSpan w:val="2"/>
            <w:shd w:val="clear" w:color="auto" w:fill="auto"/>
          </w:tcPr>
          <w:p w14:paraId="16A28759" w14:textId="77777777" w:rsidR="00573712" w:rsidRPr="00E517E4" w:rsidRDefault="00573712" w:rsidP="00C30E4B">
            <w:pPr>
              <w:spacing w:before="120" w:after="120"/>
              <w:rPr>
                <w:bCs/>
                <w:color w:val="000000"/>
              </w:rPr>
            </w:pPr>
            <w:r w:rsidRPr="00E517E4">
              <w:rPr>
                <w:bCs/>
                <w:color w:val="000000"/>
              </w:rPr>
              <w:t>Disclosure</w:t>
            </w:r>
          </w:p>
        </w:tc>
        <w:tc>
          <w:tcPr>
            <w:tcW w:w="3586" w:type="pct"/>
            <w:shd w:val="clear" w:color="auto" w:fill="auto"/>
          </w:tcPr>
          <w:p w14:paraId="742F11BC" w14:textId="77777777" w:rsidR="00573712" w:rsidRPr="0025615F" w:rsidRDefault="00573712" w:rsidP="00C30E4B">
            <w:pPr>
              <w:spacing w:before="120" w:after="120"/>
              <w:rPr>
                <w:color w:val="000000"/>
              </w:rPr>
            </w:pPr>
            <w:r w:rsidRPr="0025615F">
              <w:t>The</w:t>
            </w:r>
            <w:r>
              <w:t xml:space="preserve"> </w:t>
            </w:r>
            <w:r w:rsidRPr="0025615F">
              <w:t>release,</w:t>
            </w:r>
            <w:r>
              <w:t xml:space="preserve"> </w:t>
            </w:r>
            <w:r w:rsidRPr="0025615F">
              <w:t>transfer,</w:t>
            </w:r>
            <w:r>
              <w:t xml:space="preserve"> </w:t>
            </w:r>
            <w:r w:rsidRPr="0025615F">
              <w:t>provision</w:t>
            </w:r>
            <w:r>
              <w:t xml:space="preserve"> </w:t>
            </w:r>
            <w:r w:rsidRPr="0025615F">
              <w:t>of</w:t>
            </w:r>
            <w:r>
              <w:t xml:space="preserve"> </w:t>
            </w:r>
            <w:r w:rsidRPr="0025615F">
              <w:t>access</w:t>
            </w:r>
            <w:r>
              <w:t xml:space="preserve"> </w:t>
            </w:r>
            <w:r w:rsidRPr="0025615F">
              <w:t>to,</w:t>
            </w:r>
            <w:r>
              <w:t xml:space="preserve"> </w:t>
            </w:r>
            <w:r w:rsidRPr="0025615F">
              <w:t>or</w:t>
            </w:r>
            <w:r>
              <w:t xml:space="preserve"> </w:t>
            </w:r>
            <w:r w:rsidRPr="0025615F">
              <w:rPr>
                <w:color w:val="000000"/>
              </w:rPr>
              <w:t>divulging</w:t>
            </w:r>
            <w:r>
              <w:rPr>
                <w:color w:val="000000"/>
              </w:rPr>
              <w:t xml:space="preserve"> </w:t>
            </w:r>
            <w:r w:rsidRPr="0025615F">
              <w:rPr>
                <w:color w:val="000000"/>
              </w:rPr>
              <w:t>in</w:t>
            </w:r>
            <w:r>
              <w:rPr>
                <w:color w:val="000000"/>
              </w:rPr>
              <w:t xml:space="preserve"> </w:t>
            </w:r>
            <w:r w:rsidRPr="0025615F">
              <w:rPr>
                <w:color w:val="000000"/>
              </w:rPr>
              <w:t>any</w:t>
            </w:r>
            <w:r>
              <w:rPr>
                <w:color w:val="000000"/>
              </w:rPr>
              <w:t xml:space="preserve"> </w:t>
            </w:r>
            <w:r w:rsidRPr="0025615F">
              <w:rPr>
                <w:color w:val="000000"/>
              </w:rPr>
              <w:t>other</w:t>
            </w:r>
            <w:r>
              <w:rPr>
                <w:color w:val="000000"/>
              </w:rPr>
              <w:t xml:space="preserve"> </w:t>
            </w:r>
            <w:r w:rsidRPr="0025615F">
              <w:rPr>
                <w:color w:val="000000"/>
              </w:rPr>
              <w:t>manner</w:t>
            </w:r>
            <w:r>
              <w:rPr>
                <w:color w:val="000000"/>
              </w:rPr>
              <w:t xml:space="preserve"> </w:t>
            </w:r>
            <w:r w:rsidRPr="0025615F">
              <w:rPr>
                <w:color w:val="000000"/>
              </w:rPr>
              <w:t>of</w:t>
            </w:r>
            <w:r>
              <w:rPr>
                <w:color w:val="000000"/>
              </w:rPr>
              <w:t xml:space="preserve"> </w:t>
            </w:r>
            <w:r w:rsidRPr="0025615F">
              <w:rPr>
                <w:color w:val="000000"/>
              </w:rPr>
              <w:t>information</w:t>
            </w:r>
            <w:r>
              <w:rPr>
                <w:color w:val="000000"/>
              </w:rPr>
              <w:t xml:space="preserve"> </w:t>
            </w:r>
            <w:r w:rsidRPr="0025615F">
              <w:rPr>
                <w:color w:val="000000"/>
              </w:rPr>
              <w:t>outside</w:t>
            </w:r>
            <w:r>
              <w:rPr>
                <w:color w:val="000000"/>
              </w:rPr>
              <w:t xml:space="preserve"> </w:t>
            </w:r>
            <w:r w:rsidRPr="0025615F">
              <w:rPr>
                <w:color w:val="000000"/>
              </w:rPr>
              <w:t>the</w:t>
            </w:r>
            <w:r>
              <w:rPr>
                <w:color w:val="000000"/>
              </w:rPr>
              <w:t xml:space="preserve"> </w:t>
            </w:r>
            <w:r w:rsidRPr="0025615F">
              <w:rPr>
                <w:color w:val="000000"/>
              </w:rPr>
              <w:t>entity</w:t>
            </w:r>
            <w:r>
              <w:rPr>
                <w:color w:val="000000"/>
              </w:rPr>
              <w:t xml:space="preserve"> </w:t>
            </w:r>
            <w:r w:rsidRPr="0025615F">
              <w:rPr>
                <w:color w:val="000000"/>
              </w:rPr>
              <w:t>holding</w:t>
            </w:r>
            <w:r>
              <w:rPr>
                <w:color w:val="000000"/>
              </w:rPr>
              <w:t xml:space="preserve"> </w:t>
            </w:r>
            <w:r w:rsidRPr="0025615F">
              <w:rPr>
                <w:color w:val="000000"/>
              </w:rPr>
              <w:t>the</w:t>
            </w:r>
            <w:r>
              <w:rPr>
                <w:color w:val="000000"/>
              </w:rPr>
              <w:t xml:space="preserve"> </w:t>
            </w:r>
            <w:r w:rsidRPr="0025615F">
              <w:rPr>
                <w:color w:val="000000"/>
              </w:rPr>
              <w:t>information.</w:t>
            </w:r>
            <w:r>
              <w:rPr>
                <w:color w:val="000000"/>
              </w:rPr>
              <w:t xml:space="preserve">  </w:t>
            </w:r>
            <w:r w:rsidRPr="0025615F">
              <w:rPr>
                <w:color w:val="000000"/>
              </w:rPr>
              <w:t>“Disclosure”</w:t>
            </w:r>
            <w:r>
              <w:rPr>
                <w:color w:val="000000"/>
              </w:rPr>
              <w:t xml:space="preserve"> </w:t>
            </w:r>
            <w:r w:rsidRPr="0025615F">
              <w:rPr>
                <w:color w:val="000000"/>
              </w:rPr>
              <w:t>indicates</w:t>
            </w:r>
            <w:r>
              <w:rPr>
                <w:color w:val="000000"/>
              </w:rPr>
              <w:t xml:space="preserve"> </w:t>
            </w:r>
            <w:r w:rsidRPr="0025615F">
              <w:rPr>
                <w:color w:val="000000"/>
              </w:rPr>
              <w:t>an</w:t>
            </w:r>
            <w:r>
              <w:rPr>
                <w:color w:val="000000"/>
              </w:rPr>
              <w:t xml:space="preserve"> </w:t>
            </w:r>
            <w:r w:rsidRPr="0025615F">
              <w:rPr>
                <w:color w:val="000000"/>
              </w:rPr>
              <w:t>issue</w:t>
            </w:r>
            <w:r>
              <w:rPr>
                <w:color w:val="000000"/>
              </w:rPr>
              <w:t xml:space="preserve"> </w:t>
            </w:r>
            <w:r w:rsidRPr="0025615F">
              <w:rPr>
                <w:color w:val="000000"/>
              </w:rPr>
              <w:t>that</w:t>
            </w:r>
            <w:r>
              <w:rPr>
                <w:color w:val="000000"/>
              </w:rPr>
              <w:t xml:space="preserve"> </w:t>
            </w:r>
            <w:r w:rsidRPr="0025615F">
              <w:rPr>
                <w:color w:val="000000"/>
              </w:rPr>
              <w:t>should</w:t>
            </w:r>
            <w:r>
              <w:rPr>
                <w:color w:val="000000"/>
              </w:rPr>
              <w:t xml:space="preserve"> </w:t>
            </w:r>
            <w:r w:rsidRPr="0025615F">
              <w:rPr>
                <w:color w:val="000000"/>
              </w:rPr>
              <w:t>be</w:t>
            </w:r>
            <w:r>
              <w:rPr>
                <w:color w:val="000000"/>
              </w:rPr>
              <w:t xml:space="preserve"> </w:t>
            </w:r>
            <w:r w:rsidRPr="0025615F">
              <w:rPr>
                <w:color w:val="000000"/>
              </w:rPr>
              <w:t>reported</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w:t>
            </w:r>
            <w:r w:rsidRPr="0025615F">
              <w:rPr>
                <w:color w:val="000000"/>
              </w:rPr>
              <w:t>Privacy</w:t>
            </w:r>
            <w:r>
              <w:rPr>
                <w:color w:val="000000"/>
              </w:rPr>
              <w:t xml:space="preserve"> </w:t>
            </w:r>
            <w:r w:rsidRPr="0025615F">
              <w:rPr>
                <w:color w:val="000000"/>
              </w:rPr>
              <w:t>Office</w:t>
            </w:r>
            <w:r>
              <w:rPr>
                <w:color w:val="000000"/>
              </w:rPr>
              <w:t xml:space="preserve"> </w:t>
            </w:r>
            <w:r w:rsidRPr="0025615F">
              <w:rPr>
                <w:color w:val="000000"/>
              </w:rPr>
              <w:t>but</w:t>
            </w:r>
            <w:r>
              <w:rPr>
                <w:color w:val="000000"/>
              </w:rPr>
              <w:t xml:space="preserve"> </w:t>
            </w:r>
            <w:r w:rsidRPr="0025615F">
              <w:rPr>
                <w:color w:val="000000"/>
              </w:rPr>
              <w:t>does</w:t>
            </w:r>
            <w:r>
              <w:rPr>
                <w:color w:val="000000"/>
              </w:rPr>
              <w:t xml:space="preserve"> </w:t>
            </w:r>
            <w:r w:rsidRPr="0025615F">
              <w:rPr>
                <w:color w:val="000000"/>
              </w:rPr>
              <w:t>not</w:t>
            </w:r>
            <w:r>
              <w:rPr>
                <w:color w:val="000000"/>
              </w:rPr>
              <w:t xml:space="preserve"> </w:t>
            </w:r>
            <w:r w:rsidRPr="0025615F">
              <w:rPr>
                <w:color w:val="000000"/>
              </w:rPr>
              <w:t>require</w:t>
            </w:r>
            <w:r>
              <w:rPr>
                <w:color w:val="000000"/>
              </w:rPr>
              <w:t xml:space="preserve"> </w:t>
            </w:r>
            <w:r w:rsidRPr="0025615F">
              <w:rPr>
                <w:color w:val="000000"/>
              </w:rPr>
              <w:t>immediate</w:t>
            </w:r>
            <w:r>
              <w:rPr>
                <w:color w:val="000000"/>
              </w:rPr>
              <w:t xml:space="preserve"> </w:t>
            </w:r>
            <w:r w:rsidRPr="0025615F">
              <w:rPr>
                <w:color w:val="000000"/>
              </w:rPr>
              <w:t>action.</w:t>
            </w:r>
            <w:r>
              <w:rPr>
                <w:color w:val="000000"/>
              </w:rPr>
              <w:t xml:space="preserve"> </w:t>
            </w:r>
          </w:p>
          <w:p w14:paraId="4CC8402C" w14:textId="77777777" w:rsidR="00573712" w:rsidRPr="0025615F" w:rsidRDefault="00573712" w:rsidP="00C30E4B">
            <w:pPr>
              <w:spacing w:before="120" w:after="120"/>
              <w:rPr>
                <w:color w:val="000000"/>
              </w:rPr>
            </w:pPr>
          </w:p>
          <w:p w14:paraId="3952C0F6" w14:textId="77777777" w:rsidR="00573712" w:rsidRPr="005111E6" w:rsidRDefault="00573712" w:rsidP="00C30E4B">
            <w:pPr>
              <w:spacing w:before="120" w:after="120"/>
              <w:rPr>
                <w:b/>
                <w:color w:val="000000"/>
              </w:rPr>
            </w:pPr>
            <w:r w:rsidRPr="005111E6">
              <w:rPr>
                <w:b/>
                <w:color w:val="000000"/>
              </w:rPr>
              <w:t>Examples:</w:t>
            </w:r>
          </w:p>
          <w:p w14:paraId="36C16334" w14:textId="77777777" w:rsidR="00573712" w:rsidRPr="00DA1A50" w:rsidRDefault="00573712" w:rsidP="00C30E4B">
            <w:pPr>
              <w:numPr>
                <w:ilvl w:val="0"/>
                <w:numId w:val="38"/>
              </w:numPr>
              <w:tabs>
                <w:tab w:val="clear" w:pos="360"/>
              </w:tabs>
              <w:spacing w:before="120" w:after="120"/>
              <w:ind w:left="526"/>
              <w:rPr>
                <w:color w:val="000000"/>
              </w:rPr>
            </w:pPr>
            <w:r w:rsidRPr="00DA1A50">
              <w:rPr>
                <w:color w:val="000000"/>
              </w:rPr>
              <w:t>Mailing an ID card to the wrong person.</w:t>
            </w:r>
          </w:p>
          <w:p w14:paraId="34078075" w14:textId="77777777" w:rsidR="00573712" w:rsidRPr="00DA1A50" w:rsidRDefault="00573712" w:rsidP="00C30E4B">
            <w:pPr>
              <w:numPr>
                <w:ilvl w:val="0"/>
                <w:numId w:val="38"/>
              </w:numPr>
              <w:tabs>
                <w:tab w:val="clear" w:pos="360"/>
              </w:tabs>
              <w:spacing w:before="120" w:after="120"/>
              <w:ind w:left="526"/>
              <w:rPr>
                <w:color w:val="000000"/>
              </w:rPr>
            </w:pPr>
            <w:r w:rsidRPr="00DA1A50">
              <w:rPr>
                <w:color w:val="000000"/>
              </w:rPr>
              <w:t>Sending a Claims History Report or any document with PHI to a wrong recipient.</w:t>
            </w:r>
          </w:p>
          <w:p w14:paraId="1ED7D5AF" w14:textId="77777777" w:rsidR="00573712" w:rsidRPr="00DA1A50" w:rsidRDefault="00573712" w:rsidP="00C30E4B">
            <w:pPr>
              <w:numPr>
                <w:ilvl w:val="0"/>
                <w:numId w:val="38"/>
              </w:numPr>
              <w:tabs>
                <w:tab w:val="clear" w:pos="360"/>
              </w:tabs>
              <w:spacing w:before="120" w:after="120"/>
              <w:ind w:left="526"/>
              <w:rPr>
                <w:color w:val="000000"/>
              </w:rPr>
            </w:pPr>
            <w:r w:rsidRPr="00DA1A50">
              <w:rPr>
                <w:color w:val="000000"/>
              </w:rPr>
              <w:t>Sending a fax, that contains PHI to an unintended recipient (including physicians).</w:t>
            </w:r>
          </w:p>
          <w:p w14:paraId="592D517F" w14:textId="77777777" w:rsidR="00573712" w:rsidRPr="00DA1A50" w:rsidRDefault="00573712" w:rsidP="00C30E4B">
            <w:pPr>
              <w:numPr>
                <w:ilvl w:val="0"/>
                <w:numId w:val="38"/>
              </w:numPr>
              <w:tabs>
                <w:tab w:val="clear" w:pos="360"/>
              </w:tabs>
              <w:spacing w:before="120" w:after="120"/>
              <w:ind w:left="526"/>
              <w:rPr>
                <w:color w:val="000000"/>
              </w:rPr>
            </w:pPr>
            <w:r w:rsidRPr="00DA1A50">
              <w:rPr>
                <w:color w:val="000000"/>
              </w:rPr>
              <w:t>Leaving a voice message with PHI at an incorrect phone number.</w:t>
            </w:r>
          </w:p>
          <w:p w14:paraId="3A9C5472" w14:textId="4BF13B08" w:rsidR="00573712" w:rsidRPr="00DA1A50" w:rsidRDefault="00573712" w:rsidP="00C30E4B">
            <w:pPr>
              <w:numPr>
                <w:ilvl w:val="0"/>
                <w:numId w:val="38"/>
              </w:numPr>
              <w:tabs>
                <w:tab w:val="clear" w:pos="360"/>
              </w:tabs>
              <w:spacing w:before="120" w:after="120"/>
              <w:ind w:left="526"/>
              <w:rPr>
                <w:color w:val="000000"/>
              </w:rPr>
            </w:pPr>
            <w:r w:rsidRPr="00DA1A50">
              <w:rPr>
                <w:color w:val="000000"/>
              </w:rPr>
              <w:t>Mailing a prescription to an incorrect person’s address.</w:t>
            </w:r>
          </w:p>
          <w:p w14:paraId="1A60750E" w14:textId="77777777" w:rsidR="00573712" w:rsidRPr="00DA1A50" w:rsidRDefault="00573712" w:rsidP="00C30E4B">
            <w:pPr>
              <w:numPr>
                <w:ilvl w:val="0"/>
                <w:numId w:val="38"/>
              </w:numPr>
              <w:tabs>
                <w:tab w:val="clear" w:pos="360"/>
              </w:tabs>
              <w:spacing w:before="120" w:after="120"/>
              <w:ind w:left="526"/>
              <w:rPr>
                <w:b/>
                <w:color w:val="000000"/>
              </w:rPr>
            </w:pPr>
            <w:r w:rsidRPr="00DA1A50">
              <w:rPr>
                <w:color w:val="000000"/>
              </w:rPr>
              <w:t>Mailing a prescription Rx hardcopy to an incorrect person.</w:t>
            </w:r>
          </w:p>
          <w:p w14:paraId="0177532F" w14:textId="77777777" w:rsidR="00573712" w:rsidRPr="00DA1A50" w:rsidRDefault="00573712" w:rsidP="00C30E4B">
            <w:pPr>
              <w:numPr>
                <w:ilvl w:val="0"/>
                <w:numId w:val="38"/>
              </w:numPr>
              <w:tabs>
                <w:tab w:val="clear" w:pos="360"/>
              </w:tabs>
              <w:spacing w:before="120" w:after="120"/>
              <w:ind w:left="526"/>
              <w:rPr>
                <w:color w:val="000000"/>
              </w:rPr>
            </w:pPr>
            <w:r w:rsidRPr="00DA1A50">
              <w:rPr>
                <w:color w:val="000000"/>
              </w:rPr>
              <w:t>Sending any type of mailing letter or leaflet which contains PHI to an incorrect person.</w:t>
            </w:r>
          </w:p>
          <w:p w14:paraId="0DD4C8BE" w14:textId="0333A6F2" w:rsidR="00573712" w:rsidRPr="007C14E4" w:rsidRDefault="00573712" w:rsidP="00C30E4B">
            <w:pPr>
              <w:numPr>
                <w:ilvl w:val="0"/>
                <w:numId w:val="38"/>
              </w:numPr>
              <w:tabs>
                <w:tab w:val="clear" w:pos="360"/>
              </w:tabs>
              <w:spacing w:before="120" w:after="120"/>
              <w:ind w:left="526"/>
              <w:rPr>
                <w:rFonts w:cs="Arial"/>
              </w:rPr>
            </w:pPr>
            <w:r w:rsidRPr="00DA1A50">
              <w:rPr>
                <w:color w:val="000000"/>
              </w:rPr>
              <w:t>Repetitive</w:t>
            </w:r>
            <w:r>
              <w:rPr>
                <w:color w:val="000000"/>
              </w:rPr>
              <w:t xml:space="preserve"> </w:t>
            </w:r>
            <w:r w:rsidRPr="007F0033">
              <w:rPr>
                <w:color w:val="000000"/>
              </w:rPr>
              <w:t>callers</w:t>
            </w:r>
            <w:r>
              <w:rPr>
                <w:color w:val="000000"/>
              </w:rPr>
              <w:t xml:space="preserve"> </w:t>
            </w:r>
            <w:r w:rsidRPr="007F0033">
              <w:rPr>
                <w:color w:val="000000"/>
              </w:rPr>
              <w:t>indicating</w:t>
            </w:r>
            <w:r>
              <w:rPr>
                <w:color w:val="000000"/>
              </w:rPr>
              <w:t xml:space="preserve"> </w:t>
            </w:r>
            <w:r w:rsidRPr="007F0033">
              <w:rPr>
                <w:color w:val="000000"/>
              </w:rPr>
              <w:t>a</w:t>
            </w:r>
            <w:r>
              <w:rPr>
                <w:color w:val="000000"/>
              </w:rPr>
              <w:t xml:space="preserve"> </w:t>
            </w:r>
            <w:r w:rsidRPr="007F0033">
              <w:rPr>
                <w:color w:val="000000"/>
              </w:rPr>
              <w:t>mass</w:t>
            </w:r>
            <w:r>
              <w:rPr>
                <w:color w:val="000000"/>
              </w:rPr>
              <w:t xml:space="preserve"> </w:t>
            </w:r>
            <w:r w:rsidRPr="007F0033">
              <w:rPr>
                <w:color w:val="000000"/>
              </w:rPr>
              <w:t>mailing</w:t>
            </w:r>
            <w:r>
              <w:rPr>
                <w:color w:val="000000"/>
              </w:rPr>
              <w:t xml:space="preserve"> </w:t>
            </w:r>
            <w:r w:rsidRPr="007F0033">
              <w:rPr>
                <w:color w:val="000000"/>
              </w:rPr>
              <w:t>error</w:t>
            </w:r>
            <w:r>
              <w:rPr>
                <w:color w:val="000000"/>
              </w:rPr>
              <w:t xml:space="preserve"> </w:t>
            </w:r>
            <w:r w:rsidRPr="007F0033">
              <w:rPr>
                <w:color w:val="000000"/>
              </w:rPr>
              <w:t>with</w:t>
            </w:r>
            <w:r>
              <w:rPr>
                <w:color w:val="000000"/>
              </w:rPr>
              <w:t xml:space="preserve"> </w:t>
            </w:r>
            <w:r w:rsidRPr="007F0033">
              <w:rPr>
                <w:color w:val="000000"/>
              </w:rPr>
              <w:t>PHI</w:t>
            </w:r>
            <w:r>
              <w:rPr>
                <w:color w:val="000000"/>
              </w:rPr>
              <w:t xml:space="preserve"> </w:t>
            </w:r>
            <w:r w:rsidRPr="007F0033">
              <w:rPr>
                <w:color w:val="000000"/>
              </w:rPr>
              <w:t>or</w:t>
            </w:r>
            <w:r>
              <w:rPr>
                <w:color w:val="000000"/>
              </w:rPr>
              <w:t xml:space="preserve"> </w:t>
            </w:r>
            <w:r w:rsidRPr="007F0033">
              <w:rPr>
                <w:color w:val="000000"/>
              </w:rPr>
              <w:t>PII.</w:t>
            </w:r>
          </w:p>
        </w:tc>
      </w:tr>
      <w:tr w:rsidR="00573712" w:rsidRPr="0025615F" w14:paraId="52E95B82" w14:textId="77777777" w:rsidTr="002C715C">
        <w:trPr>
          <w:gridBefore w:val="1"/>
          <w:wBefore w:w="3" w:type="pct"/>
        </w:trPr>
        <w:tc>
          <w:tcPr>
            <w:tcW w:w="1409" w:type="pct"/>
            <w:gridSpan w:val="2"/>
            <w:shd w:val="clear" w:color="auto" w:fill="auto"/>
          </w:tcPr>
          <w:p w14:paraId="3BAF6692" w14:textId="77777777" w:rsidR="00573712" w:rsidRPr="00E517E4" w:rsidRDefault="00573712" w:rsidP="00C30E4B">
            <w:pPr>
              <w:spacing w:before="120" w:after="120"/>
              <w:rPr>
                <w:bCs/>
                <w:color w:val="000000"/>
              </w:rPr>
            </w:pPr>
            <w:r w:rsidRPr="00E517E4">
              <w:rPr>
                <w:bCs/>
                <w:color w:val="000000"/>
              </w:rPr>
              <w:t>Discontinued Rx</w:t>
            </w:r>
          </w:p>
        </w:tc>
        <w:tc>
          <w:tcPr>
            <w:tcW w:w="3586" w:type="pct"/>
            <w:shd w:val="clear" w:color="auto" w:fill="auto"/>
          </w:tcPr>
          <w:p w14:paraId="15615AE9" w14:textId="1882CA09" w:rsidR="00573712" w:rsidRPr="0025615F" w:rsidDel="00AF5B41" w:rsidRDefault="00573712" w:rsidP="00C30E4B">
            <w:pPr>
              <w:spacing w:before="120" w:after="120"/>
              <w:rPr>
                <w:rFonts w:cs="Arial"/>
              </w:rPr>
            </w:pPr>
            <w:r>
              <w:rPr>
                <w:rFonts w:cs="Arial"/>
              </w:rPr>
              <w:t>Co</w:t>
            </w:r>
            <w:r w:rsidRPr="0025615F">
              <w:rPr>
                <w:rFonts w:cs="Arial"/>
              </w:rPr>
              <w:t>nverts</w:t>
            </w:r>
            <w:r>
              <w:rPr>
                <w:rFonts w:cs="Arial"/>
              </w:rPr>
              <w:t xml:space="preserve"> </w:t>
            </w:r>
            <w:r w:rsidRPr="0025615F">
              <w:rPr>
                <w:rFonts w:cs="Arial"/>
              </w:rPr>
              <w:t>Rx</w:t>
            </w:r>
            <w:r>
              <w:rPr>
                <w:rFonts w:cs="Arial"/>
              </w:rPr>
              <w:t xml:space="preserve"> </w:t>
            </w:r>
            <w:r w:rsidRPr="0025615F">
              <w:rPr>
                <w:rFonts w:cs="Arial"/>
              </w:rPr>
              <w:t>to</w:t>
            </w:r>
            <w:r>
              <w:rPr>
                <w:rFonts w:cs="Arial"/>
              </w:rPr>
              <w:t xml:space="preserve"> </w:t>
            </w:r>
            <w:r w:rsidRPr="0025615F">
              <w:rPr>
                <w:rFonts w:cs="Arial"/>
              </w:rPr>
              <w:t>an</w:t>
            </w:r>
            <w:r>
              <w:rPr>
                <w:rFonts w:cs="Arial"/>
              </w:rPr>
              <w:t xml:space="preserve"> </w:t>
            </w:r>
            <w:r w:rsidRPr="0025615F">
              <w:rPr>
                <w:rFonts w:cs="Arial"/>
              </w:rPr>
              <w:t>inactive</w:t>
            </w:r>
            <w:r>
              <w:rPr>
                <w:rFonts w:cs="Arial"/>
              </w:rPr>
              <w:t xml:space="preserve"> </w:t>
            </w:r>
            <w:r w:rsidRPr="0025615F">
              <w:rPr>
                <w:rFonts w:cs="Arial"/>
              </w:rPr>
              <w:t>state,</w:t>
            </w:r>
            <w:r>
              <w:rPr>
                <w:rFonts w:cs="Arial"/>
              </w:rPr>
              <w:t xml:space="preserve"> </w:t>
            </w:r>
            <w:r w:rsidRPr="0025615F">
              <w:rPr>
                <w:rFonts w:cs="Arial"/>
              </w:rPr>
              <w:t>therefore</w:t>
            </w:r>
            <w:r>
              <w:rPr>
                <w:rFonts w:cs="Arial"/>
              </w:rPr>
              <w:t xml:space="preserve"> </w:t>
            </w:r>
            <w:r w:rsidRPr="0025615F">
              <w:rPr>
                <w:rFonts w:cs="Arial"/>
              </w:rPr>
              <w:t>preventing</w:t>
            </w:r>
            <w:r>
              <w:rPr>
                <w:rFonts w:cs="Arial"/>
              </w:rPr>
              <w:t xml:space="preserve"> </w:t>
            </w:r>
            <w:r w:rsidRPr="0025615F">
              <w:rPr>
                <w:rFonts w:cs="Arial"/>
              </w:rPr>
              <w:t>it</w:t>
            </w:r>
            <w:r>
              <w:rPr>
                <w:rFonts w:cs="Arial"/>
              </w:rPr>
              <w:t xml:space="preserve"> </w:t>
            </w:r>
            <w:r w:rsidRPr="0025615F">
              <w:rPr>
                <w:rFonts w:cs="Arial"/>
              </w:rPr>
              <w:t>from</w:t>
            </w:r>
            <w:r>
              <w:rPr>
                <w:rFonts w:cs="Arial"/>
              </w:rPr>
              <w:t xml:space="preserve"> </w:t>
            </w:r>
            <w:r w:rsidRPr="0025615F">
              <w:rPr>
                <w:rFonts w:cs="Arial"/>
              </w:rPr>
              <w:t>being</w:t>
            </w:r>
            <w:r>
              <w:rPr>
                <w:rFonts w:cs="Arial"/>
              </w:rPr>
              <w:t xml:space="preserve"> </w:t>
            </w:r>
            <w:r w:rsidRPr="0025615F">
              <w:rPr>
                <w:rFonts w:cs="Arial"/>
              </w:rPr>
              <w:t>filled</w:t>
            </w:r>
            <w:r>
              <w:rPr>
                <w:rFonts w:cs="Arial"/>
              </w:rPr>
              <w:t xml:space="preserve"> </w:t>
            </w:r>
            <w:r w:rsidRPr="0025615F">
              <w:rPr>
                <w:rFonts w:cs="Arial"/>
              </w:rPr>
              <w:t>again.</w:t>
            </w:r>
            <w:r>
              <w:rPr>
                <w:rFonts w:cs="Arial"/>
              </w:rPr>
              <w:t xml:space="preserve">  </w:t>
            </w:r>
            <w:r w:rsidRPr="0025615F">
              <w:rPr>
                <w:rFonts w:cs="Arial"/>
              </w:rPr>
              <w:t>Requests</w:t>
            </w:r>
            <w:r>
              <w:rPr>
                <w:rFonts w:cs="Arial"/>
              </w:rPr>
              <w:t xml:space="preserve"> </w:t>
            </w:r>
            <w:r w:rsidRPr="0025615F">
              <w:rPr>
                <w:rFonts w:cs="Arial"/>
              </w:rPr>
              <w:t>of</w:t>
            </w:r>
            <w:r>
              <w:rPr>
                <w:rFonts w:cs="Arial"/>
              </w:rPr>
              <w:t xml:space="preserve"> </w:t>
            </w:r>
            <w:r w:rsidRPr="0025615F">
              <w:rPr>
                <w:rFonts w:cs="Arial"/>
              </w:rPr>
              <w:t>this</w:t>
            </w:r>
            <w:r>
              <w:rPr>
                <w:rFonts w:cs="Arial"/>
              </w:rPr>
              <w:t xml:space="preserve"> </w:t>
            </w:r>
            <w:r w:rsidRPr="0025615F">
              <w:rPr>
                <w:rFonts w:cs="Arial"/>
              </w:rPr>
              <w:t>nature</w:t>
            </w:r>
            <w:r>
              <w:rPr>
                <w:rFonts w:cs="Arial"/>
              </w:rPr>
              <w:t xml:space="preserve"> </w:t>
            </w:r>
            <w:r w:rsidRPr="0025615F">
              <w:rPr>
                <w:rFonts w:cs="Arial"/>
              </w:rPr>
              <w:t>can</w:t>
            </w:r>
            <w:r>
              <w:rPr>
                <w:rFonts w:cs="Arial"/>
              </w:rPr>
              <w:t xml:space="preserve"> </w:t>
            </w:r>
            <w:r w:rsidRPr="0025615F">
              <w:rPr>
                <w:rFonts w:cs="Arial"/>
              </w:rPr>
              <w:t>only</w:t>
            </w:r>
            <w:r>
              <w:rPr>
                <w:rFonts w:cs="Arial"/>
              </w:rPr>
              <w:t xml:space="preserve"> </w:t>
            </w:r>
            <w:r w:rsidRPr="0025615F">
              <w:rPr>
                <w:rFonts w:cs="Arial"/>
              </w:rPr>
              <w:t>be</w:t>
            </w:r>
            <w:r>
              <w:rPr>
                <w:rFonts w:cs="Arial"/>
              </w:rPr>
              <w:t xml:space="preserve"> </w:t>
            </w:r>
            <w:r w:rsidRPr="0025615F">
              <w:rPr>
                <w:rFonts w:cs="Arial"/>
              </w:rPr>
              <w:t>requested</w:t>
            </w:r>
            <w:r>
              <w:rPr>
                <w:rFonts w:cs="Arial"/>
              </w:rPr>
              <w:t xml:space="preserve"> </w:t>
            </w:r>
            <w:r w:rsidRPr="0025615F">
              <w:rPr>
                <w:rFonts w:cs="Arial"/>
              </w:rPr>
              <w:t>by</w:t>
            </w:r>
            <w:r>
              <w:rPr>
                <w:rFonts w:cs="Arial"/>
              </w:rPr>
              <w:t xml:space="preserve"> </w:t>
            </w:r>
            <w:r w:rsidRPr="0025615F">
              <w:rPr>
                <w:rFonts w:cs="Arial"/>
              </w:rPr>
              <w:t>the</w:t>
            </w:r>
            <w:r>
              <w:rPr>
                <w:rFonts w:cs="Arial"/>
              </w:rPr>
              <w:t xml:space="preserve"> </w:t>
            </w:r>
            <w:r w:rsidRPr="0025615F">
              <w:rPr>
                <w:rFonts w:cs="Arial"/>
              </w:rPr>
              <w:t>prescribing</w:t>
            </w:r>
            <w:r>
              <w:rPr>
                <w:rFonts w:cs="Arial"/>
              </w:rPr>
              <w:t xml:space="preserve"> </w:t>
            </w:r>
            <w:r w:rsidRPr="0025615F">
              <w:rPr>
                <w:rFonts w:cs="Arial"/>
              </w:rPr>
              <w:t>prescriber</w:t>
            </w:r>
            <w:r>
              <w:rPr>
                <w:rFonts w:cs="Arial"/>
              </w:rPr>
              <w:t xml:space="preserve"> </w:t>
            </w:r>
            <w:r w:rsidRPr="0025615F">
              <w:rPr>
                <w:rFonts w:cs="Arial"/>
              </w:rPr>
              <w:t>or</w:t>
            </w:r>
            <w:r>
              <w:rPr>
                <w:rFonts w:cs="Arial"/>
              </w:rPr>
              <w:t xml:space="preserve"> </w:t>
            </w:r>
            <w:r w:rsidRPr="0025615F">
              <w:rPr>
                <w:rFonts w:cs="Arial"/>
              </w:rPr>
              <w:t>the</w:t>
            </w:r>
            <w:r>
              <w:rPr>
                <w:rFonts w:cs="Arial"/>
              </w:rPr>
              <w:t xml:space="preserve"> </w:t>
            </w:r>
            <w:r w:rsidRPr="0025615F">
              <w:rPr>
                <w:rFonts w:cs="Arial"/>
              </w:rPr>
              <w:t>member</w:t>
            </w:r>
            <w:r>
              <w:rPr>
                <w:rFonts w:cs="Arial"/>
              </w:rPr>
              <w:t xml:space="preserve"> </w:t>
            </w:r>
            <w:r w:rsidRPr="0025615F">
              <w:rPr>
                <w:rFonts w:cs="Arial"/>
              </w:rPr>
              <w:t>for</w:t>
            </w:r>
            <w:r>
              <w:rPr>
                <w:rFonts w:cs="Arial"/>
              </w:rPr>
              <w:t xml:space="preserve"> </w:t>
            </w:r>
            <w:r w:rsidRPr="0025615F">
              <w:rPr>
                <w:rFonts w:cs="Arial"/>
              </w:rPr>
              <w:t>whom</w:t>
            </w:r>
            <w:r>
              <w:rPr>
                <w:rFonts w:cs="Arial"/>
              </w:rPr>
              <w:t xml:space="preserve"> </w:t>
            </w:r>
            <w:r w:rsidRPr="0025615F">
              <w:rPr>
                <w:rFonts w:cs="Arial"/>
              </w:rPr>
              <w:t>the</w:t>
            </w:r>
            <w:r>
              <w:rPr>
                <w:rFonts w:cs="Arial"/>
              </w:rPr>
              <w:t xml:space="preserve"> </w:t>
            </w:r>
            <w:r w:rsidRPr="0025615F">
              <w:rPr>
                <w:rFonts w:cs="Arial"/>
              </w:rPr>
              <w:t>is</w:t>
            </w:r>
            <w:r>
              <w:rPr>
                <w:rFonts w:cs="Arial"/>
              </w:rPr>
              <w:t xml:space="preserve"> </w:t>
            </w:r>
            <w:r w:rsidRPr="0025615F">
              <w:rPr>
                <w:rFonts w:cs="Arial"/>
              </w:rPr>
              <w:t>written.</w:t>
            </w:r>
          </w:p>
        </w:tc>
      </w:tr>
      <w:tr w:rsidR="00573712" w:rsidRPr="0025615F" w14:paraId="46FB9F7C" w14:textId="77777777" w:rsidTr="002C715C">
        <w:trPr>
          <w:gridBefore w:val="1"/>
          <w:wBefore w:w="3" w:type="pct"/>
        </w:trPr>
        <w:tc>
          <w:tcPr>
            <w:tcW w:w="1409" w:type="pct"/>
            <w:gridSpan w:val="2"/>
            <w:shd w:val="clear" w:color="auto" w:fill="auto"/>
          </w:tcPr>
          <w:p w14:paraId="0B1B3799" w14:textId="77777777" w:rsidR="00573712" w:rsidRPr="00E517E4" w:rsidRDefault="00573712" w:rsidP="00C30E4B">
            <w:pPr>
              <w:spacing w:before="120" w:after="120"/>
              <w:rPr>
                <w:bCs/>
                <w:color w:val="000000"/>
              </w:rPr>
            </w:pPr>
            <w:r w:rsidRPr="00E517E4">
              <w:rPr>
                <w:bCs/>
                <w:color w:val="000000"/>
              </w:rPr>
              <w:t>Discount</w:t>
            </w:r>
          </w:p>
        </w:tc>
        <w:tc>
          <w:tcPr>
            <w:tcW w:w="3586" w:type="pct"/>
            <w:shd w:val="clear" w:color="auto" w:fill="auto"/>
          </w:tcPr>
          <w:p w14:paraId="1AEB1119" w14:textId="2CC2FE39" w:rsidR="00573712" w:rsidRPr="0025615F" w:rsidRDefault="00573712" w:rsidP="00C30E4B">
            <w:pPr>
              <w:spacing w:before="120" w:after="120"/>
            </w:pPr>
            <w:r>
              <w:t>Co</w:t>
            </w:r>
            <w:r w:rsidRPr="0025615F">
              <w:t>ntractually</w:t>
            </w:r>
            <w:r>
              <w:t xml:space="preserve"> </w:t>
            </w:r>
            <w:r w:rsidRPr="0025615F">
              <w:t>agreed</w:t>
            </w:r>
            <w:r>
              <w:t xml:space="preserve"> </w:t>
            </w:r>
            <w:r w:rsidRPr="0025615F">
              <w:t>percent</w:t>
            </w:r>
            <w:r>
              <w:t xml:space="preserve"> </w:t>
            </w:r>
            <w:r w:rsidRPr="0025615F">
              <w:t>reduction</w:t>
            </w:r>
            <w:r>
              <w:t xml:space="preserve"> </w:t>
            </w:r>
            <w:r w:rsidRPr="0025615F">
              <w:t>off</w:t>
            </w:r>
            <w:r>
              <w:t xml:space="preserve"> </w:t>
            </w:r>
            <w:r w:rsidRPr="0025615F">
              <w:t>(AWP)</w:t>
            </w:r>
            <w:r>
              <w:t xml:space="preserve"> </w:t>
            </w:r>
            <w:r w:rsidRPr="0025615F">
              <w:t>for</w:t>
            </w:r>
            <w:r>
              <w:t xml:space="preserve"> </w:t>
            </w:r>
            <w:r w:rsidRPr="0025615F">
              <w:t>prescription</w:t>
            </w:r>
            <w:r>
              <w:t xml:space="preserve"> </w:t>
            </w:r>
            <w:r w:rsidRPr="0025615F">
              <w:t>drugs</w:t>
            </w:r>
            <w:r>
              <w:t xml:space="preserve"> </w:t>
            </w:r>
            <w:r w:rsidRPr="0025615F">
              <w:t>dispensed</w:t>
            </w:r>
            <w:r>
              <w:t xml:space="preserve"> </w:t>
            </w:r>
            <w:r w:rsidRPr="0025615F">
              <w:t>by</w:t>
            </w:r>
            <w:r>
              <w:t xml:space="preserve"> </w:t>
            </w:r>
            <w:r w:rsidRPr="0025615F">
              <w:t>a</w:t>
            </w:r>
            <w:r>
              <w:t xml:space="preserve"> </w:t>
            </w:r>
            <w:r w:rsidRPr="0025615F">
              <w:t>network</w:t>
            </w:r>
            <w:r>
              <w:t xml:space="preserve"> </w:t>
            </w:r>
            <w:r w:rsidRPr="0025615F">
              <w:t>pharmacy.</w:t>
            </w:r>
            <w:r>
              <w:t xml:space="preserve">  </w:t>
            </w:r>
            <w:r w:rsidRPr="0025615F">
              <w:rPr>
                <w:color w:val="000080"/>
              </w:rPr>
              <w:t>(</w:t>
            </w:r>
            <w:r w:rsidRPr="0025615F">
              <w:t>Brand</w:t>
            </w:r>
            <w:r>
              <w:t xml:space="preserve"> </w:t>
            </w:r>
            <w:r w:rsidRPr="0025615F">
              <w:t>&amp;</w:t>
            </w:r>
            <w:r>
              <w:t xml:space="preserve"> </w:t>
            </w:r>
            <w:r w:rsidRPr="0025615F">
              <w:t>Generic</w:t>
            </w:r>
            <w:r>
              <w:t xml:space="preserve"> </w:t>
            </w:r>
            <w:r w:rsidRPr="0025615F">
              <w:t>drugs)</w:t>
            </w:r>
          </w:p>
        </w:tc>
      </w:tr>
      <w:tr w:rsidR="00573712" w:rsidRPr="0025615F" w14:paraId="41963FE2" w14:textId="77777777" w:rsidTr="002C715C">
        <w:trPr>
          <w:gridBefore w:val="1"/>
          <w:wBefore w:w="3" w:type="pct"/>
        </w:trPr>
        <w:tc>
          <w:tcPr>
            <w:tcW w:w="1409" w:type="pct"/>
            <w:gridSpan w:val="2"/>
            <w:shd w:val="clear" w:color="auto" w:fill="auto"/>
          </w:tcPr>
          <w:p w14:paraId="56E6FC9D" w14:textId="3A8D3CFF" w:rsidR="00573712" w:rsidRPr="00E517E4" w:rsidRDefault="00573712" w:rsidP="002C715C">
            <w:pPr>
              <w:spacing w:before="120" w:after="120"/>
              <w:rPr>
                <w:bCs/>
                <w:color w:val="000000"/>
              </w:rPr>
            </w:pPr>
            <w:r w:rsidRPr="00E517E4">
              <w:rPr>
                <w:bCs/>
                <w:noProof/>
              </w:rPr>
              <w:t xml:space="preserve"> </w:t>
            </w:r>
            <w:r w:rsidRPr="00E517E4">
              <w:rPr>
                <w:bCs/>
              </w:rPr>
              <w:t>Disenrollment</w:t>
            </w:r>
          </w:p>
        </w:tc>
        <w:tc>
          <w:tcPr>
            <w:tcW w:w="3586" w:type="pct"/>
            <w:shd w:val="clear" w:color="auto" w:fill="auto"/>
          </w:tcPr>
          <w:p w14:paraId="19328147" w14:textId="00293CE8" w:rsidR="00573712" w:rsidRPr="002C715C" w:rsidRDefault="00573712" w:rsidP="00C30E4B">
            <w:pPr>
              <w:spacing w:before="120" w:after="120"/>
              <w:rPr>
                <w:bCs/>
              </w:rPr>
            </w:pPr>
            <w:r w:rsidRPr="000F184C">
              <w:rPr>
                <w:bCs/>
              </w:rPr>
              <w:t xml:space="preserve">Termination of coverage after an enrollee’s effective date with </w:t>
            </w:r>
            <w:r>
              <w:rPr>
                <w:bCs/>
              </w:rPr>
              <w:t>our</w:t>
            </w:r>
            <w:r w:rsidRPr="000F184C">
              <w:rPr>
                <w:bCs/>
              </w:rPr>
              <w:t xml:space="preserve"> Part D Services, L.L.C.’s client plan</w:t>
            </w:r>
          </w:p>
        </w:tc>
      </w:tr>
      <w:tr w:rsidR="00573712" w:rsidRPr="0025615F" w14:paraId="6EEB1E16" w14:textId="77777777" w:rsidTr="002C715C">
        <w:trPr>
          <w:gridBefore w:val="1"/>
          <w:wBefore w:w="3" w:type="pct"/>
        </w:trPr>
        <w:tc>
          <w:tcPr>
            <w:tcW w:w="1409" w:type="pct"/>
            <w:gridSpan w:val="2"/>
            <w:shd w:val="clear" w:color="auto" w:fill="auto"/>
          </w:tcPr>
          <w:p w14:paraId="4705B860" w14:textId="45E48527" w:rsidR="00573712" w:rsidRPr="00E517E4" w:rsidRDefault="00573712" w:rsidP="00C30E4B">
            <w:pPr>
              <w:spacing w:before="120" w:after="120"/>
              <w:rPr>
                <w:bCs/>
                <w:color w:val="000000"/>
              </w:rPr>
            </w:pPr>
            <w:r w:rsidRPr="00E517E4">
              <w:rPr>
                <w:bCs/>
              </w:rPr>
              <w:t>Disenrollment Effective Date</w:t>
            </w:r>
          </w:p>
        </w:tc>
        <w:tc>
          <w:tcPr>
            <w:tcW w:w="3586" w:type="pct"/>
            <w:shd w:val="clear" w:color="auto" w:fill="auto"/>
          </w:tcPr>
          <w:p w14:paraId="459D8762" w14:textId="306C4D76" w:rsidR="00573712" w:rsidRPr="000F184C" w:rsidRDefault="00573712" w:rsidP="00C30E4B">
            <w:pPr>
              <w:spacing w:before="120" w:after="120"/>
            </w:pPr>
            <w:r>
              <w:rPr>
                <w:noProof/>
              </w:rPr>
              <w:t xml:space="preserve"> </w:t>
            </w:r>
            <w:r w:rsidRPr="000F184C">
              <w:t>Date the beneficiary’s MED D prescription coverage is no longer effective.</w:t>
            </w:r>
          </w:p>
          <w:p w14:paraId="475F8AED" w14:textId="77777777" w:rsidR="00573712" w:rsidRPr="000F184C" w:rsidRDefault="00573712" w:rsidP="00C30E4B">
            <w:pPr>
              <w:numPr>
                <w:ilvl w:val="0"/>
                <w:numId w:val="80"/>
              </w:numPr>
              <w:tabs>
                <w:tab w:val="clear" w:pos="720"/>
              </w:tabs>
              <w:spacing w:before="120" w:after="120"/>
              <w:ind w:left="436"/>
            </w:pPr>
            <w:r w:rsidRPr="000F184C">
              <w:t>Identified in Dunning Letters #2 and #3 (CMS Exhibits 20 and 21)</w:t>
            </w:r>
          </w:p>
          <w:p w14:paraId="37617526" w14:textId="77777777" w:rsidR="00573712" w:rsidRPr="000F184C" w:rsidRDefault="00573712" w:rsidP="00C30E4B">
            <w:pPr>
              <w:numPr>
                <w:ilvl w:val="0"/>
                <w:numId w:val="80"/>
              </w:numPr>
              <w:tabs>
                <w:tab w:val="clear" w:pos="720"/>
              </w:tabs>
              <w:spacing w:before="120" w:after="120"/>
              <w:ind w:left="436"/>
              <w:rPr>
                <w:b/>
                <w:bCs/>
                <w:sz w:val="22"/>
                <w:szCs w:val="22"/>
              </w:rPr>
            </w:pPr>
            <w:r w:rsidRPr="000F184C">
              <w:t>The first date without coverage (always the first of the month)</w:t>
            </w:r>
          </w:p>
          <w:p w14:paraId="694AA00E" w14:textId="6AD50879" w:rsidR="00573712" w:rsidRPr="00BF2EB9" w:rsidRDefault="00573712" w:rsidP="00C30E4B">
            <w:pPr>
              <w:spacing w:before="120" w:after="120"/>
              <w:rPr>
                <w:bCs/>
              </w:rPr>
            </w:pPr>
            <w:r w:rsidRPr="000F184C">
              <w:rPr>
                <w:b/>
                <w:bCs/>
              </w:rPr>
              <w:t xml:space="preserve">Example: </w:t>
            </w:r>
            <w:r w:rsidRPr="00396146">
              <w:rPr>
                <w:bCs/>
              </w:rPr>
              <w:t>Termed 4/30/18, Disenrollment Effective 5/1/18</w:t>
            </w:r>
          </w:p>
        </w:tc>
      </w:tr>
      <w:tr w:rsidR="00573712" w:rsidRPr="0025615F" w14:paraId="18DFE10F" w14:textId="77777777" w:rsidTr="002C715C">
        <w:trPr>
          <w:gridBefore w:val="1"/>
          <w:wBefore w:w="3" w:type="pct"/>
        </w:trPr>
        <w:tc>
          <w:tcPr>
            <w:tcW w:w="1409" w:type="pct"/>
            <w:gridSpan w:val="2"/>
            <w:shd w:val="clear" w:color="auto" w:fill="auto"/>
          </w:tcPr>
          <w:p w14:paraId="682E03BD" w14:textId="77777777" w:rsidR="00573712" w:rsidRPr="00E517E4" w:rsidRDefault="00573712" w:rsidP="00C30E4B">
            <w:pPr>
              <w:spacing w:before="120" w:after="120"/>
              <w:rPr>
                <w:bCs/>
                <w:noProof/>
              </w:rPr>
            </w:pPr>
            <w:r w:rsidRPr="00E517E4">
              <w:rPr>
                <w:bCs/>
              </w:rPr>
              <w:t>Disenrollment form</w:t>
            </w:r>
          </w:p>
        </w:tc>
        <w:tc>
          <w:tcPr>
            <w:tcW w:w="3586" w:type="pct"/>
            <w:shd w:val="clear" w:color="auto" w:fill="auto"/>
          </w:tcPr>
          <w:p w14:paraId="48525050" w14:textId="77777777" w:rsidR="00573712" w:rsidRDefault="00573712" w:rsidP="00C30E4B">
            <w:pPr>
              <w:spacing w:before="120" w:after="120"/>
              <w:rPr>
                <w:noProof/>
              </w:rPr>
            </w:pPr>
            <w:r w:rsidRPr="000F184C">
              <w:t>Form sent to beneficiary requesting voluntary disenrollment.</w:t>
            </w:r>
          </w:p>
        </w:tc>
      </w:tr>
      <w:tr w:rsidR="00573712" w:rsidRPr="0025615F" w14:paraId="50AEDF78" w14:textId="77777777" w:rsidTr="002C715C">
        <w:trPr>
          <w:gridBefore w:val="1"/>
          <w:wBefore w:w="3" w:type="pct"/>
        </w:trPr>
        <w:tc>
          <w:tcPr>
            <w:tcW w:w="1409" w:type="pct"/>
            <w:gridSpan w:val="2"/>
            <w:shd w:val="clear" w:color="auto" w:fill="auto"/>
          </w:tcPr>
          <w:p w14:paraId="5AFE1FC6" w14:textId="77777777" w:rsidR="00573712" w:rsidRPr="00E517E4" w:rsidRDefault="00573712" w:rsidP="00C30E4B">
            <w:pPr>
              <w:spacing w:before="120" w:after="120"/>
              <w:rPr>
                <w:rFonts w:cs="Arial"/>
                <w:bCs/>
              </w:rPr>
            </w:pPr>
            <w:r w:rsidRPr="00E517E4">
              <w:rPr>
                <w:bCs/>
                <w:color w:val="000000"/>
              </w:rPr>
              <w:t>Dispensing Fee</w:t>
            </w:r>
          </w:p>
        </w:tc>
        <w:tc>
          <w:tcPr>
            <w:tcW w:w="3586" w:type="pct"/>
            <w:shd w:val="clear" w:color="auto" w:fill="auto"/>
          </w:tcPr>
          <w:p w14:paraId="6215C64B" w14:textId="77777777" w:rsidR="00573712" w:rsidRPr="0025615F" w:rsidRDefault="00573712" w:rsidP="00C30E4B">
            <w:pPr>
              <w:numPr>
                <w:ilvl w:val="0"/>
                <w:numId w:val="70"/>
              </w:numPr>
              <w:spacing w:before="120" w:after="120"/>
              <w:ind w:left="360"/>
            </w:pPr>
            <w:r w:rsidRPr="0025615F">
              <w:rPr>
                <w:bCs/>
              </w:rPr>
              <w:t>The</w:t>
            </w:r>
            <w:r>
              <w:rPr>
                <w:bCs/>
              </w:rPr>
              <w:t xml:space="preserve"> </w:t>
            </w:r>
            <w:r w:rsidRPr="0025615F">
              <w:rPr>
                <w:bCs/>
              </w:rPr>
              <w:t>amount</w:t>
            </w:r>
            <w:r>
              <w:rPr>
                <w:bCs/>
              </w:rPr>
              <w:t xml:space="preserve"> </w:t>
            </w:r>
            <w:r w:rsidRPr="0025615F">
              <w:rPr>
                <w:bCs/>
              </w:rPr>
              <w:t>paid</w:t>
            </w:r>
            <w:r>
              <w:rPr>
                <w:bCs/>
              </w:rPr>
              <w:t xml:space="preserve"> </w:t>
            </w:r>
            <w:r w:rsidRPr="0025615F">
              <w:rPr>
                <w:bCs/>
              </w:rPr>
              <w:t>to</w:t>
            </w:r>
            <w:r>
              <w:rPr>
                <w:bCs/>
              </w:rPr>
              <w:t xml:space="preserve"> </w:t>
            </w:r>
            <w:r w:rsidRPr="0025615F">
              <w:rPr>
                <w:bCs/>
              </w:rPr>
              <w:t>a</w:t>
            </w:r>
            <w:r>
              <w:rPr>
                <w:bCs/>
              </w:rPr>
              <w:t xml:space="preserve"> </w:t>
            </w:r>
            <w:r w:rsidRPr="0025615F">
              <w:rPr>
                <w:bCs/>
              </w:rPr>
              <w:t>pharmacy</w:t>
            </w:r>
            <w:r>
              <w:rPr>
                <w:bCs/>
              </w:rPr>
              <w:t xml:space="preserve"> </w:t>
            </w:r>
            <w:r w:rsidRPr="0025615F">
              <w:rPr>
                <w:bCs/>
              </w:rPr>
              <w:t>for</w:t>
            </w:r>
            <w:r>
              <w:rPr>
                <w:bCs/>
              </w:rPr>
              <w:t xml:space="preserve"> </w:t>
            </w:r>
            <w:r w:rsidRPr="0025615F">
              <w:rPr>
                <w:bCs/>
              </w:rPr>
              <w:t>distributing</w:t>
            </w:r>
            <w:r>
              <w:rPr>
                <w:bCs/>
              </w:rPr>
              <w:t xml:space="preserve"> </w:t>
            </w:r>
            <w:r w:rsidRPr="0025615F">
              <w:rPr>
                <w:bCs/>
              </w:rPr>
              <w:t>each</w:t>
            </w:r>
            <w:r>
              <w:rPr>
                <w:bCs/>
              </w:rPr>
              <w:t xml:space="preserve"> </w:t>
            </w:r>
            <w:r w:rsidRPr="0025615F">
              <w:rPr>
                <w:bCs/>
              </w:rPr>
              <w:t>medication</w:t>
            </w:r>
            <w:r>
              <w:rPr>
                <w:bCs/>
              </w:rPr>
              <w:t xml:space="preserve"> </w:t>
            </w:r>
            <w:r w:rsidRPr="0025615F">
              <w:rPr>
                <w:bCs/>
              </w:rPr>
              <w:t>in</w:t>
            </w:r>
            <w:r>
              <w:rPr>
                <w:bCs/>
              </w:rPr>
              <w:t xml:space="preserve"> </w:t>
            </w:r>
            <w:r w:rsidRPr="0025615F">
              <w:rPr>
                <w:bCs/>
              </w:rPr>
              <w:t>addition</w:t>
            </w:r>
            <w:r>
              <w:rPr>
                <w:bCs/>
              </w:rPr>
              <w:t xml:space="preserve"> </w:t>
            </w:r>
            <w:r w:rsidRPr="0025615F">
              <w:rPr>
                <w:bCs/>
              </w:rPr>
              <w:t>to</w:t>
            </w:r>
            <w:r>
              <w:rPr>
                <w:bCs/>
              </w:rPr>
              <w:t xml:space="preserve"> </w:t>
            </w:r>
            <w:r w:rsidRPr="0025615F">
              <w:rPr>
                <w:bCs/>
              </w:rPr>
              <w:t>the</w:t>
            </w:r>
            <w:r>
              <w:rPr>
                <w:bCs/>
              </w:rPr>
              <w:t xml:space="preserve"> </w:t>
            </w:r>
            <w:r w:rsidRPr="0025615F">
              <w:rPr>
                <w:bCs/>
              </w:rPr>
              <w:t>medication</w:t>
            </w:r>
            <w:r>
              <w:rPr>
                <w:bCs/>
              </w:rPr>
              <w:t xml:space="preserve"> </w:t>
            </w:r>
            <w:r w:rsidRPr="0025615F">
              <w:rPr>
                <w:bCs/>
              </w:rPr>
              <w:t>ingredient</w:t>
            </w:r>
            <w:r>
              <w:rPr>
                <w:bCs/>
              </w:rPr>
              <w:t xml:space="preserve"> co</w:t>
            </w:r>
            <w:r w:rsidRPr="0025615F">
              <w:rPr>
                <w:bCs/>
              </w:rPr>
              <w:t>st.</w:t>
            </w:r>
          </w:p>
          <w:p w14:paraId="1048B75B" w14:textId="08CF216E" w:rsidR="00573712" w:rsidRPr="0025615F" w:rsidRDefault="00573712" w:rsidP="00C30E4B">
            <w:pPr>
              <w:numPr>
                <w:ilvl w:val="0"/>
                <w:numId w:val="70"/>
              </w:numPr>
              <w:spacing w:before="120" w:after="120"/>
              <w:ind w:left="360"/>
            </w:pPr>
            <w:r w:rsidRPr="00DA1A50">
              <w:t>A professional fee for the pharmacist.  The fee generally varies based on the negotiated AWP percent reimbursement and sometimes the generic/brand indicator of the drug.  The fee is typically established with the Plan Sponsors selection of a pharmacy network.  It may however also vary from state to state depending on requirements and Plan Sponsor request.</w:t>
            </w:r>
          </w:p>
        </w:tc>
      </w:tr>
      <w:tr w:rsidR="00573712" w:rsidRPr="0025615F" w14:paraId="3F7F2970" w14:textId="77777777" w:rsidTr="002C715C">
        <w:trPr>
          <w:gridBefore w:val="1"/>
          <w:wBefore w:w="3" w:type="pct"/>
        </w:trPr>
        <w:tc>
          <w:tcPr>
            <w:tcW w:w="1409" w:type="pct"/>
            <w:gridSpan w:val="2"/>
            <w:shd w:val="clear" w:color="auto" w:fill="auto"/>
          </w:tcPr>
          <w:p w14:paraId="6129261A" w14:textId="77777777" w:rsidR="00573712" w:rsidRPr="00E517E4" w:rsidDel="00AF5B41" w:rsidRDefault="00573712" w:rsidP="00C30E4B">
            <w:pPr>
              <w:spacing w:before="120" w:after="120"/>
              <w:rPr>
                <w:bCs/>
              </w:rPr>
            </w:pPr>
            <w:r w:rsidRPr="00E517E4">
              <w:rPr>
                <w:bCs/>
                <w:color w:val="000000"/>
              </w:rPr>
              <w:t>Dispensing Limitations</w:t>
            </w:r>
          </w:p>
        </w:tc>
        <w:tc>
          <w:tcPr>
            <w:tcW w:w="3586" w:type="pct"/>
            <w:shd w:val="clear" w:color="auto" w:fill="auto"/>
          </w:tcPr>
          <w:p w14:paraId="73D7F92D" w14:textId="3C3BBAB8" w:rsidR="00573712" w:rsidRPr="0025615F" w:rsidRDefault="00573712" w:rsidP="00C30E4B">
            <w:pPr>
              <w:spacing w:before="120" w:after="120"/>
            </w:pPr>
            <w:r w:rsidRPr="0025615F">
              <w:t>Amount</w:t>
            </w:r>
            <w:r>
              <w:t xml:space="preserve"> </w:t>
            </w:r>
            <w:r w:rsidRPr="0025615F">
              <w:t>normally</w:t>
            </w:r>
            <w:r>
              <w:t xml:space="preserve"> </w:t>
            </w:r>
            <w:r w:rsidRPr="0025615F">
              <w:t>prescribed</w:t>
            </w:r>
            <w:r>
              <w:t xml:space="preserve"> </w:t>
            </w:r>
            <w:r w:rsidRPr="0025615F">
              <w:t>by</w:t>
            </w:r>
            <w:r>
              <w:t xml:space="preserve"> </w:t>
            </w:r>
            <w:r w:rsidRPr="0025615F">
              <w:t>a</w:t>
            </w:r>
            <w:r>
              <w:t xml:space="preserve"> </w:t>
            </w:r>
            <w:r w:rsidRPr="0025615F">
              <w:t>prescriber,</w:t>
            </w:r>
            <w:r>
              <w:t xml:space="preserve"> </w:t>
            </w:r>
            <w:r w:rsidRPr="0025615F">
              <w:t>but</w:t>
            </w:r>
            <w:r>
              <w:t xml:space="preserve"> </w:t>
            </w:r>
            <w:r w:rsidRPr="0025615F">
              <w:t>may</w:t>
            </w:r>
            <w:r>
              <w:t xml:space="preserve"> </w:t>
            </w:r>
            <w:r w:rsidRPr="0025615F">
              <w:t>have</w:t>
            </w:r>
            <w:r>
              <w:t xml:space="preserve"> </w:t>
            </w:r>
            <w:r w:rsidRPr="0025615F">
              <w:t>limitations</w:t>
            </w:r>
            <w:r>
              <w:t xml:space="preserve"> </w:t>
            </w:r>
            <w:r w:rsidRPr="0025615F">
              <w:t>established</w:t>
            </w:r>
            <w:r>
              <w:t xml:space="preserve"> </w:t>
            </w:r>
            <w:r w:rsidRPr="0025615F">
              <w:t>by</w:t>
            </w:r>
            <w:r>
              <w:t xml:space="preserve"> </w:t>
            </w:r>
            <w:r w:rsidRPr="0025615F">
              <w:t>plan</w:t>
            </w:r>
            <w:r>
              <w:t xml:space="preserve"> </w:t>
            </w:r>
            <w:r w:rsidRPr="0025615F">
              <w:t>sponsor,</w:t>
            </w:r>
            <w:r>
              <w:t xml:space="preserve"> </w:t>
            </w:r>
            <w:r w:rsidRPr="0025615F">
              <w:t>i.e.</w:t>
            </w:r>
            <w:r>
              <w:t xml:space="preserve">, </w:t>
            </w:r>
            <w:r w:rsidRPr="0025615F">
              <w:t>not</w:t>
            </w:r>
            <w:r>
              <w:t xml:space="preserve"> </w:t>
            </w:r>
            <w:r w:rsidRPr="0025615F">
              <w:t>to</w:t>
            </w:r>
            <w:r>
              <w:t xml:space="preserve"> </w:t>
            </w:r>
            <w:r w:rsidRPr="0025615F">
              <w:t>exceed</w:t>
            </w:r>
            <w:r>
              <w:t xml:space="preserve"> </w:t>
            </w:r>
            <w:r w:rsidRPr="0025615F">
              <w:t>say</w:t>
            </w:r>
            <w:r>
              <w:t xml:space="preserve"> </w:t>
            </w:r>
            <w:r w:rsidRPr="0025615F">
              <w:t>a</w:t>
            </w:r>
            <w:r>
              <w:t xml:space="preserve"> </w:t>
            </w:r>
            <w:r w:rsidRPr="0025615F">
              <w:t>34-day</w:t>
            </w:r>
            <w:r>
              <w:t xml:space="preserve"> </w:t>
            </w:r>
            <w:r w:rsidRPr="0025615F">
              <w:t>supply</w:t>
            </w:r>
            <w:r>
              <w:t xml:space="preserve"> </w:t>
            </w:r>
            <w:r w:rsidRPr="0025615F">
              <w:t>or</w:t>
            </w:r>
            <w:r>
              <w:t xml:space="preserve"> </w:t>
            </w:r>
            <w:r w:rsidRPr="0025615F">
              <w:t>100-unit</w:t>
            </w:r>
            <w:r>
              <w:t xml:space="preserve"> </w:t>
            </w:r>
            <w:r w:rsidRPr="0025615F">
              <w:t>doses,</w:t>
            </w:r>
            <w:r>
              <w:t xml:space="preserve"> </w:t>
            </w:r>
            <w:r w:rsidRPr="0025615F">
              <w:t>whichever</w:t>
            </w:r>
            <w:r>
              <w:t xml:space="preserve"> </w:t>
            </w:r>
            <w:r w:rsidRPr="0025615F">
              <w:t>is</w:t>
            </w:r>
            <w:r>
              <w:t xml:space="preserve"> </w:t>
            </w:r>
            <w:r w:rsidRPr="0025615F">
              <w:t>less,</w:t>
            </w:r>
            <w:r>
              <w:t xml:space="preserve"> </w:t>
            </w:r>
            <w:r w:rsidRPr="0025615F">
              <w:t>as</w:t>
            </w:r>
            <w:r>
              <w:t xml:space="preserve"> </w:t>
            </w:r>
            <w:r w:rsidRPr="0025615F">
              <w:t>an</w:t>
            </w:r>
            <w:r>
              <w:t xml:space="preserve"> </w:t>
            </w:r>
            <w:r w:rsidRPr="0025615F">
              <w:t>example.</w:t>
            </w:r>
            <w:r>
              <w:t xml:space="preserve">  </w:t>
            </w:r>
            <w:r w:rsidRPr="0025615F">
              <w:t>(See</w:t>
            </w:r>
            <w:r>
              <w:t xml:space="preserve"> </w:t>
            </w:r>
            <w:r w:rsidRPr="0025615F">
              <w:t>also</w:t>
            </w:r>
            <w:r>
              <w:t xml:space="preserve"> </w:t>
            </w:r>
            <w:r w:rsidRPr="0025615F">
              <w:t>Days</w:t>
            </w:r>
            <w:r>
              <w:t xml:space="preserve">’ </w:t>
            </w:r>
            <w:r w:rsidRPr="0025615F">
              <w:t>Supply)</w:t>
            </w:r>
          </w:p>
        </w:tc>
      </w:tr>
      <w:tr w:rsidR="00573712" w:rsidRPr="0025615F" w14:paraId="2B7AE9ED" w14:textId="77777777" w:rsidTr="002C715C">
        <w:trPr>
          <w:gridBefore w:val="1"/>
          <w:wBefore w:w="3" w:type="pct"/>
        </w:trPr>
        <w:tc>
          <w:tcPr>
            <w:tcW w:w="1409" w:type="pct"/>
            <w:gridSpan w:val="2"/>
            <w:shd w:val="clear" w:color="auto" w:fill="auto"/>
          </w:tcPr>
          <w:p w14:paraId="2D49A083" w14:textId="77777777" w:rsidR="00573712" w:rsidRPr="00E517E4" w:rsidRDefault="00573712" w:rsidP="00C30E4B">
            <w:pPr>
              <w:spacing w:before="120" w:after="120"/>
              <w:rPr>
                <w:bCs/>
              </w:rPr>
            </w:pPr>
            <w:r w:rsidRPr="00E517E4">
              <w:rPr>
                <w:bCs/>
                <w:color w:val="000000"/>
              </w:rPr>
              <w:t>Dispensing Mail Order Pharmacy</w:t>
            </w:r>
          </w:p>
        </w:tc>
        <w:tc>
          <w:tcPr>
            <w:tcW w:w="3586" w:type="pct"/>
            <w:shd w:val="clear" w:color="auto" w:fill="auto"/>
          </w:tcPr>
          <w:p w14:paraId="7C9F804D" w14:textId="77777777" w:rsidR="00573712" w:rsidRPr="0025615F" w:rsidRDefault="00573712" w:rsidP="00C30E4B">
            <w:pPr>
              <w:spacing w:before="120" w:after="120"/>
            </w:pPr>
            <w:r w:rsidRPr="0025615F">
              <w:t>One</w:t>
            </w:r>
            <w:r>
              <w:t xml:space="preserve"> </w:t>
            </w:r>
            <w:r w:rsidRPr="0025615F">
              <w:t>of</w:t>
            </w:r>
            <w:r>
              <w:t xml:space="preserve"> our </w:t>
            </w:r>
            <w:r w:rsidRPr="0025615F">
              <w:t>mail</w:t>
            </w:r>
            <w:r>
              <w:t xml:space="preserve"> </w:t>
            </w:r>
            <w:r w:rsidRPr="0025615F">
              <w:t>order</w:t>
            </w:r>
            <w:r>
              <w:t xml:space="preserve"> </w:t>
            </w:r>
            <w:r w:rsidRPr="0025615F">
              <w:t>pharmacies</w:t>
            </w:r>
            <w:r>
              <w:t xml:space="preserve"> </w:t>
            </w:r>
            <w:r w:rsidRPr="0025615F">
              <w:t>is</w:t>
            </w:r>
            <w:r>
              <w:t xml:space="preserve"> </w:t>
            </w:r>
            <w:r w:rsidRPr="0025615F">
              <w:t>assigned</w:t>
            </w:r>
            <w:r>
              <w:t xml:space="preserve"> </w:t>
            </w:r>
            <w:r w:rsidRPr="0025615F">
              <w:t>to</w:t>
            </w:r>
            <w:r>
              <w:t xml:space="preserve"> </w:t>
            </w:r>
            <w:r w:rsidRPr="0025615F">
              <w:t>dispense</w:t>
            </w:r>
            <w:r>
              <w:t xml:space="preserve"> </w:t>
            </w:r>
            <w:r w:rsidRPr="0025615F">
              <w:t>prescriptions</w:t>
            </w:r>
            <w:r>
              <w:t xml:space="preserve"> </w:t>
            </w:r>
            <w:r w:rsidRPr="0025615F">
              <w:t>for</w:t>
            </w:r>
            <w:r>
              <w:t xml:space="preserve"> </w:t>
            </w:r>
            <w:r w:rsidRPr="0025615F">
              <w:t>members</w:t>
            </w:r>
            <w:r>
              <w:t xml:space="preserve"> </w:t>
            </w:r>
            <w:r w:rsidRPr="0025615F">
              <w:t>in</w:t>
            </w:r>
            <w:r>
              <w:t xml:space="preserve"> </w:t>
            </w:r>
            <w:r w:rsidRPr="0025615F">
              <w:t>clients’</w:t>
            </w:r>
            <w:r>
              <w:t xml:space="preserve"> </w:t>
            </w:r>
            <w:r w:rsidRPr="0025615F">
              <w:t>prescription</w:t>
            </w:r>
            <w:r>
              <w:t xml:space="preserve"> </w:t>
            </w:r>
            <w:r w:rsidRPr="0025615F">
              <w:t>benefit</w:t>
            </w:r>
            <w:r>
              <w:t xml:space="preserve"> </w:t>
            </w:r>
            <w:r w:rsidRPr="0025615F">
              <w:t>plans.</w:t>
            </w:r>
            <w:r>
              <w:t xml:space="preserve"> </w:t>
            </w:r>
          </w:p>
          <w:p w14:paraId="0E0A0B74" w14:textId="77777777" w:rsidR="00573712" w:rsidRPr="0025615F" w:rsidRDefault="00573712" w:rsidP="00C30E4B">
            <w:pPr>
              <w:spacing w:before="120" w:after="120"/>
            </w:pPr>
          </w:p>
          <w:p w14:paraId="1079CB5A" w14:textId="25512A89" w:rsidR="00573712" w:rsidRPr="0025615F" w:rsidRDefault="00573712" w:rsidP="00C30E4B">
            <w:pPr>
              <w:spacing w:before="120" w:after="120"/>
            </w:pPr>
            <w:r w:rsidRPr="0025615F">
              <w:rPr>
                <w:b/>
              </w:rPr>
              <w:t>Caution</w:t>
            </w:r>
            <w:r w:rsidRPr="002935A6">
              <w:rPr>
                <w:b/>
              </w:rPr>
              <w:t>:</w:t>
            </w:r>
            <w:r>
              <w:t xml:space="preserve">  </w:t>
            </w:r>
            <w:r w:rsidRPr="0025615F">
              <w:t>While</w:t>
            </w:r>
            <w:r>
              <w:t xml:space="preserve"> </w:t>
            </w:r>
            <w:r w:rsidRPr="0025615F">
              <w:t>a</w:t>
            </w:r>
            <w:r>
              <w:t xml:space="preserve"> </w:t>
            </w:r>
            <w:r w:rsidRPr="0025615F">
              <w:t>member’s</w:t>
            </w:r>
            <w:r>
              <w:t xml:space="preserve"> </w:t>
            </w:r>
            <w:r w:rsidRPr="0025615F">
              <w:t>plan</w:t>
            </w:r>
            <w:r>
              <w:t xml:space="preserve"> </w:t>
            </w:r>
            <w:r w:rsidRPr="0025615F">
              <w:t>sponsor</w:t>
            </w:r>
            <w:r>
              <w:t xml:space="preserve"> </w:t>
            </w:r>
            <w:r w:rsidRPr="0025615F">
              <w:t>may</w:t>
            </w:r>
            <w:r>
              <w:t xml:space="preserve"> </w:t>
            </w:r>
            <w:r w:rsidRPr="0025615F">
              <w:t>have</w:t>
            </w:r>
            <w:r>
              <w:t xml:space="preserve"> </w:t>
            </w:r>
            <w:r w:rsidRPr="0025615F">
              <w:t>a</w:t>
            </w:r>
            <w:r>
              <w:t xml:space="preserve"> </w:t>
            </w:r>
            <w:r w:rsidRPr="0025615F">
              <w:t>pharmacy</w:t>
            </w:r>
            <w:r>
              <w:t xml:space="preserve"> </w:t>
            </w:r>
            <w:r w:rsidRPr="0025615F">
              <w:t>designated</w:t>
            </w:r>
            <w:r>
              <w:t xml:space="preserve"> </w:t>
            </w:r>
            <w:r w:rsidRPr="0025615F">
              <w:t>as</w:t>
            </w:r>
            <w:r>
              <w:t xml:space="preserve"> </w:t>
            </w:r>
            <w:r w:rsidRPr="0025615F">
              <w:t>the</w:t>
            </w:r>
            <w:r>
              <w:t xml:space="preserve"> </w:t>
            </w:r>
            <w:r w:rsidRPr="0025615F">
              <w:t>primary,</w:t>
            </w:r>
            <w:r>
              <w:t xml:space="preserve"> </w:t>
            </w:r>
            <w:r w:rsidRPr="0025615F">
              <w:t>on</w:t>
            </w:r>
            <w:r>
              <w:t xml:space="preserve"> </w:t>
            </w:r>
            <w:r w:rsidRPr="0025615F">
              <w:t>occasion</w:t>
            </w:r>
            <w:r>
              <w:t xml:space="preserve"> </w:t>
            </w:r>
            <w:r w:rsidRPr="0025615F">
              <w:t>orders</w:t>
            </w:r>
            <w:r>
              <w:t xml:space="preserve"> </w:t>
            </w:r>
            <w:r w:rsidRPr="0025615F">
              <w:t>will</w:t>
            </w:r>
            <w:r>
              <w:t xml:space="preserve"> </w:t>
            </w:r>
            <w:r w:rsidRPr="0025615F">
              <w:t>be</w:t>
            </w:r>
            <w:r>
              <w:t xml:space="preserve"> </w:t>
            </w:r>
            <w:r w:rsidRPr="0025615F">
              <w:t>transferred</w:t>
            </w:r>
            <w:r>
              <w:t xml:space="preserve"> </w:t>
            </w:r>
            <w:r w:rsidRPr="0025615F">
              <w:t>to</w:t>
            </w:r>
            <w:r>
              <w:t xml:space="preserve"> </w:t>
            </w:r>
            <w:r w:rsidRPr="0025615F">
              <w:t>another</w:t>
            </w:r>
            <w:r>
              <w:t xml:space="preserve"> </w:t>
            </w:r>
            <w:r w:rsidRPr="0025615F">
              <w:t>pharmacy</w:t>
            </w:r>
            <w:r>
              <w:t xml:space="preserve"> </w:t>
            </w:r>
            <w:r w:rsidRPr="0025615F">
              <w:t>based</w:t>
            </w:r>
            <w:r>
              <w:t xml:space="preserve"> </w:t>
            </w:r>
            <w:r w:rsidRPr="0025615F">
              <w:t>on</w:t>
            </w:r>
            <w:r>
              <w:t xml:space="preserve"> </w:t>
            </w:r>
            <w:r w:rsidRPr="0025615F">
              <w:t>type</w:t>
            </w:r>
            <w:r>
              <w:t xml:space="preserve"> </w:t>
            </w:r>
            <w:r w:rsidRPr="0025615F">
              <w:t>of</w:t>
            </w:r>
            <w:r>
              <w:t xml:space="preserve"> </w:t>
            </w:r>
            <w:r w:rsidRPr="0025615F">
              <w:t>medication</w:t>
            </w:r>
            <w:r>
              <w:t xml:space="preserve"> </w:t>
            </w:r>
            <w:r w:rsidRPr="0025615F">
              <w:t>or</w:t>
            </w:r>
            <w:r>
              <w:t xml:space="preserve"> </w:t>
            </w:r>
            <w:r w:rsidRPr="0025615F">
              <w:t>backlog</w:t>
            </w:r>
            <w:r>
              <w:t xml:space="preserve"> </w:t>
            </w:r>
            <w:r w:rsidRPr="0025615F">
              <w:t>volume</w:t>
            </w:r>
            <w:r>
              <w:t xml:space="preserve"> </w:t>
            </w:r>
            <w:r w:rsidRPr="0025615F">
              <w:t>between</w:t>
            </w:r>
            <w:r>
              <w:t xml:space="preserve"> </w:t>
            </w:r>
            <w:r w:rsidRPr="0025615F">
              <w:t>the</w:t>
            </w:r>
            <w:r>
              <w:t xml:space="preserve"> </w:t>
            </w:r>
            <w:r w:rsidRPr="0025615F">
              <w:t>pharmacies.</w:t>
            </w:r>
            <w:r>
              <w:t xml:space="preserve">  </w:t>
            </w:r>
            <w:r w:rsidRPr="0025615F">
              <w:t>(Check</w:t>
            </w:r>
            <w:r>
              <w:t xml:space="preserve"> </w:t>
            </w:r>
            <w:r w:rsidRPr="0025615F">
              <w:t>the</w:t>
            </w:r>
            <w:r>
              <w:t xml:space="preserve"> </w:t>
            </w:r>
            <w:r w:rsidRPr="0025615F">
              <w:t>pharmacy</w:t>
            </w:r>
            <w:r>
              <w:t xml:space="preserve"> </w:t>
            </w:r>
            <w:r w:rsidRPr="0025615F">
              <w:t>on</w:t>
            </w:r>
            <w:r>
              <w:t xml:space="preserve"> </w:t>
            </w:r>
            <w:r w:rsidRPr="0025615F">
              <w:t>the</w:t>
            </w:r>
            <w:r>
              <w:t xml:space="preserve"> </w:t>
            </w:r>
            <w:r w:rsidRPr="0025615F">
              <w:t>order</w:t>
            </w:r>
            <w:r>
              <w:t xml:space="preserve"> </w:t>
            </w:r>
            <w:r w:rsidRPr="0025615F">
              <w:t>to</w:t>
            </w:r>
            <w:r>
              <w:t xml:space="preserve"> </w:t>
            </w:r>
            <w:r w:rsidRPr="0025615F">
              <w:t>verify)</w:t>
            </w:r>
          </w:p>
        </w:tc>
      </w:tr>
      <w:tr w:rsidR="00573712" w:rsidRPr="0025615F" w14:paraId="55C1654A" w14:textId="77777777" w:rsidTr="002C715C">
        <w:trPr>
          <w:gridBefore w:val="1"/>
          <w:wBefore w:w="3" w:type="pct"/>
        </w:trPr>
        <w:tc>
          <w:tcPr>
            <w:tcW w:w="1409" w:type="pct"/>
            <w:gridSpan w:val="2"/>
            <w:shd w:val="clear" w:color="auto" w:fill="auto"/>
          </w:tcPr>
          <w:p w14:paraId="04D45945" w14:textId="152C6683" w:rsidR="00573712" w:rsidRPr="002C715C" w:rsidRDefault="00573712" w:rsidP="00C30E4B">
            <w:pPr>
              <w:spacing w:before="120" w:after="120"/>
              <w:rPr>
                <w:bCs/>
              </w:rPr>
            </w:pPr>
            <w:r w:rsidRPr="00E517E4">
              <w:rPr>
                <w:bCs/>
                <w:color w:val="000000"/>
              </w:rPr>
              <w:t>Dispensing Pharmacy</w:t>
            </w:r>
            <w:r w:rsidRPr="00E517E4">
              <w:rPr>
                <w:bCs/>
              </w:rPr>
              <w:t xml:space="preserve"> </w:t>
            </w:r>
          </w:p>
        </w:tc>
        <w:tc>
          <w:tcPr>
            <w:tcW w:w="3586" w:type="pct"/>
            <w:shd w:val="clear" w:color="auto" w:fill="auto"/>
          </w:tcPr>
          <w:p w14:paraId="617161CA" w14:textId="77777777" w:rsidR="00573712" w:rsidRPr="0025615F" w:rsidRDefault="00573712" w:rsidP="00C30E4B">
            <w:pPr>
              <w:spacing w:before="120" w:after="120"/>
            </w:pPr>
            <w:r w:rsidRPr="0025615F">
              <w:t>Pharmacy</w:t>
            </w:r>
            <w:r>
              <w:t xml:space="preserve"> </w:t>
            </w:r>
            <w:r w:rsidRPr="0025615F">
              <w:t>that</w:t>
            </w:r>
            <w:r>
              <w:t xml:space="preserve"> </w:t>
            </w:r>
            <w:r w:rsidRPr="0025615F">
              <w:t>shipped</w:t>
            </w:r>
            <w:r>
              <w:t xml:space="preserve"> </w:t>
            </w:r>
            <w:r w:rsidRPr="0025615F">
              <w:t>the</w:t>
            </w:r>
            <w:r>
              <w:t xml:space="preserve"> </w:t>
            </w:r>
            <w:r w:rsidRPr="0025615F">
              <w:t>order</w:t>
            </w:r>
            <w:r>
              <w:t xml:space="preserve"> </w:t>
            </w:r>
            <w:r w:rsidRPr="0025615F">
              <w:t>(originating</w:t>
            </w:r>
            <w:r>
              <w:t xml:space="preserve"> </w:t>
            </w:r>
            <w:r w:rsidRPr="0025615F">
              <w:t>pharmacy).</w:t>
            </w:r>
          </w:p>
        </w:tc>
      </w:tr>
      <w:tr w:rsidR="00573712" w:rsidRPr="0025615F" w14:paraId="7DBB851A" w14:textId="77777777" w:rsidTr="002C715C">
        <w:trPr>
          <w:gridBefore w:val="1"/>
          <w:wBefore w:w="3" w:type="pct"/>
        </w:trPr>
        <w:tc>
          <w:tcPr>
            <w:tcW w:w="1409" w:type="pct"/>
            <w:gridSpan w:val="2"/>
            <w:shd w:val="clear" w:color="auto" w:fill="auto"/>
          </w:tcPr>
          <w:p w14:paraId="768B1765" w14:textId="77777777" w:rsidR="00573712" w:rsidRPr="00E517E4" w:rsidRDefault="00573712" w:rsidP="00C30E4B">
            <w:pPr>
              <w:spacing w:before="120" w:after="120"/>
              <w:rPr>
                <w:bCs/>
                <w:color w:val="000000"/>
              </w:rPr>
            </w:pPr>
            <w:r w:rsidRPr="00E517E4">
              <w:rPr>
                <w:bCs/>
                <w:color w:val="000000"/>
              </w:rPr>
              <w:t>Dispensing Prescriber</w:t>
            </w:r>
          </w:p>
        </w:tc>
        <w:tc>
          <w:tcPr>
            <w:tcW w:w="3586" w:type="pct"/>
            <w:shd w:val="clear" w:color="auto" w:fill="auto"/>
          </w:tcPr>
          <w:p w14:paraId="0CF713B3" w14:textId="3186B6FD" w:rsidR="00573712" w:rsidRPr="0025615F" w:rsidRDefault="00573712" w:rsidP="00C30E4B">
            <w:pPr>
              <w:spacing w:before="120" w:after="120"/>
            </w:pPr>
            <w:r w:rsidRPr="0025615F">
              <w:t>A</w:t>
            </w:r>
            <w:r>
              <w:t xml:space="preserve"> </w:t>
            </w:r>
            <w:r w:rsidRPr="0025615F">
              <w:t>prescriber</w:t>
            </w:r>
            <w:r>
              <w:t xml:space="preserve"> </w:t>
            </w:r>
            <w:r w:rsidRPr="0025615F">
              <w:t>who</w:t>
            </w:r>
            <w:r>
              <w:t xml:space="preserve"> </w:t>
            </w:r>
            <w:r w:rsidRPr="0025615F">
              <w:t>dispenses</w:t>
            </w:r>
            <w:r>
              <w:t xml:space="preserve"> </w:t>
            </w:r>
            <w:r w:rsidRPr="0025615F">
              <w:t>medication</w:t>
            </w:r>
            <w:r>
              <w:t xml:space="preserve"> </w:t>
            </w:r>
            <w:r w:rsidRPr="0025615F">
              <w:t>directly</w:t>
            </w:r>
            <w:r>
              <w:t xml:space="preserve"> </w:t>
            </w:r>
            <w:r w:rsidRPr="0025615F">
              <w:t>to</w:t>
            </w:r>
            <w:r>
              <w:t xml:space="preserve"> </w:t>
            </w:r>
            <w:r w:rsidRPr="0025615F">
              <w:t>a</w:t>
            </w:r>
            <w:r>
              <w:t xml:space="preserve"> </w:t>
            </w:r>
            <w:r w:rsidRPr="0025615F">
              <w:t>member.</w:t>
            </w:r>
            <w:r>
              <w:t xml:space="preserve">  </w:t>
            </w:r>
            <w:r w:rsidRPr="0025615F">
              <w:t>The</w:t>
            </w:r>
            <w:r>
              <w:t xml:space="preserve"> </w:t>
            </w:r>
            <w:r w:rsidRPr="0025615F">
              <w:t>plan</w:t>
            </w:r>
            <w:r>
              <w:t xml:space="preserve"> </w:t>
            </w:r>
            <w:r w:rsidRPr="0025615F">
              <w:t>sponsor</w:t>
            </w:r>
            <w:r>
              <w:t xml:space="preserve"> </w:t>
            </w:r>
            <w:r w:rsidRPr="0025615F">
              <w:t>has</w:t>
            </w:r>
            <w:r>
              <w:t xml:space="preserve"> </w:t>
            </w:r>
            <w:r w:rsidRPr="0025615F">
              <w:t>the</w:t>
            </w:r>
            <w:r>
              <w:t xml:space="preserve"> </w:t>
            </w:r>
            <w:r w:rsidRPr="0025615F">
              <w:t>option</w:t>
            </w:r>
            <w:r>
              <w:t xml:space="preserve"> </w:t>
            </w:r>
            <w:r w:rsidRPr="0025615F">
              <w:t>of</w:t>
            </w:r>
            <w:r>
              <w:t xml:space="preserve"> co</w:t>
            </w:r>
            <w:r w:rsidRPr="0025615F">
              <w:t>vering</w:t>
            </w:r>
            <w:r>
              <w:t xml:space="preserve"> </w:t>
            </w:r>
            <w:r w:rsidRPr="0025615F">
              <w:t>or</w:t>
            </w:r>
            <w:r>
              <w:t xml:space="preserve"> </w:t>
            </w:r>
            <w:r w:rsidRPr="0025615F">
              <w:t>not</w:t>
            </w:r>
            <w:r>
              <w:t xml:space="preserve"> co</w:t>
            </w:r>
            <w:r w:rsidRPr="0025615F">
              <w:t>vering</w:t>
            </w:r>
            <w:r>
              <w:t xml:space="preserve"> </w:t>
            </w:r>
            <w:r w:rsidRPr="0025615F">
              <w:t>such</w:t>
            </w:r>
            <w:r>
              <w:t xml:space="preserve"> </w:t>
            </w:r>
            <w:r w:rsidRPr="0025615F">
              <w:t>medication</w:t>
            </w:r>
            <w:r w:rsidR="002C715C">
              <w:t>.</w:t>
            </w:r>
          </w:p>
        </w:tc>
      </w:tr>
      <w:tr w:rsidR="00573712" w:rsidRPr="0025615F" w14:paraId="3019B52A" w14:textId="77777777" w:rsidTr="002C715C">
        <w:trPr>
          <w:gridBefore w:val="1"/>
          <w:wBefore w:w="3" w:type="pct"/>
          <w:trHeight w:val="720"/>
        </w:trPr>
        <w:tc>
          <w:tcPr>
            <w:tcW w:w="1409" w:type="pct"/>
            <w:gridSpan w:val="2"/>
            <w:shd w:val="clear" w:color="auto" w:fill="auto"/>
          </w:tcPr>
          <w:p w14:paraId="56B90FCB" w14:textId="46BA70D0" w:rsidR="0045572F" w:rsidRPr="00E517E4" w:rsidRDefault="00573712" w:rsidP="00C30E4B">
            <w:pPr>
              <w:spacing w:before="120" w:after="120"/>
              <w:rPr>
                <w:bCs/>
                <w:color w:val="000000"/>
              </w:rPr>
            </w:pPr>
            <w:r w:rsidRPr="00E517E4">
              <w:rPr>
                <w:bCs/>
                <w:color w:val="000000"/>
              </w:rPr>
              <w:t>Distributive Services</w:t>
            </w:r>
          </w:p>
        </w:tc>
        <w:tc>
          <w:tcPr>
            <w:tcW w:w="3586" w:type="pct"/>
            <w:shd w:val="clear" w:color="auto" w:fill="auto"/>
          </w:tcPr>
          <w:p w14:paraId="4E370723" w14:textId="4C592B32" w:rsidR="0045572F" w:rsidRPr="002C715C" w:rsidRDefault="00573712" w:rsidP="00C30E4B">
            <w:pPr>
              <w:spacing w:before="120" w:after="120"/>
              <w:rPr>
                <w:bCs/>
              </w:rPr>
            </w:pPr>
            <w:r w:rsidRPr="0025615F">
              <w:rPr>
                <w:bCs/>
              </w:rPr>
              <w:t>These</w:t>
            </w:r>
            <w:r>
              <w:rPr>
                <w:bCs/>
              </w:rPr>
              <w:t xml:space="preserve"> </w:t>
            </w:r>
            <w:r w:rsidRPr="0025615F">
              <w:rPr>
                <w:bCs/>
              </w:rPr>
              <w:t>are</w:t>
            </w:r>
            <w:r>
              <w:rPr>
                <w:bCs/>
              </w:rPr>
              <w:t xml:space="preserve"> </w:t>
            </w:r>
            <w:r w:rsidRPr="0025615F">
              <w:rPr>
                <w:bCs/>
              </w:rPr>
              <w:t>medication</w:t>
            </w:r>
            <w:r>
              <w:rPr>
                <w:bCs/>
              </w:rPr>
              <w:t xml:space="preserve"> </w:t>
            </w:r>
            <w:r w:rsidRPr="0025615F">
              <w:rPr>
                <w:bCs/>
              </w:rPr>
              <w:t>delivery-related</w:t>
            </w:r>
            <w:r>
              <w:rPr>
                <w:bCs/>
              </w:rPr>
              <w:t xml:space="preserve"> </w:t>
            </w:r>
            <w:r w:rsidRPr="0025615F">
              <w:rPr>
                <w:bCs/>
              </w:rPr>
              <w:t>services</w:t>
            </w:r>
            <w:r>
              <w:rPr>
                <w:bCs/>
              </w:rPr>
              <w:t xml:space="preserve"> </w:t>
            </w:r>
            <w:r w:rsidRPr="0025615F">
              <w:rPr>
                <w:bCs/>
              </w:rPr>
              <w:t>performed</w:t>
            </w:r>
            <w:r>
              <w:rPr>
                <w:bCs/>
              </w:rPr>
              <w:t xml:space="preserve"> </w:t>
            </w:r>
            <w:r w:rsidRPr="0025615F">
              <w:rPr>
                <w:bCs/>
              </w:rPr>
              <w:t>by</w:t>
            </w:r>
            <w:r>
              <w:rPr>
                <w:bCs/>
              </w:rPr>
              <w:t xml:space="preserve"> </w:t>
            </w:r>
            <w:r w:rsidRPr="0025615F">
              <w:rPr>
                <w:bCs/>
              </w:rPr>
              <w:t>pharmacists</w:t>
            </w:r>
            <w:r>
              <w:rPr>
                <w:bCs/>
              </w:rPr>
              <w:t xml:space="preserve"> </w:t>
            </w:r>
            <w:r w:rsidRPr="0025615F">
              <w:rPr>
                <w:bCs/>
              </w:rPr>
              <w:t>including</w:t>
            </w:r>
            <w:r>
              <w:rPr>
                <w:bCs/>
              </w:rPr>
              <w:t xml:space="preserve"> </w:t>
            </w:r>
            <w:r w:rsidRPr="0025615F">
              <w:rPr>
                <w:bCs/>
              </w:rPr>
              <w:t>acquisition,</w:t>
            </w:r>
            <w:r>
              <w:rPr>
                <w:bCs/>
              </w:rPr>
              <w:t xml:space="preserve"> </w:t>
            </w:r>
            <w:r w:rsidRPr="0025615F">
              <w:rPr>
                <w:bCs/>
              </w:rPr>
              <w:t>storage,</w:t>
            </w:r>
            <w:r>
              <w:rPr>
                <w:bCs/>
              </w:rPr>
              <w:t xml:space="preserve"> </w:t>
            </w:r>
            <w:r w:rsidRPr="0025615F">
              <w:rPr>
                <w:bCs/>
              </w:rPr>
              <w:t>handling,</w:t>
            </w:r>
            <w:r>
              <w:rPr>
                <w:bCs/>
              </w:rPr>
              <w:t xml:space="preserve"> </w:t>
            </w:r>
            <w:r w:rsidRPr="0025615F">
              <w:rPr>
                <w:bCs/>
              </w:rPr>
              <w:t>and repackaging,</w:t>
            </w:r>
            <w:r>
              <w:rPr>
                <w:bCs/>
              </w:rPr>
              <w:t xml:space="preserve"> </w:t>
            </w:r>
            <w:r w:rsidRPr="0025615F">
              <w:rPr>
                <w:bCs/>
              </w:rPr>
              <w:t>dispensing</w:t>
            </w:r>
            <w:r>
              <w:rPr>
                <w:bCs/>
              </w:rPr>
              <w:t xml:space="preserve">, </w:t>
            </w:r>
            <w:r w:rsidRPr="0025615F">
              <w:rPr>
                <w:bCs/>
              </w:rPr>
              <w:t>and</w:t>
            </w:r>
            <w:r>
              <w:rPr>
                <w:bCs/>
              </w:rPr>
              <w:t xml:space="preserve"> </w:t>
            </w:r>
            <w:r w:rsidRPr="0025615F">
              <w:rPr>
                <w:bCs/>
              </w:rPr>
              <w:t>administering</w:t>
            </w:r>
            <w:r>
              <w:rPr>
                <w:bCs/>
              </w:rPr>
              <w:t xml:space="preserve"> </w:t>
            </w:r>
            <w:r w:rsidRPr="0025615F">
              <w:rPr>
                <w:bCs/>
              </w:rPr>
              <w:t>medications.</w:t>
            </w:r>
            <w:r>
              <w:rPr>
                <w:bCs/>
              </w:rPr>
              <w:t xml:space="preserve">  </w:t>
            </w:r>
          </w:p>
        </w:tc>
      </w:tr>
      <w:tr w:rsidR="00E0633F" w:rsidRPr="0025615F" w14:paraId="2C706E3D" w14:textId="77777777" w:rsidTr="002C715C">
        <w:trPr>
          <w:gridBefore w:val="1"/>
          <w:wBefore w:w="3" w:type="pct"/>
        </w:trPr>
        <w:tc>
          <w:tcPr>
            <w:tcW w:w="1409" w:type="pct"/>
            <w:gridSpan w:val="2"/>
            <w:shd w:val="clear" w:color="auto" w:fill="auto"/>
          </w:tcPr>
          <w:p w14:paraId="474437DE" w14:textId="0EED2181" w:rsidR="00E0633F" w:rsidRPr="00E517E4" w:rsidRDefault="00E0633F" w:rsidP="00C30E4B">
            <w:pPr>
              <w:spacing w:before="120" w:after="120"/>
              <w:rPr>
                <w:bCs/>
                <w:color w:val="000000"/>
              </w:rPr>
            </w:pPr>
            <w:r>
              <w:rPr>
                <w:rFonts w:cs="Verdana"/>
                <w:b/>
                <w:bCs/>
                <w:noProof/>
              </w:rPr>
              <w:drawing>
                <wp:inline distT="0" distB="0" distL="0" distR="0" wp14:anchorId="3A2B0B1C" wp14:editId="20560252">
                  <wp:extent cx="30476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Verdana"/>
                <w:b/>
                <w:bCs/>
              </w:rPr>
              <w:t xml:space="preserve"> </w:t>
            </w:r>
            <w:r>
              <w:rPr>
                <w:bCs/>
                <w:color w:val="000000"/>
              </w:rPr>
              <w:t>Donut Hole</w:t>
            </w:r>
          </w:p>
        </w:tc>
        <w:tc>
          <w:tcPr>
            <w:tcW w:w="3586" w:type="pct"/>
            <w:shd w:val="clear" w:color="auto" w:fill="auto"/>
          </w:tcPr>
          <w:p w14:paraId="1F201272" w14:textId="671521BF" w:rsidR="00E0633F" w:rsidRPr="002C715C" w:rsidRDefault="00E0633F" w:rsidP="00C30E4B">
            <w:pPr>
              <w:spacing w:before="120" w:after="120"/>
              <w:rPr>
                <w:bCs/>
              </w:rPr>
            </w:pPr>
            <w:r>
              <w:rPr>
                <w:bCs/>
              </w:rPr>
              <w:t>Often used as a term to describe being in “Coverage Gap” stage of Med D accumulations.</w:t>
            </w:r>
          </w:p>
        </w:tc>
      </w:tr>
      <w:tr w:rsidR="00573712" w:rsidRPr="0025615F" w14:paraId="56FC6CA6" w14:textId="77777777" w:rsidTr="002C715C">
        <w:trPr>
          <w:gridBefore w:val="1"/>
          <w:wBefore w:w="3" w:type="pct"/>
        </w:trPr>
        <w:tc>
          <w:tcPr>
            <w:tcW w:w="1409" w:type="pct"/>
            <w:gridSpan w:val="2"/>
            <w:shd w:val="clear" w:color="auto" w:fill="auto"/>
          </w:tcPr>
          <w:p w14:paraId="490D31D8" w14:textId="77777777" w:rsidR="00573712" w:rsidRPr="00E517E4" w:rsidRDefault="00573712" w:rsidP="00C30E4B">
            <w:pPr>
              <w:spacing w:before="120" w:after="120"/>
              <w:rPr>
                <w:bCs/>
              </w:rPr>
            </w:pPr>
            <w:r w:rsidRPr="00E517E4">
              <w:rPr>
                <w:bCs/>
                <w:color w:val="000000"/>
              </w:rPr>
              <w:t>Dose</w:t>
            </w:r>
          </w:p>
        </w:tc>
        <w:tc>
          <w:tcPr>
            <w:tcW w:w="3586" w:type="pct"/>
            <w:shd w:val="clear" w:color="auto" w:fill="auto"/>
          </w:tcPr>
          <w:p w14:paraId="58307B70" w14:textId="3B01953A" w:rsidR="00573712" w:rsidRPr="0025615F" w:rsidRDefault="00573712" w:rsidP="00C30E4B">
            <w:pPr>
              <w:spacing w:before="120" w:after="120"/>
            </w:pPr>
            <w:r w:rsidRPr="0025615F">
              <w:t>Unit</w:t>
            </w:r>
            <w:r>
              <w:t xml:space="preserve"> </w:t>
            </w:r>
            <w:r w:rsidRPr="0025615F">
              <w:t>of</w:t>
            </w:r>
            <w:r>
              <w:t xml:space="preserve"> </w:t>
            </w:r>
            <w:r w:rsidRPr="0025615F">
              <w:t>medication</w:t>
            </w:r>
            <w:r>
              <w:t>.</w:t>
            </w:r>
          </w:p>
        </w:tc>
      </w:tr>
      <w:tr w:rsidR="00573712" w:rsidRPr="0025615F" w14:paraId="7E591294" w14:textId="77777777" w:rsidTr="002C715C">
        <w:trPr>
          <w:gridBefore w:val="1"/>
          <w:wBefore w:w="3" w:type="pct"/>
        </w:trPr>
        <w:tc>
          <w:tcPr>
            <w:tcW w:w="1409" w:type="pct"/>
            <w:gridSpan w:val="2"/>
            <w:shd w:val="clear" w:color="auto" w:fill="auto"/>
          </w:tcPr>
          <w:p w14:paraId="506BF74A" w14:textId="77777777" w:rsidR="00573712" w:rsidRPr="00E517E4" w:rsidRDefault="00573712" w:rsidP="00C30E4B">
            <w:pPr>
              <w:spacing w:before="120" w:after="120"/>
              <w:rPr>
                <w:bCs/>
              </w:rPr>
            </w:pPr>
            <w:r w:rsidRPr="00E517E4">
              <w:rPr>
                <w:bCs/>
                <w:color w:val="000000"/>
              </w:rPr>
              <w:t>Dosing</w:t>
            </w:r>
          </w:p>
        </w:tc>
        <w:tc>
          <w:tcPr>
            <w:tcW w:w="3586" w:type="pct"/>
            <w:shd w:val="clear" w:color="auto" w:fill="auto"/>
          </w:tcPr>
          <w:p w14:paraId="58FAB4A3" w14:textId="77777777" w:rsidR="00573712" w:rsidRPr="0025615F" w:rsidRDefault="00573712" w:rsidP="00C30E4B">
            <w:pPr>
              <w:spacing w:before="120" w:after="120"/>
            </w:pPr>
            <w:r w:rsidRPr="0025615F">
              <w:t>The</w:t>
            </w:r>
            <w:r>
              <w:t xml:space="preserve"> </w:t>
            </w:r>
            <w:r w:rsidRPr="0025615F">
              <w:t>quantity</w:t>
            </w:r>
            <w:r>
              <w:t xml:space="preserve"> </w:t>
            </w:r>
            <w:r w:rsidRPr="0025615F">
              <w:t>of</w:t>
            </w:r>
            <w:r>
              <w:t xml:space="preserve"> </w:t>
            </w:r>
            <w:r w:rsidRPr="0025615F">
              <w:t>medication</w:t>
            </w:r>
            <w:r>
              <w:t xml:space="preserve"> </w:t>
            </w:r>
            <w:r w:rsidRPr="0025615F">
              <w:t>to</w:t>
            </w:r>
            <w:r>
              <w:t xml:space="preserve"> </w:t>
            </w:r>
            <w:r w:rsidRPr="0025615F">
              <w:t>take</w:t>
            </w:r>
            <w:r>
              <w:t xml:space="preserve"> </w:t>
            </w:r>
            <w:r w:rsidRPr="0025615F">
              <w:t>at</w:t>
            </w:r>
            <w:r>
              <w:t xml:space="preserve"> </w:t>
            </w:r>
            <w:r w:rsidRPr="0025615F">
              <w:t>a</w:t>
            </w:r>
            <w:r>
              <w:t xml:space="preserve"> </w:t>
            </w:r>
            <w:r w:rsidRPr="0025615F">
              <w:t>time</w:t>
            </w:r>
            <w:r>
              <w:t xml:space="preserve"> </w:t>
            </w:r>
            <w:r w:rsidRPr="0025615F">
              <w:t>or</w:t>
            </w:r>
            <w:r>
              <w:t xml:space="preserve"> </w:t>
            </w:r>
            <w:r w:rsidRPr="0025615F">
              <w:t>per</w:t>
            </w:r>
            <w:r>
              <w:t xml:space="preserve"> </w:t>
            </w:r>
            <w:r w:rsidRPr="0025615F">
              <w:t>day.</w:t>
            </w:r>
            <w:r>
              <w:t xml:space="preserve">  </w:t>
            </w:r>
            <w:r w:rsidRPr="0025615F">
              <w:rPr>
                <w:b/>
              </w:rPr>
              <w:t>Examples</w:t>
            </w:r>
            <w:r w:rsidRPr="002935A6">
              <w:rPr>
                <w:b/>
              </w:rPr>
              <w:t>:</w:t>
            </w:r>
          </w:p>
          <w:p w14:paraId="24F0BA7E" w14:textId="77777777" w:rsidR="00573712" w:rsidRPr="0025615F" w:rsidRDefault="00573712" w:rsidP="00C30E4B">
            <w:pPr>
              <w:spacing w:before="120" w:after="120"/>
            </w:pPr>
          </w:p>
          <w:p w14:paraId="422F2F1E" w14:textId="77777777" w:rsidR="00573712" w:rsidRPr="0025615F" w:rsidRDefault="00573712" w:rsidP="00C30E4B">
            <w:pPr>
              <w:numPr>
                <w:ilvl w:val="0"/>
                <w:numId w:val="99"/>
              </w:numPr>
              <w:spacing w:before="120" w:after="120"/>
            </w:pPr>
            <w:r w:rsidRPr="0025615F">
              <w:t>QD</w:t>
            </w:r>
            <w:r>
              <w:t xml:space="preserve"> </w:t>
            </w:r>
            <w:r w:rsidRPr="0025615F">
              <w:t>=</w:t>
            </w:r>
            <w:r>
              <w:t xml:space="preserve"> </w:t>
            </w:r>
            <w:r w:rsidRPr="0025615F">
              <w:t>One</w:t>
            </w:r>
            <w:r>
              <w:t xml:space="preserve"> </w:t>
            </w:r>
            <w:r w:rsidRPr="0025615F">
              <w:t>once</w:t>
            </w:r>
            <w:r>
              <w:t xml:space="preserve"> </w:t>
            </w:r>
            <w:r w:rsidRPr="0025615F">
              <w:t>a</w:t>
            </w:r>
            <w:r>
              <w:t xml:space="preserve"> </w:t>
            </w:r>
            <w:r w:rsidRPr="0025615F">
              <w:t>day</w:t>
            </w:r>
          </w:p>
          <w:p w14:paraId="272F6658" w14:textId="77777777" w:rsidR="00573712" w:rsidRPr="0025615F" w:rsidRDefault="00573712" w:rsidP="00C30E4B">
            <w:pPr>
              <w:numPr>
                <w:ilvl w:val="0"/>
                <w:numId w:val="99"/>
              </w:numPr>
              <w:spacing w:before="120" w:after="120"/>
            </w:pPr>
            <w:r w:rsidRPr="0025615F">
              <w:t>BID</w:t>
            </w:r>
            <w:r>
              <w:t xml:space="preserve"> </w:t>
            </w:r>
            <w:r w:rsidRPr="0025615F">
              <w:t>=</w:t>
            </w:r>
            <w:r>
              <w:t xml:space="preserve"> </w:t>
            </w:r>
            <w:r w:rsidRPr="0025615F">
              <w:t>Two</w:t>
            </w:r>
            <w:r>
              <w:t xml:space="preserve"> </w:t>
            </w:r>
            <w:r w:rsidRPr="0025615F">
              <w:t>a</w:t>
            </w:r>
            <w:r>
              <w:t xml:space="preserve"> </w:t>
            </w:r>
            <w:r w:rsidRPr="0025615F">
              <w:t>day</w:t>
            </w:r>
          </w:p>
          <w:p w14:paraId="60760CA4" w14:textId="77777777" w:rsidR="00573712" w:rsidRPr="0025615F" w:rsidRDefault="00573712" w:rsidP="00C30E4B">
            <w:pPr>
              <w:numPr>
                <w:ilvl w:val="0"/>
                <w:numId w:val="99"/>
              </w:numPr>
              <w:spacing w:before="120" w:after="120"/>
            </w:pPr>
            <w:r w:rsidRPr="0025615F">
              <w:t>TID</w:t>
            </w:r>
            <w:r>
              <w:t xml:space="preserve"> </w:t>
            </w:r>
            <w:r w:rsidRPr="0025615F">
              <w:t>=</w:t>
            </w:r>
            <w:r>
              <w:t xml:space="preserve"> </w:t>
            </w:r>
            <w:r w:rsidRPr="0025615F">
              <w:t>Three</w:t>
            </w:r>
            <w:r>
              <w:t xml:space="preserve"> </w:t>
            </w:r>
            <w:r w:rsidRPr="0025615F">
              <w:t>a</w:t>
            </w:r>
            <w:r>
              <w:t xml:space="preserve"> </w:t>
            </w:r>
            <w:r w:rsidRPr="0025615F">
              <w:t>day</w:t>
            </w:r>
          </w:p>
          <w:p w14:paraId="2BCFE524" w14:textId="77777777" w:rsidR="00573712" w:rsidRPr="0025615F" w:rsidRDefault="00573712" w:rsidP="00C30E4B">
            <w:pPr>
              <w:numPr>
                <w:ilvl w:val="0"/>
                <w:numId w:val="99"/>
              </w:numPr>
              <w:spacing w:before="120" w:after="120"/>
            </w:pPr>
            <w:r w:rsidRPr="0025615F">
              <w:t>QID</w:t>
            </w:r>
            <w:r>
              <w:t xml:space="preserve"> </w:t>
            </w:r>
            <w:r w:rsidRPr="0025615F">
              <w:t>=</w:t>
            </w:r>
            <w:r>
              <w:t xml:space="preserve"> </w:t>
            </w:r>
            <w:r w:rsidRPr="0025615F">
              <w:t>Four</w:t>
            </w:r>
            <w:r>
              <w:t xml:space="preserve"> </w:t>
            </w:r>
            <w:r w:rsidRPr="0025615F">
              <w:t>a</w:t>
            </w:r>
            <w:r>
              <w:t xml:space="preserve"> </w:t>
            </w:r>
            <w:r w:rsidRPr="0025615F">
              <w:t>day</w:t>
            </w:r>
            <w:r>
              <w:t xml:space="preserve">  </w:t>
            </w:r>
          </w:p>
          <w:p w14:paraId="61966FB1" w14:textId="77777777" w:rsidR="00573712" w:rsidRPr="0025615F" w:rsidRDefault="00573712" w:rsidP="00C30E4B">
            <w:pPr>
              <w:numPr>
                <w:ilvl w:val="0"/>
                <w:numId w:val="99"/>
              </w:numPr>
              <w:spacing w:before="120" w:after="120"/>
            </w:pPr>
            <w:r w:rsidRPr="0025615F">
              <w:t>UD</w:t>
            </w:r>
            <w:r>
              <w:t>/</w:t>
            </w:r>
            <w:r w:rsidRPr="0025615F">
              <w:t>AD</w:t>
            </w:r>
            <w:r>
              <w:t xml:space="preserve"> </w:t>
            </w:r>
            <w:r w:rsidRPr="0025615F">
              <w:t>=</w:t>
            </w:r>
            <w:r>
              <w:t xml:space="preserve"> </w:t>
            </w:r>
            <w:r w:rsidRPr="0025615F">
              <w:t>As</w:t>
            </w:r>
            <w:r>
              <w:t xml:space="preserve"> </w:t>
            </w:r>
            <w:r w:rsidRPr="0025615F">
              <w:t>directed</w:t>
            </w:r>
          </w:p>
          <w:p w14:paraId="5214ADB6" w14:textId="62D32C0D" w:rsidR="00573712" w:rsidRPr="0025615F" w:rsidRDefault="00573712" w:rsidP="002C715C">
            <w:pPr>
              <w:numPr>
                <w:ilvl w:val="0"/>
                <w:numId w:val="99"/>
              </w:numPr>
              <w:spacing w:before="120" w:after="120"/>
            </w:pPr>
            <w:r w:rsidRPr="0025615F">
              <w:t>QOD</w:t>
            </w:r>
            <w:r>
              <w:t xml:space="preserve"> </w:t>
            </w:r>
            <w:r w:rsidRPr="0025615F">
              <w:t>=</w:t>
            </w:r>
            <w:r>
              <w:t xml:space="preserve"> </w:t>
            </w:r>
            <w:r w:rsidRPr="0025615F">
              <w:t>Every</w:t>
            </w:r>
            <w:r>
              <w:t xml:space="preserve"> </w:t>
            </w:r>
            <w:r w:rsidRPr="0025615F">
              <w:t>other</w:t>
            </w:r>
            <w:r>
              <w:t xml:space="preserve"> </w:t>
            </w:r>
            <w:r w:rsidRPr="0025615F">
              <w:t>day</w:t>
            </w:r>
          </w:p>
        </w:tc>
      </w:tr>
      <w:tr w:rsidR="00573712" w:rsidRPr="0025615F" w14:paraId="5CFE4D04" w14:textId="77777777" w:rsidTr="002C715C">
        <w:trPr>
          <w:gridBefore w:val="1"/>
          <w:wBefore w:w="3" w:type="pct"/>
        </w:trPr>
        <w:tc>
          <w:tcPr>
            <w:tcW w:w="1409" w:type="pct"/>
            <w:gridSpan w:val="2"/>
            <w:shd w:val="clear" w:color="auto" w:fill="auto"/>
          </w:tcPr>
          <w:p w14:paraId="32D90BA0" w14:textId="77777777" w:rsidR="00573712" w:rsidRPr="00E517E4" w:rsidRDefault="00573712" w:rsidP="00C30E4B">
            <w:pPr>
              <w:spacing w:before="120" w:after="120"/>
              <w:rPr>
                <w:color w:val="000000"/>
              </w:rPr>
            </w:pPr>
            <w:r w:rsidRPr="00E517E4">
              <w:rPr>
                <w:color w:val="000000"/>
              </w:rPr>
              <w:t>Dropped Calls</w:t>
            </w:r>
          </w:p>
        </w:tc>
        <w:tc>
          <w:tcPr>
            <w:tcW w:w="3586" w:type="pct"/>
            <w:shd w:val="clear" w:color="auto" w:fill="auto"/>
          </w:tcPr>
          <w:p w14:paraId="4B3F787E" w14:textId="30EAB301" w:rsidR="00573712" w:rsidRPr="0025615F" w:rsidRDefault="00573712" w:rsidP="00C30E4B">
            <w:pPr>
              <w:spacing w:before="120" w:after="120"/>
            </w:pPr>
            <w:r w:rsidRPr="000F184C">
              <w:t>The beneficiary’s call is lost due to technology reasons or CCR accidently disconnects the call.  In this case attempt to call the beneficiary back using AUX code to resolve the issue.</w:t>
            </w:r>
          </w:p>
        </w:tc>
      </w:tr>
      <w:tr w:rsidR="00573712" w:rsidRPr="0025615F" w14:paraId="08C5A9AA" w14:textId="77777777" w:rsidTr="002C715C">
        <w:trPr>
          <w:gridBefore w:val="1"/>
          <w:wBefore w:w="3" w:type="pct"/>
        </w:trPr>
        <w:tc>
          <w:tcPr>
            <w:tcW w:w="1409" w:type="pct"/>
            <w:gridSpan w:val="2"/>
            <w:shd w:val="clear" w:color="auto" w:fill="auto"/>
          </w:tcPr>
          <w:p w14:paraId="282DB5C4" w14:textId="77777777" w:rsidR="00573712" w:rsidRPr="00E517E4" w:rsidRDefault="00573712" w:rsidP="00C30E4B">
            <w:pPr>
              <w:spacing w:before="120" w:after="120"/>
              <w:rPr>
                <w:color w:val="000000"/>
              </w:rPr>
            </w:pPr>
            <w:r w:rsidRPr="00E517E4">
              <w:rPr>
                <w:color w:val="000000"/>
              </w:rPr>
              <w:t>Drug Benefit Design</w:t>
            </w:r>
          </w:p>
        </w:tc>
        <w:tc>
          <w:tcPr>
            <w:tcW w:w="3586" w:type="pct"/>
            <w:shd w:val="clear" w:color="auto" w:fill="auto"/>
          </w:tcPr>
          <w:p w14:paraId="1270B468" w14:textId="2EC0EEDA" w:rsidR="00573712" w:rsidRPr="0025615F" w:rsidDel="00AF5B41" w:rsidRDefault="00573712" w:rsidP="00C30E4B">
            <w:pPr>
              <w:spacing w:before="120" w:after="120"/>
            </w:pPr>
            <w:r w:rsidRPr="0025615F">
              <w:t>The</w:t>
            </w:r>
            <w:r>
              <w:t xml:space="preserve"> </w:t>
            </w:r>
            <w:r w:rsidRPr="0025615F">
              <w:t>structure</w:t>
            </w:r>
            <w:r>
              <w:t xml:space="preserve"> </w:t>
            </w:r>
            <w:r w:rsidRPr="0025615F">
              <w:t>and</w:t>
            </w:r>
            <w:r>
              <w:t xml:space="preserve"> </w:t>
            </w:r>
            <w:r w:rsidRPr="0025615F">
              <w:t>schedule</w:t>
            </w:r>
            <w:r>
              <w:t xml:space="preserve"> </w:t>
            </w:r>
            <w:r w:rsidRPr="0025615F">
              <w:t>of</w:t>
            </w:r>
            <w:r>
              <w:t xml:space="preserve"> </w:t>
            </w:r>
            <w:r w:rsidRPr="0025615F">
              <w:t>the</w:t>
            </w:r>
            <w:r>
              <w:t xml:space="preserve"> </w:t>
            </w:r>
            <w:r w:rsidRPr="0025615F">
              <w:t>drug</w:t>
            </w:r>
            <w:r>
              <w:t xml:space="preserve"> co</w:t>
            </w:r>
            <w:r w:rsidRPr="0025615F">
              <w:t>verage</w:t>
            </w:r>
            <w:r>
              <w:t xml:space="preserve"> </w:t>
            </w:r>
            <w:r w:rsidRPr="0025615F">
              <w:t>specifications</w:t>
            </w:r>
            <w:r>
              <w:t xml:space="preserve"> </w:t>
            </w:r>
            <w:r w:rsidRPr="0025615F">
              <w:t>used</w:t>
            </w:r>
            <w:r>
              <w:t xml:space="preserve"> </w:t>
            </w:r>
            <w:r w:rsidRPr="0025615F">
              <w:t>to</w:t>
            </w:r>
            <w:r>
              <w:t xml:space="preserve"> </w:t>
            </w:r>
            <w:r w:rsidRPr="0025615F">
              <w:t>adjudicate</w:t>
            </w:r>
            <w:r>
              <w:t xml:space="preserve"> </w:t>
            </w:r>
            <w:r w:rsidRPr="0025615F">
              <w:t>prescription</w:t>
            </w:r>
            <w:r>
              <w:t xml:space="preserve"> </w:t>
            </w:r>
            <w:r w:rsidRPr="0025615F">
              <w:t>claims.</w:t>
            </w:r>
            <w:r>
              <w:t xml:space="preserve">  </w:t>
            </w:r>
            <w:r w:rsidRPr="0025615F">
              <w:t>Some</w:t>
            </w:r>
            <w:r>
              <w:t xml:space="preserve"> </w:t>
            </w:r>
            <w:r w:rsidRPr="0025615F">
              <w:t>items</w:t>
            </w:r>
            <w:r>
              <w:t xml:space="preserve"> </w:t>
            </w:r>
            <w:r w:rsidRPr="0025615F">
              <w:t>included</w:t>
            </w:r>
            <w:r>
              <w:t xml:space="preserve"> </w:t>
            </w:r>
            <w:r w:rsidRPr="0025615F">
              <w:t>are</w:t>
            </w:r>
            <w:r>
              <w:t xml:space="preserve"> </w:t>
            </w:r>
            <w:r w:rsidRPr="0025615F">
              <w:t>Benefit</w:t>
            </w:r>
            <w:r>
              <w:t xml:space="preserve"> </w:t>
            </w:r>
            <w:r w:rsidRPr="0025615F">
              <w:t>Limitation,</w:t>
            </w:r>
            <w:r>
              <w:t xml:space="preserve"> </w:t>
            </w:r>
            <w:r w:rsidRPr="0025615F">
              <w:t>Plan</w:t>
            </w:r>
            <w:r>
              <w:t xml:space="preserve"> </w:t>
            </w:r>
            <w:r w:rsidRPr="0025615F">
              <w:t>member</w:t>
            </w:r>
            <w:r>
              <w:t xml:space="preserve"> Co</w:t>
            </w:r>
            <w:r w:rsidRPr="0025615F">
              <w:t>st</w:t>
            </w:r>
            <w:r>
              <w:t xml:space="preserve"> </w:t>
            </w:r>
            <w:r w:rsidRPr="0025615F">
              <w:t>Share,</w:t>
            </w:r>
            <w:r>
              <w:t xml:space="preserve"> </w:t>
            </w:r>
            <w:r w:rsidRPr="0025615F">
              <w:t>Drug</w:t>
            </w:r>
            <w:r>
              <w:t xml:space="preserve"> Co</w:t>
            </w:r>
            <w:r w:rsidRPr="0025615F">
              <w:t>verage</w:t>
            </w:r>
            <w:r>
              <w:t>/</w:t>
            </w:r>
            <w:r w:rsidRPr="0025615F">
              <w:t>exclusions</w:t>
            </w:r>
            <w:r>
              <w:t>/</w:t>
            </w:r>
            <w:r w:rsidRPr="0025615F">
              <w:t>exceptions,</w:t>
            </w:r>
            <w:r>
              <w:t xml:space="preserve"> </w:t>
            </w:r>
            <w:r w:rsidRPr="0025615F">
              <w:t>Maintenance</w:t>
            </w:r>
            <w:r>
              <w:t xml:space="preserve"> </w:t>
            </w:r>
            <w:r w:rsidRPr="0025615F">
              <w:t>Drug</w:t>
            </w:r>
            <w:r>
              <w:t xml:space="preserve"> Co</w:t>
            </w:r>
            <w:r w:rsidRPr="0025615F">
              <w:t>verage,</w:t>
            </w:r>
            <w:r>
              <w:t xml:space="preserve"> </w:t>
            </w:r>
            <w:r w:rsidRPr="0025615F">
              <w:t>Prior</w:t>
            </w:r>
            <w:r>
              <w:t xml:space="preserve"> </w:t>
            </w:r>
            <w:r w:rsidRPr="0025615F">
              <w:t>Authorization</w:t>
            </w:r>
            <w:r>
              <w:t xml:space="preserve"> </w:t>
            </w:r>
            <w:r w:rsidRPr="0025615F">
              <w:t>Requirements,</w:t>
            </w:r>
            <w:r>
              <w:t xml:space="preserve"> </w:t>
            </w:r>
            <w:r w:rsidRPr="0025615F">
              <w:t>and</w:t>
            </w:r>
            <w:r>
              <w:t xml:space="preserve"> </w:t>
            </w:r>
            <w:r w:rsidRPr="0025615F">
              <w:t>Overrides.</w:t>
            </w:r>
          </w:p>
        </w:tc>
      </w:tr>
      <w:tr w:rsidR="00573712" w:rsidRPr="0025615F" w14:paraId="1949479A" w14:textId="77777777" w:rsidTr="002C715C">
        <w:trPr>
          <w:gridBefore w:val="1"/>
          <w:wBefore w:w="3" w:type="pct"/>
        </w:trPr>
        <w:tc>
          <w:tcPr>
            <w:tcW w:w="1409" w:type="pct"/>
            <w:gridSpan w:val="2"/>
            <w:shd w:val="clear" w:color="auto" w:fill="auto"/>
          </w:tcPr>
          <w:p w14:paraId="0AFD74F2" w14:textId="77777777" w:rsidR="00573712" w:rsidRPr="00E517E4" w:rsidRDefault="00573712" w:rsidP="00C30E4B">
            <w:pPr>
              <w:spacing w:before="120" w:after="120"/>
              <w:rPr>
                <w:color w:val="000000"/>
              </w:rPr>
            </w:pPr>
            <w:r w:rsidRPr="00E517E4">
              <w:t>Drug Coverage Level</w:t>
            </w:r>
          </w:p>
        </w:tc>
        <w:tc>
          <w:tcPr>
            <w:tcW w:w="3586" w:type="pct"/>
            <w:shd w:val="clear" w:color="auto" w:fill="auto"/>
          </w:tcPr>
          <w:p w14:paraId="0D83EDDF" w14:textId="50EF6DAD" w:rsidR="00573712" w:rsidRPr="0025615F" w:rsidRDefault="00573712" w:rsidP="00C30E4B">
            <w:pPr>
              <w:spacing w:before="120" w:after="120"/>
            </w:pPr>
            <w:r w:rsidRPr="000F184C">
              <w:t>A term that refers to the 4 phases of coverage that a beneficiary may move through based on spending accumulations.</w:t>
            </w:r>
          </w:p>
        </w:tc>
      </w:tr>
      <w:tr w:rsidR="00573712" w:rsidRPr="0025615F" w14:paraId="4CBC509D" w14:textId="77777777" w:rsidTr="002C715C">
        <w:trPr>
          <w:gridBefore w:val="1"/>
          <w:wBefore w:w="3" w:type="pct"/>
        </w:trPr>
        <w:tc>
          <w:tcPr>
            <w:tcW w:w="1409" w:type="pct"/>
            <w:gridSpan w:val="2"/>
            <w:shd w:val="clear" w:color="auto" w:fill="auto"/>
          </w:tcPr>
          <w:p w14:paraId="32AE5583" w14:textId="77777777" w:rsidR="00573712" w:rsidRPr="00E517E4" w:rsidRDefault="00573712" w:rsidP="00C30E4B">
            <w:pPr>
              <w:spacing w:before="120" w:after="120"/>
              <w:rPr>
                <w:color w:val="000000"/>
              </w:rPr>
            </w:pPr>
            <w:r w:rsidRPr="00E517E4">
              <w:rPr>
                <w:color w:val="000000"/>
              </w:rPr>
              <w:t>Drug-Drug Interaction</w:t>
            </w:r>
          </w:p>
        </w:tc>
        <w:tc>
          <w:tcPr>
            <w:tcW w:w="3586" w:type="pct"/>
            <w:shd w:val="clear" w:color="auto" w:fill="auto"/>
          </w:tcPr>
          <w:p w14:paraId="31A2C715" w14:textId="291C29B1" w:rsidR="00573712" w:rsidRPr="002C715C" w:rsidRDefault="00573712" w:rsidP="00C30E4B">
            <w:pPr>
              <w:spacing w:before="120" w:after="120"/>
            </w:pPr>
            <w:r w:rsidRPr="0025615F">
              <w:t>A</w:t>
            </w:r>
            <w:r>
              <w:t xml:space="preserve"> </w:t>
            </w:r>
            <w:r w:rsidRPr="0025615F">
              <w:t>potentially</w:t>
            </w:r>
            <w:r>
              <w:t xml:space="preserve"> </w:t>
            </w:r>
            <w:r w:rsidRPr="0025615F">
              <w:t>dangerous</w:t>
            </w:r>
            <w:r>
              <w:t xml:space="preserve"> </w:t>
            </w:r>
            <w:r w:rsidRPr="0025615F">
              <w:t>drug</w:t>
            </w:r>
            <w:r>
              <w:t xml:space="preserve"> co</w:t>
            </w:r>
            <w:r w:rsidRPr="0025615F">
              <w:t>mbination</w:t>
            </w:r>
            <w:r>
              <w:t xml:space="preserve"> </w:t>
            </w:r>
            <w:r w:rsidRPr="0025615F">
              <w:t>or</w:t>
            </w:r>
            <w:r>
              <w:t xml:space="preserve"> </w:t>
            </w:r>
            <w:r w:rsidRPr="0025615F">
              <w:t>a</w:t>
            </w:r>
            <w:r>
              <w:t xml:space="preserve"> </w:t>
            </w:r>
            <w:r w:rsidRPr="0025615F">
              <w:t>drug</w:t>
            </w:r>
            <w:r>
              <w:t xml:space="preserve"> co</w:t>
            </w:r>
            <w:r w:rsidRPr="0025615F">
              <w:t>mbination</w:t>
            </w:r>
            <w:r>
              <w:t xml:space="preserve"> </w:t>
            </w:r>
            <w:r w:rsidRPr="0025615F">
              <w:t>which</w:t>
            </w:r>
            <w:r>
              <w:t xml:space="preserve"> </w:t>
            </w:r>
            <w:r w:rsidRPr="0025615F">
              <w:t>requires</w:t>
            </w:r>
            <w:r>
              <w:t xml:space="preserve"> </w:t>
            </w:r>
            <w:r w:rsidRPr="0025615F">
              <w:t>special</w:t>
            </w:r>
            <w:r>
              <w:t xml:space="preserve"> </w:t>
            </w:r>
            <w:r w:rsidRPr="0025615F">
              <w:t>monitoring</w:t>
            </w:r>
            <w:r>
              <w:t xml:space="preserve"> </w:t>
            </w:r>
            <w:r w:rsidRPr="0025615F">
              <w:t>or</w:t>
            </w:r>
            <w:r>
              <w:t xml:space="preserve"> </w:t>
            </w:r>
            <w:r w:rsidRPr="0025615F">
              <w:t>dosage</w:t>
            </w:r>
            <w:r>
              <w:t xml:space="preserve"> </w:t>
            </w:r>
            <w:r w:rsidRPr="0025615F">
              <w:t>alterations</w:t>
            </w:r>
            <w:r>
              <w:t xml:space="preserve"> </w:t>
            </w:r>
            <w:r w:rsidRPr="0025615F">
              <w:t>of</w:t>
            </w:r>
            <w:r>
              <w:t xml:space="preserve"> </w:t>
            </w:r>
            <w:r w:rsidRPr="0025615F">
              <w:t>one</w:t>
            </w:r>
            <w:r>
              <w:t xml:space="preserve"> </w:t>
            </w:r>
            <w:r w:rsidRPr="0025615F">
              <w:t>or</w:t>
            </w:r>
            <w:r>
              <w:t xml:space="preserve"> </w:t>
            </w:r>
            <w:r w:rsidRPr="0025615F">
              <w:t>both</w:t>
            </w:r>
            <w:r>
              <w:t xml:space="preserve"> </w:t>
            </w:r>
            <w:r w:rsidRPr="0025615F">
              <w:t>drugs.</w:t>
            </w:r>
            <w:r>
              <w:t xml:space="preserve">  </w:t>
            </w:r>
            <w:r w:rsidRPr="0025615F">
              <w:t>When</w:t>
            </w:r>
            <w:r>
              <w:t xml:space="preserve"> </w:t>
            </w:r>
            <w:r w:rsidRPr="0025615F">
              <w:t>a</w:t>
            </w:r>
            <w:r>
              <w:t xml:space="preserve"> </w:t>
            </w:r>
            <w:r w:rsidRPr="0025615F">
              <w:t>potential</w:t>
            </w:r>
            <w:r>
              <w:t xml:space="preserve"> </w:t>
            </w:r>
            <w:r w:rsidRPr="0025615F">
              <w:t>drug-drug</w:t>
            </w:r>
            <w:r>
              <w:t xml:space="preserve"> </w:t>
            </w:r>
            <w:r w:rsidRPr="0025615F">
              <w:t>interaction</w:t>
            </w:r>
            <w:r>
              <w:t xml:space="preserve"> </w:t>
            </w:r>
            <w:r w:rsidRPr="0025615F">
              <w:t>is</w:t>
            </w:r>
            <w:r>
              <w:t xml:space="preserve"> </w:t>
            </w:r>
            <w:r w:rsidRPr="0025615F">
              <w:t>detected</w:t>
            </w:r>
            <w:r>
              <w:t xml:space="preserve"> </w:t>
            </w:r>
            <w:r w:rsidRPr="0025615F">
              <w:t>by</w:t>
            </w:r>
            <w:r>
              <w:t xml:space="preserve"> </w:t>
            </w:r>
            <w:r w:rsidRPr="0025615F">
              <w:t>the</w:t>
            </w:r>
            <w:r>
              <w:t xml:space="preserve"> </w:t>
            </w:r>
            <w:r w:rsidRPr="0025615F">
              <w:t>DUR</w:t>
            </w:r>
            <w:r>
              <w:t xml:space="preserve"> </w:t>
            </w:r>
            <w:r w:rsidRPr="0025615F">
              <w:t>system,</w:t>
            </w:r>
            <w:r>
              <w:t xml:space="preserve"> </w:t>
            </w:r>
            <w:r w:rsidRPr="0025615F">
              <w:t>an</w:t>
            </w:r>
            <w:r>
              <w:t xml:space="preserve"> </w:t>
            </w:r>
            <w:r w:rsidRPr="0025615F">
              <w:t>alert</w:t>
            </w:r>
            <w:r>
              <w:t xml:space="preserve"> </w:t>
            </w:r>
            <w:r w:rsidRPr="0025615F">
              <w:t>message</w:t>
            </w:r>
            <w:r>
              <w:t xml:space="preserve"> </w:t>
            </w:r>
            <w:r w:rsidRPr="0025615F">
              <w:t>is</w:t>
            </w:r>
            <w:r>
              <w:t xml:space="preserve"> </w:t>
            </w:r>
            <w:r w:rsidRPr="0025615F">
              <w:t>transmitted</w:t>
            </w:r>
            <w:r>
              <w:t xml:space="preserve"> </w:t>
            </w:r>
            <w:r w:rsidRPr="0025615F">
              <w:t>to</w:t>
            </w:r>
            <w:r>
              <w:t xml:space="preserve"> </w:t>
            </w:r>
            <w:r w:rsidRPr="0025615F">
              <w:t>the</w:t>
            </w:r>
            <w:r>
              <w:t xml:space="preserve"> </w:t>
            </w:r>
            <w:r w:rsidRPr="0025615F">
              <w:t>pharmacy</w:t>
            </w:r>
            <w:r>
              <w:t xml:space="preserve"> </w:t>
            </w:r>
            <w:r w:rsidRPr="0025615F">
              <w:t>through</w:t>
            </w:r>
            <w:r>
              <w:t xml:space="preserve"> </w:t>
            </w:r>
            <w:r w:rsidRPr="0025615F">
              <w:t>the</w:t>
            </w:r>
            <w:r>
              <w:t xml:space="preserve"> </w:t>
            </w:r>
            <w:r w:rsidRPr="0025615F">
              <w:t>RECAP</w:t>
            </w:r>
            <w:r>
              <w:t xml:space="preserve"> </w:t>
            </w:r>
            <w:r w:rsidRPr="0025615F">
              <w:t>or</w:t>
            </w:r>
            <w:r>
              <w:t xml:space="preserve"> </w:t>
            </w:r>
            <w:r w:rsidRPr="0025615F">
              <w:t>RxClaim</w:t>
            </w:r>
            <w:r>
              <w:t xml:space="preserve"> </w:t>
            </w:r>
            <w:r w:rsidRPr="0025615F">
              <w:t>system</w:t>
            </w:r>
            <w:r>
              <w:t>.</w:t>
            </w:r>
          </w:p>
        </w:tc>
      </w:tr>
      <w:tr w:rsidR="00573712" w:rsidRPr="0025615F" w14:paraId="62F4DE77" w14:textId="77777777" w:rsidTr="002C715C">
        <w:trPr>
          <w:gridBefore w:val="1"/>
          <w:wBefore w:w="3" w:type="pct"/>
        </w:trPr>
        <w:tc>
          <w:tcPr>
            <w:tcW w:w="1409" w:type="pct"/>
            <w:gridSpan w:val="2"/>
            <w:shd w:val="clear" w:color="auto" w:fill="auto"/>
          </w:tcPr>
          <w:p w14:paraId="52BB8820" w14:textId="77777777" w:rsidR="00573712" w:rsidRPr="00E517E4" w:rsidRDefault="00573712" w:rsidP="00C30E4B">
            <w:pPr>
              <w:spacing w:before="120" w:after="120"/>
              <w:rPr>
                <w:color w:val="000000"/>
              </w:rPr>
            </w:pPr>
            <w:r w:rsidRPr="00E517E4">
              <w:rPr>
                <w:color w:val="000000"/>
              </w:rPr>
              <w:t xml:space="preserve">Drug Id </w:t>
            </w:r>
          </w:p>
        </w:tc>
        <w:tc>
          <w:tcPr>
            <w:tcW w:w="3586" w:type="pct"/>
            <w:shd w:val="clear" w:color="auto" w:fill="auto"/>
          </w:tcPr>
          <w:p w14:paraId="728B3ECB" w14:textId="16B73F34" w:rsidR="00573712" w:rsidRPr="0025615F" w:rsidDel="00AF5B41" w:rsidRDefault="00573712" w:rsidP="00C30E4B">
            <w:pPr>
              <w:spacing w:before="120" w:after="120"/>
              <w:rPr>
                <w:rFonts w:cs="Arial"/>
              </w:rPr>
            </w:pPr>
            <w:r>
              <w:rPr>
                <w:rFonts w:cs="Arial"/>
              </w:rPr>
              <w:t xml:space="preserve">We </w:t>
            </w:r>
            <w:r w:rsidRPr="0025615F">
              <w:rPr>
                <w:rFonts w:cs="Arial"/>
              </w:rPr>
              <w:t>assigned</w:t>
            </w:r>
            <w:r>
              <w:rPr>
                <w:rFonts w:cs="Arial"/>
              </w:rPr>
              <w:t xml:space="preserve"> </w:t>
            </w:r>
            <w:r w:rsidRPr="0025615F">
              <w:rPr>
                <w:rFonts w:cs="Arial"/>
              </w:rPr>
              <w:t>identification</w:t>
            </w:r>
            <w:r>
              <w:rPr>
                <w:rFonts w:cs="Arial"/>
              </w:rPr>
              <w:t xml:space="preserve"> </w:t>
            </w:r>
            <w:r w:rsidRPr="0025615F">
              <w:rPr>
                <w:rFonts w:cs="Arial"/>
              </w:rPr>
              <w:t>number</w:t>
            </w:r>
            <w:r>
              <w:rPr>
                <w:rFonts w:cs="Arial"/>
              </w:rPr>
              <w:t xml:space="preserve"> </w:t>
            </w:r>
            <w:r w:rsidRPr="0025615F">
              <w:rPr>
                <w:rFonts w:cs="Arial"/>
              </w:rPr>
              <w:t>that</w:t>
            </w:r>
            <w:r>
              <w:rPr>
                <w:rFonts w:cs="Arial"/>
              </w:rPr>
              <w:t xml:space="preserve"> </w:t>
            </w:r>
            <w:r w:rsidRPr="0025615F">
              <w:rPr>
                <w:rFonts w:cs="Arial"/>
              </w:rPr>
              <w:t>uniquely</w:t>
            </w:r>
            <w:r>
              <w:rPr>
                <w:rFonts w:cs="Arial"/>
              </w:rPr>
              <w:t xml:space="preserve"> </w:t>
            </w:r>
            <w:r w:rsidRPr="0025615F">
              <w:rPr>
                <w:rFonts w:cs="Arial"/>
              </w:rPr>
              <w:t>identifies</w:t>
            </w:r>
            <w:r>
              <w:rPr>
                <w:rFonts w:cs="Arial"/>
              </w:rPr>
              <w:t xml:space="preserve"> </w:t>
            </w:r>
            <w:r w:rsidRPr="0025615F">
              <w:rPr>
                <w:rFonts w:cs="Arial"/>
              </w:rPr>
              <w:t>a</w:t>
            </w:r>
            <w:r>
              <w:rPr>
                <w:rFonts w:cs="Arial"/>
              </w:rPr>
              <w:t xml:space="preserve"> </w:t>
            </w:r>
            <w:r w:rsidRPr="0025615F">
              <w:rPr>
                <w:rFonts w:cs="Arial"/>
              </w:rPr>
              <w:t>group</w:t>
            </w:r>
            <w:r>
              <w:rPr>
                <w:rFonts w:cs="Arial"/>
              </w:rPr>
              <w:t xml:space="preserve"> </w:t>
            </w:r>
            <w:r w:rsidRPr="0025615F">
              <w:rPr>
                <w:rFonts w:cs="Arial"/>
              </w:rPr>
              <w:t>of</w:t>
            </w:r>
            <w:r>
              <w:rPr>
                <w:rFonts w:cs="Arial"/>
              </w:rPr>
              <w:t xml:space="preserve"> </w:t>
            </w:r>
            <w:r w:rsidRPr="0025615F">
              <w:rPr>
                <w:rFonts w:cs="Arial"/>
              </w:rPr>
              <w:t>drugs</w:t>
            </w:r>
            <w:r>
              <w:rPr>
                <w:rFonts w:cs="Arial"/>
              </w:rPr>
              <w:t xml:space="preserve"> </w:t>
            </w:r>
            <w:r w:rsidRPr="0025615F">
              <w:rPr>
                <w:rFonts w:cs="Arial"/>
              </w:rPr>
              <w:t>with</w:t>
            </w:r>
            <w:r>
              <w:rPr>
                <w:rFonts w:cs="Arial"/>
              </w:rPr>
              <w:t xml:space="preserve"> </w:t>
            </w:r>
            <w:r w:rsidRPr="0025615F">
              <w:rPr>
                <w:rFonts w:cs="Arial"/>
              </w:rPr>
              <w:t>a</w:t>
            </w:r>
            <w:r>
              <w:rPr>
                <w:rFonts w:cs="Arial"/>
              </w:rPr>
              <w:t xml:space="preserve"> </w:t>
            </w:r>
            <w:r w:rsidRPr="0025615F">
              <w:rPr>
                <w:rFonts w:cs="Arial"/>
              </w:rPr>
              <w:t>specific</w:t>
            </w:r>
            <w:r>
              <w:rPr>
                <w:rFonts w:cs="Arial"/>
              </w:rPr>
              <w:t xml:space="preserve"> </w:t>
            </w:r>
            <w:r w:rsidRPr="0025615F">
              <w:rPr>
                <w:rFonts w:cs="Arial"/>
              </w:rPr>
              <w:t>plan</w:t>
            </w:r>
            <w:r>
              <w:rPr>
                <w:rFonts w:cs="Arial"/>
              </w:rPr>
              <w:t xml:space="preserve"> </w:t>
            </w:r>
            <w:r w:rsidRPr="0025615F">
              <w:rPr>
                <w:rFonts w:cs="Arial"/>
              </w:rPr>
              <w:t>design.</w:t>
            </w:r>
          </w:p>
        </w:tc>
      </w:tr>
      <w:tr w:rsidR="00573712" w:rsidRPr="0025615F" w14:paraId="00BD4AAB" w14:textId="77777777" w:rsidTr="002C715C">
        <w:trPr>
          <w:gridBefore w:val="1"/>
          <w:wBefore w:w="3" w:type="pct"/>
        </w:trPr>
        <w:tc>
          <w:tcPr>
            <w:tcW w:w="1409" w:type="pct"/>
            <w:gridSpan w:val="2"/>
            <w:shd w:val="clear" w:color="auto" w:fill="auto"/>
          </w:tcPr>
          <w:p w14:paraId="22933FF8" w14:textId="77777777" w:rsidR="00573712" w:rsidRPr="00E517E4" w:rsidRDefault="00573712" w:rsidP="00C30E4B">
            <w:pPr>
              <w:spacing w:before="120" w:after="120"/>
              <w:rPr>
                <w:color w:val="000000"/>
              </w:rPr>
            </w:pPr>
            <w:r w:rsidRPr="00E517E4">
              <w:rPr>
                <w:color w:val="000000"/>
              </w:rPr>
              <w:t>Drug List</w:t>
            </w:r>
          </w:p>
        </w:tc>
        <w:tc>
          <w:tcPr>
            <w:tcW w:w="3586" w:type="pct"/>
            <w:shd w:val="clear" w:color="auto" w:fill="auto"/>
          </w:tcPr>
          <w:p w14:paraId="3F782F59" w14:textId="0331210A" w:rsidR="00573712" w:rsidRPr="002C715C" w:rsidDel="00AF5B41" w:rsidRDefault="00573712" w:rsidP="00C30E4B">
            <w:pPr>
              <w:spacing w:before="120" w:after="120"/>
            </w:pPr>
            <w:r w:rsidRPr="0025615F">
              <w:t>Preferred</w:t>
            </w:r>
            <w:r>
              <w:t xml:space="preserve"> </w:t>
            </w:r>
            <w:r w:rsidRPr="0025615F">
              <w:t>brand</w:t>
            </w:r>
            <w:r>
              <w:t xml:space="preserve"> </w:t>
            </w:r>
            <w:r w:rsidRPr="0025615F">
              <w:t>name</w:t>
            </w:r>
            <w:r>
              <w:t xml:space="preserve"> </w:t>
            </w:r>
            <w:r w:rsidRPr="0025615F">
              <w:t>medicines</w:t>
            </w:r>
            <w:r>
              <w:t xml:space="preserve"> </w:t>
            </w:r>
            <w:r w:rsidRPr="0025615F">
              <w:t>that</w:t>
            </w:r>
            <w:r>
              <w:t xml:space="preserve"> </w:t>
            </w:r>
            <w:r w:rsidRPr="0025615F">
              <w:t>have</w:t>
            </w:r>
            <w:r>
              <w:t xml:space="preserve"> </w:t>
            </w:r>
            <w:r w:rsidRPr="0025615F">
              <w:t>been</w:t>
            </w:r>
            <w:r>
              <w:t xml:space="preserve"> </w:t>
            </w:r>
            <w:r w:rsidRPr="0025615F">
              <w:t>evaluated</w:t>
            </w:r>
            <w:r>
              <w:t xml:space="preserve"> </w:t>
            </w:r>
            <w:r w:rsidRPr="0025615F">
              <w:t>for</w:t>
            </w:r>
            <w:r>
              <w:t xml:space="preserve"> </w:t>
            </w:r>
            <w:r w:rsidRPr="0025615F">
              <w:t>effectiveness</w:t>
            </w:r>
            <w:r>
              <w:t xml:space="preserve"> </w:t>
            </w:r>
            <w:r w:rsidRPr="0025615F">
              <w:t>and</w:t>
            </w:r>
            <w:r>
              <w:t xml:space="preserve"> </w:t>
            </w:r>
            <w:r w:rsidRPr="0025615F">
              <w:t>safety</w:t>
            </w:r>
            <w:r>
              <w:t xml:space="preserve"> </w:t>
            </w:r>
            <w:r w:rsidRPr="0025615F">
              <w:t>(for</w:t>
            </w:r>
            <w:r>
              <w:t xml:space="preserve"> </w:t>
            </w:r>
            <w:r w:rsidRPr="0025615F">
              <w:t>example,</w:t>
            </w:r>
            <w:r>
              <w:t xml:space="preserve"> </w:t>
            </w:r>
            <w:r w:rsidRPr="0025615F">
              <w:t>side</w:t>
            </w:r>
            <w:r>
              <w:t xml:space="preserve"> </w:t>
            </w:r>
            <w:r w:rsidRPr="0025615F">
              <w:t>effects</w:t>
            </w:r>
            <w:r>
              <w:t xml:space="preserve"> </w:t>
            </w:r>
            <w:r w:rsidRPr="0025615F">
              <w:t>and</w:t>
            </w:r>
            <w:r>
              <w:t xml:space="preserve"> </w:t>
            </w:r>
            <w:r w:rsidRPr="0025615F">
              <w:t>drug-to-drg</w:t>
            </w:r>
            <w:r>
              <w:t xml:space="preserve"> </w:t>
            </w:r>
            <w:r w:rsidRPr="0025615F">
              <w:t>interactions)</w:t>
            </w:r>
            <w:r>
              <w:t xml:space="preserve"> </w:t>
            </w:r>
            <w:r w:rsidRPr="0025615F">
              <w:t>when</w:t>
            </w:r>
            <w:r>
              <w:t xml:space="preserve"> co</w:t>
            </w:r>
            <w:r w:rsidRPr="0025615F">
              <w:t>mpared</w:t>
            </w:r>
            <w:r>
              <w:t xml:space="preserve"> </w:t>
            </w:r>
            <w:r w:rsidRPr="0025615F">
              <w:t>to</w:t>
            </w:r>
            <w:r>
              <w:t xml:space="preserve"> </w:t>
            </w:r>
            <w:r w:rsidRPr="0025615F">
              <w:t>similar</w:t>
            </w:r>
            <w:r>
              <w:t xml:space="preserve"> </w:t>
            </w:r>
            <w:r w:rsidRPr="0025615F">
              <w:t>medicines.</w:t>
            </w:r>
            <w:r>
              <w:t xml:space="preserve"> </w:t>
            </w:r>
          </w:p>
        </w:tc>
      </w:tr>
      <w:tr w:rsidR="00573712" w:rsidRPr="0025615F" w14:paraId="6A63B495" w14:textId="77777777" w:rsidTr="002C715C">
        <w:trPr>
          <w:gridBefore w:val="1"/>
          <w:wBefore w:w="3" w:type="pct"/>
          <w:trHeight w:val="368"/>
        </w:trPr>
        <w:tc>
          <w:tcPr>
            <w:tcW w:w="1409" w:type="pct"/>
            <w:gridSpan w:val="2"/>
            <w:shd w:val="clear" w:color="auto" w:fill="auto"/>
          </w:tcPr>
          <w:p w14:paraId="325B237D" w14:textId="77777777" w:rsidR="00573712" w:rsidRPr="00E517E4" w:rsidRDefault="00573712" w:rsidP="00C30E4B">
            <w:pPr>
              <w:spacing w:before="120" w:after="120"/>
              <w:rPr>
                <w:color w:val="000000"/>
              </w:rPr>
            </w:pPr>
            <w:r w:rsidRPr="00E517E4">
              <w:rPr>
                <w:color w:val="000000"/>
              </w:rPr>
              <w:t>Drug Lockouts</w:t>
            </w:r>
          </w:p>
        </w:tc>
        <w:tc>
          <w:tcPr>
            <w:tcW w:w="3586" w:type="pct"/>
            <w:shd w:val="clear" w:color="auto" w:fill="auto"/>
          </w:tcPr>
          <w:p w14:paraId="14F0867A" w14:textId="0FDF46E1" w:rsidR="00573712" w:rsidRPr="0025615F" w:rsidDel="00AF5B41" w:rsidRDefault="00573712" w:rsidP="00C30E4B">
            <w:pPr>
              <w:spacing w:before="120" w:after="120"/>
            </w:pPr>
            <w:r w:rsidRPr="0025615F">
              <w:t>A</w:t>
            </w:r>
            <w:r>
              <w:t xml:space="preserve"> </w:t>
            </w:r>
            <w:r w:rsidRPr="0025615F">
              <w:t>tool</w:t>
            </w:r>
            <w:r>
              <w:t xml:space="preserve"> </w:t>
            </w:r>
            <w:r w:rsidRPr="0025615F">
              <w:t>of</w:t>
            </w:r>
            <w:r>
              <w:t xml:space="preserve"> </w:t>
            </w:r>
            <w:r w:rsidRPr="0025615F">
              <w:t>the</w:t>
            </w:r>
            <w:r>
              <w:t xml:space="preserve"> </w:t>
            </w:r>
            <w:r w:rsidRPr="0025615F">
              <w:t>Performance</w:t>
            </w:r>
            <w:r>
              <w:t xml:space="preserve"> </w:t>
            </w:r>
            <w:r w:rsidRPr="0025615F">
              <w:t>Interventions</w:t>
            </w:r>
            <w:r>
              <w:t xml:space="preserve"> </w:t>
            </w:r>
            <w:r w:rsidRPr="0025615F">
              <w:t>(PI)</w:t>
            </w:r>
            <w:r>
              <w:t xml:space="preserve"> </w:t>
            </w:r>
            <w:r w:rsidRPr="0025615F">
              <w:t>program.</w:t>
            </w:r>
            <w:r>
              <w:t xml:space="preserve">  </w:t>
            </w:r>
            <w:r w:rsidRPr="0025615F">
              <w:t>An</w:t>
            </w:r>
            <w:r>
              <w:t xml:space="preserve"> </w:t>
            </w:r>
            <w:r w:rsidRPr="0025615F">
              <w:t>extension</w:t>
            </w:r>
            <w:r>
              <w:t xml:space="preserve"> </w:t>
            </w:r>
            <w:r w:rsidRPr="0025615F">
              <w:t>of</w:t>
            </w:r>
            <w:r>
              <w:t xml:space="preserve"> </w:t>
            </w:r>
            <w:r w:rsidRPr="0025615F">
              <w:t>drug</w:t>
            </w:r>
            <w:r>
              <w:t xml:space="preserve"> </w:t>
            </w:r>
            <w:r w:rsidRPr="0025615F">
              <w:t>selection</w:t>
            </w:r>
            <w:r>
              <w:t xml:space="preserve"> </w:t>
            </w:r>
            <w:r w:rsidRPr="0025615F">
              <w:t>management</w:t>
            </w:r>
            <w:r>
              <w:t xml:space="preserve"> </w:t>
            </w:r>
            <w:r w:rsidRPr="0025615F">
              <w:t>allows</w:t>
            </w:r>
            <w:r>
              <w:t xml:space="preserve"> </w:t>
            </w:r>
            <w:r w:rsidRPr="0025615F">
              <w:t>a</w:t>
            </w:r>
            <w:r>
              <w:t xml:space="preserve"> </w:t>
            </w:r>
            <w:r w:rsidRPr="0025615F">
              <w:t>sponsor</w:t>
            </w:r>
            <w:r>
              <w:t xml:space="preserve"> </w:t>
            </w:r>
            <w:r w:rsidRPr="0025615F">
              <w:t>to</w:t>
            </w:r>
            <w:r>
              <w:t xml:space="preserve"> </w:t>
            </w:r>
            <w:r w:rsidRPr="0025615F">
              <w:t>prevent</w:t>
            </w:r>
            <w:r>
              <w:t xml:space="preserve"> </w:t>
            </w:r>
            <w:r w:rsidRPr="0025615F">
              <w:t>reimbursement</w:t>
            </w:r>
            <w:r>
              <w:t xml:space="preserve"> </w:t>
            </w:r>
            <w:r w:rsidRPr="0025615F">
              <w:t>if</w:t>
            </w:r>
            <w:r>
              <w:t xml:space="preserve"> </w:t>
            </w:r>
            <w:r w:rsidRPr="0025615F">
              <w:t>a</w:t>
            </w:r>
            <w:r>
              <w:t xml:space="preserve"> </w:t>
            </w:r>
            <w:r w:rsidRPr="0025615F">
              <w:t>non-preferred</w:t>
            </w:r>
            <w:r>
              <w:t xml:space="preserve"> </w:t>
            </w:r>
            <w:r w:rsidRPr="0025615F">
              <w:t>drug</w:t>
            </w:r>
            <w:r>
              <w:t xml:space="preserve"> </w:t>
            </w:r>
            <w:r w:rsidRPr="0025615F">
              <w:t>is</w:t>
            </w:r>
            <w:r>
              <w:t xml:space="preserve"> </w:t>
            </w:r>
            <w:r w:rsidR="001128CA" w:rsidRPr="0025615F">
              <w:t>dispensed and</w:t>
            </w:r>
            <w:r>
              <w:t xml:space="preserve"> </w:t>
            </w:r>
            <w:r w:rsidRPr="0025615F">
              <w:t>can</w:t>
            </w:r>
            <w:r>
              <w:t xml:space="preserve"> </w:t>
            </w:r>
            <w:r w:rsidRPr="0025615F">
              <w:t>be</w:t>
            </w:r>
            <w:r>
              <w:t xml:space="preserve"> </w:t>
            </w:r>
            <w:r w:rsidRPr="0025615F">
              <w:t>applied</w:t>
            </w:r>
            <w:r>
              <w:t xml:space="preserve"> </w:t>
            </w:r>
            <w:r w:rsidRPr="0025615F">
              <w:t>in</w:t>
            </w:r>
            <w:r>
              <w:t xml:space="preserve"> </w:t>
            </w:r>
            <w:r w:rsidRPr="0025615F">
              <w:t>either</w:t>
            </w:r>
            <w:r>
              <w:t xml:space="preserve"> </w:t>
            </w:r>
            <w:r w:rsidRPr="0025615F">
              <w:t>Drug-Specific</w:t>
            </w:r>
            <w:r>
              <w:t xml:space="preserve"> </w:t>
            </w:r>
            <w:r w:rsidRPr="0025615F">
              <w:t>or</w:t>
            </w:r>
            <w:r>
              <w:t xml:space="preserve"> </w:t>
            </w:r>
            <w:r w:rsidRPr="0025615F">
              <w:t>Class-Specific</w:t>
            </w:r>
            <w:r>
              <w:t xml:space="preserve"> </w:t>
            </w:r>
            <w:r w:rsidRPr="0025615F">
              <w:t>ways.</w:t>
            </w:r>
          </w:p>
        </w:tc>
      </w:tr>
      <w:tr w:rsidR="00573712" w:rsidRPr="0025615F" w14:paraId="7A7F9963" w14:textId="77777777" w:rsidTr="002C715C">
        <w:trPr>
          <w:gridBefore w:val="1"/>
          <w:wBefore w:w="3" w:type="pct"/>
          <w:trHeight w:val="368"/>
        </w:trPr>
        <w:tc>
          <w:tcPr>
            <w:tcW w:w="1409" w:type="pct"/>
            <w:gridSpan w:val="2"/>
            <w:shd w:val="clear" w:color="auto" w:fill="auto"/>
          </w:tcPr>
          <w:p w14:paraId="25400A4E" w14:textId="77777777" w:rsidR="00573712" w:rsidRPr="00E517E4" w:rsidRDefault="00573712" w:rsidP="00C30E4B">
            <w:pPr>
              <w:spacing w:before="120" w:after="120"/>
              <w:rPr>
                <w:color w:val="000000"/>
              </w:rPr>
            </w:pPr>
            <w:r w:rsidRPr="00E517E4">
              <w:rPr>
                <w:color w:val="000000"/>
              </w:rPr>
              <w:t>Drug Misadventures</w:t>
            </w:r>
          </w:p>
        </w:tc>
        <w:tc>
          <w:tcPr>
            <w:tcW w:w="3586" w:type="pct"/>
            <w:shd w:val="clear" w:color="auto" w:fill="auto"/>
          </w:tcPr>
          <w:p w14:paraId="0EFC2762" w14:textId="5B5AC31D" w:rsidR="00573712" w:rsidRPr="002C715C" w:rsidRDefault="00573712" w:rsidP="00C30E4B">
            <w:pPr>
              <w:spacing w:before="120" w:after="120"/>
            </w:pPr>
            <w:r w:rsidRPr="0025615F">
              <w:t>Errors</w:t>
            </w:r>
            <w:r>
              <w:t xml:space="preserve"> </w:t>
            </w:r>
            <w:r w:rsidRPr="0025615F">
              <w:t>in</w:t>
            </w:r>
            <w:r>
              <w:t xml:space="preserve"> </w:t>
            </w:r>
            <w:r w:rsidRPr="0025615F">
              <w:t>ordering,</w:t>
            </w:r>
            <w:r>
              <w:t xml:space="preserve"> </w:t>
            </w:r>
            <w:r w:rsidRPr="0025615F">
              <w:t>transcribing,</w:t>
            </w:r>
            <w:r>
              <w:t xml:space="preserve"> </w:t>
            </w:r>
            <w:r w:rsidRPr="0025615F">
              <w:t>dispensing</w:t>
            </w:r>
            <w:r w:rsidR="007262AD">
              <w:t>,</w:t>
            </w:r>
            <w:r>
              <w:t xml:space="preserve"> </w:t>
            </w:r>
            <w:r w:rsidRPr="0025615F">
              <w:t>and</w:t>
            </w:r>
            <w:r>
              <w:t xml:space="preserve"> </w:t>
            </w:r>
            <w:r w:rsidRPr="0025615F">
              <w:t>administering</w:t>
            </w:r>
            <w:r>
              <w:t xml:space="preserve"> </w:t>
            </w:r>
            <w:r w:rsidRPr="0025615F">
              <w:t>a</w:t>
            </w:r>
            <w:r>
              <w:t xml:space="preserve"> </w:t>
            </w:r>
            <w:r w:rsidRPr="0025615F">
              <w:t>medication</w:t>
            </w:r>
            <w:r>
              <w:t xml:space="preserve"> </w:t>
            </w:r>
            <w:r w:rsidRPr="0025615F">
              <w:t>to</w:t>
            </w:r>
            <w:r>
              <w:t xml:space="preserve"> </w:t>
            </w:r>
            <w:r w:rsidRPr="0025615F">
              <w:t>a</w:t>
            </w:r>
            <w:r>
              <w:t xml:space="preserve"> </w:t>
            </w:r>
            <w:r w:rsidRPr="0025615F">
              <w:t>member</w:t>
            </w:r>
            <w:r>
              <w:t>.</w:t>
            </w:r>
          </w:p>
        </w:tc>
      </w:tr>
      <w:tr w:rsidR="00573712" w:rsidRPr="0025615F" w14:paraId="1F851E6A" w14:textId="77777777" w:rsidTr="002C715C">
        <w:trPr>
          <w:gridBefore w:val="1"/>
          <w:wBefore w:w="3" w:type="pct"/>
        </w:trPr>
        <w:tc>
          <w:tcPr>
            <w:tcW w:w="1409" w:type="pct"/>
            <w:gridSpan w:val="2"/>
            <w:shd w:val="clear" w:color="auto" w:fill="auto"/>
          </w:tcPr>
          <w:p w14:paraId="20545425" w14:textId="77777777" w:rsidR="00573712" w:rsidRPr="00E517E4" w:rsidRDefault="00573712" w:rsidP="00C30E4B">
            <w:pPr>
              <w:spacing w:before="120" w:after="120"/>
              <w:rPr>
                <w:color w:val="000000"/>
              </w:rPr>
            </w:pPr>
            <w:r w:rsidRPr="00E517E4">
              <w:rPr>
                <w:color w:val="000000"/>
              </w:rPr>
              <w:t>Drug Spend/Cost</w:t>
            </w:r>
            <w:r w:rsidRPr="00E517E4">
              <w:t xml:space="preserve"> </w:t>
            </w:r>
          </w:p>
        </w:tc>
        <w:tc>
          <w:tcPr>
            <w:tcW w:w="3586" w:type="pct"/>
            <w:shd w:val="clear" w:color="auto" w:fill="auto"/>
          </w:tcPr>
          <w:p w14:paraId="5E2CD07A" w14:textId="77777777" w:rsidR="00573712" w:rsidRPr="000F184C" w:rsidRDefault="00573712" w:rsidP="00C30E4B">
            <w:pPr>
              <w:spacing w:before="120" w:after="120"/>
            </w:pPr>
            <w:r w:rsidRPr="000F184C">
              <w:t>The combined total out of pocket cost paid by the plan and beneficiary. </w:t>
            </w:r>
          </w:p>
          <w:p w14:paraId="7846CBA2" w14:textId="77777777" w:rsidR="00573712" w:rsidRPr="000F184C" w:rsidRDefault="00573712" w:rsidP="00C30E4B">
            <w:pPr>
              <w:numPr>
                <w:ilvl w:val="0"/>
                <w:numId w:val="81"/>
              </w:numPr>
              <w:spacing w:before="120" w:after="120"/>
            </w:pPr>
            <w:r w:rsidRPr="000F184C">
              <w:rPr>
                <w:bCs/>
              </w:rPr>
              <w:t>The beneficiary pays copays or coinsurance </w:t>
            </w:r>
            <w:r w:rsidRPr="000F184C">
              <w:t>for their prescriptions. </w:t>
            </w:r>
          </w:p>
          <w:p w14:paraId="4EFEF498" w14:textId="77777777" w:rsidR="00573712" w:rsidRPr="000F184C" w:rsidRDefault="00573712" w:rsidP="00C30E4B">
            <w:pPr>
              <w:numPr>
                <w:ilvl w:val="0"/>
                <w:numId w:val="81"/>
              </w:numPr>
              <w:spacing w:before="120" w:after="120"/>
            </w:pPr>
            <w:r w:rsidRPr="000F184C">
              <w:t>The plan sponsor (client) pays the remaining balance of the cost of the drug. </w:t>
            </w:r>
          </w:p>
          <w:p w14:paraId="0FEA0316" w14:textId="76F50798" w:rsidR="00573712" w:rsidRPr="0025615F" w:rsidRDefault="00573712" w:rsidP="002C715C">
            <w:pPr>
              <w:numPr>
                <w:ilvl w:val="0"/>
                <w:numId w:val="81"/>
              </w:numPr>
              <w:spacing w:before="120" w:after="120"/>
            </w:pPr>
            <w:r w:rsidRPr="000F184C">
              <w:t>Copays or coinsurance will continue to be charged until both the </w:t>
            </w:r>
            <w:r w:rsidRPr="000F184C">
              <w:rPr>
                <w:bCs/>
              </w:rPr>
              <w:t>beneficiary and the plan sponsor (client) together </w:t>
            </w:r>
            <w:r w:rsidRPr="000F184C">
              <w:t>have reached the specified Drug Spend amount</w:t>
            </w:r>
            <w:r>
              <w:t>.</w:t>
            </w:r>
          </w:p>
        </w:tc>
      </w:tr>
      <w:tr w:rsidR="00573712" w:rsidRPr="0025615F" w14:paraId="0DE3BA8F" w14:textId="77777777" w:rsidTr="002C715C">
        <w:trPr>
          <w:gridBefore w:val="1"/>
          <w:wBefore w:w="3" w:type="pct"/>
        </w:trPr>
        <w:tc>
          <w:tcPr>
            <w:tcW w:w="1409" w:type="pct"/>
            <w:gridSpan w:val="2"/>
            <w:shd w:val="clear" w:color="auto" w:fill="auto"/>
          </w:tcPr>
          <w:p w14:paraId="2F55982F" w14:textId="77777777" w:rsidR="00573712" w:rsidRPr="00E517E4" w:rsidRDefault="00573712" w:rsidP="00C30E4B">
            <w:pPr>
              <w:spacing w:before="120" w:after="120"/>
            </w:pPr>
            <w:r w:rsidRPr="00E517E4">
              <w:rPr>
                <w:color w:val="000000"/>
              </w:rPr>
              <w:t>DSI</w:t>
            </w:r>
          </w:p>
        </w:tc>
        <w:tc>
          <w:tcPr>
            <w:tcW w:w="3586" w:type="pct"/>
            <w:shd w:val="clear" w:color="auto" w:fill="auto"/>
          </w:tcPr>
          <w:p w14:paraId="242A82AC" w14:textId="37248972" w:rsidR="00573712" w:rsidRPr="002C715C" w:rsidRDefault="00573712" w:rsidP="00C30E4B">
            <w:pPr>
              <w:spacing w:before="120" w:after="120"/>
            </w:pPr>
            <w:r w:rsidRPr="0025615F">
              <w:t>Software</w:t>
            </w:r>
            <w:r>
              <w:t xml:space="preserve"> </w:t>
            </w:r>
            <w:r w:rsidRPr="0025615F">
              <w:t>vendor</w:t>
            </w:r>
            <w:r>
              <w:t xml:space="preserve"> co</w:t>
            </w:r>
            <w:r w:rsidRPr="0025615F">
              <w:t>ordinating</w:t>
            </w:r>
            <w:r>
              <w:t xml:space="preserve"> </w:t>
            </w:r>
            <w:r w:rsidRPr="0025615F">
              <w:t>transactions</w:t>
            </w:r>
            <w:r>
              <w:t xml:space="preserve"> </w:t>
            </w:r>
            <w:r w:rsidRPr="0025615F">
              <w:t>between</w:t>
            </w:r>
            <w:r>
              <w:t xml:space="preserve"> </w:t>
            </w:r>
            <w:r w:rsidRPr="0025615F">
              <w:t>prescriber’s</w:t>
            </w:r>
            <w:r>
              <w:t xml:space="preserve"> </w:t>
            </w:r>
            <w:r w:rsidRPr="0025615F">
              <w:t>offices</w:t>
            </w:r>
            <w:r>
              <w:t xml:space="preserve"> </w:t>
            </w:r>
            <w:r w:rsidRPr="0025615F">
              <w:t>and</w:t>
            </w:r>
            <w:r>
              <w:t xml:space="preserve"> </w:t>
            </w:r>
            <w:r w:rsidRPr="0025615F">
              <w:t>Medicare</w:t>
            </w:r>
            <w:r>
              <w:t xml:space="preserve"> </w:t>
            </w:r>
            <w:r w:rsidRPr="0025615F">
              <w:t>Part</w:t>
            </w:r>
            <w:r>
              <w:t xml:space="preserve"> </w:t>
            </w:r>
            <w:r w:rsidRPr="0025615F">
              <w:t>D</w:t>
            </w:r>
            <w:r>
              <w:t xml:space="preserve"> </w:t>
            </w:r>
            <w:r w:rsidRPr="0025615F">
              <w:t>plans</w:t>
            </w:r>
            <w:r>
              <w:t xml:space="preserve"> </w:t>
            </w:r>
            <w:r w:rsidRPr="0025615F">
              <w:t>for</w:t>
            </w:r>
            <w:r>
              <w:t xml:space="preserve"> </w:t>
            </w:r>
            <w:r w:rsidRPr="0025615F">
              <w:t>vaccine</w:t>
            </w:r>
            <w:r>
              <w:t xml:space="preserve"> </w:t>
            </w:r>
            <w:r w:rsidRPr="0025615F">
              <w:t>administration</w:t>
            </w:r>
            <w:r>
              <w:t xml:space="preserve"> </w:t>
            </w:r>
            <w:r w:rsidRPr="0025615F">
              <w:t>claims.</w:t>
            </w:r>
          </w:p>
        </w:tc>
      </w:tr>
      <w:tr w:rsidR="00573712" w:rsidRPr="0025615F" w14:paraId="537F9100" w14:textId="77777777" w:rsidTr="002C715C">
        <w:trPr>
          <w:gridBefore w:val="1"/>
          <w:wBefore w:w="3" w:type="pct"/>
        </w:trPr>
        <w:tc>
          <w:tcPr>
            <w:tcW w:w="1409" w:type="pct"/>
            <w:gridSpan w:val="2"/>
            <w:shd w:val="clear" w:color="auto" w:fill="auto"/>
          </w:tcPr>
          <w:p w14:paraId="6A132858" w14:textId="77777777" w:rsidR="00573712" w:rsidRPr="00E517E4" w:rsidRDefault="00573712" w:rsidP="00C30E4B">
            <w:pPr>
              <w:spacing w:before="120" w:after="120"/>
              <w:rPr>
                <w:bCs/>
              </w:rPr>
            </w:pPr>
            <w:r w:rsidRPr="00E517E4">
              <w:rPr>
                <w:bCs/>
              </w:rPr>
              <w:t>Dual Eligible</w:t>
            </w:r>
          </w:p>
        </w:tc>
        <w:tc>
          <w:tcPr>
            <w:tcW w:w="3586" w:type="pct"/>
            <w:shd w:val="clear" w:color="auto" w:fill="auto"/>
          </w:tcPr>
          <w:p w14:paraId="1A15DB02" w14:textId="53034D69" w:rsidR="00573712" w:rsidRPr="0025615F" w:rsidRDefault="00573712" w:rsidP="00C30E4B">
            <w:pPr>
              <w:spacing w:before="120" w:after="120"/>
            </w:pPr>
            <w:r w:rsidRPr="000F184C">
              <w:t>Individual eligible for both Medicare and Medicaid benefits.</w:t>
            </w:r>
          </w:p>
        </w:tc>
      </w:tr>
      <w:tr w:rsidR="00573712" w:rsidRPr="0025615F" w14:paraId="1DAA5502" w14:textId="77777777" w:rsidTr="002C715C">
        <w:trPr>
          <w:gridBefore w:val="1"/>
          <w:wBefore w:w="3" w:type="pct"/>
        </w:trPr>
        <w:tc>
          <w:tcPr>
            <w:tcW w:w="1409" w:type="pct"/>
            <w:gridSpan w:val="2"/>
          </w:tcPr>
          <w:p w14:paraId="441B4E14" w14:textId="77777777" w:rsidR="00573712" w:rsidRPr="00E517E4" w:rsidRDefault="00573712" w:rsidP="00C30E4B">
            <w:pPr>
              <w:spacing w:before="120" w:after="120"/>
              <w:rPr>
                <w:bCs/>
                <w:color w:val="000000"/>
              </w:rPr>
            </w:pPr>
            <w:r w:rsidRPr="00E517E4">
              <w:rPr>
                <w:bCs/>
                <w:color w:val="000000"/>
              </w:rPr>
              <w:t xml:space="preserve">Dual Enrollee </w:t>
            </w:r>
          </w:p>
        </w:tc>
        <w:tc>
          <w:tcPr>
            <w:tcW w:w="3586" w:type="pct"/>
          </w:tcPr>
          <w:p w14:paraId="668F2C7B" w14:textId="77777777" w:rsidR="00573712" w:rsidRPr="0025615F" w:rsidRDefault="00573712" w:rsidP="00C30E4B">
            <w:pPr>
              <w:spacing w:before="120" w:after="120"/>
            </w:pPr>
            <w:r>
              <w:t xml:space="preserve">Beneficiaries that are eligible for both Medicare and Medicaid. </w:t>
            </w:r>
          </w:p>
        </w:tc>
      </w:tr>
      <w:tr w:rsidR="00573712" w:rsidRPr="0025615F" w14:paraId="2F454C7A" w14:textId="77777777" w:rsidTr="002C715C">
        <w:trPr>
          <w:gridBefore w:val="1"/>
          <w:wBefore w:w="3" w:type="pct"/>
        </w:trPr>
        <w:tc>
          <w:tcPr>
            <w:tcW w:w="1409" w:type="pct"/>
            <w:gridSpan w:val="2"/>
          </w:tcPr>
          <w:p w14:paraId="57984808" w14:textId="77777777" w:rsidR="00573712" w:rsidRPr="00E517E4" w:rsidDel="00AF5B41" w:rsidRDefault="00573712" w:rsidP="00C30E4B">
            <w:pPr>
              <w:spacing w:before="120" w:after="120"/>
              <w:rPr>
                <w:bCs/>
              </w:rPr>
            </w:pPr>
            <w:r w:rsidRPr="00E517E4">
              <w:rPr>
                <w:bCs/>
                <w:color w:val="000000"/>
              </w:rPr>
              <w:t>Dual Source</w:t>
            </w:r>
          </w:p>
        </w:tc>
        <w:tc>
          <w:tcPr>
            <w:tcW w:w="3586" w:type="pct"/>
          </w:tcPr>
          <w:p w14:paraId="6FE13F46" w14:textId="5E9DEE2F" w:rsidR="00573712" w:rsidRPr="0025615F" w:rsidRDefault="00573712" w:rsidP="00C30E4B">
            <w:pPr>
              <w:spacing w:before="120" w:after="120"/>
            </w:pPr>
            <w:r w:rsidRPr="0025615F">
              <w:t>Drug</w:t>
            </w:r>
            <w:r>
              <w:t xml:space="preserve"> </w:t>
            </w:r>
            <w:r w:rsidRPr="0025615F">
              <w:t>with</w:t>
            </w:r>
            <w:r>
              <w:t xml:space="preserve"> </w:t>
            </w:r>
            <w:r w:rsidRPr="0025615F">
              <w:t>more</w:t>
            </w:r>
            <w:r>
              <w:t xml:space="preserve"> </w:t>
            </w:r>
            <w:r w:rsidRPr="0025615F">
              <w:t>than</w:t>
            </w:r>
            <w:r>
              <w:t xml:space="preserve"> </w:t>
            </w:r>
            <w:r w:rsidRPr="0025615F">
              <w:t>one</w:t>
            </w:r>
            <w:r>
              <w:t xml:space="preserve"> </w:t>
            </w:r>
            <w:r w:rsidRPr="0025615F">
              <w:t>manufacturer</w:t>
            </w:r>
            <w:r>
              <w:t xml:space="preserve"> </w:t>
            </w:r>
            <w:r w:rsidRPr="0025615F">
              <w:t>for</w:t>
            </w:r>
            <w:r>
              <w:t xml:space="preserve"> </w:t>
            </w:r>
            <w:r w:rsidRPr="0025615F">
              <w:t>brand</w:t>
            </w:r>
            <w:r>
              <w:t xml:space="preserve"> </w:t>
            </w:r>
            <w:r w:rsidRPr="0025615F">
              <w:t>medication.</w:t>
            </w:r>
            <w:r>
              <w:t xml:space="preserve">  </w:t>
            </w:r>
            <w:r w:rsidRPr="0025615F">
              <w:t>A</w:t>
            </w:r>
            <w:r>
              <w:t xml:space="preserve"> </w:t>
            </w:r>
            <w:r w:rsidRPr="0025615F">
              <w:t>dual</w:t>
            </w:r>
            <w:r>
              <w:t xml:space="preserve"> </w:t>
            </w:r>
            <w:r w:rsidRPr="0025615F">
              <w:t>source</w:t>
            </w:r>
            <w:r>
              <w:t xml:space="preserve"> </w:t>
            </w:r>
            <w:r w:rsidRPr="0025615F">
              <w:t>drug</w:t>
            </w:r>
            <w:r>
              <w:t xml:space="preserve"> </w:t>
            </w:r>
            <w:r w:rsidRPr="0025615F">
              <w:t>“usually”</w:t>
            </w:r>
            <w:r>
              <w:t xml:space="preserve"> </w:t>
            </w:r>
            <w:r w:rsidRPr="0025615F">
              <w:t>does</w:t>
            </w:r>
            <w:r>
              <w:t xml:space="preserve"> </w:t>
            </w:r>
            <w:r w:rsidRPr="0025615F">
              <w:t>not</w:t>
            </w:r>
            <w:r>
              <w:t xml:space="preserve"> </w:t>
            </w:r>
            <w:r w:rsidRPr="0025615F">
              <w:t>have</w:t>
            </w:r>
            <w:r>
              <w:t xml:space="preserve"> </w:t>
            </w:r>
            <w:r w:rsidRPr="0025615F">
              <w:t>a</w:t>
            </w:r>
            <w:r>
              <w:t xml:space="preserve"> </w:t>
            </w:r>
            <w:r w:rsidRPr="0025615F">
              <w:t>generic</w:t>
            </w:r>
            <w:r>
              <w:t xml:space="preserve"> </w:t>
            </w:r>
            <w:r w:rsidRPr="0025615F">
              <w:t>substitution</w:t>
            </w:r>
            <w:r>
              <w:t xml:space="preserve"> </w:t>
            </w:r>
            <w:r w:rsidRPr="0025615F">
              <w:t>(same</w:t>
            </w:r>
            <w:r>
              <w:t xml:space="preserve"> </w:t>
            </w:r>
            <w:r w:rsidRPr="0025615F">
              <w:t>drug,</w:t>
            </w:r>
            <w:r>
              <w:t xml:space="preserve"> </w:t>
            </w:r>
            <w:r w:rsidRPr="0025615F">
              <w:t>different</w:t>
            </w:r>
            <w:r>
              <w:t xml:space="preserve"> </w:t>
            </w:r>
            <w:r w:rsidRPr="0025615F">
              <w:t>manufacturers).</w:t>
            </w:r>
          </w:p>
        </w:tc>
      </w:tr>
      <w:tr w:rsidR="00573712" w:rsidRPr="0025615F" w14:paraId="09D1F99E" w14:textId="77777777" w:rsidTr="002C715C">
        <w:trPr>
          <w:gridBefore w:val="1"/>
          <w:wBefore w:w="3" w:type="pct"/>
        </w:trPr>
        <w:tc>
          <w:tcPr>
            <w:tcW w:w="1409" w:type="pct"/>
            <w:gridSpan w:val="2"/>
            <w:shd w:val="clear" w:color="auto" w:fill="auto"/>
          </w:tcPr>
          <w:p w14:paraId="3F082CC0" w14:textId="77777777" w:rsidR="00573712" w:rsidRPr="00E517E4" w:rsidRDefault="00573712" w:rsidP="00C30E4B">
            <w:pPr>
              <w:spacing w:before="120" w:after="120"/>
              <w:rPr>
                <w:bCs/>
              </w:rPr>
            </w:pPr>
            <w:r w:rsidRPr="00E517E4">
              <w:rPr>
                <w:bCs/>
              </w:rPr>
              <w:t xml:space="preserve">Dunning </w:t>
            </w:r>
          </w:p>
        </w:tc>
        <w:tc>
          <w:tcPr>
            <w:tcW w:w="3586" w:type="pct"/>
            <w:shd w:val="clear" w:color="auto" w:fill="auto"/>
          </w:tcPr>
          <w:p w14:paraId="7F1954AA" w14:textId="1721B2D6" w:rsidR="00573712" w:rsidRPr="0025615F" w:rsidRDefault="00573712" w:rsidP="00C30E4B">
            <w:pPr>
              <w:spacing w:before="120" w:after="120"/>
            </w:pPr>
            <w:r w:rsidRPr="000F184C">
              <w:t xml:space="preserve">The beneficiary is active in the </w:t>
            </w:r>
            <w:r w:rsidR="00784DDC" w:rsidRPr="000F184C">
              <w:t>plan but</w:t>
            </w:r>
            <w:r w:rsidRPr="000F184C">
              <w:t xml:space="preserve"> owes past due premiums. They are at risk of being disenrolled from their Medicare Part D prescription drug coverage.</w:t>
            </w:r>
          </w:p>
        </w:tc>
      </w:tr>
      <w:tr w:rsidR="00573712" w:rsidRPr="0025615F" w14:paraId="5DEE688A" w14:textId="77777777" w:rsidTr="002C715C">
        <w:trPr>
          <w:gridBefore w:val="1"/>
          <w:wBefore w:w="3" w:type="pct"/>
        </w:trPr>
        <w:tc>
          <w:tcPr>
            <w:tcW w:w="1409" w:type="pct"/>
            <w:gridSpan w:val="2"/>
          </w:tcPr>
          <w:p w14:paraId="60CC733C" w14:textId="77777777" w:rsidR="00573712" w:rsidRPr="00E517E4" w:rsidRDefault="00573712" w:rsidP="00C30E4B">
            <w:pPr>
              <w:spacing w:before="120" w:after="120"/>
              <w:rPr>
                <w:bCs/>
                <w:color w:val="000000"/>
              </w:rPr>
            </w:pPr>
            <w:r w:rsidRPr="00E517E4">
              <w:rPr>
                <w:bCs/>
                <w:color w:val="000000"/>
              </w:rPr>
              <w:t>Duplicate Eligibility</w:t>
            </w:r>
          </w:p>
        </w:tc>
        <w:tc>
          <w:tcPr>
            <w:tcW w:w="3586" w:type="pct"/>
          </w:tcPr>
          <w:p w14:paraId="6E8E2355" w14:textId="4952CDE6" w:rsidR="00573712" w:rsidRPr="002C715C" w:rsidRDefault="00573712" w:rsidP="00C30E4B">
            <w:pPr>
              <w:spacing w:before="120" w:after="120"/>
              <w:rPr>
                <w:rFonts w:cs="Arial"/>
              </w:rPr>
            </w:pPr>
            <w:r w:rsidRPr="0025615F">
              <w:rPr>
                <w:rFonts w:cs="Arial"/>
              </w:rPr>
              <w:t>Refers</w:t>
            </w:r>
            <w:r>
              <w:rPr>
                <w:rFonts w:cs="Arial"/>
              </w:rPr>
              <w:t xml:space="preserve"> </w:t>
            </w:r>
            <w:r w:rsidRPr="0025615F">
              <w:rPr>
                <w:rFonts w:cs="Arial"/>
              </w:rPr>
              <w:t>to</w:t>
            </w:r>
            <w:r>
              <w:rPr>
                <w:rFonts w:cs="Arial"/>
              </w:rPr>
              <w:t xml:space="preserve"> </w:t>
            </w:r>
            <w:r w:rsidRPr="0025615F">
              <w:rPr>
                <w:rFonts w:cs="Arial"/>
              </w:rPr>
              <w:t>file</w:t>
            </w:r>
            <w:r>
              <w:rPr>
                <w:rFonts w:cs="Arial"/>
              </w:rPr>
              <w:t xml:space="preserve"> </w:t>
            </w:r>
            <w:r w:rsidRPr="0025615F">
              <w:rPr>
                <w:rFonts w:cs="Arial"/>
              </w:rPr>
              <w:t>duplication</w:t>
            </w:r>
            <w:r>
              <w:rPr>
                <w:rFonts w:cs="Arial"/>
              </w:rPr>
              <w:t xml:space="preserve"> </w:t>
            </w:r>
            <w:r w:rsidRPr="0025615F">
              <w:rPr>
                <w:rFonts w:cs="Arial"/>
              </w:rPr>
              <w:t>in</w:t>
            </w:r>
            <w:r>
              <w:rPr>
                <w:rFonts w:cs="Arial"/>
              </w:rPr>
              <w:t xml:space="preserve"> </w:t>
            </w:r>
            <w:r w:rsidRPr="0025615F">
              <w:rPr>
                <w:rFonts w:cs="Arial"/>
              </w:rPr>
              <w:t>which</w:t>
            </w:r>
            <w:r>
              <w:rPr>
                <w:rFonts w:cs="Arial"/>
              </w:rPr>
              <w:t xml:space="preserve"> </w:t>
            </w:r>
            <w:r w:rsidRPr="0025615F">
              <w:rPr>
                <w:rFonts w:cs="Arial"/>
              </w:rPr>
              <w:t>a</w:t>
            </w:r>
            <w:r>
              <w:rPr>
                <w:rFonts w:cs="Arial"/>
              </w:rPr>
              <w:t xml:space="preserve"> </w:t>
            </w:r>
            <w:r w:rsidRPr="0025615F">
              <w:rPr>
                <w:rFonts w:cs="Arial"/>
              </w:rPr>
              <w:t>member</w:t>
            </w:r>
            <w:r>
              <w:rPr>
                <w:rFonts w:cs="Arial"/>
              </w:rPr>
              <w:t xml:space="preserve"> </w:t>
            </w:r>
            <w:r w:rsidRPr="0025615F">
              <w:rPr>
                <w:rFonts w:cs="Arial"/>
              </w:rPr>
              <w:t>has</w:t>
            </w:r>
            <w:r>
              <w:rPr>
                <w:rFonts w:cs="Arial"/>
              </w:rPr>
              <w:t xml:space="preserve"> </w:t>
            </w:r>
            <w:r w:rsidRPr="0025615F">
              <w:rPr>
                <w:rFonts w:cs="Arial"/>
              </w:rPr>
              <w:t>two</w:t>
            </w:r>
            <w:r>
              <w:rPr>
                <w:rFonts w:cs="Arial"/>
              </w:rPr>
              <w:t xml:space="preserve"> </w:t>
            </w:r>
            <w:r w:rsidRPr="0025615F">
              <w:rPr>
                <w:rFonts w:cs="Arial"/>
              </w:rPr>
              <w:t>or</w:t>
            </w:r>
            <w:r>
              <w:rPr>
                <w:rFonts w:cs="Arial"/>
              </w:rPr>
              <w:t xml:space="preserve"> </w:t>
            </w:r>
            <w:r w:rsidRPr="0025615F">
              <w:rPr>
                <w:rFonts w:cs="Arial"/>
              </w:rPr>
              <w:t>more</w:t>
            </w:r>
            <w:r>
              <w:rPr>
                <w:rFonts w:cs="Arial"/>
              </w:rPr>
              <w:t xml:space="preserve"> </w:t>
            </w:r>
            <w:r w:rsidRPr="0025615F">
              <w:rPr>
                <w:rFonts w:cs="Arial"/>
              </w:rPr>
              <w:t>re</w:t>
            </w:r>
            <w:r>
              <w:rPr>
                <w:rFonts w:cs="Arial"/>
              </w:rPr>
              <w:t>co</w:t>
            </w:r>
            <w:r w:rsidRPr="0025615F">
              <w:rPr>
                <w:rFonts w:cs="Arial"/>
              </w:rPr>
              <w:t>rds.</w:t>
            </w:r>
            <w:r>
              <w:rPr>
                <w:rFonts w:cs="Arial"/>
              </w:rPr>
              <w:t xml:space="preserve">  </w:t>
            </w:r>
            <w:r w:rsidRPr="0025615F">
              <w:rPr>
                <w:rFonts w:cs="Arial"/>
              </w:rPr>
              <w:t>When</w:t>
            </w:r>
            <w:r>
              <w:rPr>
                <w:rFonts w:cs="Arial"/>
              </w:rPr>
              <w:t xml:space="preserve"> </w:t>
            </w:r>
            <w:r w:rsidRPr="0025615F">
              <w:rPr>
                <w:rFonts w:cs="Arial"/>
              </w:rPr>
              <w:t>duplicate</w:t>
            </w:r>
            <w:r>
              <w:rPr>
                <w:rFonts w:cs="Arial"/>
              </w:rPr>
              <w:t xml:space="preserve"> </w:t>
            </w:r>
            <w:r w:rsidRPr="0025615F">
              <w:rPr>
                <w:rFonts w:cs="Arial"/>
              </w:rPr>
              <w:t>re</w:t>
            </w:r>
            <w:r>
              <w:rPr>
                <w:rFonts w:cs="Arial"/>
              </w:rPr>
              <w:t>co</w:t>
            </w:r>
            <w:r w:rsidRPr="0025615F">
              <w:rPr>
                <w:rFonts w:cs="Arial"/>
              </w:rPr>
              <w:t>rds</w:t>
            </w:r>
            <w:r>
              <w:rPr>
                <w:rFonts w:cs="Arial"/>
              </w:rPr>
              <w:t xml:space="preserve"> </w:t>
            </w:r>
            <w:r w:rsidRPr="0025615F">
              <w:rPr>
                <w:rFonts w:cs="Arial"/>
              </w:rPr>
              <w:t>exist,</w:t>
            </w:r>
            <w:r>
              <w:rPr>
                <w:rFonts w:cs="Arial"/>
              </w:rPr>
              <w:t xml:space="preserve"> </w:t>
            </w:r>
            <w:r w:rsidRPr="0025615F">
              <w:rPr>
                <w:rFonts w:cs="Arial"/>
              </w:rPr>
              <w:t>CCR’s</w:t>
            </w:r>
            <w:r>
              <w:rPr>
                <w:rFonts w:cs="Arial"/>
              </w:rPr>
              <w:t xml:space="preserve"> </w:t>
            </w:r>
            <w:r w:rsidRPr="0025615F">
              <w:rPr>
                <w:rFonts w:cs="Arial"/>
              </w:rPr>
              <w:t>must</w:t>
            </w:r>
            <w:r>
              <w:rPr>
                <w:rFonts w:cs="Arial"/>
              </w:rPr>
              <w:t xml:space="preserve"> </w:t>
            </w:r>
            <w:r w:rsidRPr="0025615F">
              <w:rPr>
                <w:rFonts w:cs="Arial"/>
              </w:rPr>
              <w:t>look</w:t>
            </w:r>
            <w:r>
              <w:rPr>
                <w:rFonts w:cs="Arial"/>
              </w:rPr>
              <w:t xml:space="preserve"> </w:t>
            </w:r>
            <w:r w:rsidRPr="0025615F">
              <w:rPr>
                <w:rFonts w:cs="Arial"/>
              </w:rPr>
              <w:t>at</w:t>
            </w:r>
            <w:r>
              <w:rPr>
                <w:rFonts w:cs="Arial"/>
              </w:rPr>
              <w:t xml:space="preserve"> </w:t>
            </w:r>
            <w:r w:rsidRPr="0025615F">
              <w:rPr>
                <w:rFonts w:cs="Arial"/>
              </w:rPr>
              <w:t>both,</w:t>
            </w:r>
            <w:r>
              <w:rPr>
                <w:rFonts w:cs="Arial"/>
              </w:rPr>
              <w:t xml:space="preserve"> </w:t>
            </w:r>
            <w:r w:rsidRPr="0025615F">
              <w:rPr>
                <w:rFonts w:cs="Arial"/>
              </w:rPr>
              <w:t>since</w:t>
            </w:r>
            <w:r>
              <w:rPr>
                <w:rFonts w:cs="Arial"/>
              </w:rPr>
              <w:t xml:space="preserve"> </w:t>
            </w:r>
            <w:r w:rsidRPr="0025615F">
              <w:rPr>
                <w:rFonts w:cs="Arial"/>
              </w:rPr>
              <w:t>there</w:t>
            </w:r>
            <w:r>
              <w:rPr>
                <w:rFonts w:cs="Arial"/>
              </w:rPr>
              <w:t xml:space="preserve"> </w:t>
            </w:r>
            <w:r w:rsidRPr="0025615F">
              <w:rPr>
                <w:rFonts w:cs="Arial"/>
              </w:rPr>
              <w:t>may</w:t>
            </w:r>
            <w:r>
              <w:rPr>
                <w:rFonts w:cs="Arial"/>
              </w:rPr>
              <w:t xml:space="preserve"> </w:t>
            </w:r>
            <w:r w:rsidRPr="0025615F">
              <w:rPr>
                <w:rFonts w:cs="Arial"/>
              </w:rPr>
              <w:t>be</w:t>
            </w:r>
            <w:r>
              <w:rPr>
                <w:rFonts w:cs="Arial"/>
              </w:rPr>
              <w:t xml:space="preserve"> </w:t>
            </w:r>
            <w:r w:rsidRPr="0025615F">
              <w:rPr>
                <w:rFonts w:cs="Arial"/>
              </w:rPr>
              <w:t>member</w:t>
            </w:r>
            <w:r>
              <w:rPr>
                <w:rFonts w:cs="Arial"/>
              </w:rPr>
              <w:t xml:space="preserve"> </w:t>
            </w:r>
            <w:r w:rsidRPr="0025615F">
              <w:rPr>
                <w:rFonts w:cs="Arial"/>
              </w:rPr>
              <w:t>history</w:t>
            </w:r>
            <w:r>
              <w:rPr>
                <w:rFonts w:cs="Arial"/>
              </w:rPr>
              <w:t xml:space="preserve"> </w:t>
            </w:r>
            <w:r w:rsidRPr="0025615F">
              <w:rPr>
                <w:rFonts w:cs="Arial"/>
              </w:rPr>
              <w:t>in</w:t>
            </w:r>
            <w:r>
              <w:rPr>
                <w:rFonts w:cs="Arial"/>
              </w:rPr>
              <w:t xml:space="preserve"> </w:t>
            </w:r>
            <w:r w:rsidRPr="0025615F">
              <w:rPr>
                <w:rFonts w:cs="Arial"/>
              </w:rPr>
              <w:t>any</w:t>
            </w:r>
            <w:r>
              <w:rPr>
                <w:rFonts w:cs="Arial"/>
              </w:rPr>
              <w:t>/</w:t>
            </w:r>
            <w:r w:rsidRPr="0025615F">
              <w:rPr>
                <w:rFonts w:cs="Arial"/>
              </w:rPr>
              <w:t>all</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r w:rsidRPr="0025615F">
              <w:rPr>
                <w:rFonts w:cs="Arial"/>
              </w:rPr>
              <w:t>re</w:t>
            </w:r>
            <w:r>
              <w:rPr>
                <w:rFonts w:cs="Arial"/>
              </w:rPr>
              <w:t>co</w:t>
            </w:r>
            <w:r w:rsidRPr="0025615F">
              <w:rPr>
                <w:rFonts w:cs="Arial"/>
              </w:rPr>
              <w:t>rds.</w:t>
            </w:r>
            <w:r>
              <w:rPr>
                <w:rFonts w:cs="Arial"/>
              </w:rPr>
              <w:t xml:space="preserve">  </w:t>
            </w:r>
            <w:r w:rsidRPr="0025615F">
              <w:rPr>
                <w:rFonts w:cs="Arial"/>
              </w:rPr>
              <w:t>The</w:t>
            </w:r>
            <w:r>
              <w:rPr>
                <w:rFonts w:cs="Arial"/>
              </w:rPr>
              <w:t xml:space="preserve"> </w:t>
            </w:r>
            <w:r w:rsidRPr="0025615F">
              <w:rPr>
                <w:rFonts w:cs="Arial"/>
              </w:rPr>
              <w:t>CCR</w:t>
            </w:r>
            <w:r>
              <w:rPr>
                <w:rFonts w:cs="Arial"/>
              </w:rPr>
              <w:t xml:space="preserve"> </w:t>
            </w:r>
            <w:r w:rsidRPr="0025615F">
              <w:rPr>
                <w:rFonts w:cs="Arial"/>
              </w:rPr>
              <w:t>is</w:t>
            </w:r>
            <w:r>
              <w:rPr>
                <w:rFonts w:cs="Arial"/>
              </w:rPr>
              <w:t xml:space="preserve"> </w:t>
            </w:r>
            <w:r w:rsidRPr="0025615F">
              <w:rPr>
                <w:rFonts w:cs="Arial"/>
              </w:rPr>
              <w:t>responsible</w:t>
            </w:r>
            <w:r>
              <w:rPr>
                <w:rFonts w:cs="Arial"/>
              </w:rPr>
              <w:t xml:space="preserve"> </w:t>
            </w:r>
            <w:r w:rsidRPr="0025615F">
              <w:rPr>
                <w:rFonts w:cs="Arial"/>
              </w:rPr>
              <w:t>for</w:t>
            </w:r>
            <w:r>
              <w:rPr>
                <w:rFonts w:cs="Arial"/>
              </w:rPr>
              <w:t xml:space="preserve"> </w:t>
            </w:r>
            <w:r w:rsidRPr="0025615F">
              <w:rPr>
                <w:rFonts w:cs="Arial"/>
              </w:rPr>
              <w:t>placing</w:t>
            </w:r>
            <w:r>
              <w:rPr>
                <w:rFonts w:cs="Arial"/>
              </w:rPr>
              <w:t xml:space="preserve"> </w:t>
            </w:r>
            <w:r w:rsidRPr="0025615F">
              <w:rPr>
                <w:rFonts w:cs="Arial"/>
              </w:rPr>
              <w:t>a</w:t>
            </w:r>
            <w:r>
              <w:rPr>
                <w:rFonts w:cs="Arial"/>
              </w:rPr>
              <w:t xml:space="preserve"> co</w:t>
            </w:r>
            <w:r w:rsidRPr="0025615F">
              <w:rPr>
                <w:rFonts w:cs="Arial"/>
              </w:rPr>
              <w:t>mment</w:t>
            </w:r>
            <w:r>
              <w:rPr>
                <w:rFonts w:cs="Arial"/>
              </w:rPr>
              <w:t xml:space="preserve"> </w:t>
            </w:r>
            <w:r w:rsidRPr="0025615F">
              <w:rPr>
                <w:rFonts w:cs="Arial"/>
              </w:rPr>
              <w:t>to</w:t>
            </w:r>
            <w:r>
              <w:rPr>
                <w:rFonts w:cs="Arial"/>
              </w:rPr>
              <w:t xml:space="preserve"> </w:t>
            </w:r>
            <w:r w:rsidRPr="0025615F">
              <w:rPr>
                <w:rFonts w:cs="Arial"/>
              </w:rPr>
              <w:t>request</w:t>
            </w:r>
            <w:r>
              <w:rPr>
                <w:rFonts w:cs="Arial"/>
              </w:rPr>
              <w:t xml:space="preserve"> </w:t>
            </w:r>
            <w:r w:rsidRPr="0025615F">
              <w:rPr>
                <w:rFonts w:cs="Arial"/>
              </w:rPr>
              <w:t>that</w:t>
            </w:r>
            <w:r>
              <w:rPr>
                <w:rFonts w:cs="Arial"/>
              </w:rPr>
              <w:t xml:space="preserve"> </w:t>
            </w:r>
            <w:r w:rsidRPr="0025615F">
              <w:rPr>
                <w:rFonts w:cs="Arial"/>
              </w:rPr>
              <w:t>the</w:t>
            </w:r>
            <w:r>
              <w:rPr>
                <w:rFonts w:cs="Arial"/>
              </w:rPr>
              <w:t xml:space="preserve"> </w:t>
            </w:r>
            <w:r w:rsidRPr="0025615F">
              <w:rPr>
                <w:rFonts w:cs="Arial"/>
              </w:rPr>
              <w:t>histories</w:t>
            </w:r>
            <w:r>
              <w:rPr>
                <w:rFonts w:cs="Arial"/>
              </w:rPr>
              <w:t xml:space="preserve"> </w:t>
            </w:r>
            <w:r w:rsidRPr="0025615F">
              <w:rPr>
                <w:rFonts w:cs="Arial"/>
              </w:rPr>
              <w:t>be</w:t>
            </w:r>
            <w:r>
              <w:rPr>
                <w:rFonts w:cs="Arial"/>
              </w:rPr>
              <w:t xml:space="preserve"> </w:t>
            </w:r>
            <w:r w:rsidRPr="0025615F">
              <w:rPr>
                <w:rFonts w:cs="Arial"/>
              </w:rPr>
              <w:t>merged.</w:t>
            </w:r>
          </w:p>
        </w:tc>
      </w:tr>
      <w:tr w:rsidR="00573712" w:rsidRPr="0025615F" w14:paraId="24BF703A" w14:textId="77777777" w:rsidTr="002C715C">
        <w:trPr>
          <w:gridBefore w:val="1"/>
          <w:wBefore w:w="3" w:type="pct"/>
        </w:trPr>
        <w:tc>
          <w:tcPr>
            <w:tcW w:w="1409" w:type="pct"/>
            <w:gridSpan w:val="2"/>
          </w:tcPr>
          <w:p w14:paraId="50135F12" w14:textId="78A75E30" w:rsidR="00573712" w:rsidRPr="00E517E4" w:rsidRDefault="00573712" w:rsidP="00C30E4B">
            <w:pPr>
              <w:spacing w:before="120" w:after="120"/>
              <w:rPr>
                <w:bCs/>
                <w:color w:val="000000"/>
              </w:rPr>
            </w:pPr>
            <w:r w:rsidRPr="00E517E4">
              <w:rPr>
                <w:bCs/>
                <w:color w:val="000000"/>
              </w:rPr>
              <w:t xml:space="preserve">Duplicate </w:t>
            </w:r>
            <w:r w:rsidRPr="00573712">
              <w:rPr>
                <w:bCs/>
                <w:color w:val="000000"/>
              </w:rPr>
              <w:t>EOB</w:t>
            </w:r>
            <w:r w:rsidRPr="00573712">
              <w:rPr>
                <w:bCs/>
              </w:rPr>
              <w:t xml:space="preserve"> (Explanation of Benefits)</w:t>
            </w:r>
          </w:p>
        </w:tc>
        <w:tc>
          <w:tcPr>
            <w:tcW w:w="3586" w:type="pct"/>
          </w:tcPr>
          <w:p w14:paraId="4C604838" w14:textId="63D0AEAE" w:rsidR="00573712" w:rsidRPr="002C715C" w:rsidRDefault="00573712" w:rsidP="00C30E4B">
            <w:pPr>
              <w:spacing w:before="120" w:after="120"/>
              <w:rPr>
                <w:color w:val="000000"/>
              </w:rPr>
            </w:pPr>
            <w:r w:rsidRPr="0025615F">
              <w:t>Duplicate</w:t>
            </w:r>
            <w:r>
              <w:t xml:space="preserve"> </w:t>
            </w:r>
            <w:r w:rsidRPr="0025615F">
              <w:t>of</w:t>
            </w:r>
            <w:r>
              <w:t xml:space="preserve"> </w:t>
            </w:r>
            <w:r w:rsidRPr="0025615F">
              <w:t>statement</w:t>
            </w:r>
            <w:r>
              <w:t xml:space="preserve"> </w:t>
            </w:r>
            <w:r w:rsidRPr="0025615F">
              <w:t>showing</w:t>
            </w:r>
            <w:r>
              <w:t xml:space="preserve"> </w:t>
            </w:r>
            <w:r w:rsidRPr="0025615F">
              <w:t>an</w:t>
            </w:r>
            <w:r>
              <w:t xml:space="preserve"> </w:t>
            </w:r>
            <w:r w:rsidRPr="0025615F">
              <w:t>itemized</w:t>
            </w:r>
            <w:r>
              <w:t xml:space="preserve"> </w:t>
            </w:r>
            <w:r w:rsidRPr="0025615F">
              <w:t>list</w:t>
            </w:r>
            <w:r>
              <w:t xml:space="preserve"> </w:t>
            </w:r>
            <w:r w:rsidRPr="0025615F">
              <w:t>of</w:t>
            </w:r>
            <w:r>
              <w:t xml:space="preserve"> </w:t>
            </w:r>
            <w:r w:rsidRPr="0025615F">
              <w:t>a</w:t>
            </w:r>
            <w:r>
              <w:t xml:space="preserve"> </w:t>
            </w:r>
            <w:r w:rsidRPr="0025615F">
              <w:rPr>
                <w:color w:val="000000"/>
              </w:rPr>
              <w:t>member</w:t>
            </w:r>
            <w:r w:rsidRPr="0025615F">
              <w:t>’s</w:t>
            </w:r>
            <w:r>
              <w:t xml:space="preserve"> </w:t>
            </w:r>
            <w:r w:rsidRPr="0025615F">
              <w:t>pharmacy</w:t>
            </w:r>
            <w:r>
              <w:t xml:space="preserve"> </w:t>
            </w:r>
            <w:r w:rsidRPr="0025615F">
              <w:t>benefit</w:t>
            </w:r>
            <w:r>
              <w:t xml:space="preserve"> </w:t>
            </w:r>
            <w:r w:rsidRPr="0025615F">
              <w:t>transactions.</w:t>
            </w:r>
            <w:r>
              <w:t xml:space="preserve">  </w:t>
            </w:r>
            <w:r w:rsidRPr="0025615F">
              <w:rPr>
                <w:color w:val="000000"/>
              </w:rPr>
              <w:t>If</w:t>
            </w:r>
            <w:r>
              <w:rPr>
                <w:color w:val="000000"/>
              </w:rPr>
              <w:t xml:space="preserve"> </w:t>
            </w:r>
            <w:r w:rsidRPr="0025615F">
              <w:rPr>
                <w:color w:val="000000"/>
              </w:rPr>
              <w:t>member</w:t>
            </w:r>
            <w:r>
              <w:rPr>
                <w:color w:val="000000"/>
              </w:rPr>
              <w:t xml:space="preserve"> </w:t>
            </w:r>
            <w:r w:rsidRPr="0025615F">
              <w:rPr>
                <w:color w:val="000000"/>
              </w:rPr>
              <w:t>is</w:t>
            </w:r>
            <w:r>
              <w:rPr>
                <w:color w:val="000000"/>
              </w:rPr>
              <w:t xml:space="preserve"> </w:t>
            </w:r>
            <w:r w:rsidRPr="0025615F">
              <w:rPr>
                <w:color w:val="000000"/>
              </w:rPr>
              <w:t>requesting</w:t>
            </w:r>
            <w:r>
              <w:rPr>
                <w:color w:val="000000"/>
              </w:rPr>
              <w:t xml:space="preserve"> </w:t>
            </w:r>
            <w:r w:rsidRPr="0025615F">
              <w:rPr>
                <w:color w:val="000000"/>
              </w:rPr>
              <w:t>this</w:t>
            </w:r>
            <w:r>
              <w:rPr>
                <w:color w:val="000000"/>
              </w:rPr>
              <w:t xml:space="preserve"> </w:t>
            </w:r>
            <w:r w:rsidRPr="0025615F">
              <w:rPr>
                <w:color w:val="000000"/>
              </w:rPr>
              <w:t>statement,</w:t>
            </w:r>
            <w:r>
              <w:rPr>
                <w:color w:val="000000"/>
              </w:rPr>
              <w:t xml:space="preserve"> </w:t>
            </w:r>
            <w:r w:rsidRPr="0025615F">
              <w:rPr>
                <w:color w:val="000000"/>
              </w:rPr>
              <w:t>re</w:t>
            </w:r>
            <w:r>
              <w:rPr>
                <w:color w:val="000000"/>
              </w:rPr>
              <w:t>co</w:t>
            </w:r>
            <w:r w:rsidRPr="0025615F">
              <w:rPr>
                <w:color w:val="000000"/>
              </w:rPr>
              <w:t>mmend</w:t>
            </w:r>
            <w:r>
              <w:rPr>
                <w:color w:val="000000"/>
              </w:rPr>
              <w:t xml:space="preserve"> </w:t>
            </w:r>
            <w:r w:rsidRPr="0025615F">
              <w:rPr>
                <w:color w:val="000000"/>
              </w:rPr>
              <w:t>to</w:t>
            </w:r>
            <w:r>
              <w:rPr>
                <w:color w:val="000000"/>
              </w:rPr>
              <w:t xml:space="preserve"> </w:t>
            </w:r>
            <w:r w:rsidRPr="0025615F">
              <w:rPr>
                <w:color w:val="000000"/>
              </w:rPr>
              <w:t>the</w:t>
            </w:r>
            <w:r>
              <w:rPr>
                <w:color w:val="000000"/>
              </w:rPr>
              <w:t xml:space="preserve"> </w:t>
            </w:r>
            <w:r w:rsidRPr="0025615F">
              <w:rPr>
                <w:color w:val="000000"/>
              </w:rPr>
              <w:t>member</w:t>
            </w:r>
            <w:r>
              <w:rPr>
                <w:color w:val="000000"/>
              </w:rPr>
              <w:t xml:space="preserve"> </w:t>
            </w:r>
            <w:r w:rsidRPr="0025615F">
              <w:rPr>
                <w:color w:val="000000"/>
              </w:rPr>
              <w:t>that</w:t>
            </w:r>
            <w:r>
              <w:rPr>
                <w:color w:val="000000"/>
              </w:rPr>
              <w:t xml:space="preserve"> </w:t>
            </w:r>
            <w:r w:rsidRPr="0025615F">
              <w:rPr>
                <w:color w:val="000000"/>
              </w:rPr>
              <w:t>they</w:t>
            </w:r>
            <w:r>
              <w:rPr>
                <w:color w:val="000000"/>
              </w:rPr>
              <w:t xml:space="preserve"> </w:t>
            </w:r>
            <w:r w:rsidRPr="0025615F">
              <w:rPr>
                <w:color w:val="000000"/>
              </w:rPr>
              <w:t>obtain</w:t>
            </w:r>
            <w:r>
              <w:rPr>
                <w:color w:val="000000"/>
              </w:rPr>
              <w:t xml:space="preserve"> </w:t>
            </w:r>
            <w:r w:rsidRPr="0025615F">
              <w:rPr>
                <w:color w:val="000000"/>
              </w:rPr>
              <w:t>an</w:t>
            </w:r>
            <w:r>
              <w:rPr>
                <w:color w:val="000000"/>
              </w:rPr>
              <w:t xml:space="preserve"> </w:t>
            </w:r>
            <w:r w:rsidRPr="0025615F">
              <w:rPr>
                <w:color w:val="000000"/>
              </w:rPr>
              <w:t>itemized</w:t>
            </w:r>
            <w:r>
              <w:rPr>
                <w:color w:val="000000"/>
              </w:rPr>
              <w:t xml:space="preserve"> </w:t>
            </w:r>
            <w:r w:rsidRPr="0025615F">
              <w:rPr>
                <w:color w:val="000000"/>
              </w:rPr>
              <w:t>printout</w:t>
            </w:r>
            <w:r>
              <w:rPr>
                <w:color w:val="000000"/>
              </w:rPr>
              <w:t xml:space="preserve"> </w:t>
            </w:r>
            <w:r w:rsidRPr="0025615F">
              <w:rPr>
                <w:color w:val="000000"/>
              </w:rPr>
              <w:t>of</w:t>
            </w:r>
            <w:r>
              <w:rPr>
                <w:color w:val="000000"/>
              </w:rPr>
              <w:t xml:space="preserve"> </w:t>
            </w:r>
            <w:r w:rsidRPr="0025615F">
              <w:rPr>
                <w:color w:val="000000"/>
              </w:rPr>
              <w:t>all</w:t>
            </w:r>
            <w:r>
              <w:rPr>
                <w:color w:val="000000"/>
              </w:rPr>
              <w:t xml:space="preserve"> </w:t>
            </w:r>
            <w:r w:rsidRPr="0025615F">
              <w:rPr>
                <w:color w:val="000000"/>
              </w:rPr>
              <w:t>their</w:t>
            </w:r>
            <w:r>
              <w:rPr>
                <w:color w:val="000000"/>
              </w:rPr>
              <w:t xml:space="preserve"> </w:t>
            </w:r>
            <w:r w:rsidRPr="0025615F">
              <w:rPr>
                <w:color w:val="000000"/>
              </w:rPr>
              <w:t>medications</w:t>
            </w:r>
            <w:r>
              <w:rPr>
                <w:color w:val="000000"/>
              </w:rPr>
              <w:t xml:space="preserve"> </w:t>
            </w:r>
            <w:r w:rsidRPr="0025615F">
              <w:rPr>
                <w:color w:val="000000"/>
              </w:rPr>
              <w:t>from</w:t>
            </w:r>
            <w:r>
              <w:rPr>
                <w:color w:val="000000"/>
              </w:rPr>
              <w:t xml:space="preserve"> </w:t>
            </w:r>
            <w:r w:rsidRPr="0025615F">
              <w:rPr>
                <w:color w:val="000000"/>
              </w:rPr>
              <w:t>their</w:t>
            </w:r>
            <w:r>
              <w:rPr>
                <w:color w:val="000000"/>
              </w:rPr>
              <w:t xml:space="preserve"> </w:t>
            </w:r>
            <w:r w:rsidRPr="0025615F">
              <w:rPr>
                <w:color w:val="000000"/>
              </w:rPr>
              <w:t>retail</w:t>
            </w:r>
            <w:r>
              <w:rPr>
                <w:color w:val="000000"/>
              </w:rPr>
              <w:t xml:space="preserve"> </w:t>
            </w:r>
            <w:r w:rsidRPr="0025615F">
              <w:rPr>
                <w:color w:val="000000"/>
              </w:rPr>
              <w:t>pharmacy.</w:t>
            </w:r>
          </w:p>
        </w:tc>
      </w:tr>
      <w:tr w:rsidR="00573712" w:rsidRPr="0025615F" w14:paraId="3D5BE98F" w14:textId="77777777" w:rsidTr="002C715C">
        <w:trPr>
          <w:gridBefore w:val="1"/>
          <w:wBefore w:w="3" w:type="pct"/>
        </w:trPr>
        <w:tc>
          <w:tcPr>
            <w:tcW w:w="1409" w:type="pct"/>
            <w:gridSpan w:val="2"/>
          </w:tcPr>
          <w:p w14:paraId="4F29B69A" w14:textId="77777777" w:rsidR="00573712" w:rsidRPr="00E517E4" w:rsidRDefault="00573712" w:rsidP="00C30E4B">
            <w:pPr>
              <w:spacing w:before="120" w:after="120"/>
              <w:rPr>
                <w:rFonts w:cs="Arial"/>
                <w:bCs/>
              </w:rPr>
            </w:pPr>
            <w:r w:rsidRPr="00E517E4">
              <w:rPr>
                <w:bCs/>
                <w:color w:val="000000"/>
              </w:rPr>
              <w:t>Dynamic Dependent Creation</w:t>
            </w:r>
          </w:p>
        </w:tc>
        <w:tc>
          <w:tcPr>
            <w:tcW w:w="3586" w:type="pct"/>
          </w:tcPr>
          <w:p w14:paraId="0E4F0173" w14:textId="77777777" w:rsidR="00573712" w:rsidRDefault="00573712" w:rsidP="00C30E4B">
            <w:pPr>
              <w:spacing w:before="120" w:after="120"/>
              <w:rPr>
                <w:rFonts w:cs="Arial"/>
              </w:rPr>
            </w:pPr>
            <w:r w:rsidRPr="0025615F">
              <w:rPr>
                <w:rFonts w:cs="Arial"/>
              </w:rPr>
              <w:t>Dynamic</w:t>
            </w:r>
            <w:r>
              <w:rPr>
                <w:rFonts w:cs="Arial"/>
              </w:rPr>
              <w:t xml:space="preserve"> </w:t>
            </w:r>
            <w:r w:rsidRPr="0025615F">
              <w:rPr>
                <w:rFonts w:cs="Arial"/>
              </w:rPr>
              <w:t>dependent</w:t>
            </w:r>
            <w:r>
              <w:rPr>
                <w:rFonts w:cs="Arial"/>
              </w:rPr>
              <w:t xml:space="preserve"> </w:t>
            </w:r>
            <w:r w:rsidRPr="0025615F">
              <w:rPr>
                <w:rFonts w:cs="Arial"/>
              </w:rPr>
              <w:t>creation</w:t>
            </w:r>
            <w:r>
              <w:rPr>
                <w:rFonts w:cs="Arial"/>
              </w:rPr>
              <w:t xml:space="preserve"> </w:t>
            </w:r>
            <w:r w:rsidRPr="0025615F">
              <w:rPr>
                <w:rFonts w:cs="Arial"/>
              </w:rPr>
              <w:t>is</w:t>
            </w:r>
            <w:r>
              <w:rPr>
                <w:rFonts w:cs="Arial"/>
              </w:rPr>
              <w:t xml:space="preserve"> </w:t>
            </w:r>
            <w:r w:rsidRPr="0025615F">
              <w:rPr>
                <w:rFonts w:cs="Arial"/>
              </w:rPr>
              <w:t>a</w:t>
            </w:r>
            <w:r>
              <w:rPr>
                <w:rFonts w:cs="Arial"/>
              </w:rPr>
              <w:t xml:space="preserve"> </w:t>
            </w:r>
            <w:r w:rsidRPr="0025615F">
              <w:rPr>
                <w:rFonts w:cs="Arial"/>
              </w:rPr>
              <w:t>process</w:t>
            </w:r>
            <w:r>
              <w:rPr>
                <w:rFonts w:cs="Arial"/>
              </w:rPr>
              <w:t xml:space="preserve"> </w:t>
            </w:r>
            <w:r w:rsidRPr="0025615F">
              <w:rPr>
                <w:rFonts w:cs="Arial"/>
              </w:rPr>
              <w:t>that</w:t>
            </w:r>
            <w:r>
              <w:rPr>
                <w:rFonts w:cs="Arial"/>
              </w:rPr>
              <w:t xml:space="preserve"> </w:t>
            </w:r>
            <w:r w:rsidRPr="0025615F">
              <w:rPr>
                <w:rFonts w:cs="Arial"/>
              </w:rPr>
              <w:t>allows</w:t>
            </w:r>
            <w:r>
              <w:rPr>
                <w:rFonts w:cs="Arial"/>
              </w:rPr>
              <w:t xml:space="preserve"> </w:t>
            </w:r>
            <w:r w:rsidRPr="0025615F">
              <w:rPr>
                <w:rFonts w:cs="Arial"/>
              </w:rPr>
              <w:t>a</w:t>
            </w:r>
            <w:r>
              <w:rPr>
                <w:rFonts w:cs="Arial"/>
              </w:rPr>
              <w:t xml:space="preserve"> </w:t>
            </w:r>
            <w:r w:rsidRPr="0025615F">
              <w:rPr>
                <w:rFonts w:cs="Arial"/>
              </w:rPr>
              <w:t>dependent</w:t>
            </w:r>
            <w:r>
              <w:rPr>
                <w:rFonts w:cs="Arial"/>
              </w:rPr>
              <w:t xml:space="preserve"> </w:t>
            </w:r>
            <w:r w:rsidRPr="0025615F">
              <w:rPr>
                <w:rFonts w:cs="Arial"/>
              </w:rPr>
              <w:t>to</w:t>
            </w:r>
            <w:r>
              <w:rPr>
                <w:rFonts w:cs="Arial"/>
              </w:rPr>
              <w:t xml:space="preserve"> </w:t>
            </w:r>
            <w:r w:rsidRPr="0025615F">
              <w:rPr>
                <w:rFonts w:cs="Arial"/>
              </w:rPr>
              <w:t>be</w:t>
            </w:r>
            <w:r>
              <w:rPr>
                <w:rFonts w:cs="Arial"/>
              </w:rPr>
              <w:t xml:space="preserve"> </w:t>
            </w:r>
            <w:r w:rsidRPr="0025615F">
              <w:rPr>
                <w:rFonts w:cs="Arial"/>
              </w:rPr>
              <w:t>added</w:t>
            </w:r>
            <w:r>
              <w:rPr>
                <w:rFonts w:cs="Arial"/>
              </w:rPr>
              <w:t xml:space="preserve"> </w:t>
            </w:r>
            <w:r w:rsidRPr="0025615F">
              <w:rPr>
                <w:rFonts w:cs="Arial"/>
              </w:rPr>
              <w:t>to</w:t>
            </w:r>
            <w:r>
              <w:rPr>
                <w:rFonts w:cs="Arial"/>
              </w:rPr>
              <w:t xml:space="preserve"> </w:t>
            </w:r>
            <w:r w:rsidRPr="0025615F">
              <w:rPr>
                <w:rFonts w:cs="Arial"/>
              </w:rPr>
              <w:t>a</w:t>
            </w:r>
            <w:r>
              <w:rPr>
                <w:rFonts w:cs="Arial"/>
              </w:rPr>
              <w:t xml:space="preserve"> </w:t>
            </w:r>
            <w:r w:rsidRPr="0025615F">
              <w:rPr>
                <w:rFonts w:cs="Arial"/>
              </w:rPr>
              <w:t>primary</w:t>
            </w:r>
            <w:r>
              <w:rPr>
                <w:rFonts w:cs="Arial"/>
              </w:rPr>
              <w:t xml:space="preserve"> </w:t>
            </w:r>
            <w:r w:rsidRPr="0025615F">
              <w:rPr>
                <w:rFonts w:cs="Arial"/>
              </w:rPr>
              <w:t>cardholder</w:t>
            </w:r>
            <w:r>
              <w:rPr>
                <w:rFonts w:cs="Arial"/>
              </w:rPr>
              <w:t>’</w:t>
            </w:r>
            <w:r w:rsidRPr="0025615F">
              <w:rPr>
                <w:rFonts w:cs="Arial"/>
              </w:rPr>
              <w:t>s</w:t>
            </w:r>
            <w:r>
              <w:rPr>
                <w:rFonts w:cs="Arial"/>
              </w:rPr>
              <w:t xml:space="preserve"> </w:t>
            </w:r>
            <w:r w:rsidRPr="0025615F">
              <w:rPr>
                <w:rFonts w:cs="Arial"/>
              </w:rPr>
              <w:t>eligibility</w:t>
            </w:r>
            <w:r>
              <w:rPr>
                <w:rFonts w:cs="Arial"/>
              </w:rPr>
              <w:t xml:space="preserve"> </w:t>
            </w:r>
            <w:r w:rsidRPr="0025615F">
              <w:rPr>
                <w:rFonts w:cs="Arial"/>
              </w:rPr>
              <w:t>through</w:t>
            </w:r>
            <w:r>
              <w:rPr>
                <w:rFonts w:cs="Arial"/>
              </w:rPr>
              <w:t xml:space="preserve"> </w:t>
            </w:r>
            <w:r w:rsidRPr="0025615F">
              <w:rPr>
                <w:rFonts w:cs="Arial"/>
              </w:rPr>
              <w:t>claims</w:t>
            </w:r>
            <w:r>
              <w:rPr>
                <w:rFonts w:cs="Arial"/>
              </w:rPr>
              <w:t xml:space="preserve"> </w:t>
            </w:r>
            <w:r w:rsidRPr="0025615F">
              <w:rPr>
                <w:rFonts w:cs="Arial"/>
              </w:rPr>
              <w:t>submission</w:t>
            </w:r>
            <w:r>
              <w:rPr>
                <w:rFonts w:cs="Arial"/>
              </w:rPr>
              <w:t xml:space="preserve"> </w:t>
            </w:r>
            <w:r w:rsidRPr="0025615F">
              <w:rPr>
                <w:rFonts w:cs="Arial"/>
              </w:rPr>
              <w:t>from</w:t>
            </w:r>
            <w:r>
              <w:rPr>
                <w:rFonts w:cs="Arial"/>
              </w:rPr>
              <w:t xml:space="preserve"> </w:t>
            </w:r>
            <w:r w:rsidRPr="0025615F">
              <w:rPr>
                <w:rFonts w:cs="Arial"/>
              </w:rPr>
              <w:t>a</w:t>
            </w:r>
            <w:r>
              <w:rPr>
                <w:rFonts w:cs="Arial"/>
              </w:rPr>
              <w:t xml:space="preserve"> </w:t>
            </w:r>
            <w:r w:rsidRPr="0025615F">
              <w:rPr>
                <w:rFonts w:cs="Arial"/>
              </w:rPr>
              <w:t>retail</w:t>
            </w:r>
            <w:r>
              <w:rPr>
                <w:rFonts w:cs="Arial"/>
              </w:rPr>
              <w:t xml:space="preserve"> </w:t>
            </w:r>
            <w:r w:rsidRPr="0025615F">
              <w:rPr>
                <w:rFonts w:cs="Arial"/>
              </w:rPr>
              <w:t>or</w:t>
            </w:r>
            <w:r>
              <w:rPr>
                <w:rFonts w:cs="Arial"/>
              </w:rPr>
              <w:t xml:space="preserve"> </w:t>
            </w:r>
            <w:r w:rsidRPr="0025615F">
              <w:rPr>
                <w:rFonts w:cs="Arial"/>
              </w:rPr>
              <w:t>mail</w:t>
            </w:r>
            <w:r>
              <w:rPr>
                <w:rFonts w:cs="Arial"/>
              </w:rPr>
              <w:t xml:space="preserve"> </w:t>
            </w:r>
            <w:r w:rsidRPr="0025615F">
              <w:rPr>
                <w:rFonts w:cs="Arial"/>
              </w:rPr>
              <w:t>pharmacy.</w:t>
            </w:r>
          </w:p>
          <w:p w14:paraId="07F7418B" w14:textId="77777777" w:rsidR="00573712" w:rsidRPr="0025615F" w:rsidRDefault="00573712" w:rsidP="00C30E4B">
            <w:pPr>
              <w:spacing w:before="120" w:after="120"/>
              <w:rPr>
                <w:rFonts w:cs="Arial"/>
              </w:rPr>
            </w:pPr>
          </w:p>
          <w:p w14:paraId="339A1DC8" w14:textId="77777777" w:rsidR="00573712" w:rsidRDefault="00573712" w:rsidP="00C30E4B">
            <w:pPr>
              <w:spacing w:before="120" w:after="120"/>
              <w:rPr>
                <w:rFonts w:cs="Arial"/>
              </w:rPr>
            </w:pPr>
            <w:r w:rsidRPr="0025615F">
              <w:rPr>
                <w:rFonts w:cs="Arial"/>
              </w:rPr>
              <w:t>The</w:t>
            </w:r>
            <w:r>
              <w:rPr>
                <w:rFonts w:cs="Arial"/>
              </w:rPr>
              <w:t xml:space="preserve"> </w:t>
            </w:r>
            <w:r w:rsidRPr="0025615F">
              <w:rPr>
                <w:rFonts w:cs="Arial"/>
              </w:rPr>
              <w:t>process</w:t>
            </w:r>
            <w:r>
              <w:rPr>
                <w:rFonts w:cs="Arial"/>
              </w:rPr>
              <w:t xml:space="preserve"> </w:t>
            </w:r>
            <w:r w:rsidRPr="0025615F">
              <w:rPr>
                <w:rFonts w:cs="Arial"/>
              </w:rPr>
              <w:t>allows</w:t>
            </w:r>
            <w:r>
              <w:rPr>
                <w:rFonts w:cs="Arial"/>
              </w:rPr>
              <w:t xml:space="preserve"> </w:t>
            </w:r>
            <w:r w:rsidRPr="0025615F">
              <w:rPr>
                <w:rFonts w:cs="Arial"/>
              </w:rPr>
              <w:t>a</w:t>
            </w:r>
            <w:r>
              <w:rPr>
                <w:rFonts w:cs="Arial"/>
              </w:rPr>
              <w:t xml:space="preserve"> </w:t>
            </w:r>
            <w:r w:rsidRPr="0025615F">
              <w:rPr>
                <w:rFonts w:cs="Arial"/>
              </w:rPr>
              <w:t>retail</w:t>
            </w:r>
            <w:r>
              <w:rPr>
                <w:rFonts w:cs="Arial"/>
              </w:rPr>
              <w:t xml:space="preserve"> </w:t>
            </w:r>
            <w:r w:rsidRPr="0025615F">
              <w:rPr>
                <w:rFonts w:cs="Arial"/>
              </w:rPr>
              <w:t>or</w:t>
            </w:r>
            <w:r>
              <w:rPr>
                <w:rFonts w:cs="Arial"/>
              </w:rPr>
              <w:t xml:space="preserve"> </w:t>
            </w:r>
            <w:r w:rsidRPr="0025615F">
              <w:rPr>
                <w:rFonts w:cs="Arial"/>
              </w:rPr>
              <w:t>mail</w:t>
            </w:r>
            <w:r>
              <w:rPr>
                <w:rFonts w:cs="Arial"/>
              </w:rPr>
              <w:t xml:space="preserve"> </w:t>
            </w:r>
            <w:r w:rsidRPr="0025615F">
              <w:rPr>
                <w:rFonts w:cs="Arial"/>
              </w:rPr>
              <w:t>pharmacy</w:t>
            </w:r>
            <w:r>
              <w:rPr>
                <w:rFonts w:cs="Arial"/>
              </w:rPr>
              <w:t xml:space="preserve"> </w:t>
            </w:r>
            <w:r w:rsidRPr="0025615F">
              <w:rPr>
                <w:rFonts w:cs="Arial"/>
              </w:rPr>
              <w:t>to</w:t>
            </w:r>
            <w:r>
              <w:rPr>
                <w:rFonts w:cs="Arial"/>
              </w:rPr>
              <w:t xml:space="preserve"> </w:t>
            </w:r>
            <w:r w:rsidRPr="0025615F">
              <w:rPr>
                <w:rFonts w:cs="Arial"/>
              </w:rPr>
              <w:t>create</w:t>
            </w:r>
            <w:r>
              <w:rPr>
                <w:rFonts w:cs="Arial"/>
              </w:rPr>
              <w:t xml:space="preserve"> </w:t>
            </w:r>
            <w:r w:rsidRPr="0025615F">
              <w:rPr>
                <w:rFonts w:cs="Arial"/>
              </w:rPr>
              <w:t>a</w:t>
            </w:r>
            <w:r>
              <w:rPr>
                <w:rFonts w:cs="Arial"/>
              </w:rPr>
              <w:t xml:space="preserve"> </w:t>
            </w:r>
            <w:r w:rsidRPr="0025615F">
              <w:rPr>
                <w:rFonts w:cs="Arial"/>
              </w:rPr>
              <w:t>dependent</w:t>
            </w:r>
            <w:r>
              <w:rPr>
                <w:rFonts w:cs="Arial"/>
              </w:rPr>
              <w:t>’</w:t>
            </w:r>
            <w:r w:rsidRPr="0025615F">
              <w:rPr>
                <w:rFonts w:cs="Arial"/>
              </w:rPr>
              <w:t>s</w:t>
            </w:r>
            <w:r>
              <w:rPr>
                <w:rFonts w:cs="Arial"/>
              </w:rPr>
              <w:t xml:space="preserve"> </w:t>
            </w:r>
            <w:r w:rsidRPr="0025615F">
              <w:rPr>
                <w:rFonts w:cs="Arial"/>
              </w:rPr>
              <w:t>demographics</w:t>
            </w:r>
            <w:r>
              <w:rPr>
                <w:rFonts w:cs="Arial"/>
              </w:rPr>
              <w:t xml:space="preserve"> </w:t>
            </w:r>
            <w:r w:rsidRPr="0025615F">
              <w:rPr>
                <w:rFonts w:cs="Arial"/>
              </w:rPr>
              <w:t>(first</w:t>
            </w:r>
            <w:r>
              <w:rPr>
                <w:rFonts w:cs="Arial"/>
              </w:rPr>
              <w:t xml:space="preserve"> </w:t>
            </w:r>
            <w:r w:rsidRPr="0025615F">
              <w:rPr>
                <w:rFonts w:cs="Arial"/>
              </w:rPr>
              <w:t>and</w:t>
            </w:r>
            <w:r>
              <w:rPr>
                <w:rFonts w:cs="Arial"/>
              </w:rPr>
              <w:t xml:space="preserve"> </w:t>
            </w:r>
            <w:r w:rsidRPr="0025615F">
              <w:rPr>
                <w:rFonts w:cs="Arial"/>
              </w:rPr>
              <w:t>last</w:t>
            </w:r>
            <w:r>
              <w:rPr>
                <w:rFonts w:cs="Arial"/>
              </w:rPr>
              <w:t xml:space="preserve"> </w:t>
            </w:r>
            <w:r w:rsidRPr="0025615F">
              <w:rPr>
                <w:rFonts w:cs="Arial"/>
              </w:rPr>
              <w:t>name,</w:t>
            </w:r>
            <w:r>
              <w:rPr>
                <w:rFonts w:cs="Arial"/>
              </w:rPr>
              <w:t xml:space="preserve"> </w:t>
            </w:r>
            <w:r w:rsidRPr="0025615F">
              <w:rPr>
                <w:rFonts w:cs="Arial"/>
              </w:rPr>
              <w:t>date</w:t>
            </w:r>
            <w:r>
              <w:rPr>
                <w:rFonts w:cs="Arial"/>
              </w:rPr>
              <w:t xml:space="preserve"> </w:t>
            </w:r>
            <w:r w:rsidRPr="0025615F">
              <w:rPr>
                <w:rFonts w:cs="Arial"/>
              </w:rPr>
              <w:t>of</w:t>
            </w:r>
            <w:r>
              <w:rPr>
                <w:rFonts w:cs="Arial"/>
              </w:rPr>
              <w:t xml:space="preserve"> </w:t>
            </w:r>
            <w:r w:rsidRPr="0025615F">
              <w:rPr>
                <w:rFonts w:cs="Arial"/>
              </w:rPr>
              <w:t>birth,</w:t>
            </w:r>
            <w:r>
              <w:rPr>
                <w:rFonts w:cs="Arial"/>
              </w:rPr>
              <w:t xml:space="preserve"> </w:t>
            </w:r>
            <w:r w:rsidRPr="0025615F">
              <w:rPr>
                <w:rFonts w:cs="Arial"/>
              </w:rPr>
              <w:t>etc.)</w:t>
            </w:r>
            <w:r>
              <w:rPr>
                <w:rFonts w:cs="Arial"/>
              </w:rPr>
              <w:t xml:space="preserve"> </w:t>
            </w:r>
            <w:r w:rsidRPr="0025615F">
              <w:rPr>
                <w:rFonts w:cs="Arial"/>
              </w:rPr>
              <w:t>in</w:t>
            </w:r>
            <w:r>
              <w:rPr>
                <w:rFonts w:cs="Arial"/>
              </w:rPr>
              <w:t xml:space="preserve"> </w:t>
            </w:r>
            <w:r w:rsidRPr="0025615F">
              <w:rPr>
                <w:rFonts w:cs="Arial"/>
              </w:rPr>
              <w:t>PeopleSafe</w:t>
            </w:r>
            <w:r>
              <w:rPr>
                <w:rFonts w:cs="Arial"/>
              </w:rPr>
              <w:t xml:space="preserve"> </w:t>
            </w:r>
            <w:r w:rsidRPr="0025615F">
              <w:rPr>
                <w:rFonts w:cs="Arial"/>
              </w:rPr>
              <w:t>during</w:t>
            </w:r>
            <w:r>
              <w:rPr>
                <w:rFonts w:cs="Arial"/>
              </w:rPr>
              <w:t xml:space="preserve"> </w:t>
            </w:r>
            <w:r w:rsidRPr="0025615F">
              <w:rPr>
                <w:rFonts w:cs="Arial"/>
              </w:rPr>
              <w:t>the</w:t>
            </w:r>
            <w:r>
              <w:rPr>
                <w:rFonts w:cs="Arial"/>
              </w:rPr>
              <w:t xml:space="preserve"> </w:t>
            </w:r>
            <w:r w:rsidRPr="0025615F">
              <w:rPr>
                <w:rFonts w:cs="Arial"/>
              </w:rPr>
              <w:t>transmission</w:t>
            </w:r>
            <w:r>
              <w:rPr>
                <w:rFonts w:cs="Arial"/>
              </w:rPr>
              <w:t xml:space="preserve"> </w:t>
            </w:r>
            <w:r w:rsidRPr="0025615F">
              <w:rPr>
                <w:rFonts w:cs="Arial"/>
              </w:rPr>
              <w:t>of</w:t>
            </w:r>
            <w:r>
              <w:rPr>
                <w:rFonts w:cs="Arial"/>
              </w:rPr>
              <w:t xml:space="preserve"> </w:t>
            </w:r>
            <w:r w:rsidRPr="0025615F">
              <w:rPr>
                <w:rFonts w:cs="Arial"/>
              </w:rPr>
              <w:t>a</w:t>
            </w:r>
            <w:r>
              <w:rPr>
                <w:rFonts w:cs="Arial"/>
              </w:rPr>
              <w:t xml:space="preserve"> </w:t>
            </w:r>
            <w:r w:rsidRPr="0025615F">
              <w:rPr>
                <w:rFonts w:cs="Arial"/>
              </w:rPr>
              <w:t>claim.</w:t>
            </w:r>
            <w:r>
              <w:rPr>
                <w:rFonts w:cs="Arial"/>
              </w:rPr>
              <w:t xml:space="preserve">  </w:t>
            </w:r>
            <w:r w:rsidRPr="0025615F">
              <w:rPr>
                <w:rFonts w:cs="Arial"/>
              </w:rPr>
              <w:t>As</w:t>
            </w:r>
            <w:r>
              <w:rPr>
                <w:rFonts w:cs="Arial"/>
              </w:rPr>
              <w:t xml:space="preserve"> </w:t>
            </w:r>
            <w:r w:rsidRPr="0025615F">
              <w:rPr>
                <w:rFonts w:cs="Arial"/>
              </w:rPr>
              <w:t>long</w:t>
            </w:r>
            <w:r>
              <w:rPr>
                <w:rFonts w:cs="Arial"/>
              </w:rPr>
              <w:t xml:space="preserve"> </w:t>
            </w:r>
            <w:r w:rsidRPr="0025615F">
              <w:rPr>
                <w:rFonts w:cs="Arial"/>
              </w:rPr>
              <w:t>as</w:t>
            </w:r>
            <w:r>
              <w:rPr>
                <w:rFonts w:cs="Arial"/>
              </w:rPr>
              <w:t xml:space="preserve"> </w:t>
            </w:r>
            <w:r w:rsidRPr="0025615F">
              <w:rPr>
                <w:rFonts w:cs="Arial"/>
              </w:rPr>
              <w:t>the</w:t>
            </w:r>
            <w:r>
              <w:rPr>
                <w:rFonts w:cs="Arial"/>
              </w:rPr>
              <w:t xml:space="preserve"> </w:t>
            </w:r>
            <w:r w:rsidRPr="0025615F">
              <w:rPr>
                <w:rFonts w:cs="Arial"/>
              </w:rPr>
              <w:t>primary</w:t>
            </w:r>
            <w:r>
              <w:rPr>
                <w:rFonts w:cs="Arial"/>
              </w:rPr>
              <w:t xml:space="preserve"> </w:t>
            </w:r>
            <w:r w:rsidRPr="0025615F">
              <w:rPr>
                <w:rFonts w:cs="Arial"/>
              </w:rPr>
              <w:t>cardholder</w:t>
            </w:r>
            <w:r>
              <w:rPr>
                <w:rFonts w:cs="Arial"/>
              </w:rPr>
              <w:t xml:space="preserve"> </w:t>
            </w:r>
            <w:r w:rsidRPr="0025615F">
              <w:rPr>
                <w:rFonts w:cs="Arial"/>
              </w:rPr>
              <w:t>is</w:t>
            </w:r>
            <w:r>
              <w:rPr>
                <w:rFonts w:cs="Arial"/>
              </w:rPr>
              <w:t xml:space="preserve"> </w:t>
            </w:r>
            <w:r w:rsidRPr="0025615F">
              <w:rPr>
                <w:rFonts w:cs="Arial"/>
              </w:rPr>
              <w:t>eligible</w:t>
            </w:r>
            <w:r>
              <w:rPr>
                <w:rFonts w:cs="Arial"/>
              </w:rPr>
              <w:t xml:space="preserve"> </w:t>
            </w:r>
            <w:r w:rsidRPr="0025615F">
              <w:rPr>
                <w:rFonts w:cs="Arial"/>
              </w:rPr>
              <w:t>and</w:t>
            </w:r>
            <w:r>
              <w:rPr>
                <w:rFonts w:cs="Arial"/>
              </w:rPr>
              <w:t xml:space="preserve"> </w:t>
            </w:r>
            <w:r w:rsidRPr="0025615F">
              <w:rPr>
                <w:rFonts w:cs="Arial"/>
              </w:rPr>
              <w:t>has</w:t>
            </w:r>
            <w:r>
              <w:rPr>
                <w:rFonts w:cs="Arial"/>
              </w:rPr>
              <w:t xml:space="preserve"> </w:t>
            </w:r>
            <w:r w:rsidRPr="0025615F">
              <w:rPr>
                <w:rFonts w:cs="Arial"/>
              </w:rPr>
              <w:t>a</w:t>
            </w:r>
            <w:r>
              <w:rPr>
                <w:rFonts w:cs="Arial"/>
              </w:rPr>
              <w:t xml:space="preserve"> co</w:t>
            </w:r>
            <w:r w:rsidRPr="0025615F">
              <w:rPr>
                <w:rFonts w:cs="Arial"/>
              </w:rPr>
              <w:t>verage</w:t>
            </w:r>
            <w:r>
              <w:rPr>
                <w:rFonts w:cs="Arial"/>
              </w:rPr>
              <w:t xml:space="preserve"> </w:t>
            </w:r>
            <w:r w:rsidRPr="0025615F">
              <w:rPr>
                <w:rFonts w:cs="Arial"/>
              </w:rPr>
              <w:t>level</w:t>
            </w:r>
            <w:r>
              <w:rPr>
                <w:rFonts w:cs="Arial"/>
              </w:rPr>
              <w:t xml:space="preserve"> </w:t>
            </w:r>
            <w:r w:rsidRPr="0025615F">
              <w:rPr>
                <w:rFonts w:cs="Arial"/>
              </w:rPr>
              <w:t>that</w:t>
            </w:r>
            <w:r>
              <w:rPr>
                <w:rFonts w:cs="Arial"/>
              </w:rPr>
              <w:t xml:space="preserve"> </w:t>
            </w:r>
            <w:r w:rsidRPr="0025615F">
              <w:rPr>
                <w:rFonts w:cs="Arial"/>
              </w:rPr>
              <w:t>allows</w:t>
            </w:r>
            <w:r>
              <w:rPr>
                <w:rFonts w:cs="Arial"/>
              </w:rPr>
              <w:t xml:space="preserve"> </w:t>
            </w:r>
            <w:r w:rsidRPr="0025615F">
              <w:rPr>
                <w:rFonts w:cs="Arial"/>
              </w:rPr>
              <w:t>for</w:t>
            </w:r>
            <w:r>
              <w:rPr>
                <w:rFonts w:cs="Arial"/>
              </w:rPr>
              <w:t xml:space="preserve"> </w:t>
            </w:r>
            <w:r w:rsidRPr="0025615F">
              <w:rPr>
                <w:rFonts w:cs="Arial"/>
              </w:rPr>
              <w:t>dependents</w:t>
            </w:r>
            <w:r>
              <w:rPr>
                <w:rFonts w:cs="Arial"/>
              </w:rPr>
              <w:t xml:space="preserve"> </w:t>
            </w:r>
            <w:r w:rsidRPr="0025615F">
              <w:rPr>
                <w:rFonts w:cs="Arial"/>
              </w:rPr>
              <w:t>to</w:t>
            </w:r>
            <w:r>
              <w:rPr>
                <w:rFonts w:cs="Arial"/>
              </w:rPr>
              <w:t xml:space="preserve"> </w:t>
            </w:r>
            <w:r w:rsidRPr="0025615F">
              <w:rPr>
                <w:rFonts w:cs="Arial"/>
              </w:rPr>
              <w:t>be</w:t>
            </w:r>
            <w:r>
              <w:rPr>
                <w:rFonts w:cs="Arial"/>
              </w:rPr>
              <w:t xml:space="preserve"> co</w:t>
            </w:r>
            <w:r w:rsidRPr="0025615F">
              <w:rPr>
                <w:rFonts w:cs="Arial"/>
              </w:rPr>
              <w:t>vered,</w:t>
            </w:r>
            <w:r>
              <w:rPr>
                <w:rFonts w:cs="Arial"/>
              </w:rPr>
              <w:t xml:space="preserve"> </w:t>
            </w:r>
            <w:r w:rsidRPr="0025615F">
              <w:rPr>
                <w:rFonts w:cs="Arial"/>
              </w:rPr>
              <w:t>the</w:t>
            </w:r>
            <w:r>
              <w:rPr>
                <w:rFonts w:cs="Arial"/>
              </w:rPr>
              <w:t xml:space="preserve"> </w:t>
            </w:r>
            <w:r w:rsidRPr="0025615F">
              <w:rPr>
                <w:rFonts w:cs="Arial"/>
              </w:rPr>
              <w:t>claim</w:t>
            </w:r>
            <w:r>
              <w:rPr>
                <w:rFonts w:cs="Arial"/>
              </w:rPr>
              <w:t xml:space="preserve"> </w:t>
            </w:r>
            <w:r w:rsidRPr="0025615F">
              <w:rPr>
                <w:rFonts w:cs="Arial"/>
              </w:rPr>
              <w:t>transaction</w:t>
            </w:r>
            <w:r>
              <w:rPr>
                <w:rFonts w:cs="Arial"/>
              </w:rPr>
              <w:t xml:space="preserve"> </w:t>
            </w:r>
            <w:r w:rsidRPr="0025615F">
              <w:rPr>
                <w:rFonts w:cs="Arial"/>
              </w:rPr>
              <w:t>will</w:t>
            </w:r>
            <w:r>
              <w:rPr>
                <w:rFonts w:cs="Arial"/>
              </w:rPr>
              <w:t xml:space="preserve"> </w:t>
            </w:r>
            <w:r w:rsidRPr="0025615F">
              <w:rPr>
                <w:rFonts w:cs="Arial"/>
              </w:rPr>
              <w:t>be</w:t>
            </w:r>
            <w:r>
              <w:rPr>
                <w:rFonts w:cs="Arial"/>
              </w:rPr>
              <w:t xml:space="preserve"> </w:t>
            </w:r>
            <w:r w:rsidRPr="0025615F">
              <w:rPr>
                <w:rFonts w:cs="Arial"/>
              </w:rPr>
              <w:t>successful.</w:t>
            </w:r>
            <w:r>
              <w:rPr>
                <w:rFonts w:cs="Arial"/>
              </w:rPr>
              <w:t xml:space="preserve">  </w:t>
            </w:r>
            <w:r w:rsidRPr="0025615F">
              <w:rPr>
                <w:rFonts w:cs="Arial"/>
              </w:rPr>
              <w:t>After</w:t>
            </w:r>
            <w:r>
              <w:rPr>
                <w:rFonts w:cs="Arial"/>
              </w:rPr>
              <w:t xml:space="preserve"> </w:t>
            </w:r>
            <w:r w:rsidRPr="0025615F">
              <w:rPr>
                <w:rFonts w:cs="Arial"/>
              </w:rPr>
              <w:t>successful</w:t>
            </w:r>
            <w:r>
              <w:rPr>
                <w:rFonts w:cs="Arial"/>
              </w:rPr>
              <w:t xml:space="preserve"> </w:t>
            </w:r>
            <w:r w:rsidRPr="0025615F">
              <w:rPr>
                <w:rFonts w:cs="Arial"/>
              </w:rPr>
              <w:t>transmission</w:t>
            </w:r>
            <w:r>
              <w:rPr>
                <w:rFonts w:cs="Arial"/>
              </w:rPr>
              <w:t xml:space="preserve"> </w:t>
            </w:r>
            <w:r w:rsidRPr="0025615F">
              <w:rPr>
                <w:rFonts w:cs="Arial"/>
              </w:rPr>
              <w:t>of</w:t>
            </w:r>
            <w:r>
              <w:rPr>
                <w:rFonts w:cs="Arial"/>
              </w:rPr>
              <w:t xml:space="preserve"> </w:t>
            </w:r>
            <w:r w:rsidRPr="0025615F">
              <w:rPr>
                <w:rFonts w:cs="Arial"/>
              </w:rPr>
              <w:t>the</w:t>
            </w:r>
            <w:r>
              <w:rPr>
                <w:rFonts w:cs="Arial"/>
              </w:rPr>
              <w:t xml:space="preserve"> </w:t>
            </w:r>
            <w:r w:rsidRPr="0025615F">
              <w:rPr>
                <w:rFonts w:cs="Arial"/>
              </w:rPr>
              <w:t>claim,</w:t>
            </w:r>
            <w:r>
              <w:rPr>
                <w:rFonts w:cs="Arial"/>
              </w:rPr>
              <w:t xml:space="preserve"> </w:t>
            </w:r>
            <w:r w:rsidRPr="0025615F">
              <w:rPr>
                <w:rFonts w:cs="Arial"/>
              </w:rPr>
              <w:t>the</w:t>
            </w:r>
            <w:r>
              <w:rPr>
                <w:rFonts w:cs="Arial"/>
              </w:rPr>
              <w:t xml:space="preserve"> </w:t>
            </w:r>
            <w:r w:rsidRPr="0025615F">
              <w:rPr>
                <w:rFonts w:cs="Arial"/>
              </w:rPr>
              <w:t>dependents</w:t>
            </w:r>
            <w:r>
              <w:rPr>
                <w:rFonts w:cs="Arial"/>
              </w:rPr>
              <w:t xml:space="preserve"> </w:t>
            </w:r>
            <w:r w:rsidRPr="0025615F">
              <w:rPr>
                <w:rFonts w:cs="Arial"/>
              </w:rPr>
              <w:t>demographics</w:t>
            </w:r>
            <w:r>
              <w:rPr>
                <w:rFonts w:cs="Arial"/>
              </w:rPr>
              <w:t xml:space="preserve"> </w:t>
            </w:r>
            <w:r w:rsidRPr="0025615F">
              <w:rPr>
                <w:rFonts w:cs="Arial"/>
              </w:rPr>
              <w:t>will</w:t>
            </w:r>
            <w:r>
              <w:rPr>
                <w:rFonts w:cs="Arial"/>
              </w:rPr>
              <w:t xml:space="preserve"> </w:t>
            </w:r>
            <w:r w:rsidRPr="0025615F">
              <w:rPr>
                <w:rFonts w:cs="Arial"/>
              </w:rPr>
              <w:t>be</w:t>
            </w:r>
            <w:r>
              <w:rPr>
                <w:rFonts w:cs="Arial"/>
              </w:rPr>
              <w:t xml:space="preserve"> </w:t>
            </w:r>
            <w:r w:rsidRPr="0025615F">
              <w:rPr>
                <w:rFonts w:cs="Arial"/>
              </w:rPr>
              <w:t>stored</w:t>
            </w:r>
            <w:r>
              <w:rPr>
                <w:rFonts w:cs="Arial"/>
              </w:rPr>
              <w:t xml:space="preserve"> </w:t>
            </w:r>
            <w:r w:rsidRPr="0025615F">
              <w:rPr>
                <w:rFonts w:cs="Arial"/>
              </w:rPr>
              <w:t>in</w:t>
            </w:r>
            <w:r>
              <w:rPr>
                <w:rFonts w:cs="Arial"/>
              </w:rPr>
              <w:t xml:space="preserve"> </w:t>
            </w:r>
            <w:r w:rsidRPr="0025615F">
              <w:rPr>
                <w:rFonts w:cs="Arial"/>
              </w:rPr>
              <w:t>PeopleSafe</w:t>
            </w:r>
            <w:r>
              <w:rPr>
                <w:rFonts w:cs="Arial"/>
              </w:rPr>
              <w:t xml:space="preserve"> </w:t>
            </w:r>
            <w:r w:rsidRPr="0025615F">
              <w:rPr>
                <w:rFonts w:cs="Arial"/>
              </w:rPr>
              <w:t>and</w:t>
            </w:r>
            <w:r>
              <w:rPr>
                <w:rFonts w:cs="Arial"/>
              </w:rPr>
              <w:t xml:space="preserve"> </w:t>
            </w:r>
            <w:r w:rsidRPr="0025615F">
              <w:rPr>
                <w:rFonts w:cs="Arial"/>
              </w:rPr>
              <w:t>viewable</w:t>
            </w:r>
            <w:r>
              <w:rPr>
                <w:rFonts w:cs="Arial"/>
              </w:rPr>
              <w:t xml:space="preserve"> </w:t>
            </w:r>
            <w:r w:rsidRPr="0025615F">
              <w:rPr>
                <w:rFonts w:cs="Arial"/>
              </w:rPr>
              <w:t>on</w:t>
            </w:r>
            <w:r>
              <w:rPr>
                <w:rFonts w:cs="Arial"/>
              </w:rPr>
              <w:t xml:space="preserve"> </w:t>
            </w:r>
            <w:r w:rsidRPr="0025615F">
              <w:rPr>
                <w:rFonts w:cs="Arial"/>
              </w:rPr>
              <w:t>the</w:t>
            </w:r>
            <w:r>
              <w:rPr>
                <w:rFonts w:cs="Arial"/>
              </w:rPr>
              <w:t xml:space="preserve"> </w:t>
            </w:r>
            <w:r w:rsidRPr="0025615F">
              <w:rPr>
                <w:rFonts w:cs="Arial"/>
              </w:rPr>
              <w:t>Main</w:t>
            </w:r>
            <w:r>
              <w:rPr>
                <w:rFonts w:cs="Arial"/>
              </w:rPr>
              <w:t xml:space="preserve"> </w:t>
            </w:r>
            <w:r w:rsidRPr="0025615F">
              <w:rPr>
                <w:rFonts w:cs="Arial"/>
              </w:rPr>
              <w:t>Screen.</w:t>
            </w:r>
          </w:p>
          <w:p w14:paraId="3A75428B" w14:textId="77777777" w:rsidR="00573712" w:rsidRDefault="00573712" w:rsidP="00C30E4B">
            <w:pPr>
              <w:spacing w:before="120" w:after="120"/>
              <w:rPr>
                <w:rFonts w:cs="Arial"/>
              </w:rPr>
            </w:pPr>
          </w:p>
          <w:p w14:paraId="2DAF6900" w14:textId="09B70B8E" w:rsidR="00573712" w:rsidRPr="002C715C" w:rsidRDefault="00573712" w:rsidP="00C30E4B">
            <w:pPr>
              <w:spacing w:before="120" w:after="120"/>
              <w:rPr>
                <w:rFonts w:cs="Arial"/>
              </w:rPr>
            </w:pPr>
            <w:r w:rsidRPr="0025615F">
              <w:rPr>
                <w:rFonts w:cs="Arial"/>
              </w:rPr>
              <w:t>To</w:t>
            </w:r>
            <w:r>
              <w:rPr>
                <w:rFonts w:cs="Arial"/>
              </w:rPr>
              <w:t xml:space="preserve"> </w:t>
            </w:r>
            <w:r w:rsidRPr="0025615F">
              <w:rPr>
                <w:rFonts w:cs="Arial"/>
              </w:rPr>
              <w:t>verify</w:t>
            </w:r>
            <w:r>
              <w:rPr>
                <w:rFonts w:cs="Arial"/>
              </w:rPr>
              <w:t xml:space="preserve"> </w:t>
            </w:r>
            <w:r w:rsidRPr="0025615F">
              <w:rPr>
                <w:rFonts w:cs="Arial"/>
              </w:rPr>
              <w:t>if</w:t>
            </w:r>
            <w:r>
              <w:rPr>
                <w:rFonts w:cs="Arial"/>
              </w:rPr>
              <w:t xml:space="preserve"> </w:t>
            </w:r>
            <w:r w:rsidRPr="0025615F">
              <w:rPr>
                <w:rFonts w:cs="Arial"/>
              </w:rPr>
              <w:t>a</w:t>
            </w:r>
            <w:r>
              <w:rPr>
                <w:rFonts w:cs="Arial"/>
              </w:rPr>
              <w:t xml:space="preserve"> </w:t>
            </w:r>
            <w:r w:rsidRPr="0025615F">
              <w:rPr>
                <w:rFonts w:cs="Arial"/>
              </w:rPr>
              <w:t>client</w:t>
            </w:r>
            <w:r>
              <w:rPr>
                <w:rFonts w:cs="Arial"/>
              </w:rPr>
              <w:t xml:space="preserve"> </w:t>
            </w:r>
            <w:r w:rsidRPr="0025615F">
              <w:rPr>
                <w:rFonts w:cs="Arial"/>
              </w:rPr>
              <w:t>is</w:t>
            </w:r>
            <w:r>
              <w:rPr>
                <w:rFonts w:cs="Arial"/>
              </w:rPr>
              <w:t xml:space="preserve"> </w:t>
            </w:r>
            <w:r w:rsidRPr="0025615F">
              <w:rPr>
                <w:rFonts w:cs="Arial"/>
              </w:rPr>
              <w:t>using</w:t>
            </w:r>
            <w:r>
              <w:rPr>
                <w:rFonts w:cs="Arial"/>
              </w:rPr>
              <w:t xml:space="preserve"> </w:t>
            </w:r>
            <w:r w:rsidRPr="0025615F">
              <w:rPr>
                <w:rFonts w:cs="Arial"/>
              </w:rPr>
              <w:t>this</w:t>
            </w:r>
            <w:r>
              <w:rPr>
                <w:rFonts w:cs="Arial"/>
              </w:rPr>
              <w:t xml:space="preserve"> </w:t>
            </w:r>
            <w:r w:rsidRPr="0025615F">
              <w:rPr>
                <w:rFonts w:cs="Arial"/>
              </w:rPr>
              <w:t>process,</w:t>
            </w:r>
            <w:r>
              <w:rPr>
                <w:rFonts w:cs="Arial"/>
              </w:rPr>
              <w:t xml:space="preserve"> </w:t>
            </w:r>
            <w:r w:rsidRPr="0025615F">
              <w:rPr>
                <w:rFonts w:cs="Arial"/>
              </w:rPr>
              <w:t>refer</w:t>
            </w:r>
            <w:r>
              <w:rPr>
                <w:rFonts w:cs="Arial"/>
              </w:rPr>
              <w:t xml:space="preserve"> </w:t>
            </w:r>
            <w:r w:rsidRPr="0025615F">
              <w:rPr>
                <w:rFonts w:cs="Arial"/>
              </w:rPr>
              <w:t>to</w:t>
            </w:r>
            <w:r>
              <w:rPr>
                <w:rFonts w:cs="Arial"/>
              </w:rPr>
              <w:t xml:space="preserve"> </w:t>
            </w:r>
            <w:r w:rsidRPr="0025615F">
              <w:rPr>
                <w:rFonts w:cs="Arial"/>
              </w:rPr>
              <w:t>plan</w:t>
            </w:r>
            <w:r>
              <w:rPr>
                <w:rFonts w:cs="Arial"/>
              </w:rPr>
              <w:t xml:space="preserve"> </w:t>
            </w:r>
            <w:r w:rsidRPr="0025615F">
              <w:rPr>
                <w:rFonts w:cs="Arial"/>
              </w:rPr>
              <w:t>member’s</w:t>
            </w:r>
            <w:r>
              <w:rPr>
                <w:rFonts w:cs="Arial"/>
              </w:rPr>
              <w:t xml:space="preserve"> </w:t>
            </w:r>
            <w:r w:rsidRPr="0025615F">
              <w:rPr>
                <w:rFonts w:cs="Arial"/>
              </w:rPr>
              <w:t>Plan</w:t>
            </w:r>
            <w:r>
              <w:rPr>
                <w:rFonts w:cs="Arial"/>
              </w:rPr>
              <w:t xml:space="preserve"> </w:t>
            </w:r>
            <w:r w:rsidRPr="0025615F">
              <w:rPr>
                <w:rFonts w:cs="Arial"/>
              </w:rPr>
              <w:t>Design.</w:t>
            </w:r>
          </w:p>
        </w:tc>
      </w:tr>
    </w:tbl>
    <w:p w14:paraId="0A1BF482" w14:textId="77777777" w:rsidR="00F25025" w:rsidRPr="0025615F" w:rsidRDefault="00F25025" w:rsidP="00F15AAE">
      <w:pPr>
        <w:jc w:val="right"/>
        <w:rPr>
          <w:sz w:val="20"/>
          <w:szCs w:val="20"/>
        </w:rPr>
      </w:pPr>
    </w:p>
    <w:p w14:paraId="6D7FE5BB" w14:textId="191802E7" w:rsidR="00675566" w:rsidRPr="003D15F3" w:rsidRDefault="00675566" w:rsidP="00F15AAE">
      <w:pPr>
        <w:jc w:val="right"/>
        <w:rPr>
          <w:color w:val="FF0000"/>
        </w:rPr>
      </w:pPr>
    </w:p>
    <w:p w14:paraId="1B528B74" w14:textId="22C3BD5B" w:rsidR="00675566" w:rsidRPr="003D15F3" w:rsidRDefault="002C715C" w:rsidP="00F15AAE">
      <w:pPr>
        <w:jc w:val="right"/>
        <w:rPr>
          <w:color w:val="FF0000"/>
        </w:rPr>
      </w:pPr>
      <w:hyperlink w:anchor="_top" w:history="1">
        <w:r w:rsidR="00675566" w:rsidRPr="002C715C">
          <w:rPr>
            <w:rStyle w:val="Hyperlink"/>
          </w:rPr>
          <w:t>Top of the Document</w:t>
        </w:r>
      </w:hyperlink>
    </w:p>
    <w:p w14:paraId="48BC9ECE" w14:textId="77777777" w:rsidR="00ED4CFD" w:rsidRPr="004E00B6" w:rsidRDefault="00ED4CFD" w:rsidP="00F15AAE">
      <w:pPr>
        <w:jc w:val="center"/>
        <w:rPr>
          <w:sz w:val="16"/>
          <w:szCs w:val="16"/>
        </w:rPr>
      </w:pPr>
    </w:p>
    <w:p w14:paraId="0725317C" w14:textId="77777777" w:rsidR="00ED4CFD" w:rsidRPr="004E00B6" w:rsidRDefault="00ED4CFD" w:rsidP="00F15AAE">
      <w:pPr>
        <w:jc w:val="center"/>
        <w:rPr>
          <w:sz w:val="16"/>
          <w:szCs w:val="16"/>
        </w:rPr>
      </w:pPr>
      <w:r w:rsidRPr="004E00B6">
        <w:rPr>
          <w:sz w:val="16"/>
          <w:szCs w:val="16"/>
        </w:rPr>
        <w:t>Not To Be Reproduced Or Disclosed to Others Without Prior Written Approval</w:t>
      </w:r>
    </w:p>
    <w:p w14:paraId="38E8240F" w14:textId="77777777" w:rsidR="00ED4CFD" w:rsidRPr="00C247CB" w:rsidRDefault="00ED4CFD" w:rsidP="00F15AAE">
      <w:pPr>
        <w:jc w:val="center"/>
        <w:rPr>
          <w:b/>
          <w:color w:val="000000"/>
          <w:sz w:val="16"/>
          <w:szCs w:val="16"/>
        </w:rPr>
      </w:pPr>
      <w:r w:rsidRPr="004E00B6">
        <w:rPr>
          <w:b/>
          <w:color w:val="000000"/>
          <w:sz w:val="16"/>
          <w:szCs w:val="16"/>
        </w:rPr>
        <w:t>ELECTRONIC DATA = OFFICIAL VERSION – PAPER COPY – INFORMATIONAL ONLY</w:t>
      </w:r>
    </w:p>
    <w:p w14:paraId="3CBC2E43" w14:textId="2321B678" w:rsidR="00ED4CFD" w:rsidRPr="00A47CB1" w:rsidRDefault="00ED4CFD" w:rsidP="00F15AAE">
      <w:pPr>
        <w:jc w:val="right"/>
        <w:rPr>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E07D3" w14:textId="77777777" w:rsidR="00F74D60" w:rsidRDefault="00F74D60">
      <w:r>
        <w:separator/>
      </w:r>
    </w:p>
  </w:endnote>
  <w:endnote w:type="continuationSeparator" w:id="0">
    <w:p w14:paraId="65971A39" w14:textId="77777777" w:rsidR="00F74D60" w:rsidRDefault="00F7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779E" w14:textId="77777777" w:rsidR="00F74D60" w:rsidRDefault="00F74D60">
      <w:r>
        <w:separator/>
      </w:r>
    </w:p>
  </w:footnote>
  <w:footnote w:type="continuationSeparator" w:id="0">
    <w:p w14:paraId="0DB65D19" w14:textId="77777777" w:rsidR="00F74D60" w:rsidRDefault="00F74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18A4126"/>
    <w:multiLevelType w:val="hybridMultilevel"/>
    <w:tmpl w:val="2A66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5491CEA"/>
    <w:multiLevelType w:val="hybridMultilevel"/>
    <w:tmpl w:val="933286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5"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6"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0"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1"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6"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2"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47006378">
    <w:abstractNumId w:val="70"/>
  </w:num>
  <w:num w:numId="2" w16cid:durableId="544948605">
    <w:abstractNumId w:val="105"/>
  </w:num>
  <w:num w:numId="3" w16cid:durableId="360671767">
    <w:abstractNumId w:val="83"/>
  </w:num>
  <w:num w:numId="4" w16cid:durableId="1824615875">
    <w:abstractNumId w:val="8"/>
  </w:num>
  <w:num w:numId="5" w16cid:durableId="800685717">
    <w:abstractNumId w:val="44"/>
  </w:num>
  <w:num w:numId="6" w16cid:durableId="964232639">
    <w:abstractNumId w:val="106"/>
  </w:num>
  <w:num w:numId="7" w16cid:durableId="706150787">
    <w:abstractNumId w:val="77"/>
  </w:num>
  <w:num w:numId="8" w16cid:durableId="2106801161">
    <w:abstractNumId w:val="89"/>
  </w:num>
  <w:num w:numId="9" w16cid:durableId="32536372">
    <w:abstractNumId w:val="87"/>
  </w:num>
  <w:num w:numId="10" w16cid:durableId="131142821">
    <w:abstractNumId w:val="30"/>
  </w:num>
  <w:num w:numId="11" w16cid:durableId="947158617">
    <w:abstractNumId w:val="107"/>
  </w:num>
  <w:num w:numId="12" w16cid:durableId="1982080338">
    <w:abstractNumId w:val="108"/>
  </w:num>
  <w:num w:numId="13" w16cid:durableId="1363018683">
    <w:abstractNumId w:val="137"/>
  </w:num>
  <w:num w:numId="14" w16cid:durableId="1422330572">
    <w:abstractNumId w:val="141"/>
  </w:num>
  <w:num w:numId="15" w16cid:durableId="88356036">
    <w:abstractNumId w:val="2"/>
  </w:num>
  <w:num w:numId="16" w16cid:durableId="1705446060">
    <w:abstractNumId w:val="54"/>
  </w:num>
  <w:num w:numId="17" w16cid:durableId="1648901206">
    <w:abstractNumId w:val="132"/>
  </w:num>
  <w:num w:numId="18" w16cid:durableId="21325229">
    <w:abstractNumId w:val="95"/>
  </w:num>
  <w:num w:numId="19" w16cid:durableId="1655252626">
    <w:abstractNumId w:val="134"/>
  </w:num>
  <w:num w:numId="20" w16cid:durableId="1364086990">
    <w:abstractNumId w:val="56"/>
  </w:num>
  <w:num w:numId="21" w16cid:durableId="558396135">
    <w:abstractNumId w:val="23"/>
  </w:num>
  <w:num w:numId="22" w16cid:durableId="753747196">
    <w:abstractNumId w:val="48"/>
  </w:num>
  <w:num w:numId="23" w16cid:durableId="409304557">
    <w:abstractNumId w:val="38"/>
  </w:num>
  <w:num w:numId="24" w16cid:durableId="840588095">
    <w:abstractNumId w:val="102"/>
  </w:num>
  <w:num w:numId="25" w16cid:durableId="557088367">
    <w:abstractNumId w:val="80"/>
  </w:num>
  <w:num w:numId="26" w16cid:durableId="1168592337">
    <w:abstractNumId w:val="67"/>
  </w:num>
  <w:num w:numId="27" w16cid:durableId="1358697399">
    <w:abstractNumId w:val="11"/>
  </w:num>
  <w:num w:numId="28" w16cid:durableId="1146313850">
    <w:abstractNumId w:val="33"/>
  </w:num>
  <w:num w:numId="29" w16cid:durableId="2029676353">
    <w:abstractNumId w:val="98"/>
  </w:num>
  <w:num w:numId="30" w16cid:durableId="468477764">
    <w:abstractNumId w:val="0"/>
  </w:num>
  <w:num w:numId="31" w16cid:durableId="607322859">
    <w:abstractNumId w:val="27"/>
  </w:num>
  <w:num w:numId="32" w16cid:durableId="24211595">
    <w:abstractNumId w:val="118"/>
  </w:num>
  <w:num w:numId="33" w16cid:durableId="265892367">
    <w:abstractNumId w:val="119"/>
  </w:num>
  <w:num w:numId="34" w16cid:durableId="1955862901">
    <w:abstractNumId w:val="45"/>
  </w:num>
  <w:num w:numId="35" w16cid:durableId="1820074074">
    <w:abstractNumId w:val="20"/>
  </w:num>
  <w:num w:numId="36" w16cid:durableId="1912960779">
    <w:abstractNumId w:val="17"/>
  </w:num>
  <w:num w:numId="37" w16cid:durableId="1679456254">
    <w:abstractNumId w:val="97"/>
  </w:num>
  <w:num w:numId="38" w16cid:durableId="42410498">
    <w:abstractNumId w:val="10"/>
  </w:num>
  <w:num w:numId="39" w16cid:durableId="1911383796">
    <w:abstractNumId w:val="128"/>
  </w:num>
  <w:num w:numId="40" w16cid:durableId="1514420910">
    <w:abstractNumId w:val="127"/>
  </w:num>
  <w:num w:numId="41" w16cid:durableId="1323780867">
    <w:abstractNumId w:val="114"/>
  </w:num>
  <w:num w:numId="42" w16cid:durableId="2105957607">
    <w:abstractNumId w:val="21"/>
  </w:num>
  <w:num w:numId="43" w16cid:durableId="1756003398">
    <w:abstractNumId w:val="14"/>
  </w:num>
  <w:num w:numId="44" w16cid:durableId="850532116">
    <w:abstractNumId w:val="51"/>
  </w:num>
  <w:num w:numId="45" w16cid:durableId="1020355276">
    <w:abstractNumId w:val="26"/>
  </w:num>
  <w:num w:numId="46" w16cid:durableId="1106076993">
    <w:abstractNumId w:val="28"/>
  </w:num>
  <w:num w:numId="47" w16cid:durableId="55205863">
    <w:abstractNumId w:val="93"/>
  </w:num>
  <w:num w:numId="48" w16cid:durableId="1710911782">
    <w:abstractNumId w:val="129"/>
  </w:num>
  <w:num w:numId="49" w16cid:durableId="1833331303">
    <w:abstractNumId w:val="123"/>
  </w:num>
  <w:num w:numId="50" w16cid:durableId="1045636507">
    <w:abstractNumId w:val="29"/>
  </w:num>
  <w:num w:numId="51" w16cid:durableId="1131627160">
    <w:abstractNumId w:val="36"/>
  </w:num>
  <w:num w:numId="52" w16cid:durableId="988440770">
    <w:abstractNumId w:val="136"/>
  </w:num>
  <w:num w:numId="53" w16cid:durableId="318463186">
    <w:abstractNumId w:val="15"/>
  </w:num>
  <w:num w:numId="54" w16cid:durableId="302584890">
    <w:abstractNumId w:val="49"/>
  </w:num>
  <w:num w:numId="55" w16cid:durableId="1841236354">
    <w:abstractNumId w:val="84"/>
  </w:num>
  <w:num w:numId="56" w16cid:durableId="1017079821">
    <w:abstractNumId w:val="68"/>
  </w:num>
  <w:num w:numId="57" w16cid:durableId="227615257">
    <w:abstractNumId w:val="5"/>
  </w:num>
  <w:num w:numId="58" w16cid:durableId="1797479890">
    <w:abstractNumId w:val="52"/>
  </w:num>
  <w:num w:numId="59" w16cid:durableId="1647391484">
    <w:abstractNumId w:val="86"/>
  </w:num>
  <w:num w:numId="60" w16cid:durableId="1876893795">
    <w:abstractNumId w:val="112"/>
  </w:num>
  <w:num w:numId="61" w16cid:durableId="805703706">
    <w:abstractNumId w:val="66"/>
  </w:num>
  <w:num w:numId="62" w16cid:durableId="150950061">
    <w:abstractNumId w:val="62"/>
  </w:num>
  <w:num w:numId="63" w16cid:durableId="1055785972">
    <w:abstractNumId w:val="100"/>
  </w:num>
  <w:num w:numId="64" w16cid:durableId="235821996">
    <w:abstractNumId w:val="63"/>
  </w:num>
  <w:num w:numId="65" w16cid:durableId="349338915">
    <w:abstractNumId w:val="61"/>
  </w:num>
  <w:num w:numId="66" w16cid:durableId="1380857435">
    <w:abstractNumId w:val="109"/>
  </w:num>
  <w:num w:numId="67" w16cid:durableId="1620836534">
    <w:abstractNumId w:val="113"/>
  </w:num>
  <w:num w:numId="68" w16cid:durableId="1047145161">
    <w:abstractNumId w:val="34"/>
  </w:num>
  <w:num w:numId="69" w16cid:durableId="1847474351">
    <w:abstractNumId w:val="7"/>
  </w:num>
  <w:num w:numId="70" w16cid:durableId="1302538540">
    <w:abstractNumId w:val="111"/>
  </w:num>
  <w:num w:numId="71" w16cid:durableId="1429619328">
    <w:abstractNumId w:val="40"/>
  </w:num>
  <w:num w:numId="72" w16cid:durableId="262031081">
    <w:abstractNumId w:val="138"/>
  </w:num>
  <w:num w:numId="73" w16cid:durableId="934822124">
    <w:abstractNumId w:val="82"/>
  </w:num>
  <w:num w:numId="74" w16cid:durableId="2023630062">
    <w:abstractNumId w:val="57"/>
  </w:num>
  <w:num w:numId="75" w16cid:durableId="1825078610">
    <w:abstractNumId w:val="41"/>
  </w:num>
  <w:num w:numId="76" w16cid:durableId="266932797">
    <w:abstractNumId w:val="9"/>
  </w:num>
  <w:num w:numId="77" w16cid:durableId="1702197163">
    <w:abstractNumId w:val="59"/>
  </w:num>
  <w:num w:numId="78" w16cid:durableId="1577594548">
    <w:abstractNumId w:val="19"/>
  </w:num>
  <w:num w:numId="79" w16cid:durableId="1586957855">
    <w:abstractNumId w:val="78"/>
  </w:num>
  <w:num w:numId="80" w16cid:durableId="1063257973">
    <w:abstractNumId w:val="85"/>
  </w:num>
  <w:num w:numId="81" w16cid:durableId="2064593497">
    <w:abstractNumId w:val="135"/>
  </w:num>
  <w:num w:numId="82" w16cid:durableId="1496529082">
    <w:abstractNumId w:val="24"/>
  </w:num>
  <w:num w:numId="83" w16cid:durableId="1340506031">
    <w:abstractNumId w:val="50"/>
  </w:num>
  <w:num w:numId="84" w16cid:durableId="213734420">
    <w:abstractNumId w:val="73"/>
  </w:num>
  <w:num w:numId="85" w16cid:durableId="594897667">
    <w:abstractNumId w:val="6"/>
  </w:num>
  <w:num w:numId="86" w16cid:durableId="1295596324">
    <w:abstractNumId w:val="69"/>
  </w:num>
  <w:num w:numId="87" w16cid:durableId="2108304164">
    <w:abstractNumId w:val="12"/>
  </w:num>
  <w:num w:numId="88" w16cid:durableId="1853760854">
    <w:abstractNumId w:val="46"/>
  </w:num>
  <w:num w:numId="89" w16cid:durableId="829373018">
    <w:abstractNumId w:val="47"/>
  </w:num>
  <w:num w:numId="90" w16cid:durableId="833495736">
    <w:abstractNumId w:val="140"/>
  </w:num>
  <w:num w:numId="91" w16cid:durableId="312025683">
    <w:abstractNumId w:val="75"/>
  </w:num>
  <w:num w:numId="92" w16cid:durableId="1791128383">
    <w:abstractNumId w:val="3"/>
  </w:num>
  <w:num w:numId="93" w16cid:durableId="2068142211">
    <w:abstractNumId w:val="64"/>
  </w:num>
  <w:num w:numId="94" w16cid:durableId="1427654747">
    <w:abstractNumId w:val="55"/>
  </w:num>
  <w:num w:numId="95" w16cid:durableId="1277983294">
    <w:abstractNumId w:val="91"/>
  </w:num>
  <w:num w:numId="96" w16cid:durableId="877282730">
    <w:abstractNumId w:val="39"/>
  </w:num>
  <w:num w:numId="97" w16cid:durableId="2006589920">
    <w:abstractNumId w:val="120"/>
  </w:num>
  <w:num w:numId="98" w16cid:durableId="1319457092">
    <w:abstractNumId w:val="76"/>
  </w:num>
  <w:num w:numId="99" w16cid:durableId="1367214601">
    <w:abstractNumId w:val="99"/>
  </w:num>
  <w:num w:numId="100" w16cid:durableId="326135474">
    <w:abstractNumId w:val="32"/>
  </w:num>
  <w:num w:numId="101" w16cid:durableId="1659920025">
    <w:abstractNumId w:val="139"/>
  </w:num>
  <w:num w:numId="102" w16cid:durableId="83647435">
    <w:abstractNumId w:val="131"/>
  </w:num>
  <w:num w:numId="103" w16cid:durableId="227233715">
    <w:abstractNumId w:val="72"/>
  </w:num>
  <w:num w:numId="104" w16cid:durableId="1080367969">
    <w:abstractNumId w:val="4"/>
  </w:num>
  <w:num w:numId="105" w16cid:durableId="1408839526">
    <w:abstractNumId w:val="81"/>
  </w:num>
  <w:num w:numId="106" w16cid:durableId="368993728">
    <w:abstractNumId w:val="96"/>
  </w:num>
  <w:num w:numId="107" w16cid:durableId="572157257">
    <w:abstractNumId w:val="103"/>
  </w:num>
  <w:num w:numId="108" w16cid:durableId="1776368024">
    <w:abstractNumId w:val="60"/>
  </w:num>
  <w:num w:numId="109" w16cid:durableId="1538470531">
    <w:abstractNumId w:val="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53032590">
    <w:abstractNumId w:val="115"/>
  </w:num>
  <w:num w:numId="111" w16cid:durableId="719206482">
    <w:abstractNumId w:val="16"/>
  </w:num>
  <w:num w:numId="112" w16cid:durableId="1803841998">
    <w:abstractNumId w:val="110"/>
  </w:num>
  <w:num w:numId="113" w16cid:durableId="715810432">
    <w:abstractNumId w:val="42"/>
  </w:num>
  <w:num w:numId="114" w16cid:durableId="1997294908">
    <w:abstractNumId w:val="101"/>
  </w:num>
  <w:num w:numId="115" w16cid:durableId="500511789">
    <w:abstractNumId w:val="74"/>
  </w:num>
  <w:num w:numId="116" w16cid:durableId="1056198685">
    <w:abstractNumId w:val="65"/>
  </w:num>
  <w:num w:numId="117" w16cid:durableId="1159737102">
    <w:abstractNumId w:val="90"/>
  </w:num>
  <w:num w:numId="118" w16cid:durableId="1169977576">
    <w:abstractNumId w:val="130"/>
  </w:num>
  <w:num w:numId="119" w16cid:durableId="163594882">
    <w:abstractNumId w:val="71"/>
  </w:num>
  <w:num w:numId="120" w16cid:durableId="816385549">
    <w:abstractNumId w:val="126"/>
  </w:num>
  <w:num w:numId="121" w16cid:durableId="1565681976">
    <w:abstractNumId w:val="43"/>
  </w:num>
  <w:num w:numId="122" w16cid:durableId="1805614652">
    <w:abstractNumId w:val="133"/>
  </w:num>
  <w:num w:numId="123" w16cid:durableId="1888446703">
    <w:abstractNumId w:val="116"/>
  </w:num>
  <w:num w:numId="124" w16cid:durableId="1744646159">
    <w:abstractNumId w:val="88"/>
  </w:num>
  <w:num w:numId="125" w16cid:durableId="1276131507">
    <w:abstractNumId w:val="134"/>
  </w:num>
  <w:num w:numId="126" w16cid:durableId="89739302">
    <w:abstractNumId w:val="22"/>
  </w:num>
  <w:num w:numId="127" w16cid:durableId="339547184">
    <w:abstractNumId w:val="104"/>
  </w:num>
  <w:num w:numId="128" w16cid:durableId="1260408481">
    <w:abstractNumId w:val="31"/>
  </w:num>
  <w:num w:numId="129" w16cid:durableId="883256361">
    <w:abstractNumId w:val="37"/>
  </w:num>
  <w:num w:numId="130" w16cid:durableId="1699768370">
    <w:abstractNumId w:val="35"/>
  </w:num>
  <w:num w:numId="131" w16cid:durableId="1422291172">
    <w:abstractNumId w:val="122"/>
  </w:num>
  <w:num w:numId="132" w16cid:durableId="1814172999">
    <w:abstractNumId w:val="117"/>
  </w:num>
  <w:num w:numId="133" w16cid:durableId="820078437">
    <w:abstractNumId w:val="124"/>
  </w:num>
  <w:num w:numId="134" w16cid:durableId="1322856022">
    <w:abstractNumId w:val="121"/>
  </w:num>
  <w:num w:numId="135" w16cid:durableId="752706639">
    <w:abstractNumId w:val="53"/>
  </w:num>
  <w:num w:numId="136" w16cid:durableId="180971352">
    <w:abstractNumId w:val="58"/>
  </w:num>
  <w:num w:numId="137" w16cid:durableId="1909992167">
    <w:abstractNumId w:val="25"/>
  </w:num>
  <w:num w:numId="138" w16cid:durableId="1586187550">
    <w:abstractNumId w:val="13"/>
  </w:num>
  <w:num w:numId="139" w16cid:durableId="322124356">
    <w:abstractNumId w:val="79"/>
  </w:num>
  <w:num w:numId="140" w16cid:durableId="465901128">
    <w:abstractNumId w:val="138"/>
  </w:num>
  <w:num w:numId="141" w16cid:durableId="103812133">
    <w:abstractNumId w:val="82"/>
  </w:num>
  <w:num w:numId="142" w16cid:durableId="719478690">
    <w:abstractNumId w:val="18"/>
  </w:num>
  <w:num w:numId="143" w16cid:durableId="152768964">
    <w:abstractNumId w:val="125"/>
  </w:num>
  <w:num w:numId="144" w16cid:durableId="142816129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505873484">
    <w:abstractNumId w:val="1"/>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10C"/>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6879"/>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68DD"/>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5A0"/>
    <w:rsid w:val="00284992"/>
    <w:rsid w:val="00284AA7"/>
    <w:rsid w:val="00285062"/>
    <w:rsid w:val="00287EB6"/>
    <w:rsid w:val="002905FA"/>
    <w:rsid w:val="002908E4"/>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15C"/>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40"/>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06F8"/>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1F9D"/>
    <w:rsid w:val="00383D85"/>
    <w:rsid w:val="0038596E"/>
    <w:rsid w:val="00387D5D"/>
    <w:rsid w:val="00390AAA"/>
    <w:rsid w:val="00392867"/>
    <w:rsid w:val="00393FB2"/>
    <w:rsid w:val="00394B2D"/>
    <w:rsid w:val="00394ECA"/>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2007"/>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0A6"/>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12A"/>
    <w:rsid w:val="00450646"/>
    <w:rsid w:val="004512A1"/>
    <w:rsid w:val="004517A6"/>
    <w:rsid w:val="00453F34"/>
    <w:rsid w:val="0045572F"/>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331"/>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4EDB"/>
    <w:rsid w:val="004E618E"/>
    <w:rsid w:val="004E6199"/>
    <w:rsid w:val="004E645B"/>
    <w:rsid w:val="004E6930"/>
    <w:rsid w:val="004F003E"/>
    <w:rsid w:val="004F55E5"/>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4F35"/>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542"/>
    <w:rsid w:val="00560C74"/>
    <w:rsid w:val="00562B84"/>
    <w:rsid w:val="00564401"/>
    <w:rsid w:val="00564F39"/>
    <w:rsid w:val="0056649B"/>
    <w:rsid w:val="00566EBE"/>
    <w:rsid w:val="00570134"/>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6A75"/>
    <w:rsid w:val="006A740C"/>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B75ED"/>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262AD"/>
    <w:rsid w:val="00730C91"/>
    <w:rsid w:val="0073176B"/>
    <w:rsid w:val="007323B4"/>
    <w:rsid w:val="0073294A"/>
    <w:rsid w:val="00733608"/>
    <w:rsid w:val="00733AE2"/>
    <w:rsid w:val="00733E54"/>
    <w:rsid w:val="00734DE6"/>
    <w:rsid w:val="007354ED"/>
    <w:rsid w:val="007370DF"/>
    <w:rsid w:val="007376B5"/>
    <w:rsid w:val="00737883"/>
    <w:rsid w:val="007413F7"/>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4DDC"/>
    <w:rsid w:val="00785C32"/>
    <w:rsid w:val="00786BEB"/>
    <w:rsid w:val="00791858"/>
    <w:rsid w:val="0079353D"/>
    <w:rsid w:val="00793BE5"/>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3B8"/>
    <w:rsid w:val="007B1E8C"/>
    <w:rsid w:val="007B40D2"/>
    <w:rsid w:val="007B539E"/>
    <w:rsid w:val="007B5947"/>
    <w:rsid w:val="007B6023"/>
    <w:rsid w:val="007B6786"/>
    <w:rsid w:val="007B79C8"/>
    <w:rsid w:val="007B7F27"/>
    <w:rsid w:val="007C094E"/>
    <w:rsid w:val="007C1015"/>
    <w:rsid w:val="007C14E4"/>
    <w:rsid w:val="007C2A53"/>
    <w:rsid w:val="007C31BC"/>
    <w:rsid w:val="007C3B51"/>
    <w:rsid w:val="007C3C5E"/>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7C1"/>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5A62"/>
    <w:rsid w:val="00817AC4"/>
    <w:rsid w:val="008209A4"/>
    <w:rsid w:val="00821310"/>
    <w:rsid w:val="00821A52"/>
    <w:rsid w:val="00823E5F"/>
    <w:rsid w:val="0082504D"/>
    <w:rsid w:val="008256EB"/>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5FAB"/>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5C51"/>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44"/>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3DD6"/>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62DA"/>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4216"/>
    <w:rsid w:val="009D521B"/>
    <w:rsid w:val="009D6B35"/>
    <w:rsid w:val="009D6FD7"/>
    <w:rsid w:val="009D74C5"/>
    <w:rsid w:val="009D77AC"/>
    <w:rsid w:val="009E1512"/>
    <w:rsid w:val="009E1A41"/>
    <w:rsid w:val="009E23A4"/>
    <w:rsid w:val="009E24E9"/>
    <w:rsid w:val="009E2FD7"/>
    <w:rsid w:val="009E4D46"/>
    <w:rsid w:val="009E50DB"/>
    <w:rsid w:val="009E5657"/>
    <w:rsid w:val="009E56D8"/>
    <w:rsid w:val="009E5748"/>
    <w:rsid w:val="009E6055"/>
    <w:rsid w:val="009E61E9"/>
    <w:rsid w:val="009E6F64"/>
    <w:rsid w:val="009E7815"/>
    <w:rsid w:val="009F248F"/>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2C53"/>
    <w:rsid w:val="00A230D4"/>
    <w:rsid w:val="00A2364A"/>
    <w:rsid w:val="00A23FFC"/>
    <w:rsid w:val="00A242FD"/>
    <w:rsid w:val="00A24566"/>
    <w:rsid w:val="00A26301"/>
    <w:rsid w:val="00A279D2"/>
    <w:rsid w:val="00A302CF"/>
    <w:rsid w:val="00A3201B"/>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035"/>
    <w:rsid w:val="00AB692C"/>
    <w:rsid w:val="00AB6CFE"/>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D92"/>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2EB9"/>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3CC"/>
    <w:rsid w:val="00C13C70"/>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0E4B"/>
    <w:rsid w:val="00C31094"/>
    <w:rsid w:val="00C31276"/>
    <w:rsid w:val="00C322E8"/>
    <w:rsid w:val="00C32ED7"/>
    <w:rsid w:val="00C33261"/>
    <w:rsid w:val="00C33CF5"/>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19D6"/>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50A"/>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CF786B"/>
    <w:rsid w:val="00D00111"/>
    <w:rsid w:val="00D003E2"/>
    <w:rsid w:val="00D00690"/>
    <w:rsid w:val="00D00CF4"/>
    <w:rsid w:val="00D02312"/>
    <w:rsid w:val="00D02EBE"/>
    <w:rsid w:val="00D04BC8"/>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488F"/>
    <w:rsid w:val="00D55087"/>
    <w:rsid w:val="00D551C9"/>
    <w:rsid w:val="00D571DB"/>
    <w:rsid w:val="00D57C54"/>
    <w:rsid w:val="00D60223"/>
    <w:rsid w:val="00D61F30"/>
    <w:rsid w:val="00D62FEE"/>
    <w:rsid w:val="00D64E81"/>
    <w:rsid w:val="00D64F21"/>
    <w:rsid w:val="00D669B8"/>
    <w:rsid w:val="00D67245"/>
    <w:rsid w:val="00D67E26"/>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0DA"/>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633F"/>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A7EA6"/>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098"/>
    <w:rsid w:val="00F373D9"/>
    <w:rsid w:val="00F37911"/>
    <w:rsid w:val="00F37FA0"/>
    <w:rsid w:val="00F40B8A"/>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4D60"/>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90E"/>
    <w:rsid w:val="00FE2BA3"/>
    <w:rsid w:val="00FE2F1D"/>
    <w:rsid w:val="00FE2FBC"/>
    <w:rsid w:val="00FE3B4A"/>
    <w:rsid w:val="00FE4F7F"/>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1F9D"/>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szCs w:val="20"/>
    </w:rPr>
  </w:style>
  <w:style w:type="paragraph" w:styleId="ListParagraph">
    <w:name w:val="List Paragraph"/>
    <w:basedOn w:val="Normal"/>
    <w:uiPriority w:val="34"/>
    <w:qFormat/>
    <w:rsid w:val="00381F9D"/>
    <w:pPr>
      <w:ind w:left="720"/>
      <w:contextualSpacing/>
    </w:pPr>
    <w:rPr>
      <w:rFonts w:eastAsia="Calibri"/>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04627814">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07356954">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33495802">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16</TotalTime>
  <Pages>1</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31092</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19</cp:revision>
  <dcterms:created xsi:type="dcterms:W3CDTF">2024-02-20T16:17:00Z</dcterms:created>
  <dcterms:modified xsi:type="dcterms:W3CDTF">2024-02-28T00:50:00Z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