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9541" w14:textId="068061BF" w:rsidR="00326ED3" w:rsidRDefault="00CF52CB" w:rsidP="00B51396">
      <w:pPr>
        <w:pStyle w:val="Heading1"/>
        <w:spacing w:before="120" w:after="120"/>
      </w:pPr>
      <w:bookmarkStart w:id="0" w:name="_top"/>
      <w:bookmarkStart w:id="1" w:name="OLE_LINK28"/>
      <w:bookmarkEnd w:id="0"/>
      <w:r>
        <w:t>Compass - New R</w:t>
      </w:r>
      <w:r w:rsidR="0053025C">
        <w:t>x</w:t>
      </w:r>
      <w:r>
        <w:t xml:space="preserve"> Request Scenario Guide</w:t>
      </w:r>
      <w:r w:rsidR="00C8087C">
        <w:t xml:space="preserve"> (Pop</w:t>
      </w:r>
      <w:r w:rsidR="009C7B22">
        <w:t>ups, Warnings, and Written Prescription)</w:t>
      </w:r>
    </w:p>
    <w:bookmarkEnd w:id="1"/>
    <w:p w14:paraId="5509D60B" w14:textId="685F6F73" w:rsidR="000C0A99" w:rsidRDefault="007A74CD" w:rsidP="000C0A99">
      <w:pPr>
        <w:pStyle w:val="TOC1"/>
        <w:tabs>
          <w:tab w:val="clear" w:pos="12950"/>
        </w:tabs>
        <w:ind w:left="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 w:rsidRPr="00B307AD">
        <w:rPr>
          <w:color w:val="2B579A"/>
          <w:shd w:val="clear" w:color="auto" w:fill="E6E6E6"/>
        </w:rPr>
        <w:fldChar w:fldCharType="begin"/>
      </w:r>
      <w:r w:rsidRPr="00B307AD">
        <w:rPr>
          <w:color w:val="2B579A"/>
          <w:shd w:val="clear" w:color="auto" w:fill="E6E6E6"/>
        </w:rPr>
        <w:instrText xml:space="preserve"> TOC \n \h \z \u \t "Heading 2,1" </w:instrText>
      </w:r>
      <w:r w:rsidRPr="00B307AD">
        <w:rPr>
          <w:color w:val="2B579A"/>
          <w:shd w:val="clear" w:color="auto" w:fill="E6E6E6"/>
        </w:rPr>
        <w:fldChar w:fldCharType="separate"/>
      </w:r>
      <w:hyperlink w:anchor="_Toc198899683" w:history="1">
        <w:r w:rsidR="000C0A99" w:rsidRPr="005D48B5">
          <w:rPr>
            <w:rStyle w:val="Hyperlink"/>
            <w:noProof/>
          </w:rPr>
          <w:t>Place a New Rx Request – Drug and Dosage</w:t>
        </w:r>
      </w:hyperlink>
    </w:p>
    <w:p w14:paraId="756552AA" w14:textId="2A020E2B" w:rsidR="000C0A99" w:rsidRDefault="000C0A99" w:rsidP="000C0A99">
      <w:pPr>
        <w:pStyle w:val="TOC1"/>
        <w:tabs>
          <w:tab w:val="clear" w:pos="12950"/>
        </w:tabs>
        <w:ind w:left="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899684" w:history="1">
        <w:r w:rsidRPr="005D48B5">
          <w:rPr>
            <w:rStyle w:val="Hyperlink"/>
            <w:noProof/>
          </w:rPr>
          <w:t>Place a New Rx Request – Provider</w:t>
        </w:r>
      </w:hyperlink>
    </w:p>
    <w:p w14:paraId="4B212876" w14:textId="3E9D8FE7" w:rsidR="000C0A99" w:rsidRDefault="000C0A99" w:rsidP="000C0A99">
      <w:pPr>
        <w:pStyle w:val="TOC1"/>
        <w:tabs>
          <w:tab w:val="clear" w:pos="12950"/>
        </w:tabs>
        <w:ind w:left="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899685" w:history="1">
        <w:r w:rsidRPr="005D48B5">
          <w:rPr>
            <w:rStyle w:val="Hyperlink"/>
            <w:noProof/>
          </w:rPr>
          <w:t>Place a New Rx Request – Quantity</w:t>
        </w:r>
      </w:hyperlink>
    </w:p>
    <w:p w14:paraId="521A1580" w14:textId="35BED61D" w:rsidR="000C0A99" w:rsidRDefault="000C0A99" w:rsidP="000C0A99">
      <w:pPr>
        <w:pStyle w:val="TOC1"/>
        <w:tabs>
          <w:tab w:val="clear" w:pos="12950"/>
        </w:tabs>
        <w:ind w:left="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899686" w:history="1">
        <w:r w:rsidRPr="005D48B5">
          <w:rPr>
            <w:rStyle w:val="Hyperlink"/>
            <w:noProof/>
          </w:rPr>
          <w:t>Member Has a Written Prescription</w:t>
        </w:r>
      </w:hyperlink>
    </w:p>
    <w:p w14:paraId="4DB7B926" w14:textId="3CB1BA88" w:rsidR="000C0A99" w:rsidRDefault="000C0A99" w:rsidP="000C0A99">
      <w:pPr>
        <w:pStyle w:val="TOC1"/>
        <w:tabs>
          <w:tab w:val="clear" w:pos="12950"/>
        </w:tabs>
        <w:ind w:left="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899687" w:history="1">
        <w:r w:rsidRPr="005D48B5">
          <w:rPr>
            <w:rStyle w:val="Hyperlink"/>
            <w:noProof/>
          </w:rPr>
          <w:t>Related Documents</w:t>
        </w:r>
      </w:hyperlink>
    </w:p>
    <w:p w14:paraId="0AE3461B" w14:textId="1C46C4FE" w:rsidR="00D0374C" w:rsidRPr="00B307AD" w:rsidRDefault="007A74CD" w:rsidP="00B51396">
      <w:pPr>
        <w:spacing w:before="120" w:after="120"/>
        <w:rPr>
          <w:shd w:val="clear" w:color="auto" w:fill="E6E6E6"/>
        </w:rPr>
      </w:pPr>
      <w:r w:rsidRPr="00B307AD">
        <w:rPr>
          <w:shd w:val="clear" w:color="auto" w:fill="E6E6E6"/>
        </w:rPr>
        <w:fldChar w:fldCharType="end"/>
      </w:r>
    </w:p>
    <w:p w14:paraId="708CC6C2" w14:textId="471C29A4" w:rsidR="00326ED3" w:rsidRDefault="00336720" w:rsidP="00B51396">
      <w:pPr>
        <w:spacing w:before="120" w:after="120"/>
        <w:rPr>
          <w:szCs w:val="24"/>
        </w:rPr>
      </w:pPr>
      <w:r w:rsidRPr="5013FA4E">
        <w:rPr>
          <w:b/>
          <w:bCs/>
          <w:szCs w:val="24"/>
        </w:rPr>
        <w:t>Description</w:t>
      </w:r>
      <w:r w:rsidR="6B6A4FDF" w:rsidRPr="5013FA4E">
        <w:rPr>
          <w:b/>
          <w:bCs/>
          <w:szCs w:val="24"/>
        </w:rPr>
        <w:t>:</w:t>
      </w:r>
      <w:r w:rsidR="00C72064">
        <w:rPr>
          <w:b/>
          <w:bCs/>
          <w:szCs w:val="24"/>
        </w:rPr>
        <w:t xml:space="preserve"> </w:t>
      </w:r>
      <w:r w:rsidR="6B6A4FDF" w:rsidRPr="5013FA4E">
        <w:rPr>
          <w:b/>
          <w:bCs/>
          <w:szCs w:val="24"/>
        </w:rPr>
        <w:t xml:space="preserve"> </w:t>
      </w:r>
      <w:bookmarkStart w:id="2" w:name="OLE_LINK4"/>
      <w:r w:rsidR="00950052">
        <w:rPr>
          <w:szCs w:val="24"/>
        </w:rPr>
        <w:t>P</w:t>
      </w:r>
      <w:r w:rsidRPr="5013FA4E">
        <w:rPr>
          <w:szCs w:val="24"/>
        </w:rPr>
        <w:t>rovides</w:t>
      </w:r>
      <w:r w:rsidR="00EC41C0" w:rsidRPr="5013FA4E">
        <w:rPr>
          <w:szCs w:val="24"/>
        </w:rPr>
        <w:t xml:space="preserve"> additional scenarios that may occur during a New R</w:t>
      </w:r>
      <w:r w:rsidR="0053025C">
        <w:rPr>
          <w:szCs w:val="24"/>
        </w:rPr>
        <w:t>x</w:t>
      </w:r>
      <w:r w:rsidR="00EC41C0" w:rsidRPr="5013FA4E">
        <w:rPr>
          <w:szCs w:val="24"/>
        </w:rPr>
        <w:t xml:space="preserve"> Request</w:t>
      </w:r>
      <w:r w:rsidR="00754103" w:rsidRPr="5013FA4E">
        <w:rPr>
          <w:szCs w:val="24"/>
        </w:rPr>
        <w:t xml:space="preserve"> in Compass</w:t>
      </w:r>
      <w:r w:rsidR="00F946E4" w:rsidRPr="5013FA4E">
        <w:rPr>
          <w:szCs w:val="24"/>
        </w:rPr>
        <w:t>, including if a member states that they have a written prescription</w:t>
      </w:r>
      <w:r w:rsidR="00754103" w:rsidRPr="5013FA4E">
        <w:rPr>
          <w:szCs w:val="24"/>
        </w:rPr>
        <w:t>. Refer to the section that corresponds to the screen you are on in the Place a New R</w:t>
      </w:r>
      <w:r w:rsidR="00B307AD">
        <w:rPr>
          <w:szCs w:val="24"/>
        </w:rPr>
        <w:t>x</w:t>
      </w:r>
      <w:r w:rsidR="00754103" w:rsidRPr="5013FA4E">
        <w:rPr>
          <w:szCs w:val="24"/>
        </w:rPr>
        <w:t xml:space="preserve"> Request </w:t>
      </w:r>
      <w:r w:rsidR="00F946E4" w:rsidRPr="5013FA4E">
        <w:rPr>
          <w:szCs w:val="24"/>
        </w:rPr>
        <w:t>workflow.</w:t>
      </w:r>
    </w:p>
    <w:bookmarkEnd w:id="2"/>
    <w:p w14:paraId="2163F8C2" w14:textId="77777777" w:rsidR="000671C0" w:rsidRDefault="000671C0" w:rsidP="00B51396">
      <w:pPr>
        <w:spacing w:before="120" w:after="120" w:line="240" w:lineRule="auto"/>
        <w:rPr>
          <w:rFonts w:eastAsia="Calibri" w:cs="Times New Roman"/>
          <w:b/>
          <w:bCs/>
          <w:szCs w:val="24"/>
        </w:rPr>
      </w:pPr>
    </w:p>
    <w:p w14:paraId="7EF66FBA" w14:textId="2B529718" w:rsidR="00374BC4" w:rsidRPr="00336720" w:rsidRDefault="00285A1C" w:rsidP="00B51396">
      <w:pPr>
        <w:spacing w:before="120" w:after="120" w:line="240" w:lineRule="auto"/>
        <w:rPr>
          <w:szCs w:val="24"/>
        </w:rPr>
      </w:pPr>
      <w:r w:rsidRPr="00285A1C">
        <w:rPr>
          <w:rFonts w:eastAsia="Calibri" w:cs="Times New Roman"/>
          <w:b/>
          <w:bCs/>
          <w:szCs w:val="24"/>
        </w:rPr>
        <w:t>Note:</w:t>
      </w:r>
      <w:r w:rsidRPr="00285A1C">
        <w:rPr>
          <w:rFonts w:eastAsia="Calibri" w:cs="Times New Roman"/>
          <w:szCs w:val="24"/>
        </w:rPr>
        <w:t xml:space="preserve">  For </w:t>
      </w:r>
      <w:r>
        <w:rPr>
          <w:rFonts w:eastAsia="Calibri" w:cs="Times New Roman"/>
          <w:szCs w:val="24"/>
        </w:rPr>
        <w:t>the complete process of plac</w:t>
      </w:r>
      <w:r w:rsidRPr="00285A1C">
        <w:rPr>
          <w:rFonts w:eastAsia="Calibri" w:cs="Times New Roman"/>
          <w:szCs w:val="24"/>
        </w:rPr>
        <w:t>ing a New Rx Request</w:t>
      </w:r>
      <w:r>
        <w:rPr>
          <w:rFonts w:eastAsia="Calibri" w:cs="Times New Roman"/>
          <w:szCs w:val="24"/>
        </w:rPr>
        <w:t>,</w:t>
      </w:r>
      <w:r w:rsidRPr="00285A1C">
        <w:rPr>
          <w:rFonts w:eastAsia="Calibri" w:cs="Times New Roman"/>
          <w:szCs w:val="24"/>
        </w:rPr>
        <w:t xml:space="preserve"> refer to </w:t>
      </w:r>
      <w:hyperlink r:id="rId11" w:anchor="!/view?docid=a7684ce9-c2bc-4cbc-ab37-c1ffb7789706" w:history="1">
        <w:r w:rsidR="00606CD6">
          <w:rPr>
            <w:rFonts w:eastAsia="Calibri" w:cs="Times New Roman"/>
            <w:color w:val="0000FF"/>
            <w:szCs w:val="24"/>
            <w:u w:val="single"/>
          </w:rPr>
          <w:t>Compass - Obtaining a New Prescription (Rx) for the Member (New Rx Request) (054208)</w:t>
        </w:r>
      </w:hyperlink>
      <w:r w:rsidRPr="00285A1C">
        <w:rPr>
          <w:rFonts w:eastAsia="Calibri" w:cs="Times New Roman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326ED3" w14:paraId="3B69EC12" w14:textId="77777777" w:rsidTr="00DA08F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B1E9F9" w14:textId="62ACDBF6" w:rsidR="00326ED3" w:rsidRDefault="00326ED3" w:rsidP="009846FC">
            <w:pPr>
              <w:pStyle w:val="Heading2"/>
              <w:spacing w:before="120" w:after="120"/>
            </w:pPr>
            <w:bookmarkStart w:id="3" w:name="_Parent_SOP"/>
            <w:bookmarkStart w:id="4" w:name="_Toc198899683"/>
            <w:bookmarkStart w:id="5" w:name="OLE_LINK24"/>
            <w:bookmarkEnd w:id="3"/>
            <w:r w:rsidRPr="00BE6FE9">
              <w:rPr>
                <w:iCs w:val="0"/>
              </w:rPr>
              <w:t>Place a New Rx Request – Drug and Dosage</w:t>
            </w:r>
            <w:bookmarkEnd w:id="4"/>
            <w:r>
              <w:t xml:space="preserve"> </w:t>
            </w:r>
            <w:bookmarkEnd w:id="5"/>
          </w:p>
        </w:tc>
      </w:tr>
    </w:tbl>
    <w:p w14:paraId="29464190" w14:textId="37B9D427" w:rsidR="00326ED3" w:rsidRDefault="00326ED3" w:rsidP="009846FC">
      <w:pPr>
        <w:spacing w:before="120" w:after="120"/>
      </w:pPr>
    </w:p>
    <w:p w14:paraId="6F0CBF4C" w14:textId="6347AE48" w:rsidR="009846FC" w:rsidRPr="000C0A99" w:rsidRDefault="009846FC" w:rsidP="009846FC">
      <w:pPr>
        <w:spacing w:before="120" w:after="120"/>
      </w:pPr>
      <w:r w:rsidRPr="000C0A99"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"/>
        <w:gridCol w:w="2010"/>
        <w:gridCol w:w="2199"/>
        <w:gridCol w:w="7902"/>
      </w:tblGrid>
      <w:tr w:rsidR="005D3DD3" w:rsidRPr="00CB25CE" w14:paraId="5D990A70" w14:textId="77777777" w:rsidTr="00D0374C">
        <w:trPr>
          <w:trHeight w:val="6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DF5F3" w14:textId="77777777" w:rsidR="00326ED3" w:rsidRPr="00CB25CE" w:rsidRDefault="00326ED3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CB25CE">
              <w:rPr>
                <w:b/>
                <w:szCs w:val="24"/>
              </w:rPr>
              <w:t>Step</w:t>
            </w:r>
          </w:p>
        </w:tc>
        <w:tc>
          <w:tcPr>
            <w:tcW w:w="4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E12D70" w14:textId="77777777" w:rsidR="00326ED3" w:rsidRPr="00CB25CE" w:rsidRDefault="00326ED3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CB25CE">
              <w:rPr>
                <w:b/>
                <w:szCs w:val="24"/>
              </w:rPr>
              <w:t xml:space="preserve">Action </w:t>
            </w:r>
          </w:p>
        </w:tc>
      </w:tr>
      <w:tr w:rsidR="00326ED3" w:rsidRPr="00CB25CE" w14:paraId="361C0627" w14:textId="77777777" w:rsidTr="00D0374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5956" w14:textId="2F048F83" w:rsidR="00326ED3" w:rsidRPr="00CB25CE" w:rsidRDefault="00CB25CE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4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1642" w14:textId="5C9B6365" w:rsidR="00653C63" w:rsidRPr="00CB25CE" w:rsidRDefault="00285A1C" w:rsidP="009846FC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 xml:space="preserve">From the </w:t>
            </w:r>
            <w:r>
              <w:rPr>
                <w:b/>
                <w:bCs/>
                <w:szCs w:val="24"/>
              </w:rPr>
              <w:t xml:space="preserve">Quick Actions </w:t>
            </w:r>
            <w:r>
              <w:rPr>
                <w:szCs w:val="24"/>
              </w:rPr>
              <w:t>panel, click</w:t>
            </w:r>
            <w:r w:rsidRPr="00CB25CE">
              <w:rPr>
                <w:szCs w:val="24"/>
              </w:rPr>
              <w:t xml:space="preserve"> </w:t>
            </w:r>
            <w:r w:rsidR="00653C63" w:rsidRPr="00CB25CE">
              <w:rPr>
                <w:szCs w:val="24"/>
              </w:rPr>
              <w:t xml:space="preserve">the </w:t>
            </w:r>
            <w:r w:rsidR="00653C63" w:rsidRPr="001633AB">
              <w:rPr>
                <w:b/>
                <w:bCs/>
                <w:szCs w:val="24"/>
              </w:rPr>
              <w:t>New Rx Request</w:t>
            </w:r>
            <w:r w:rsidR="00653C63" w:rsidRPr="00CB25CE">
              <w:rPr>
                <w:szCs w:val="24"/>
              </w:rPr>
              <w:t xml:space="preserve"> link to access the Place a New R</w:t>
            </w:r>
            <w:r w:rsidR="00B307AD">
              <w:rPr>
                <w:szCs w:val="24"/>
              </w:rPr>
              <w:t>x</w:t>
            </w:r>
            <w:r w:rsidR="00653C63" w:rsidRPr="00CB25CE">
              <w:rPr>
                <w:szCs w:val="24"/>
              </w:rPr>
              <w:t xml:space="preserve"> Request – Drug Dosage screen</w:t>
            </w:r>
            <w:r w:rsidR="001633AB">
              <w:rPr>
                <w:szCs w:val="24"/>
              </w:rPr>
              <w:t>.</w:t>
            </w:r>
          </w:p>
          <w:p w14:paraId="02B7371A" w14:textId="77777777" w:rsidR="003B1C88" w:rsidRPr="00CB25CE" w:rsidRDefault="003B1C88" w:rsidP="009846FC">
            <w:pPr>
              <w:spacing w:before="120" w:after="120" w:line="240" w:lineRule="auto"/>
              <w:rPr>
                <w:szCs w:val="24"/>
              </w:rPr>
            </w:pPr>
          </w:p>
          <w:p w14:paraId="617CF78E" w14:textId="4329AB2F" w:rsidR="00653C63" w:rsidRPr="00CB25CE" w:rsidRDefault="00653C63" w:rsidP="009846FC">
            <w:pPr>
              <w:spacing w:before="120" w:after="120" w:line="240" w:lineRule="auto"/>
              <w:jc w:val="center"/>
              <w:rPr>
                <w:szCs w:val="24"/>
              </w:rPr>
            </w:pPr>
            <w:r w:rsidRPr="00CB25CE">
              <w:rPr>
                <w:noProof/>
                <w:color w:val="2B579A"/>
                <w:szCs w:val="24"/>
                <w:shd w:val="clear" w:color="auto" w:fill="E6E6E6"/>
              </w:rPr>
              <w:drawing>
                <wp:inline distT="0" distB="0" distL="0" distR="0" wp14:anchorId="2C821317" wp14:editId="2127AB90">
                  <wp:extent cx="6859066" cy="2181860"/>
                  <wp:effectExtent l="19050" t="19050" r="18415" b="27940"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3662" cy="21833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1E2F2" w14:textId="77777777" w:rsidR="00326ED3" w:rsidRPr="00CB25CE" w:rsidRDefault="00326ED3" w:rsidP="009846FC">
            <w:pPr>
              <w:spacing w:before="120" w:after="120" w:line="240" w:lineRule="auto"/>
              <w:jc w:val="center"/>
              <w:rPr>
                <w:szCs w:val="24"/>
              </w:rPr>
            </w:pPr>
          </w:p>
        </w:tc>
      </w:tr>
      <w:tr w:rsidR="00950052" w:rsidRPr="00CB25CE" w14:paraId="61681182" w14:textId="77777777" w:rsidTr="00D0374C"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4CE65" w14:textId="542514B8" w:rsidR="00950052" w:rsidRPr="00CB25CE" w:rsidRDefault="00950052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4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F809" w14:textId="66ABDB80" w:rsidR="00950052" w:rsidRPr="005D3DD3" w:rsidRDefault="00950052" w:rsidP="009846FC">
            <w:pPr>
              <w:spacing w:before="120" w:after="120" w:line="240" w:lineRule="auto"/>
            </w:pPr>
            <w:bookmarkStart w:id="6" w:name="OLE_LINK10"/>
            <w:r>
              <w:rPr>
                <w:szCs w:val="24"/>
              </w:rPr>
              <w:t>When selecting a drug on the Place a New Rx Request – Drug and Dosage screen, t</w:t>
            </w:r>
            <w:r w:rsidRPr="00CB25CE">
              <w:rPr>
                <w:szCs w:val="24"/>
              </w:rPr>
              <w:t xml:space="preserve">he following </w:t>
            </w:r>
            <w:r>
              <w:rPr>
                <w:szCs w:val="24"/>
              </w:rPr>
              <w:t>pop-up messages</w:t>
            </w:r>
            <w:r w:rsidRPr="00CB25CE">
              <w:rPr>
                <w:szCs w:val="24"/>
              </w:rPr>
              <w:t xml:space="preserve"> may </w:t>
            </w:r>
            <w:r>
              <w:rPr>
                <w:szCs w:val="24"/>
              </w:rPr>
              <w:t>display</w:t>
            </w:r>
            <w:r w:rsidRPr="00CB25CE">
              <w:rPr>
                <w:szCs w:val="24"/>
              </w:rPr>
              <w:t>:</w:t>
            </w:r>
          </w:p>
          <w:bookmarkEnd w:id="6"/>
          <w:p w14:paraId="13866A2C" w14:textId="259BE5ED" w:rsidR="00950052" w:rsidRPr="00E65009" w:rsidRDefault="00950052" w:rsidP="00606CD6">
            <w:pPr>
              <w:pStyle w:val="TOC1"/>
              <w:ind w:left="406"/>
              <w:rPr>
                <w:rFonts w:eastAsiaTheme="minorEastAsia"/>
                <w:noProof/>
              </w:rPr>
            </w:pPr>
            <w:r w:rsidRPr="008D3D64">
              <w:fldChar w:fldCharType="begin"/>
            </w:r>
            <w:r w:rsidRPr="008D3D64">
              <w:instrText xml:space="preserve"> TOC \n \p " " \h \z \u \t "Heading 3,1" </w:instrText>
            </w:r>
            <w:r w:rsidRPr="008D3D64">
              <w:fldChar w:fldCharType="separate"/>
            </w:r>
            <w:hyperlink w:anchor="_Toc133852992" w:history="1">
              <w:r w:rsidRPr="00E65009">
                <w:rPr>
                  <w:rStyle w:val="Hyperlink"/>
                  <w:noProof/>
                  <w:szCs w:val="24"/>
                </w:rPr>
                <w:t>Specialty Drug Selected</w:t>
              </w:r>
            </w:hyperlink>
          </w:p>
          <w:p w14:paraId="26A3D5B4" w14:textId="1F7F131C" w:rsidR="00950052" w:rsidRPr="00E65009" w:rsidRDefault="00950052" w:rsidP="00606CD6">
            <w:pPr>
              <w:pStyle w:val="TOC1"/>
              <w:ind w:left="406"/>
              <w:rPr>
                <w:rFonts w:eastAsiaTheme="minorEastAsia"/>
                <w:noProof/>
                <w:szCs w:val="24"/>
              </w:rPr>
            </w:pPr>
            <w:hyperlink w:anchor="_Toc133852993" w:history="1">
              <w:r w:rsidRPr="00E65009">
                <w:rPr>
                  <w:rStyle w:val="Hyperlink"/>
                  <w:noProof/>
                  <w:szCs w:val="24"/>
                </w:rPr>
                <w:t>Duplicate Drug</w:t>
              </w:r>
            </w:hyperlink>
          </w:p>
          <w:p w14:paraId="764A2B4F" w14:textId="2D4CF45F" w:rsidR="00950052" w:rsidRPr="00E65009" w:rsidRDefault="00950052" w:rsidP="00606CD6">
            <w:pPr>
              <w:pStyle w:val="TOC1"/>
              <w:ind w:left="406"/>
              <w:rPr>
                <w:rFonts w:eastAsiaTheme="minorEastAsia"/>
                <w:noProof/>
                <w:szCs w:val="24"/>
              </w:rPr>
            </w:pPr>
            <w:hyperlink w:anchor="_Toc133852994" w:history="1">
              <w:r w:rsidRPr="00E65009">
                <w:rPr>
                  <w:rStyle w:val="Hyperlink"/>
                  <w:noProof/>
                  <w:szCs w:val="24"/>
                </w:rPr>
                <w:t>Controlled Drugs Selected</w:t>
              </w:r>
            </w:hyperlink>
          </w:p>
          <w:p w14:paraId="5AF0E548" w14:textId="4270D1E7" w:rsidR="00950052" w:rsidRPr="00E65009" w:rsidRDefault="00950052" w:rsidP="00606CD6">
            <w:pPr>
              <w:pStyle w:val="TOC1"/>
              <w:ind w:left="406"/>
              <w:rPr>
                <w:rFonts w:eastAsiaTheme="minorEastAsia"/>
                <w:noProof/>
                <w:szCs w:val="24"/>
              </w:rPr>
            </w:pPr>
            <w:hyperlink w:anchor="_Toc133852996" w:history="1">
              <w:r w:rsidRPr="00E65009">
                <w:rPr>
                  <w:rStyle w:val="Hyperlink"/>
                  <w:bCs/>
                  <w:noProof/>
                  <w:szCs w:val="24"/>
                </w:rPr>
                <w:t>Rx Already on File</w:t>
              </w:r>
            </w:hyperlink>
          </w:p>
          <w:p w14:paraId="6698F07E" w14:textId="3CFA8F6F" w:rsidR="00950052" w:rsidRPr="00E65009" w:rsidRDefault="00950052" w:rsidP="00606CD6">
            <w:pPr>
              <w:pStyle w:val="TOC1"/>
              <w:ind w:left="406"/>
              <w:rPr>
                <w:rStyle w:val="Hyperlink"/>
                <w:bCs/>
                <w:noProof/>
                <w:szCs w:val="24"/>
              </w:rPr>
            </w:pPr>
            <w:hyperlink w:anchor="_Toc133852997" w:history="1">
              <w:r w:rsidRPr="00E65009">
                <w:rPr>
                  <w:rStyle w:val="Hyperlink"/>
                  <w:bCs/>
                  <w:noProof/>
                  <w:szCs w:val="24"/>
                </w:rPr>
                <w:t>Drug Not Available Through Mail Order</w:t>
              </w:r>
            </w:hyperlink>
          </w:p>
          <w:p w14:paraId="735D6F4F" w14:textId="538D153C" w:rsidR="00E65009" w:rsidRPr="00606CD6" w:rsidRDefault="00E65009" w:rsidP="00606CD6">
            <w:pPr>
              <w:ind w:left="406"/>
              <w:rPr>
                <w:rFonts w:eastAsiaTheme="minorEastAsia"/>
              </w:rPr>
            </w:pPr>
            <w:hyperlink w:anchor="DuplicateNewRxRequestwithin7Days" w:history="1">
              <w:r w:rsidRPr="00606CD6">
                <w:rPr>
                  <w:rStyle w:val="Hyperlink"/>
                  <w:rFonts w:eastAsiaTheme="minorEastAsia"/>
                </w:rPr>
                <w:t>Duplicate New Rx request within 7 days</w:t>
              </w:r>
            </w:hyperlink>
          </w:p>
          <w:p w14:paraId="2DDE7B17" w14:textId="144EFCD9" w:rsidR="00950052" w:rsidRDefault="00950052" w:rsidP="009846FC">
            <w:pPr>
              <w:spacing w:before="120" w:after="120" w:line="240" w:lineRule="auto"/>
              <w:rPr>
                <w:szCs w:val="24"/>
              </w:rPr>
            </w:pPr>
            <w:r w:rsidRPr="008D3D64">
              <w:rPr>
                <w:szCs w:val="24"/>
              </w:rPr>
              <w:fldChar w:fldCharType="end"/>
            </w:r>
          </w:p>
          <w:p w14:paraId="6302118C" w14:textId="31218078" w:rsidR="00950052" w:rsidRPr="00CB25CE" w:rsidRDefault="00950052" w:rsidP="009846FC">
            <w:pPr>
              <w:spacing w:before="120" w:after="120" w:line="240" w:lineRule="auto"/>
              <w:rPr>
                <w:szCs w:val="24"/>
              </w:rPr>
            </w:pPr>
            <w:r w:rsidRPr="5013FA4E">
              <w:rPr>
                <w:b/>
                <w:bCs/>
                <w:szCs w:val="24"/>
              </w:rPr>
              <w:t>Note:</w:t>
            </w:r>
            <w:r>
              <w:rPr>
                <w:b/>
                <w:bCs/>
                <w:szCs w:val="24"/>
              </w:rPr>
              <w:t xml:space="preserve"> </w:t>
            </w:r>
            <w:r w:rsidRPr="5013FA4E">
              <w:rPr>
                <w:b/>
                <w:bCs/>
                <w:szCs w:val="24"/>
              </w:rPr>
              <w:t xml:space="preserve"> </w:t>
            </w:r>
            <w:r w:rsidRPr="0058103E">
              <w:rPr>
                <w:szCs w:val="24"/>
              </w:rPr>
              <w:t>Compound prescriptions</w:t>
            </w:r>
            <w:r w:rsidRPr="5013FA4E">
              <w:rPr>
                <w:szCs w:val="24"/>
              </w:rPr>
              <w:t xml:space="preserve"> are NOT available through CVS Health Mail Order Pharmacy.</w:t>
            </w:r>
          </w:p>
        </w:tc>
      </w:tr>
      <w:tr w:rsidR="00D0374C" w:rsidRPr="00CB25CE" w14:paraId="0A1105A4" w14:textId="77777777" w:rsidTr="00D0374C">
        <w:tc>
          <w:tcPr>
            <w:tcW w:w="324" w:type="pct"/>
            <w:vMerge/>
          </w:tcPr>
          <w:p w14:paraId="0ED22473" w14:textId="77777777" w:rsidR="00950052" w:rsidRDefault="00950052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DEB085" w14:textId="6A696816" w:rsidR="00950052" w:rsidRPr="00CB25CE" w:rsidRDefault="00950052" w:rsidP="009846FC">
            <w:pPr>
              <w:spacing w:before="120" w:after="120" w:line="240" w:lineRule="auto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If…</w:t>
            </w:r>
          </w:p>
        </w:tc>
        <w:tc>
          <w:tcPr>
            <w:tcW w:w="39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D03A1" w14:textId="5600F8CF" w:rsidR="00950052" w:rsidRPr="00CB25CE" w:rsidRDefault="00950052" w:rsidP="009846FC">
            <w:pPr>
              <w:spacing w:before="120" w:after="120" w:line="240" w:lineRule="auto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Then…</w:t>
            </w:r>
          </w:p>
        </w:tc>
      </w:tr>
      <w:tr w:rsidR="00950052" w:rsidRPr="00CB25CE" w14:paraId="34A9EA5E" w14:textId="77777777" w:rsidTr="00D0374C">
        <w:tc>
          <w:tcPr>
            <w:tcW w:w="324" w:type="pct"/>
            <w:vMerge/>
          </w:tcPr>
          <w:p w14:paraId="13C7529D" w14:textId="77777777" w:rsidR="00950052" w:rsidRDefault="00950052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776" w:type="pct"/>
            <w:tcBorders>
              <w:left w:val="single" w:sz="4" w:space="0" w:color="auto"/>
              <w:right w:val="single" w:sz="4" w:space="0" w:color="auto"/>
            </w:tcBorders>
          </w:tcPr>
          <w:p w14:paraId="44B9E07B" w14:textId="17A0CB0F" w:rsidR="00950052" w:rsidRPr="00E4046D" w:rsidRDefault="00950052" w:rsidP="009846FC">
            <w:pPr>
              <w:pStyle w:val="Heading3"/>
              <w:spacing w:before="120" w:after="120" w:line="240" w:lineRule="auto"/>
              <w:rPr>
                <w:rFonts w:ascii="Verdana" w:hAnsi="Verdana"/>
                <w:color w:val="auto"/>
              </w:rPr>
            </w:pPr>
            <w:bookmarkStart w:id="7" w:name="_Toc133852992"/>
            <w:r w:rsidRPr="00E4046D">
              <w:rPr>
                <w:rFonts w:ascii="Verdana" w:hAnsi="Verdana"/>
                <w:color w:val="auto"/>
              </w:rPr>
              <w:t>Specialty Drug Selected</w:t>
            </w:r>
            <w:bookmarkEnd w:id="7"/>
          </w:p>
        </w:tc>
        <w:tc>
          <w:tcPr>
            <w:tcW w:w="390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84338A" w14:textId="5549AEB9" w:rsidR="00950052" w:rsidRDefault="00950052" w:rsidP="009846FC">
            <w:pPr>
              <w:pStyle w:val="TableText"/>
              <w:spacing w:before="120" w:after="120" w:line="256" w:lineRule="auto"/>
              <w:rPr>
                <w:szCs w:val="24"/>
              </w:rPr>
            </w:pPr>
            <w:r>
              <w:rPr>
                <w:szCs w:val="24"/>
              </w:rPr>
              <w:t xml:space="preserve">Assist the caller with other questions, then review the CIF for Specialty Drug instructions. </w:t>
            </w:r>
          </w:p>
          <w:p w14:paraId="444F2B9A" w14:textId="205CBB25" w:rsidR="00950052" w:rsidRDefault="00950052" w:rsidP="009846F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noProof/>
                <w:szCs w:val="24"/>
              </w:rPr>
            </w:pPr>
            <w:r>
              <w:rPr>
                <w:szCs w:val="24"/>
              </w:rPr>
              <w:t>If there is no indication of Specialty Drug instructions in the CIF, warm transfer to CVS Specialty.</w:t>
            </w:r>
          </w:p>
          <w:p w14:paraId="2C488B70" w14:textId="77777777" w:rsidR="00950052" w:rsidRDefault="00950052" w:rsidP="009846FC">
            <w:pPr>
              <w:pStyle w:val="TableText"/>
              <w:spacing w:before="120" w:after="120" w:line="256" w:lineRule="auto"/>
              <w:rPr>
                <w:noProof/>
                <w:szCs w:val="24"/>
              </w:rPr>
            </w:pPr>
          </w:p>
          <w:p w14:paraId="761A0F04" w14:textId="77777777" w:rsidR="00950052" w:rsidRDefault="00000000" w:rsidP="009846FC">
            <w:pPr>
              <w:pStyle w:val="TableText"/>
              <w:spacing w:before="120" w:after="120" w:line="256" w:lineRule="auto"/>
              <w:jc w:val="center"/>
              <w:rPr>
                <w:noProof/>
                <w:szCs w:val="24"/>
              </w:rPr>
            </w:pPr>
            <w:r>
              <w:rPr>
                <w:noProof/>
                <w:color w:val="2B579A"/>
                <w:szCs w:val="24"/>
                <w:shd w:val="clear" w:color="auto" w:fill="E6E6E6"/>
              </w:rPr>
              <w:pict w14:anchorId="52593B92">
                <v:shape id="_x0000_i1025" type="#_x0000_t75" style="width:320.15pt;height:113.35pt;visibility:visible">
                  <v:imagedata r:id="rId13" o:title=""/>
                </v:shape>
              </w:pict>
            </w:r>
          </w:p>
          <w:p w14:paraId="60B902B6" w14:textId="09CAD0D3" w:rsidR="00950052" w:rsidRPr="00CB25CE" w:rsidRDefault="00950052" w:rsidP="009846FC">
            <w:pPr>
              <w:spacing w:before="120" w:after="120" w:line="240" w:lineRule="auto"/>
              <w:rPr>
                <w:szCs w:val="24"/>
              </w:rPr>
            </w:pPr>
          </w:p>
        </w:tc>
      </w:tr>
      <w:tr w:rsidR="00950052" w:rsidRPr="00CB25CE" w14:paraId="23ABE556" w14:textId="77777777" w:rsidTr="00D0374C">
        <w:tc>
          <w:tcPr>
            <w:tcW w:w="324" w:type="pct"/>
            <w:vMerge/>
          </w:tcPr>
          <w:p w14:paraId="02FD81CC" w14:textId="77777777" w:rsidR="00950052" w:rsidRDefault="00950052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77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251C73F" w14:textId="70404F89" w:rsidR="00950052" w:rsidRPr="00E4046D" w:rsidRDefault="00950052" w:rsidP="009846FC">
            <w:pPr>
              <w:pStyle w:val="Heading3"/>
              <w:spacing w:before="120" w:after="120" w:line="240" w:lineRule="auto"/>
              <w:rPr>
                <w:rFonts w:ascii="Verdana" w:hAnsi="Verdana"/>
                <w:color w:val="auto"/>
              </w:rPr>
            </w:pPr>
            <w:bookmarkStart w:id="8" w:name="_Toc133852993"/>
            <w:r w:rsidRPr="00E4046D">
              <w:rPr>
                <w:rFonts w:ascii="Verdana" w:hAnsi="Verdana"/>
                <w:color w:val="auto"/>
              </w:rPr>
              <w:t>Duplicate Drug</w:t>
            </w:r>
            <w:bookmarkEnd w:id="8"/>
          </w:p>
        </w:tc>
        <w:tc>
          <w:tcPr>
            <w:tcW w:w="390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27395" w14:textId="17E419C1" w:rsidR="00950052" w:rsidRPr="00C07BE8" w:rsidRDefault="00950052" w:rsidP="009846FC">
            <w:pPr>
              <w:spacing w:before="120" w:after="120" w:line="240" w:lineRule="auto"/>
              <w:rPr>
                <w:szCs w:val="24"/>
              </w:rPr>
            </w:pPr>
            <w:r w:rsidRPr="00C07BE8">
              <w:rPr>
                <w:szCs w:val="24"/>
              </w:rPr>
              <w:t>Advise the caller that there is an order on file for</w:t>
            </w:r>
            <w:r>
              <w:rPr>
                <w:szCs w:val="24"/>
              </w:rPr>
              <w:t xml:space="preserve"> the</w:t>
            </w:r>
            <w:r w:rsidRPr="00C07BE8">
              <w:rPr>
                <w:szCs w:val="24"/>
              </w:rPr>
              <w:t xml:space="preserve"> drug and address the caller’s questions, if any.</w:t>
            </w:r>
          </w:p>
          <w:p w14:paraId="18890561" w14:textId="77777777" w:rsidR="00950052" w:rsidRPr="00C07BE8" w:rsidRDefault="00950052" w:rsidP="009846FC">
            <w:pPr>
              <w:spacing w:before="120" w:after="120" w:line="240" w:lineRule="auto"/>
              <w:rPr>
                <w:szCs w:val="24"/>
              </w:rPr>
            </w:pPr>
          </w:p>
          <w:p w14:paraId="52691087" w14:textId="2EC6FE19" w:rsidR="00950052" w:rsidRPr="00CB25CE" w:rsidRDefault="00950052" w:rsidP="009846FC">
            <w:pPr>
              <w:spacing w:before="120" w:after="120" w:line="240" w:lineRule="auto"/>
              <w:rPr>
                <w:szCs w:val="24"/>
              </w:rPr>
            </w:pPr>
            <w:r w:rsidRPr="00957B67">
              <w:rPr>
                <w:szCs w:val="24"/>
              </w:rPr>
              <w:t>Address the following scenarios, when applicable:</w:t>
            </w:r>
          </w:p>
        </w:tc>
      </w:tr>
      <w:tr w:rsidR="00D0374C" w:rsidRPr="00CB25CE" w14:paraId="3878A9F4" w14:textId="77777777" w:rsidTr="00D0374C">
        <w:tc>
          <w:tcPr>
            <w:tcW w:w="324" w:type="pct"/>
            <w:vMerge/>
          </w:tcPr>
          <w:p w14:paraId="63DA21AA" w14:textId="77777777" w:rsidR="00950052" w:rsidRDefault="00950052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776" w:type="pct"/>
            <w:vMerge/>
          </w:tcPr>
          <w:p w14:paraId="02A17456" w14:textId="77777777" w:rsidR="00950052" w:rsidRPr="00E4046D" w:rsidRDefault="00950052" w:rsidP="009846FC">
            <w:pPr>
              <w:pStyle w:val="Heading3"/>
              <w:spacing w:before="120" w:after="120" w:line="240" w:lineRule="auto"/>
              <w:rPr>
                <w:rFonts w:ascii="Verdana" w:hAnsi="Verdana"/>
                <w:color w:val="auto"/>
              </w:rPr>
            </w:pPr>
          </w:p>
        </w:tc>
        <w:tc>
          <w:tcPr>
            <w:tcW w:w="849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677812" w14:textId="43D46C10" w:rsidR="00950052" w:rsidRPr="00CB25CE" w:rsidRDefault="00950052" w:rsidP="009846FC">
            <w:pPr>
              <w:spacing w:before="120" w:after="120" w:line="240" w:lineRule="auto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If</w:t>
            </w:r>
          </w:p>
        </w:tc>
        <w:tc>
          <w:tcPr>
            <w:tcW w:w="3051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4A53AB" w14:textId="47428924" w:rsidR="00950052" w:rsidRPr="00CB25CE" w:rsidRDefault="00950052" w:rsidP="009846FC">
            <w:pPr>
              <w:spacing w:before="120" w:after="120" w:line="240" w:lineRule="auto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Then</w:t>
            </w:r>
          </w:p>
        </w:tc>
      </w:tr>
      <w:tr w:rsidR="00D0374C" w:rsidRPr="00CB25CE" w14:paraId="0860FD99" w14:textId="77777777" w:rsidTr="00D0374C">
        <w:tc>
          <w:tcPr>
            <w:tcW w:w="324" w:type="pct"/>
            <w:vMerge/>
          </w:tcPr>
          <w:p w14:paraId="6CD028BC" w14:textId="77777777" w:rsidR="00950052" w:rsidRDefault="00950052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776" w:type="pct"/>
            <w:vMerge/>
          </w:tcPr>
          <w:p w14:paraId="0D887875" w14:textId="77777777" w:rsidR="00950052" w:rsidRPr="00E4046D" w:rsidRDefault="00950052" w:rsidP="009846FC">
            <w:pPr>
              <w:pStyle w:val="Heading3"/>
              <w:spacing w:before="120" w:after="120" w:line="240" w:lineRule="auto"/>
              <w:rPr>
                <w:rFonts w:ascii="Verdana" w:hAnsi="Verdana"/>
                <w:color w:val="auto"/>
              </w:rPr>
            </w:pPr>
          </w:p>
        </w:tc>
        <w:tc>
          <w:tcPr>
            <w:tcW w:w="849" w:type="pct"/>
            <w:tcBorders>
              <w:left w:val="single" w:sz="4" w:space="0" w:color="auto"/>
              <w:right w:val="single" w:sz="4" w:space="0" w:color="auto"/>
            </w:tcBorders>
          </w:tcPr>
          <w:p w14:paraId="5E940710" w14:textId="0AD89A38" w:rsidR="00950052" w:rsidRDefault="00950052" w:rsidP="009846FC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>The drug is already being prescribed by mail</w:t>
            </w:r>
          </w:p>
          <w:p w14:paraId="6FDFDA9C" w14:textId="77777777" w:rsidR="00950052" w:rsidRDefault="00950052" w:rsidP="009846FC">
            <w:pPr>
              <w:spacing w:before="120" w:after="120" w:line="240" w:lineRule="auto"/>
              <w:rPr>
                <w:szCs w:val="24"/>
              </w:rPr>
            </w:pPr>
          </w:p>
          <w:p w14:paraId="79D27ECA" w14:textId="77777777" w:rsidR="00950052" w:rsidRDefault="00950052" w:rsidP="009846FC">
            <w:pPr>
              <w:spacing w:before="120" w:after="120" w:line="240" w:lineRule="auto"/>
              <w:rPr>
                <w:szCs w:val="24"/>
              </w:rPr>
            </w:pPr>
          </w:p>
          <w:p w14:paraId="1B570FC9" w14:textId="77777777" w:rsidR="00950052" w:rsidRDefault="00950052" w:rsidP="009846FC">
            <w:pPr>
              <w:spacing w:before="120" w:after="120" w:line="240" w:lineRule="auto"/>
              <w:rPr>
                <w:szCs w:val="24"/>
              </w:rPr>
            </w:pPr>
          </w:p>
          <w:p w14:paraId="760543FE" w14:textId="77777777" w:rsidR="00950052" w:rsidRDefault="00950052" w:rsidP="009846FC">
            <w:pPr>
              <w:spacing w:before="120" w:after="120" w:line="240" w:lineRule="auto"/>
              <w:rPr>
                <w:szCs w:val="24"/>
              </w:rPr>
            </w:pPr>
          </w:p>
          <w:p w14:paraId="430E6D65" w14:textId="77777777" w:rsidR="00950052" w:rsidRDefault="00950052" w:rsidP="009846FC">
            <w:pPr>
              <w:spacing w:before="120" w:after="120" w:line="240" w:lineRule="auto"/>
              <w:rPr>
                <w:szCs w:val="24"/>
              </w:rPr>
            </w:pPr>
          </w:p>
          <w:p w14:paraId="334E51B8" w14:textId="77777777" w:rsidR="00950052" w:rsidRPr="00CB25CE" w:rsidRDefault="00950052" w:rsidP="009846FC">
            <w:pPr>
              <w:spacing w:before="120" w:after="120" w:line="240" w:lineRule="auto"/>
              <w:rPr>
                <w:szCs w:val="24"/>
              </w:rPr>
            </w:pPr>
          </w:p>
        </w:tc>
        <w:tc>
          <w:tcPr>
            <w:tcW w:w="3051" w:type="pct"/>
            <w:tcBorders>
              <w:left w:val="single" w:sz="4" w:space="0" w:color="auto"/>
              <w:right w:val="single" w:sz="4" w:space="0" w:color="auto"/>
            </w:tcBorders>
          </w:tcPr>
          <w:p w14:paraId="3C4F4AC4" w14:textId="0E9AC842" w:rsidR="00950052" w:rsidRDefault="00950052" w:rsidP="009846FC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 xml:space="preserve">Click the </w:t>
            </w:r>
            <w:r w:rsidRPr="004D1EA4">
              <w:rPr>
                <w:b/>
                <w:bCs/>
                <w:szCs w:val="24"/>
              </w:rPr>
              <w:t>Rx#</w:t>
            </w:r>
            <w:r>
              <w:rPr>
                <w:szCs w:val="24"/>
              </w:rPr>
              <w:t xml:space="preserve"> hyperlink to retrieve prescription details. </w:t>
            </w:r>
          </w:p>
          <w:p w14:paraId="1E2D010D" w14:textId="77777777" w:rsidR="00950052" w:rsidRDefault="00950052" w:rsidP="009846FC">
            <w:pPr>
              <w:spacing w:before="120" w:after="120" w:line="240" w:lineRule="auto"/>
              <w:jc w:val="center"/>
              <w:rPr>
                <w:noProof/>
                <w:color w:val="2B579A"/>
                <w:szCs w:val="24"/>
                <w:shd w:val="clear" w:color="auto" w:fill="E6E6E6"/>
              </w:rPr>
            </w:pPr>
          </w:p>
          <w:p w14:paraId="48F424C8" w14:textId="2077452B" w:rsidR="00950052" w:rsidRDefault="00D0374C" w:rsidP="009846FC">
            <w:pPr>
              <w:spacing w:before="120" w:after="120" w:line="240" w:lineRule="auto"/>
              <w:jc w:val="center"/>
              <w:rPr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0026C9" wp14:editId="24AF51CC">
                  <wp:extent cx="3922503" cy="1386402"/>
                  <wp:effectExtent l="19050" t="19050" r="20955" b="2349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891" cy="139184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3F5DB" w14:textId="77777777" w:rsidR="00950052" w:rsidRDefault="00950052" w:rsidP="009846FC">
            <w:pPr>
              <w:spacing w:before="120" w:after="120" w:line="240" w:lineRule="auto"/>
              <w:rPr>
                <w:noProof/>
                <w:szCs w:val="24"/>
              </w:rPr>
            </w:pPr>
          </w:p>
          <w:p w14:paraId="396BAD4C" w14:textId="6A6DC076" w:rsidR="00950052" w:rsidRPr="00C668C5" w:rsidRDefault="00950052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noProof/>
              </w:rPr>
            </w:pPr>
            <w:r w:rsidRPr="00C668C5">
              <w:rPr>
                <w:noProof/>
              </w:rPr>
              <w:t xml:space="preserve">To proceed, click the </w:t>
            </w:r>
            <w:r w:rsidRPr="00C668C5">
              <w:rPr>
                <w:b/>
                <w:bCs/>
                <w:noProof/>
              </w:rPr>
              <w:t>New Rx Request</w:t>
            </w:r>
            <w:r w:rsidRPr="00C668C5">
              <w:rPr>
                <w:noProof/>
              </w:rPr>
              <w:t xml:space="preserve"> button to start the New Rx Request.</w:t>
            </w:r>
          </w:p>
          <w:p w14:paraId="08B7A5D1" w14:textId="5F3E404F" w:rsidR="00950052" w:rsidRPr="00FE1213" w:rsidRDefault="00950052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</w:pPr>
            <w:r w:rsidRPr="00C668C5">
              <w:t xml:space="preserve">To cancel, choose the </w:t>
            </w:r>
            <w:r w:rsidRPr="00C668C5">
              <w:rPr>
                <w:b/>
                <w:bCs/>
              </w:rPr>
              <w:t>Refill by Mail</w:t>
            </w:r>
            <w:r w:rsidRPr="00C668C5">
              <w:t xml:space="preserve"> button.</w:t>
            </w:r>
          </w:p>
        </w:tc>
      </w:tr>
      <w:tr w:rsidR="00D0374C" w:rsidRPr="00CB25CE" w14:paraId="1B6ECD62" w14:textId="77777777" w:rsidTr="00D0374C">
        <w:tc>
          <w:tcPr>
            <w:tcW w:w="324" w:type="pct"/>
            <w:vMerge/>
          </w:tcPr>
          <w:p w14:paraId="68159713" w14:textId="77777777" w:rsidR="00950052" w:rsidRDefault="00950052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776" w:type="pct"/>
            <w:vMerge/>
          </w:tcPr>
          <w:p w14:paraId="5CE9B008" w14:textId="77777777" w:rsidR="00950052" w:rsidRPr="00E4046D" w:rsidRDefault="00950052" w:rsidP="009846FC">
            <w:pPr>
              <w:pStyle w:val="Heading3"/>
              <w:spacing w:before="120" w:after="120" w:line="240" w:lineRule="auto"/>
              <w:rPr>
                <w:rFonts w:ascii="Verdana" w:hAnsi="Verdana"/>
                <w:color w:val="auto"/>
              </w:rPr>
            </w:pPr>
          </w:p>
        </w:tc>
        <w:tc>
          <w:tcPr>
            <w:tcW w:w="849" w:type="pct"/>
            <w:tcBorders>
              <w:left w:val="single" w:sz="4" w:space="0" w:color="auto"/>
              <w:right w:val="single" w:sz="4" w:space="0" w:color="auto"/>
            </w:tcBorders>
          </w:tcPr>
          <w:p w14:paraId="3B14F207" w14:textId="63013C3B" w:rsidR="00950052" w:rsidRPr="00CB25CE" w:rsidRDefault="00950052" w:rsidP="009846FC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 xml:space="preserve">The drug has already been selected </w:t>
            </w:r>
          </w:p>
        </w:tc>
        <w:tc>
          <w:tcPr>
            <w:tcW w:w="3051" w:type="pct"/>
            <w:tcBorders>
              <w:left w:val="single" w:sz="4" w:space="0" w:color="auto"/>
              <w:right w:val="single" w:sz="4" w:space="0" w:color="auto"/>
            </w:tcBorders>
          </w:tcPr>
          <w:p w14:paraId="41889446" w14:textId="77777777" w:rsidR="00950052" w:rsidRDefault="00950052" w:rsidP="009846FC">
            <w:pPr>
              <w:spacing w:before="120" w:after="120" w:line="240" w:lineRule="auto"/>
              <w:jc w:val="center"/>
              <w:rPr>
                <w:noProof/>
                <w:color w:val="2B579A"/>
                <w:szCs w:val="24"/>
                <w:shd w:val="clear" w:color="auto" w:fill="E6E6E6"/>
              </w:rPr>
            </w:pPr>
          </w:p>
          <w:p w14:paraId="7F0B0433" w14:textId="4773B193" w:rsidR="00950052" w:rsidRDefault="00000000" w:rsidP="009846FC">
            <w:pPr>
              <w:spacing w:before="120" w:after="120" w:line="240" w:lineRule="auto"/>
              <w:jc w:val="center"/>
              <w:rPr>
                <w:noProof/>
                <w:color w:val="2B579A"/>
                <w:szCs w:val="24"/>
                <w:shd w:val="clear" w:color="auto" w:fill="E6E6E6"/>
              </w:rPr>
            </w:pPr>
            <w:r>
              <w:rPr>
                <w:noProof/>
                <w:color w:val="2B579A"/>
                <w:szCs w:val="24"/>
                <w:shd w:val="clear" w:color="auto" w:fill="E6E6E6"/>
              </w:rPr>
              <w:pict w14:anchorId="1B9D0C1A">
                <v:shape id="_x0000_i1026" type="#_x0000_t75" style="width:315.55pt;height:82.7pt;visibility:visible">
                  <v:imagedata r:id="rId15" o:title=""/>
                </v:shape>
              </w:pict>
            </w:r>
          </w:p>
          <w:p w14:paraId="72D4F537" w14:textId="77777777" w:rsidR="00950052" w:rsidRDefault="00950052" w:rsidP="009846FC">
            <w:pPr>
              <w:spacing w:before="120" w:after="120" w:line="240" w:lineRule="auto"/>
              <w:jc w:val="center"/>
              <w:rPr>
                <w:noProof/>
                <w:szCs w:val="24"/>
              </w:rPr>
            </w:pPr>
          </w:p>
          <w:p w14:paraId="64AD1056" w14:textId="5A4E94E2" w:rsidR="00950052" w:rsidRPr="00C668C5" w:rsidRDefault="00950052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noProof/>
              </w:rPr>
            </w:pPr>
            <w:r w:rsidRPr="00C668C5">
              <w:rPr>
                <w:noProof/>
              </w:rPr>
              <w:t xml:space="preserve">To proceed, click the </w:t>
            </w:r>
            <w:r w:rsidRPr="00C668C5">
              <w:rPr>
                <w:b/>
                <w:bCs/>
                <w:noProof/>
              </w:rPr>
              <w:t>New Rx Request</w:t>
            </w:r>
            <w:r w:rsidRPr="00C668C5">
              <w:rPr>
                <w:noProof/>
              </w:rPr>
              <w:t xml:space="preserve"> button to start the New Rx Request.</w:t>
            </w:r>
          </w:p>
          <w:p w14:paraId="1F51AD37" w14:textId="37ACB15E" w:rsidR="00950052" w:rsidRPr="00F45280" w:rsidRDefault="00950052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</w:pPr>
            <w:r w:rsidRPr="00C668C5">
              <w:t xml:space="preserve">To cancel, </w:t>
            </w:r>
            <w:r>
              <w:t>click</w:t>
            </w:r>
            <w:r w:rsidRPr="00C668C5">
              <w:t xml:space="preserve"> the </w:t>
            </w:r>
            <w:r w:rsidRPr="00C668C5">
              <w:rPr>
                <w:b/>
                <w:bCs/>
              </w:rPr>
              <w:t>Refill by Mail</w:t>
            </w:r>
            <w:r w:rsidRPr="00C668C5">
              <w:t xml:space="preserve"> button.</w:t>
            </w:r>
          </w:p>
        </w:tc>
      </w:tr>
      <w:tr w:rsidR="00950052" w:rsidRPr="00CB25CE" w14:paraId="77B580AB" w14:textId="77777777" w:rsidTr="00D0374C">
        <w:tc>
          <w:tcPr>
            <w:tcW w:w="324" w:type="pct"/>
            <w:vMerge/>
          </w:tcPr>
          <w:p w14:paraId="4891CFCB" w14:textId="77777777" w:rsidR="00950052" w:rsidRDefault="00950052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776" w:type="pct"/>
            <w:tcBorders>
              <w:left w:val="single" w:sz="4" w:space="0" w:color="auto"/>
              <w:right w:val="single" w:sz="4" w:space="0" w:color="auto"/>
            </w:tcBorders>
          </w:tcPr>
          <w:p w14:paraId="1D7C5B54" w14:textId="605C9B88" w:rsidR="00950052" w:rsidRPr="00E4046D" w:rsidRDefault="00950052" w:rsidP="009846FC">
            <w:pPr>
              <w:pStyle w:val="Heading3"/>
              <w:spacing w:before="120" w:after="120" w:line="240" w:lineRule="auto"/>
              <w:rPr>
                <w:rFonts w:ascii="Verdana" w:hAnsi="Verdana"/>
                <w:color w:val="auto"/>
              </w:rPr>
            </w:pPr>
            <w:bookmarkStart w:id="9" w:name="_Toc133852994"/>
            <w:r w:rsidRPr="00E4046D">
              <w:rPr>
                <w:rFonts w:ascii="Verdana" w:hAnsi="Verdana"/>
                <w:color w:val="auto"/>
              </w:rPr>
              <w:t>Controlled Drugs Selected</w:t>
            </w:r>
            <w:bookmarkEnd w:id="9"/>
            <w:r w:rsidRPr="00E4046D">
              <w:rPr>
                <w:rFonts w:ascii="Verdana" w:hAnsi="Verdana"/>
                <w:color w:val="auto"/>
              </w:rPr>
              <w:t xml:space="preserve"> </w:t>
            </w:r>
          </w:p>
          <w:p w14:paraId="49C4EBA7" w14:textId="77777777" w:rsidR="00950052" w:rsidRPr="00E4046D" w:rsidRDefault="00950052" w:rsidP="009846FC">
            <w:pPr>
              <w:pStyle w:val="Heading3"/>
              <w:spacing w:before="120" w:after="120" w:line="240" w:lineRule="auto"/>
              <w:rPr>
                <w:rFonts w:ascii="Verdana" w:hAnsi="Verdana"/>
                <w:color w:val="auto"/>
              </w:rPr>
            </w:pPr>
          </w:p>
        </w:tc>
        <w:tc>
          <w:tcPr>
            <w:tcW w:w="390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1A2DC13" w14:textId="749BC22C" w:rsidR="00950052" w:rsidRDefault="00950052" w:rsidP="690107CB">
            <w:pPr>
              <w:spacing w:before="120" w:after="120" w:line="240" w:lineRule="auto"/>
            </w:pPr>
            <w:r>
              <w:t xml:space="preserve">Advise the caller that because the prescription is a Class 2 controlled drug, a new prescription must be mailed in or sent in electronically by the provider, if allowed by the state. </w:t>
            </w:r>
            <w:r w:rsidR="210209B5">
              <w:t xml:space="preserve">Refer to </w:t>
            </w:r>
            <w:hyperlink r:id="rId16" w:anchor="!/view?docid=76fe19d9-b159-43a4-9db5-077ba1f6a958" w:history="1">
              <w:r w:rsidR="210209B5" w:rsidRPr="00D97E1E">
                <w:rPr>
                  <w:rStyle w:val="Hyperlink"/>
                </w:rPr>
                <w:t>Compass</w:t>
              </w:r>
              <w:r w:rsidR="6C20F299" w:rsidRPr="00D97E1E">
                <w:rPr>
                  <w:rStyle w:val="Hyperlink"/>
                </w:rPr>
                <w:t xml:space="preserve"> – Controlled Substance State Laws (058033)</w:t>
              </w:r>
            </w:hyperlink>
            <w:r w:rsidR="00E964D4">
              <w:t>.</w:t>
            </w:r>
          </w:p>
          <w:p w14:paraId="7635FF8D" w14:textId="77777777" w:rsidR="00950052" w:rsidRDefault="00950052" w:rsidP="009846FC">
            <w:pPr>
              <w:spacing w:before="120" w:after="120" w:line="240" w:lineRule="auto"/>
              <w:jc w:val="center"/>
              <w:rPr>
                <w:noProof/>
                <w:color w:val="2B579A"/>
                <w:szCs w:val="24"/>
                <w:shd w:val="clear" w:color="auto" w:fill="E6E6E6"/>
              </w:rPr>
            </w:pPr>
          </w:p>
          <w:p w14:paraId="2FE17F0C" w14:textId="66B16689" w:rsidR="00950052" w:rsidRDefault="00D0374C" w:rsidP="009846FC">
            <w:pPr>
              <w:spacing w:before="120" w:after="120" w:line="240" w:lineRule="auto"/>
              <w:jc w:val="center"/>
              <w:rPr>
                <w:noProof/>
                <w:color w:val="2B579A"/>
                <w:szCs w:val="24"/>
                <w:shd w:val="clear" w:color="auto" w:fill="E6E6E6"/>
              </w:rPr>
            </w:pPr>
            <w:r>
              <w:rPr>
                <w:noProof/>
              </w:rPr>
              <w:drawing>
                <wp:inline distT="0" distB="0" distL="0" distR="0" wp14:anchorId="3DD59F7E" wp14:editId="12823AAB">
                  <wp:extent cx="5428571" cy="2400000"/>
                  <wp:effectExtent l="19050" t="19050" r="20320" b="196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1" cy="24000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3B0948" w14:textId="77777777" w:rsidR="00950052" w:rsidRDefault="00950052" w:rsidP="009846FC">
            <w:pPr>
              <w:spacing w:before="120" w:after="120" w:line="240" w:lineRule="auto"/>
              <w:jc w:val="center"/>
              <w:rPr>
                <w:noProof/>
                <w:szCs w:val="24"/>
              </w:rPr>
            </w:pPr>
          </w:p>
          <w:p w14:paraId="4F936303" w14:textId="0DFD223B" w:rsidR="00950052" w:rsidRPr="00C67B02" w:rsidRDefault="00950052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noProof/>
              </w:rPr>
            </w:pPr>
            <w:r w:rsidRPr="00C67B02">
              <w:rPr>
                <w:noProof/>
              </w:rPr>
              <w:t xml:space="preserve">To remove the Controlled Drugs from the New Rx Request, click the </w:t>
            </w:r>
            <w:r w:rsidRPr="00C67B02">
              <w:rPr>
                <w:b/>
                <w:bCs/>
                <w:noProof/>
              </w:rPr>
              <w:t xml:space="preserve">Continue </w:t>
            </w:r>
            <w:r w:rsidRPr="00C67B02">
              <w:rPr>
                <w:noProof/>
              </w:rPr>
              <w:t xml:space="preserve">button. </w:t>
            </w:r>
          </w:p>
          <w:p w14:paraId="1CDD7A9C" w14:textId="3E85D620" w:rsidR="00950052" w:rsidRPr="00F45280" w:rsidRDefault="00950052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b/>
                <w:bCs/>
                <w:noProof/>
              </w:rPr>
            </w:pPr>
            <w:r w:rsidRPr="00C67B02">
              <w:rPr>
                <w:noProof/>
              </w:rPr>
              <w:t xml:space="preserve">To return to the Place a New Rx Request – Drug and Dosage screen, click the </w:t>
            </w:r>
            <w:r w:rsidRPr="00C67B02">
              <w:rPr>
                <w:b/>
                <w:bCs/>
                <w:noProof/>
              </w:rPr>
              <w:t xml:space="preserve">Cancel </w:t>
            </w:r>
            <w:r w:rsidRPr="00C67B02">
              <w:rPr>
                <w:noProof/>
              </w:rPr>
              <w:t xml:space="preserve">button. </w:t>
            </w:r>
          </w:p>
        </w:tc>
      </w:tr>
      <w:tr w:rsidR="00950052" w:rsidRPr="00CB25CE" w14:paraId="73F79980" w14:textId="77777777" w:rsidTr="00D0374C">
        <w:tc>
          <w:tcPr>
            <w:tcW w:w="324" w:type="pct"/>
            <w:vMerge/>
          </w:tcPr>
          <w:p w14:paraId="164826F6" w14:textId="77777777" w:rsidR="00950052" w:rsidRDefault="00950052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776" w:type="pct"/>
            <w:tcBorders>
              <w:left w:val="single" w:sz="4" w:space="0" w:color="auto"/>
              <w:right w:val="single" w:sz="4" w:space="0" w:color="auto"/>
            </w:tcBorders>
          </w:tcPr>
          <w:p w14:paraId="4EB96FFE" w14:textId="77777777" w:rsidR="00950052" w:rsidRPr="00E4046D" w:rsidRDefault="00950052" w:rsidP="009846FC">
            <w:pPr>
              <w:pStyle w:val="Heading3"/>
              <w:spacing w:before="120" w:after="120" w:line="240" w:lineRule="auto"/>
              <w:rPr>
                <w:rFonts w:ascii="Verdana" w:hAnsi="Verdana"/>
                <w:bCs/>
                <w:color w:val="auto"/>
              </w:rPr>
            </w:pPr>
            <w:bookmarkStart w:id="10" w:name="_Toc133852996"/>
            <w:r w:rsidRPr="00E4046D">
              <w:rPr>
                <w:rFonts w:ascii="Verdana" w:hAnsi="Verdana"/>
                <w:bCs/>
                <w:color w:val="auto"/>
              </w:rPr>
              <w:t>Rx Already on File</w:t>
            </w:r>
            <w:bookmarkEnd w:id="10"/>
          </w:p>
          <w:p w14:paraId="1FF2A374" w14:textId="13509BBB" w:rsidR="00950052" w:rsidRPr="00E4046D" w:rsidRDefault="00950052" w:rsidP="009846FC">
            <w:pPr>
              <w:pStyle w:val="Heading3"/>
              <w:spacing w:before="120" w:after="120" w:line="240" w:lineRule="auto"/>
              <w:rPr>
                <w:rFonts w:ascii="Verdana" w:hAnsi="Verdana"/>
                <w:bCs/>
                <w:color w:val="auto"/>
              </w:rPr>
            </w:pPr>
          </w:p>
        </w:tc>
        <w:tc>
          <w:tcPr>
            <w:tcW w:w="390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0C7616A" w14:textId="77777777" w:rsidR="00B551EF" w:rsidRDefault="00950052" w:rsidP="009846FC">
            <w:pPr>
              <w:spacing w:before="120" w:after="120" w:line="240" w:lineRule="auto"/>
              <w:textAlignment w:val="top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Educate the member based on the pop-up message provided. </w:t>
            </w:r>
          </w:p>
          <w:p w14:paraId="75D97070" w14:textId="1FDBF1A4" w:rsidR="00950052" w:rsidRDefault="00B551EF" w:rsidP="009846FC">
            <w:pPr>
              <w:spacing w:before="120" w:after="120" w:line="240" w:lineRule="auto"/>
              <w:textAlignment w:val="top"/>
              <w:rPr>
                <w:bCs/>
                <w:szCs w:val="24"/>
              </w:rPr>
            </w:pPr>
            <w:r>
              <w:rPr>
                <w:b/>
                <w:szCs w:val="24"/>
              </w:rPr>
              <w:t>Note:</w:t>
            </w:r>
            <w:r>
              <w:rPr>
                <w:bCs/>
                <w:szCs w:val="24"/>
              </w:rPr>
              <w:t xml:space="preserve">  If a member has an existing Rx on file, it is preferred that the Rx is refilled and a renewal request sent rather than submitting a new Rx request. </w:t>
            </w:r>
          </w:p>
          <w:p w14:paraId="19BBC91F" w14:textId="4CBBAF86" w:rsidR="00B551EF" w:rsidRPr="00B551EF" w:rsidRDefault="00B551EF" w:rsidP="00B551EF">
            <w:pPr>
              <w:pStyle w:val="ListParagraph"/>
              <w:numPr>
                <w:ilvl w:val="0"/>
                <w:numId w:val="41"/>
              </w:numPr>
              <w:spacing w:before="120" w:after="120"/>
              <w:textAlignment w:val="top"/>
              <w:rPr>
                <w:bCs/>
              </w:rPr>
            </w:pPr>
            <w:r>
              <w:rPr>
                <w:rFonts w:ascii="Verdana" w:hAnsi="Verdana"/>
                <w:bCs/>
              </w:rPr>
              <w:t xml:space="preserve">Click the </w:t>
            </w:r>
            <w:r>
              <w:rPr>
                <w:rFonts w:ascii="Verdana" w:hAnsi="Verdana"/>
                <w:b/>
              </w:rPr>
              <w:t>Rx#</w:t>
            </w:r>
            <w:r>
              <w:rPr>
                <w:rFonts w:ascii="Verdana" w:hAnsi="Verdana"/>
                <w:bCs/>
              </w:rPr>
              <w:t xml:space="preserve"> hyperlink in the pop-up. </w:t>
            </w:r>
          </w:p>
          <w:p w14:paraId="541F6E25" w14:textId="77777777" w:rsidR="00B551EF" w:rsidRPr="00B551EF" w:rsidRDefault="00B551EF" w:rsidP="00B551EF">
            <w:pPr>
              <w:pStyle w:val="ListParagraph"/>
              <w:numPr>
                <w:ilvl w:val="0"/>
                <w:numId w:val="41"/>
              </w:numPr>
              <w:spacing w:before="120" w:after="120"/>
              <w:textAlignment w:val="top"/>
              <w:rPr>
                <w:bCs/>
              </w:rPr>
            </w:pPr>
            <w:r>
              <w:rPr>
                <w:rFonts w:ascii="Verdana" w:hAnsi="Verdana"/>
                <w:bCs/>
              </w:rPr>
              <w:t xml:space="preserve">Review all the Rx details with the member to ensure nothing has changed (Provider, Medication, Strength, Direction, etc.). </w:t>
            </w:r>
          </w:p>
          <w:p w14:paraId="54D17102" w14:textId="77777777" w:rsidR="00B551EF" w:rsidRDefault="00B551EF" w:rsidP="00B551EF">
            <w:pPr>
              <w:pStyle w:val="ListParagraph"/>
              <w:numPr>
                <w:ilvl w:val="1"/>
                <w:numId w:val="41"/>
              </w:numPr>
              <w:spacing w:before="120" w:after="120"/>
              <w:ind w:left="1276"/>
              <w:textAlignment w:val="top"/>
              <w:rPr>
                <w:rFonts w:ascii="Verdana" w:hAnsi="Verdana"/>
                <w:bCs/>
              </w:rPr>
            </w:pPr>
            <w:r w:rsidRPr="00B551EF">
              <w:rPr>
                <w:rFonts w:ascii="Verdana" w:hAnsi="Verdana"/>
                <w:bCs/>
              </w:rPr>
              <w:t xml:space="preserve">If all details are the same and nothing has changed, stop </w:t>
            </w:r>
            <w:r>
              <w:rPr>
                <w:rFonts w:ascii="Verdana" w:hAnsi="Verdana"/>
                <w:bCs/>
              </w:rPr>
              <w:t xml:space="preserve">the new Rx process. Select </w:t>
            </w:r>
            <w:r>
              <w:rPr>
                <w:rFonts w:ascii="Verdana" w:hAnsi="Verdana"/>
                <w:b/>
              </w:rPr>
              <w:t xml:space="preserve">Exclude Drug from the Rx Request </w:t>
            </w:r>
            <w:r>
              <w:rPr>
                <w:rFonts w:ascii="Verdana" w:hAnsi="Verdana"/>
                <w:bCs/>
              </w:rPr>
              <w:t xml:space="preserve">and proceed to refill the Rx already on file, even if the Rx is expired or out of refills. Refer to </w:t>
            </w:r>
            <w:hyperlink r:id="rId18" w:anchor="!/view?docid=ad3a7263-725b-4d5d-a2ec-440f1f30d79c" w:history="1">
              <w:r w:rsidRPr="00B551EF">
                <w:rPr>
                  <w:rStyle w:val="Hyperlink"/>
                  <w:rFonts w:ascii="Verdana" w:hAnsi="Verdana"/>
                  <w:bCs/>
                </w:rPr>
                <w:t>Compass - Mail Rx Refill/Renewal (Order Placement) (054262)</w:t>
              </w:r>
            </w:hyperlink>
            <w:r>
              <w:rPr>
                <w:rFonts w:ascii="Verdana" w:hAnsi="Verdana"/>
                <w:bCs/>
              </w:rPr>
              <w:t>.</w:t>
            </w:r>
          </w:p>
          <w:p w14:paraId="01E94554" w14:textId="77777777" w:rsidR="00B551EF" w:rsidRPr="00B551EF" w:rsidRDefault="00B551EF" w:rsidP="00B551EF">
            <w:pPr>
              <w:pStyle w:val="ListParagraph"/>
              <w:numPr>
                <w:ilvl w:val="1"/>
                <w:numId w:val="41"/>
              </w:numPr>
              <w:spacing w:before="120" w:after="120"/>
              <w:ind w:left="1276"/>
              <w:textAlignment w:val="top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If any details have changed, proceed with the new Rx request by </w:t>
            </w:r>
            <w:proofErr w:type="gramStart"/>
            <w:r>
              <w:rPr>
                <w:rFonts w:ascii="Verdana" w:hAnsi="Verdana"/>
                <w:bCs/>
              </w:rPr>
              <w:t>select</w:t>
            </w:r>
            <w:proofErr w:type="gramEnd"/>
            <w:r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/>
              </w:rPr>
              <w:t>Include Drug in Rx Request</w:t>
            </w:r>
            <w:r>
              <w:rPr>
                <w:rFonts w:ascii="Verdana" w:hAnsi="Verdana"/>
                <w:bCs/>
              </w:rPr>
              <w:t xml:space="preserve"> and </w:t>
            </w:r>
            <w:proofErr w:type="gramStart"/>
            <w:r>
              <w:rPr>
                <w:rFonts w:ascii="Verdana" w:hAnsi="Verdana"/>
                <w:bCs/>
              </w:rPr>
              <w:t>edit</w:t>
            </w:r>
            <w:proofErr w:type="gramEnd"/>
            <w:r>
              <w:rPr>
                <w:rFonts w:ascii="Verdana" w:hAnsi="Verdana"/>
                <w:bCs/>
              </w:rPr>
              <w:t xml:space="preserve"> the fields that have changed. Refer to </w:t>
            </w:r>
            <w:hyperlink r:id="rId19" w:anchor="!/view?docid=a7684ce9-c2bc-4cbc-ab37-c1ffb7789706" w:history="1">
              <w:r w:rsidRPr="00B551EF">
                <w:rPr>
                  <w:rStyle w:val="Hyperlink"/>
                  <w:rFonts w:ascii="Verdana" w:hAnsi="Verdana"/>
                  <w:bCs/>
                </w:rPr>
                <w:t>Compass - Obtaining a New Prescription (Rx) for the Member (New Rx Request) (054208)</w:t>
              </w:r>
            </w:hyperlink>
            <w:r>
              <w:rPr>
                <w:rFonts w:ascii="Verdana" w:hAnsi="Verdana"/>
                <w:bCs/>
              </w:rPr>
              <w:t>.</w:t>
            </w:r>
          </w:p>
          <w:p w14:paraId="273F90A6" w14:textId="77777777" w:rsidR="00B551EF" w:rsidRDefault="00B551EF" w:rsidP="009846FC">
            <w:pPr>
              <w:spacing w:before="120" w:after="120" w:line="240" w:lineRule="auto"/>
              <w:textAlignment w:val="top"/>
              <w:rPr>
                <w:bCs/>
                <w:szCs w:val="24"/>
              </w:rPr>
            </w:pPr>
          </w:p>
          <w:p w14:paraId="46D4306D" w14:textId="33537A88" w:rsidR="00B551EF" w:rsidRDefault="00B551EF" w:rsidP="00B551EF">
            <w:pPr>
              <w:spacing w:before="120" w:after="120" w:line="240" w:lineRule="auto"/>
              <w:jc w:val="center"/>
              <w:textAlignment w:val="top"/>
              <w:rPr>
                <w:bCs/>
                <w:color w:val="0000FF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414C1B" wp14:editId="153BD47D">
                  <wp:extent cx="4572000" cy="2343150"/>
                  <wp:effectExtent l="19050" t="19050" r="19050" b="190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3431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90B5CE5" w14:textId="168C28BB" w:rsidR="00950052" w:rsidRPr="00CB25CE" w:rsidRDefault="00950052" w:rsidP="00B551EF">
            <w:pPr>
              <w:spacing w:before="120" w:after="120" w:line="240" w:lineRule="auto"/>
              <w:rPr>
                <w:szCs w:val="24"/>
              </w:rPr>
            </w:pPr>
          </w:p>
        </w:tc>
      </w:tr>
      <w:tr w:rsidR="00950052" w:rsidRPr="00CB25CE" w14:paraId="276B9238" w14:textId="77777777" w:rsidTr="00D0374C">
        <w:tc>
          <w:tcPr>
            <w:tcW w:w="324" w:type="pct"/>
            <w:vMerge/>
          </w:tcPr>
          <w:p w14:paraId="6B885140" w14:textId="77777777" w:rsidR="00950052" w:rsidRDefault="00950052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776" w:type="pct"/>
            <w:tcBorders>
              <w:left w:val="single" w:sz="4" w:space="0" w:color="auto"/>
              <w:right w:val="single" w:sz="4" w:space="0" w:color="auto"/>
            </w:tcBorders>
          </w:tcPr>
          <w:p w14:paraId="15E0AFEB" w14:textId="77777777" w:rsidR="00950052" w:rsidRPr="00E4046D" w:rsidRDefault="00950052" w:rsidP="009846FC">
            <w:pPr>
              <w:pStyle w:val="Heading3"/>
              <w:spacing w:before="120" w:after="120" w:line="240" w:lineRule="auto"/>
              <w:rPr>
                <w:rFonts w:ascii="Verdana" w:hAnsi="Verdana"/>
                <w:bCs/>
                <w:color w:val="auto"/>
              </w:rPr>
            </w:pPr>
            <w:bookmarkStart w:id="11" w:name="_Toc133852997"/>
            <w:r w:rsidRPr="00E4046D">
              <w:rPr>
                <w:rFonts w:ascii="Verdana" w:hAnsi="Verdana"/>
                <w:bCs/>
                <w:color w:val="auto"/>
              </w:rPr>
              <w:t>Drug Not Available Through Mail Order</w:t>
            </w:r>
            <w:bookmarkEnd w:id="11"/>
          </w:p>
          <w:p w14:paraId="67A1EF9F" w14:textId="77777777" w:rsidR="00950052" w:rsidRPr="00E4046D" w:rsidRDefault="00950052" w:rsidP="009846FC">
            <w:pPr>
              <w:pStyle w:val="Heading3"/>
              <w:spacing w:before="120" w:after="120" w:line="240" w:lineRule="auto"/>
              <w:rPr>
                <w:rFonts w:ascii="Verdana" w:hAnsi="Verdana"/>
                <w:bCs/>
                <w:color w:val="auto"/>
              </w:rPr>
            </w:pPr>
          </w:p>
        </w:tc>
        <w:tc>
          <w:tcPr>
            <w:tcW w:w="390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92E6CF0" w14:textId="390CD0EA" w:rsidR="00950052" w:rsidRPr="003E0D4B" w:rsidRDefault="00950052" w:rsidP="009846FC">
            <w:pPr>
              <w:spacing w:before="120" w:after="120" w:line="240" w:lineRule="auto"/>
              <w:textAlignment w:val="top"/>
              <w:rPr>
                <w:bCs/>
                <w:szCs w:val="24"/>
              </w:rPr>
            </w:pPr>
            <w:r w:rsidRPr="003E0D4B">
              <w:rPr>
                <w:bCs/>
                <w:szCs w:val="24"/>
              </w:rPr>
              <w:t xml:space="preserve">Educate the member based on the pop-up message provided on the screen and then click </w:t>
            </w:r>
            <w:r w:rsidRPr="003E0D4B">
              <w:rPr>
                <w:b/>
                <w:szCs w:val="24"/>
              </w:rPr>
              <w:t>Close</w:t>
            </w:r>
            <w:r w:rsidRPr="003E0D4B">
              <w:rPr>
                <w:bCs/>
                <w:szCs w:val="24"/>
              </w:rPr>
              <w:t>.</w:t>
            </w:r>
          </w:p>
          <w:p w14:paraId="4A728BD7" w14:textId="77777777" w:rsidR="00950052" w:rsidRDefault="00950052" w:rsidP="009846FC">
            <w:pPr>
              <w:spacing w:before="120" w:after="120" w:line="240" w:lineRule="auto"/>
              <w:textAlignment w:val="top"/>
              <w:rPr>
                <w:bCs/>
                <w:szCs w:val="24"/>
              </w:rPr>
            </w:pPr>
          </w:p>
        </w:tc>
      </w:tr>
      <w:tr w:rsidR="00950052" w:rsidRPr="00CB25CE" w14:paraId="602722C3" w14:textId="77777777" w:rsidTr="00D0374C">
        <w:tc>
          <w:tcPr>
            <w:tcW w:w="324" w:type="pct"/>
            <w:vMerge/>
          </w:tcPr>
          <w:p w14:paraId="13D0D157" w14:textId="77777777" w:rsidR="00950052" w:rsidRDefault="00950052" w:rsidP="00950052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FBC" w14:textId="218019DF" w:rsidR="00950052" w:rsidRPr="00E4046D" w:rsidRDefault="00950052" w:rsidP="00950052">
            <w:pPr>
              <w:pStyle w:val="Heading3"/>
              <w:spacing w:before="120" w:after="120" w:line="240" w:lineRule="auto"/>
              <w:rPr>
                <w:rFonts w:ascii="Verdana" w:hAnsi="Verdana"/>
                <w:bCs/>
                <w:color w:val="auto"/>
              </w:rPr>
            </w:pPr>
            <w:bookmarkStart w:id="12" w:name="_Toc156297799"/>
            <w:bookmarkStart w:id="13" w:name="DuplicateNewRxRequestwithin7Days"/>
            <w:r w:rsidRPr="0073357F">
              <w:rPr>
                <w:rFonts w:ascii="Verdana" w:hAnsi="Verdana"/>
                <w:color w:val="auto"/>
              </w:rPr>
              <w:t>Duplicate New Rx request within 7 days</w:t>
            </w:r>
            <w:bookmarkEnd w:id="12"/>
            <w:bookmarkEnd w:id="13"/>
          </w:p>
        </w:tc>
        <w:tc>
          <w:tcPr>
            <w:tcW w:w="39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3676" w14:textId="77777777" w:rsidR="00950052" w:rsidRDefault="00950052" w:rsidP="00950052">
            <w:pPr>
              <w:spacing w:line="24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Educate the member based on the pop-up message provided. After speaking to the member, select the button to either </w:t>
            </w:r>
            <w:r>
              <w:rPr>
                <w:b/>
                <w:szCs w:val="24"/>
              </w:rPr>
              <w:t>Include Drug in Rx Request</w:t>
            </w:r>
            <w:r>
              <w:rPr>
                <w:bCs/>
                <w:szCs w:val="24"/>
              </w:rPr>
              <w:t xml:space="preserve"> or </w:t>
            </w:r>
            <w:r>
              <w:rPr>
                <w:b/>
                <w:szCs w:val="24"/>
              </w:rPr>
              <w:t xml:space="preserve">Exclude Drug from the Rx Request </w:t>
            </w:r>
            <w:r>
              <w:rPr>
                <w:bCs/>
                <w:szCs w:val="24"/>
              </w:rPr>
              <w:t xml:space="preserve">to continue. </w:t>
            </w:r>
          </w:p>
          <w:p w14:paraId="43D10A3C" w14:textId="77777777" w:rsidR="00950052" w:rsidRDefault="00950052" w:rsidP="00950052">
            <w:pPr>
              <w:spacing w:line="240" w:lineRule="auto"/>
              <w:rPr>
                <w:b/>
                <w:szCs w:val="24"/>
              </w:rPr>
            </w:pPr>
          </w:p>
          <w:p w14:paraId="45827092" w14:textId="77777777" w:rsidR="00950052" w:rsidRPr="0047188D" w:rsidRDefault="00950052" w:rsidP="00950052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Result</w:t>
            </w:r>
            <w:r w:rsidRPr="0047188D">
              <w:rPr>
                <w:b/>
                <w:szCs w:val="24"/>
              </w:rPr>
              <w:t>s:</w:t>
            </w:r>
          </w:p>
          <w:p w14:paraId="38256389" w14:textId="77777777" w:rsidR="00950052" w:rsidRDefault="00950052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bCs/>
              </w:rPr>
            </w:pPr>
            <w:r>
              <w:rPr>
                <w:bCs/>
              </w:rPr>
              <w:t xml:space="preserve">When selecting the </w:t>
            </w:r>
            <w:r w:rsidRPr="00B655A2">
              <w:rPr>
                <w:b/>
              </w:rPr>
              <w:t>Include Drug in Rx Request</w:t>
            </w:r>
            <w:r>
              <w:rPr>
                <w:b/>
              </w:rPr>
              <w:t xml:space="preserve"> </w:t>
            </w:r>
            <w:r w:rsidRPr="00F55E53">
              <w:rPr>
                <w:bCs/>
              </w:rPr>
              <w:t>button,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pop-up message</w:t>
            </w:r>
            <w:r w:rsidRPr="0047188D">
              <w:rPr>
                <w:bCs/>
              </w:rPr>
              <w:t xml:space="preserve"> will close,</w:t>
            </w:r>
            <w:r>
              <w:rPr>
                <w:bCs/>
              </w:rPr>
              <w:t xml:space="preserve"> </w:t>
            </w:r>
            <w:r w:rsidRPr="0047188D">
              <w:rPr>
                <w:bCs/>
              </w:rPr>
              <w:t xml:space="preserve">and </w:t>
            </w:r>
            <w:r>
              <w:rPr>
                <w:bCs/>
              </w:rPr>
              <w:t>the Rx</w:t>
            </w:r>
            <w:r w:rsidRPr="0047188D">
              <w:rPr>
                <w:bCs/>
              </w:rPr>
              <w:t xml:space="preserve"> will remai</w:t>
            </w:r>
            <w:r>
              <w:rPr>
                <w:bCs/>
              </w:rPr>
              <w:t>n</w:t>
            </w:r>
            <w:r w:rsidRPr="0047188D">
              <w:rPr>
                <w:bCs/>
              </w:rPr>
              <w:t xml:space="preserve"> </w:t>
            </w:r>
            <w:r w:rsidRPr="00E3003C">
              <w:rPr>
                <w:b/>
              </w:rPr>
              <w:t>selected</w:t>
            </w:r>
            <w:r w:rsidRPr="0047188D">
              <w:rPr>
                <w:bCs/>
              </w:rPr>
              <w:t>.</w:t>
            </w:r>
          </w:p>
          <w:p w14:paraId="0D685816" w14:textId="77777777" w:rsidR="00950052" w:rsidRPr="005A0FAD" w:rsidRDefault="00950052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bCs/>
              </w:rPr>
            </w:pPr>
            <w:r>
              <w:rPr>
                <w:bCs/>
              </w:rPr>
              <w:t>When s</w:t>
            </w:r>
            <w:r w:rsidRPr="005A0FAD">
              <w:rPr>
                <w:bCs/>
              </w:rPr>
              <w:t xml:space="preserve">electing the </w:t>
            </w:r>
            <w:r w:rsidRPr="005A0FAD">
              <w:rPr>
                <w:b/>
              </w:rPr>
              <w:t>Exclude Drug from Rx Request</w:t>
            </w:r>
            <w:r>
              <w:rPr>
                <w:b/>
              </w:rPr>
              <w:t xml:space="preserve"> </w:t>
            </w:r>
            <w:r w:rsidRPr="00F55E53">
              <w:rPr>
                <w:bCs/>
              </w:rPr>
              <w:t>button,</w:t>
            </w:r>
            <w:r w:rsidRPr="005A0FAD">
              <w:rPr>
                <w:b/>
              </w:rPr>
              <w:t xml:space="preserve"> </w:t>
            </w:r>
            <w:r w:rsidRPr="005A0FAD">
              <w:t xml:space="preserve">pop-up </w:t>
            </w:r>
            <w:r>
              <w:t xml:space="preserve">message </w:t>
            </w:r>
            <w:r w:rsidRPr="005A0FAD">
              <w:t xml:space="preserve">will close, and the Rx will be </w:t>
            </w:r>
            <w:r w:rsidRPr="00E3003C">
              <w:rPr>
                <w:b/>
                <w:bCs/>
              </w:rPr>
              <w:t>de-selected</w:t>
            </w:r>
            <w:r w:rsidRPr="005A0FAD">
              <w:t>.</w:t>
            </w:r>
            <w:r w:rsidRPr="005A0FAD">
              <w:rPr>
                <w:b/>
              </w:rPr>
              <w:t xml:space="preserve"> </w:t>
            </w:r>
          </w:p>
          <w:p w14:paraId="77080B3F" w14:textId="77777777" w:rsidR="00950052" w:rsidRPr="00F200C4" w:rsidRDefault="00950052" w:rsidP="00950052">
            <w:pPr>
              <w:pStyle w:val="ListParagraph"/>
              <w:rPr>
                <w:rFonts w:ascii="Verdana" w:hAnsi="Verdana"/>
                <w:bCs/>
              </w:rPr>
            </w:pPr>
          </w:p>
          <w:p w14:paraId="0AA46621" w14:textId="77777777" w:rsidR="00950052" w:rsidRDefault="00950052" w:rsidP="0095005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EEA560" wp14:editId="614B4637">
                  <wp:extent cx="4017276" cy="2538919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837" cy="254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773EC" w14:textId="77777777" w:rsidR="00950052" w:rsidRDefault="00950052" w:rsidP="00950052">
            <w:pPr>
              <w:spacing w:before="120" w:after="120" w:line="240" w:lineRule="auto"/>
              <w:textAlignment w:val="top"/>
              <w:rPr>
                <w:bCs/>
                <w:szCs w:val="24"/>
              </w:rPr>
            </w:pPr>
          </w:p>
        </w:tc>
      </w:tr>
    </w:tbl>
    <w:p w14:paraId="7597C5D6" w14:textId="77777777" w:rsidR="00326ED3" w:rsidRPr="00336720" w:rsidRDefault="00326ED3" w:rsidP="009846FC">
      <w:pPr>
        <w:spacing w:before="120" w:after="120" w:line="240" w:lineRule="auto"/>
        <w:jc w:val="right"/>
        <w:rPr>
          <w:szCs w:val="24"/>
        </w:rPr>
      </w:pPr>
    </w:p>
    <w:p w14:paraId="3BB77A8C" w14:textId="0367C638" w:rsidR="00326ED3" w:rsidRPr="00336720" w:rsidRDefault="00326ED3" w:rsidP="009846FC">
      <w:pPr>
        <w:spacing w:before="120" w:after="120" w:line="240" w:lineRule="auto"/>
        <w:jc w:val="right"/>
        <w:rPr>
          <w:szCs w:val="24"/>
        </w:rPr>
      </w:pPr>
      <w:hyperlink w:anchor="_top" w:history="1">
        <w:r w:rsidRPr="003F78E2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326ED3" w14:paraId="4F889975" w14:textId="77777777" w:rsidTr="009846F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B75D72" w14:textId="207DCF74" w:rsidR="00326ED3" w:rsidRDefault="00326ED3" w:rsidP="009846FC">
            <w:pPr>
              <w:pStyle w:val="Heading2"/>
              <w:spacing w:before="120" w:after="120"/>
            </w:pPr>
            <w:bookmarkStart w:id="14" w:name="_Toc198899684"/>
            <w:r w:rsidRPr="00BE6FE9">
              <w:rPr>
                <w:iCs w:val="0"/>
              </w:rPr>
              <w:t>Place a New R</w:t>
            </w:r>
            <w:r w:rsidR="005934BD">
              <w:rPr>
                <w:iCs w:val="0"/>
              </w:rPr>
              <w:t>x</w:t>
            </w:r>
            <w:r w:rsidRPr="00BE6FE9">
              <w:rPr>
                <w:iCs w:val="0"/>
              </w:rPr>
              <w:t xml:space="preserve"> Request – Provider</w:t>
            </w:r>
            <w:bookmarkEnd w:id="14"/>
          </w:p>
        </w:tc>
      </w:tr>
    </w:tbl>
    <w:p w14:paraId="6AA84AD9" w14:textId="0C706AC5" w:rsidR="00326ED3" w:rsidRDefault="00326ED3" w:rsidP="009846FC">
      <w:pPr>
        <w:spacing w:before="120" w:after="120"/>
      </w:pPr>
    </w:p>
    <w:p w14:paraId="4FBCB100" w14:textId="7264F77C" w:rsidR="009846FC" w:rsidRPr="000C0A99" w:rsidRDefault="009846FC" w:rsidP="009846FC">
      <w:pPr>
        <w:spacing w:before="120" w:after="120"/>
      </w:pPr>
      <w:r w:rsidRPr="000C0A99"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20"/>
        <w:gridCol w:w="10906"/>
      </w:tblGrid>
      <w:tr w:rsidR="00326ED3" w:rsidRPr="00CB25CE" w14:paraId="5BC308E2" w14:textId="77777777" w:rsidTr="004061FD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C51D4" w14:textId="77777777" w:rsidR="00326ED3" w:rsidRPr="00CB25CE" w:rsidRDefault="00326ED3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CB25CE">
              <w:rPr>
                <w:b/>
                <w:szCs w:val="24"/>
              </w:rPr>
              <w:t>Step</w:t>
            </w:r>
          </w:p>
        </w:tc>
        <w:tc>
          <w:tcPr>
            <w:tcW w:w="4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C1A8A" w14:textId="77777777" w:rsidR="00326ED3" w:rsidRPr="00CB25CE" w:rsidRDefault="00326ED3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CB25CE">
              <w:rPr>
                <w:b/>
                <w:szCs w:val="24"/>
              </w:rPr>
              <w:t xml:space="preserve">Action </w:t>
            </w:r>
          </w:p>
        </w:tc>
      </w:tr>
      <w:tr w:rsidR="004061FD" w:rsidRPr="00CB25CE" w14:paraId="11C546B8" w14:textId="77777777" w:rsidTr="004061FD">
        <w:tc>
          <w:tcPr>
            <w:tcW w:w="3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4389D8A" w14:textId="77777777" w:rsidR="004061FD" w:rsidRPr="00CB25CE" w:rsidRDefault="004061FD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bookmarkStart w:id="15" w:name="_Hlk107775805"/>
            <w:r w:rsidRPr="00CB25CE">
              <w:rPr>
                <w:b/>
                <w:szCs w:val="24"/>
              </w:rPr>
              <w:t>1</w:t>
            </w:r>
          </w:p>
        </w:tc>
        <w:tc>
          <w:tcPr>
            <w:tcW w:w="4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AE08" w14:textId="4947F4E5" w:rsidR="004061FD" w:rsidRPr="00CB25CE" w:rsidRDefault="004061FD" w:rsidP="009846FC">
            <w:pPr>
              <w:spacing w:before="120" w:after="120" w:line="240" w:lineRule="auto"/>
              <w:rPr>
                <w:color w:val="000000"/>
                <w:szCs w:val="24"/>
              </w:rPr>
            </w:pPr>
            <w:bookmarkStart w:id="16" w:name="OLE_LINK20"/>
            <w:r>
              <w:rPr>
                <w:color w:val="000000"/>
                <w:szCs w:val="24"/>
              </w:rPr>
              <w:t>From the Place a New Rx Request - Provider screen, proceed depending on which of t</w:t>
            </w:r>
            <w:r w:rsidRPr="00CB25CE">
              <w:rPr>
                <w:color w:val="000000"/>
                <w:szCs w:val="24"/>
              </w:rPr>
              <w:t>he following scenarios</w:t>
            </w:r>
            <w:r>
              <w:rPr>
                <w:color w:val="000000"/>
                <w:szCs w:val="24"/>
              </w:rPr>
              <w:t xml:space="preserve"> </w:t>
            </w:r>
            <w:r w:rsidRPr="00CB25CE">
              <w:rPr>
                <w:color w:val="000000"/>
                <w:szCs w:val="24"/>
              </w:rPr>
              <w:t>occur</w:t>
            </w:r>
            <w:r>
              <w:rPr>
                <w:color w:val="000000"/>
                <w:szCs w:val="24"/>
              </w:rPr>
              <w:t>s</w:t>
            </w:r>
            <w:r w:rsidRPr="00CB25CE">
              <w:rPr>
                <w:color w:val="000000"/>
                <w:szCs w:val="24"/>
              </w:rPr>
              <w:t>:</w:t>
            </w:r>
            <w:bookmarkEnd w:id="16"/>
          </w:p>
        </w:tc>
        <w:bookmarkEnd w:id="15"/>
      </w:tr>
      <w:tr w:rsidR="004061FD" w:rsidRPr="00CB25CE" w14:paraId="5324127C" w14:textId="77777777" w:rsidTr="00E36928">
        <w:tc>
          <w:tcPr>
            <w:tcW w:w="3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99B24C" w14:textId="77777777" w:rsidR="004061FD" w:rsidRPr="00CB25CE" w:rsidRDefault="004061FD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EBA4A7" w14:textId="2CAEFF79" w:rsidR="004061FD" w:rsidRDefault="004061FD" w:rsidP="009846FC">
            <w:pPr>
              <w:spacing w:before="120" w:after="12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szCs w:val="24"/>
              </w:rPr>
              <w:t>If...</w:t>
            </w:r>
          </w:p>
        </w:tc>
        <w:tc>
          <w:tcPr>
            <w:tcW w:w="42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5A0FFD" w14:textId="18B75447" w:rsidR="004061FD" w:rsidRDefault="004061FD" w:rsidP="009846FC">
            <w:pPr>
              <w:spacing w:before="120" w:after="12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szCs w:val="24"/>
              </w:rPr>
              <w:t>Then...</w:t>
            </w:r>
          </w:p>
        </w:tc>
      </w:tr>
      <w:tr w:rsidR="004061FD" w:rsidRPr="00CB25CE" w14:paraId="0F2AFC61" w14:textId="77777777" w:rsidTr="00E36928">
        <w:tc>
          <w:tcPr>
            <w:tcW w:w="3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41260B" w14:textId="77777777" w:rsidR="004061FD" w:rsidRPr="00CB25CE" w:rsidRDefault="004061FD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413" w:type="pct"/>
            <w:tcBorders>
              <w:left w:val="single" w:sz="4" w:space="0" w:color="auto"/>
              <w:right w:val="single" w:sz="4" w:space="0" w:color="auto"/>
            </w:tcBorders>
          </w:tcPr>
          <w:p w14:paraId="7FA32F7E" w14:textId="508B8B17" w:rsidR="004061FD" w:rsidRDefault="004061FD" w:rsidP="009846FC">
            <w:pPr>
              <w:spacing w:before="120" w:after="120" w:line="240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A Warning Review icon appears</w:t>
            </w:r>
          </w:p>
        </w:tc>
        <w:tc>
          <w:tcPr>
            <w:tcW w:w="4279" w:type="pct"/>
            <w:tcBorders>
              <w:left w:val="single" w:sz="4" w:space="0" w:color="auto"/>
              <w:right w:val="single" w:sz="4" w:space="0" w:color="auto"/>
            </w:tcBorders>
          </w:tcPr>
          <w:p w14:paraId="6A1C2A7A" w14:textId="05B432F7" w:rsidR="004061FD" w:rsidRDefault="004061FD" w:rsidP="009846FC">
            <w:pPr>
              <w:pStyle w:val="NormalWeb"/>
              <w:spacing w:before="120" w:beforeAutospacing="0" w:after="120" w:afterAutospacing="0" w:line="256" w:lineRule="auto"/>
              <w:rPr>
                <w:noProof/>
              </w:rPr>
            </w:pPr>
            <w:r>
              <w:rPr>
                <w:noProof/>
              </w:rPr>
              <w:t>This is an indication that provider information is missing. Proceed to Step 2.</w:t>
            </w:r>
          </w:p>
          <w:p w14:paraId="55968D38" w14:textId="77777777" w:rsidR="004061FD" w:rsidRDefault="004061FD" w:rsidP="009846FC">
            <w:pPr>
              <w:pStyle w:val="NormalWeb"/>
              <w:spacing w:before="120" w:beforeAutospacing="0" w:after="120" w:afterAutospacing="0" w:line="256" w:lineRule="auto"/>
            </w:pPr>
          </w:p>
          <w:p w14:paraId="0BB483B3" w14:textId="5156E104" w:rsidR="004061FD" w:rsidRDefault="00000000" w:rsidP="009846FC">
            <w:pPr>
              <w:pStyle w:val="NormalWeb"/>
              <w:spacing w:before="120" w:beforeAutospacing="0" w:after="120" w:afterAutospacing="0" w:line="256" w:lineRule="auto"/>
              <w:jc w:val="center"/>
            </w:pPr>
            <w:r>
              <w:rPr>
                <w:noProof/>
                <w:color w:val="2B579A"/>
                <w:shd w:val="clear" w:color="auto" w:fill="E6E6E6"/>
              </w:rPr>
              <w:pict w14:anchorId="592B3850">
                <v:shape id="_x0000_i1027" type="#_x0000_t75" style="width:481.8pt;height:127.9pt;visibility:visible" o:bordertopcolor="black" o:borderleftcolor="black" o:borderbottomcolor="black" o:borderrightcolor="black">
                  <v:imagedata r:id="rId22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</w:p>
          <w:p w14:paraId="755D163C" w14:textId="538E0DCD" w:rsidR="004061FD" w:rsidRDefault="004061FD" w:rsidP="009846FC">
            <w:pPr>
              <w:spacing w:before="120" w:after="120" w:line="240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 </w:t>
            </w:r>
          </w:p>
        </w:tc>
      </w:tr>
      <w:tr w:rsidR="004061FD" w:rsidRPr="00CB25CE" w14:paraId="75C21855" w14:textId="77777777" w:rsidTr="004061FD">
        <w:tc>
          <w:tcPr>
            <w:tcW w:w="3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680F9" w14:textId="77777777" w:rsidR="004061FD" w:rsidRPr="00CB25CE" w:rsidRDefault="004061FD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413" w:type="pct"/>
            <w:tcBorders>
              <w:left w:val="single" w:sz="4" w:space="0" w:color="auto"/>
              <w:right w:val="single" w:sz="4" w:space="0" w:color="auto"/>
            </w:tcBorders>
          </w:tcPr>
          <w:p w14:paraId="7D0945CF" w14:textId="0BB45043" w:rsidR="004061FD" w:rsidRDefault="004061FD" w:rsidP="009846FC">
            <w:pPr>
              <w:spacing w:before="120" w:after="120" w:line="240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No Warning Review icon appears</w:t>
            </w:r>
          </w:p>
        </w:tc>
        <w:tc>
          <w:tcPr>
            <w:tcW w:w="4279" w:type="pct"/>
            <w:tcBorders>
              <w:left w:val="single" w:sz="4" w:space="0" w:color="auto"/>
              <w:right w:val="single" w:sz="4" w:space="0" w:color="auto"/>
            </w:tcBorders>
          </w:tcPr>
          <w:p w14:paraId="02EA03B2" w14:textId="50D50B78" w:rsidR="004061FD" w:rsidRDefault="004061FD" w:rsidP="009846FC">
            <w:pPr>
              <w:pStyle w:val="NormalWeb"/>
              <w:spacing w:before="120" w:beforeAutospacing="0" w:after="120" w:afterAutospacing="0"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You must still confirm </w:t>
            </w:r>
            <w:r w:rsidRPr="00052855">
              <w:rPr>
                <w:color w:val="000000"/>
              </w:rPr>
              <w:t>the Provider Name, Phone number, Fax number, and Address with the caller</w:t>
            </w:r>
            <w:r>
              <w:rPr>
                <w:color w:val="000000"/>
              </w:rPr>
              <w:t xml:space="preserve">. Full Provider information can be viewed by searching for a provider from the </w:t>
            </w:r>
            <w:r>
              <w:rPr>
                <w:b/>
                <w:bCs/>
                <w:color w:val="000000"/>
              </w:rPr>
              <w:t>New Provider</w:t>
            </w:r>
            <w:r>
              <w:rPr>
                <w:color w:val="000000"/>
              </w:rPr>
              <w:t xml:space="preserve"> screen. Proceed to Step 2.</w:t>
            </w:r>
          </w:p>
          <w:p w14:paraId="669C74E4" w14:textId="77777777" w:rsidR="004061FD" w:rsidRDefault="004061FD" w:rsidP="009846FC">
            <w:pPr>
              <w:pStyle w:val="NormalWeb"/>
              <w:spacing w:before="120" w:beforeAutospacing="0" w:after="120" w:afterAutospacing="0" w:line="256" w:lineRule="auto"/>
              <w:rPr>
                <w:color w:val="000000"/>
              </w:rPr>
            </w:pPr>
          </w:p>
          <w:p w14:paraId="08CE849C" w14:textId="25918F9F" w:rsidR="004061FD" w:rsidRDefault="004061FD" w:rsidP="003B3320">
            <w:pPr>
              <w:pStyle w:val="NormalWeb"/>
              <w:spacing w:before="120" w:beforeAutospacing="0" w:after="120" w:afterAutospacing="0" w:line="256" w:lineRule="auto"/>
              <w:rPr>
                <w:color w:val="000000"/>
              </w:rPr>
            </w:pPr>
            <w:r w:rsidRPr="5013FA4E">
              <w:rPr>
                <w:b/>
                <w:bCs/>
                <w:color w:val="000000" w:themeColor="text1"/>
              </w:rPr>
              <w:t xml:space="preserve">Note: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B0481A">
              <w:rPr>
                <w:color w:val="000000" w:themeColor="text1"/>
              </w:rPr>
              <w:t>DO N</w:t>
            </w:r>
            <w:r w:rsidRPr="5013FA4E">
              <w:rPr>
                <w:color w:val="000000" w:themeColor="text1"/>
              </w:rPr>
              <w:t xml:space="preserve">OT proceed with the New RX Request without provider verification. The ability to view provider information </w:t>
            </w:r>
            <w:proofErr w:type="gramStart"/>
            <w:r w:rsidRPr="5013FA4E">
              <w:rPr>
                <w:color w:val="000000" w:themeColor="text1"/>
              </w:rPr>
              <w:t>in</w:t>
            </w:r>
            <w:proofErr w:type="gramEnd"/>
            <w:r w:rsidRPr="5013FA4E">
              <w:rPr>
                <w:color w:val="000000" w:themeColor="text1"/>
              </w:rPr>
              <w:t xml:space="preserve"> the table will be available in </w:t>
            </w:r>
            <w:proofErr w:type="gramStart"/>
            <w:r w:rsidRPr="5013FA4E">
              <w:rPr>
                <w:color w:val="000000" w:themeColor="text1"/>
              </w:rPr>
              <w:t>a future</w:t>
            </w:r>
            <w:proofErr w:type="gramEnd"/>
            <w:r w:rsidRPr="5013FA4E">
              <w:rPr>
                <w:color w:val="000000" w:themeColor="text1"/>
              </w:rPr>
              <w:t xml:space="preserve"> Compass Software Release.</w:t>
            </w:r>
          </w:p>
        </w:tc>
      </w:tr>
      <w:tr w:rsidR="00271F9D" w:rsidRPr="00CB25CE" w14:paraId="76F1E6F8" w14:textId="77777777" w:rsidTr="004061FD">
        <w:tc>
          <w:tcPr>
            <w:tcW w:w="308" w:type="pct"/>
            <w:tcBorders>
              <w:left w:val="single" w:sz="4" w:space="0" w:color="auto"/>
              <w:right w:val="single" w:sz="4" w:space="0" w:color="auto"/>
            </w:tcBorders>
          </w:tcPr>
          <w:p w14:paraId="224C28FF" w14:textId="37BE0F02" w:rsidR="00271F9D" w:rsidRPr="00CB25CE" w:rsidRDefault="002541CE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4692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7E0E5A6" w14:textId="2B9CC067" w:rsidR="00271F9D" w:rsidRDefault="00560616" w:rsidP="009846FC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2541CE" w:rsidRPr="002541CE">
              <w:rPr>
                <w:color w:val="000000"/>
              </w:rPr>
              <w:t xml:space="preserve">lick the </w:t>
            </w:r>
            <w:r w:rsidR="002541CE" w:rsidRPr="00766796">
              <w:rPr>
                <w:b/>
                <w:bCs/>
                <w:color w:val="000000"/>
              </w:rPr>
              <w:t>magnifying glass</w:t>
            </w:r>
            <w:r w:rsidR="002541CE" w:rsidRPr="002541CE">
              <w:rPr>
                <w:color w:val="000000"/>
              </w:rPr>
              <w:t xml:space="preserve"> icon to perform a provider search</w:t>
            </w:r>
            <w:r>
              <w:rPr>
                <w:color w:val="000000"/>
              </w:rPr>
              <w:t>.</w:t>
            </w:r>
            <w:r w:rsidR="00C10A2A">
              <w:rPr>
                <w:color w:val="000000"/>
              </w:rPr>
              <w:t xml:space="preserve"> </w:t>
            </w:r>
          </w:p>
          <w:p w14:paraId="336BE138" w14:textId="77777777" w:rsidR="00560616" w:rsidRDefault="00560616" w:rsidP="009846FC">
            <w:pPr>
              <w:pStyle w:val="NormalWeb"/>
              <w:spacing w:before="120" w:beforeAutospacing="0" w:after="120" w:afterAutospacing="0" w:line="256" w:lineRule="auto"/>
              <w:rPr>
                <w:color w:val="000000"/>
              </w:rPr>
            </w:pPr>
          </w:p>
          <w:p w14:paraId="1EE48EE4" w14:textId="77777777" w:rsidR="00B23231" w:rsidRDefault="00B23231" w:rsidP="009846FC">
            <w:pPr>
              <w:pStyle w:val="NormalWeb"/>
              <w:spacing w:before="120" w:beforeAutospacing="0" w:after="120" w:afterAutospacing="0" w:line="256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C02F7F3" wp14:editId="35431B4D">
                  <wp:extent cx="5999480" cy="2180590"/>
                  <wp:effectExtent l="0" t="0" r="1270" b="0"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9480" cy="218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4DBD3" w14:textId="6677D99F" w:rsidR="006232B7" w:rsidRDefault="006232B7" w:rsidP="009846FC">
            <w:pPr>
              <w:pStyle w:val="NormalWeb"/>
              <w:spacing w:before="120" w:beforeAutospacing="0" w:after="120" w:afterAutospacing="0" w:line="256" w:lineRule="auto"/>
              <w:jc w:val="center"/>
              <w:rPr>
                <w:color w:val="000000"/>
              </w:rPr>
            </w:pPr>
          </w:p>
        </w:tc>
      </w:tr>
      <w:tr w:rsidR="006A3F2B" w:rsidRPr="00CB25CE" w14:paraId="3768DCA8" w14:textId="77777777" w:rsidTr="004061FD">
        <w:tc>
          <w:tcPr>
            <w:tcW w:w="3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0A8A" w14:textId="45649313" w:rsidR="006A3F2B" w:rsidRDefault="006A3F2B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469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300B" w14:textId="2B2E63D6" w:rsidR="009378BF" w:rsidRDefault="006A3F2B" w:rsidP="009846FC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  <w:r w:rsidRPr="006A3F2B">
              <w:rPr>
                <w:color w:val="000000"/>
              </w:rPr>
              <w:t xml:space="preserve">Proceed to the “Find a Provider” section of </w:t>
            </w:r>
            <w:hyperlink r:id="rId24" w:anchor="!/view?docid=a7684ce9-c2bc-4cbc-ab37-c1ffb7789706" w:history="1">
              <w:r w:rsidR="001447BF">
                <w:rPr>
                  <w:rStyle w:val="Hyperlink"/>
                </w:rPr>
                <w:t>Compass - Obtaining a New Prescription (Rx) for the Member (New Rx Request) (054208)</w:t>
              </w:r>
            </w:hyperlink>
            <w:r w:rsidRPr="006A3F2B">
              <w:rPr>
                <w:color w:val="000000"/>
              </w:rPr>
              <w:t xml:space="preserve"> for the complete process of searching for a provider.</w:t>
            </w:r>
          </w:p>
        </w:tc>
      </w:tr>
    </w:tbl>
    <w:p w14:paraId="23FA7727" w14:textId="77777777" w:rsidR="00326ED3" w:rsidRDefault="00326ED3" w:rsidP="009846FC">
      <w:pPr>
        <w:spacing w:before="120" w:after="120" w:line="240" w:lineRule="auto"/>
        <w:jc w:val="center"/>
        <w:rPr>
          <w:szCs w:val="24"/>
        </w:rPr>
      </w:pPr>
    </w:p>
    <w:p w14:paraId="1F7B21C9" w14:textId="4781FCDC" w:rsidR="000431F5" w:rsidRPr="000431F5" w:rsidRDefault="000431F5" w:rsidP="009846FC">
      <w:pPr>
        <w:spacing w:before="120" w:after="120" w:line="240" w:lineRule="auto"/>
        <w:jc w:val="right"/>
        <w:rPr>
          <w:szCs w:val="24"/>
        </w:rPr>
      </w:pPr>
      <w:hyperlink w:anchor="_top" w:history="1">
        <w:r w:rsidRPr="003F78E2">
          <w:rPr>
            <w:rStyle w:val="Hyperlink"/>
            <w:szCs w:val="24"/>
          </w:rPr>
          <w:t>Top of the Document</w:t>
        </w:r>
      </w:hyperlink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99"/>
      </w:tblGrid>
      <w:tr w:rsidR="00326ED3" w14:paraId="2511CD97" w14:textId="77777777" w:rsidTr="009846FC">
        <w:trPr>
          <w:trHeight w:val="55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B9CD9C" w14:textId="078097FD" w:rsidR="00326ED3" w:rsidRDefault="00326ED3" w:rsidP="009846FC">
            <w:pPr>
              <w:pStyle w:val="Heading2"/>
              <w:spacing w:before="120" w:after="120"/>
            </w:pPr>
            <w:bookmarkStart w:id="17" w:name="_Toc198899685"/>
            <w:bookmarkStart w:id="18" w:name="_Hlk108094846"/>
            <w:bookmarkStart w:id="19" w:name="OLE_LINK7"/>
            <w:r w:rsidRPr="00BE6FE9">
              <w:rPr>
                <w:iCs w:val="0"/>
              </w:rPr>
              <w:t>Place a New R</w:t>
            </w:r>
            <w:r w:rsidR="00B307AD">
              <w:rPr>
                <w:iCs w:val="0"/>
              </w:rPr>
              <w:t>x</w:t>
            </w:r>
            <w:r w:rsidRPr="00BE6FE9">
              <w:rPr>
                <w:iCs w:val="0"/>
              </w:rPr>
              <w:t xml:space="preserve"> Request – Quantity</w:t>
            </w:r>
            <w:bookmarkEnd w:id="17"/>
          </w:p>
        </w:tc>
      </w:tr>
      <w:bookmarkEnd w:id="18"/>
      <w:bookmarkEnd w:id="19"/>
    </w:tbl>
    <w:p w14:paraId="67B727AE" w14:textId="738006C5" w:rsidR="00326ED3" w:rsidRDefault="00326ED3" w:rsidP="009846FC">
      <w:pPr>
        <w:spacing w:before="120" w:after="120"/>
      </w:pPr>
    </w:p>
    <w:p w14:paraId="1190AAC8" w14:textId="364F26C4" w:rsidR="009846FC" w:rsidRPr="000C0A99" w:rsidRDefault="009846FC" w:rsidP="009846FC">
      <w:pPr>
        <w:spacing w:before="120" w:after="120"/>
      </w:pPr>
      <w:r w:rsidRPr="000C0A99"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20"/>
        <w:gridCol w:w="10906"/>
      </w:tblGrid>
      <w:tr w:rsidR="00326ED3" w:rsidRPr="005A636A" w14:paraId="5FA04CCC" w14:textId="77777777" w:rsidTr="00FB0906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7A1BB8" w14:textId="77777777" w:rsidR="00326ED3" w:rsidRPr="005A636A" w:rsidRDefault="00326ED3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5A636A">
              <w:rPr>
                <w:b/>
                <w:szCs w:val="24"/>
              </w:rPr>
              <w:t>Step</w:t>
            </w:r>
          </w:p>
        </w:tc>
        <w:tc>
          <w:tcPr>
            <w:tcW w:w="4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6560E" w14:textId="77777777" w:rsidR="00326ED3" w:rsidRPr="005A636A" w:rsidRDefault="00326ED3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5A636A">
              <w:rPr>
                <w:b/>
                <w:szCs w:val="24"/>
              </w:rPr>
              <w:t xml:space="preserve">Action </w:t>
            </w:r>
          </w:p>
        </w:tc>
      </w:tr>
      <w:tr w:rsidR="005B365F" w:rsidRPr="005A636A" w14:paraId="04C0A72B" w14:textId="77777777" w:rsidTr="00FB0906">
        <w:tc>
          <w:tcPr>
            <w:tcW w:w="30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75F4734" w14:textId="1EB54222" w:rsidR="005B365F" w:rsidRPr="005A636A" w:rsidRDefault="005B365F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4692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AA7112" w14:textId="4B7570D3" w:rsidR="005B365F" w:rsidRPr="003B3320" w:rsidRDefault="005B365F" w:rsidP="003B3320">
            <w:pPr>
              <w:tabs>
                <w:tab w:val="left" w:pos="2535"/>
              </w:tabs>
              <w:spacing w:before="120" w:after="120" w:line="240" w:lineRule="auto"/>
              <w:rPr>
                <w:rFonts w:eastAsia="Calibri" w:cs="Times New Roman"/>
                <w:bCs/>
                <w:color w:val="000000"/>
                <w:szCs w:val="24"/>
              </w:rPr>
            </w:pPr>
            <w:r w:rsidRPr="005B365F">
              <w:rPr>
                <w:rFonts w:eastAsia="Calibri" w:cs="Times New Roman"/>
                <w:bCs/>
                <w:color w:val="000000"/>
                <w:szCs w:val="24"/>
              </w:rPr>
              <w:t xml:space="preserve">From the Place a </w:t>
            </w:r>
            <w:proofErr w:type="gramStart"/>
            <w:r w:rsidRPr="005B365F">
              <w:rPr>
                <w:rFonts w:eastAsia="Calibri" w:cs="Times New Roman"/>
                <w:bCs/>
                <w:color w:val="000000"/>
                <w:szCs w:val="24"/>
              </w:rPr>
              <w:t>New R</w:t>
            </w:r>
            <w:r w:rsidR="00B307AD">
              <w:rPr>
                <w:rFonts w:eastAsia="Calibri" w:cs="Times New Roman"/>
                <w:bCs/>
                <w:color w:val="000000"/>
                <w:szCs w:val="24"/>
              </w:rPr>
              <w:t>x</w:t>
            </w:r>
            <w:proofErr w:type="gramEnd"/>
            <w:r w:rsidRPr="005B365F">
              <w:rPr>
                <w:rFonts w:eastAsia="Calibri" w:cs="Times New Roman"/>
                <w:bCs/>
                <w:color w:val="000000"/>
                <w:szCs w:val="24"/>
              </w:rPr>
              <w:t xml:space="preserve"> Request - Quantity </w:t>
            </w:r>
            <w:proofErr w:type="gramStart"/>
            <w:r w:rsidRPr="005B365F">
              <w:rPr>
                <w:rFonts w:eastAsia="Calibri" w:cs="Times New Roman"/>
                <w:bCs/>
                <w:color w:val="000000"/>
                <w:szCs w:val="24"/>
              </w:rPr>
              <w:t>screen,</w:t>
            </w:r>
            <w:proofErr w:type="gramEnd"/>
            <w:r w:rsidRPr="005B365F">
              <w:rPr>
                <w:rFonts w:eastAsia="Calibri" w:cs="Times New Roman"/>
                <w:bCs/>
                <w:color w:val="000000"/>
                <w:szCs w:val="24"/>
              </w:rPr>
              <w:t xml:space="preserve"> </w:t>
            </w:r>
            <w:proofErr w:type="gramStart"/>
            <w:r w:rsidRPr="005B365F">
              <w:rPr>
                <w:rFonts w:eastAsia="Calibri" w:cs="Times New Roman"/>
                <w:bCs/>
                <w:color w:val="000000"/>
                <w:szCs w:val="24"/>
              </w:rPr>
              <w:t>proceed</w:t>
            </w:r>
            <w:proofErr w:type="gramEnd"/>
            <w:r w:rsidRPr="005B365F">
              <w:rPr>
                <w:rFonts w:eastAsia="Calibri" w:cs="Times New Roman"/>
                <w:bCs/>
                <w:color w:val="000000"/>
                <w:szCs w:val="24"/>
              </w:rPr>
              <w:t xml:space="preserve"> depending on which of the following scenarios occurs:</w:t>
            </w:r>
            <w:r w:rsidRPr="005B365F">
              <w:rPr>
                <w:rFonts w:eastAsia="Calibri" w:cs="Times New Roman"/>
                <w:szCs w:val="24"/>
              </w:rPr>
              <w:t xml:space="preserve"> </w:t>
            </w:r>
          </w:p>
        </w:tc>
      </w:tr>
      <w:tr w:rsidR="005D3DD3" w:rsidRPr="005A636A" w14:paraId="0F402D62" w14:textId="77777777" w:rsidTr="00FB0906">
        <w:tc>
          <w:tcPr>
            <w:tcW w:w="3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D82F43" w14:textId="77777777" w:rsidR="005B365F" w:rsidRPr="005A636A" w:rsidRDefault="005B365F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379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99D3F6" w14:textId="12E4C791" w:rsidR="005B365F" w:rsidRPr="005B365F" w:rsidRDefault="005B365F" w:rsidP="009846FC">
            <w:pPr>
              <w:tabs>
                <w:tab w:val="left" w:pos="2535"/>
              </w:tabs>
              <w:spacing w:before="120" w:after="120" w:line="240" w:lineRule="auto"/>
              <w:jc w:val="center"/>
              <w:rPr>
                <w:szCs w:val="24"/>
              </w:rPr>
            </w:pPr>
            <w:r w:rsidRPr="005B365F">
              <w:rPr>
                <w:b/>
                <w:szCs w:val="24"/>
              </w:rPr>
              <w:t>If...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656E2B" w14:textId="245726F5" w:rsidR="005B365F" w:rsidRPr="005B365F" w:rsidRDefault="005B365F" w:rsidP="009846FC">
            <w:pPr>
              <w:pStyle w:val="NormalWeb"/>
              <w:spacing w:before="120" w:beforeAutospacing="0" w:after="120" w:afterAutospacing="0"/>
              <w:jc w:val="center"/>
              <w:rPr>
                <w:noProof/>
              </w:rPr>
            </w:pPr>
            <w:r w:rsidRPr="005B365F">
              <w:rPr>
                <w:b/>
              </w:rPr>
              <w:t>Then...</w:t>
            </w:r>
          </w:p>
        </w:tc>
      </w:tr>
      <w:tr w:rsidR="005B365F" w:rsidRPr="005A636A" w14:paraId="660582EA" w14:textId="77777777" w:rsidTr="00FB0906">
        <w:tc>
          <w:tcPr>
            <w:tcW w:w="3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06D6BF" w14:textId="77777777" w:rsidR="005B365F" w:rsidRPr="005A636A" w:rsidRDefault="005B365F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379" w:type="pct"/>
            <w:tcBorders>
              <w:left w:val="single" w:sz="4" w:space="0" w:color="auto"/>
              <w:right w:val="single" w:sz="4" w:space="0" w:color="auto"/>
            </w:tcBorders>
          </w:tcPr>
          <w:p w14:paraId="4FDB9B81" w14:textId="1BCBBAB3" w:rsidR="005B365F" w:rsidRPr="005A636A" w:rsidRDefault="005B365F" w:rsidP="009846FC">
            <w:pPr>
              <w:tabs>
                <w:tab w:val="left" w:pos="2535"/>
              </w:tabs>
              <w:spacing w:before="120" w:after="120"/>
              <w:rPr>
                <w:bCs/>
                <w:color w:val="000000"/>
                <w:szCs w:val="24"/>
              </w:rPr>
            </w:pPr>
            <w:r w:rsidRPr="005A636A">
              <w:rPr>
                <w:szCs w:val="24"/>
              </w:rPr>
              <w:t>A Warning Review icon appears</w:t>
            </w:r>
            <w:r w:rsidR="00193ADF">
              <w:rPr>
                <w:szCs w:val="24"/>
              </w:rPr>
              <w:t xml:space="preserve"> stating “Please enter a quantity and day supply”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14:paraId="6E74A903" w14:textId="74B8E7A3" w:rsidR="005B365F" w:rsidRPr="005A636A" w:rsidRDefault="005B365F" w:rsidP="009846FC">
            <w:pPr>
              <w:pStyle w:val="NormalWeb"/>
              <w:spacing w:before="120" w:beforeAutospacing="0" w:after="120" w:afterAutospacing="0"/>
              <w:rPr>
                <w:noProof/>
              </w:rPr>
            </w:pPr>
            <w:r w:rsidRPr="005A636A">
              <w:rPr>
                <w:noProof/>
              </w:rPr>
              <w:t>This is an indication that quantity or days supply is missing. Proceed to Step 2.</w:t>
            </w:r>
          </w:p>
          <w:p w14:paraId="0C84C557" w14:textId="77777777" w:rsidR="005B365F" w:rsidRPr="005A636A" w:rsidRDefault="005B365F" w:rsidP="009846FC">
            <w:pPr>
              <w:pStyle w:val="NormalWeb"/>
              <w:spacing w:before="120" w:beforeAutospacing="0" w:after="120" w:afterAutospacing="0"/>
            </w:pPr>
          </w:p>
          <w:p w14:paraId="5C9347C9" w14:textId="2AC8D47B" w:rsidR="005B365F" w:rsidRPr="005A636A" w:rsidRDefault="00D0374C" w:rsidP="009846FC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488983BA" wp14:editId="74FCFF9D">
                  <wp:extent cx="5988982" cy="1696739"/>
                  <wp:effectExtent l="19050" t="19050" r="12065" b="177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320" cy="16993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69343B" w14:textId="74CCA3C6" w:rsidR="005B365F" w:rsidRPr="005A636A" w:rsidRDefault="005B365F" w:rsidP="009846FC">
            <w:pPr>
              <w:spacing w:before="120" w:after="120" w:line="240" w:lineRule="auto"/>
              <w:rPr>
                <w:bCs/>
                <w:color w:val="000000"/>
                <w:szCs w:val="24"/>
              </w:rPr>
            </w:pPr>
            <w:r w:rsidRPr="005A636A">
              <w:rPr>
                <w:szCs w:val="24"/>
              </w:rPr>
              <w:t> </w:t>
            </w:r>
          </w:p>
        </w:tc>
      </w:tr>
      <w:tr w:rsidR="00081E89" w:rsidRPr="005A636A" w14:paraId="1BB0E2B8" w14:textId="77777777" w:rsidTr="00FB0906">
        <w:tc>
          <w:tcPr>
            <w:tcW w:w="3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E9EF4E" w14:textId="77777777" w:rsidR="00081E89" w:rsidRPr="005A636A" w:rsidRDefault="00081E89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379" w:type="pct"/>
            <w:tcBorders>
              <w:left w:val="single" w:sz="4" w:space="0" w:color="auto"/>
              <w:right w:val="single" w:sz="4" w:space="0" w:color="auto"/>
            </w:tcBorders>
          </w:tcPr>
          <w:p w14:paraId="1C8E30F8" w14:textId="7AE4BA61" w:rsidR="00081E89" w:rsidRPr="005A636A" w:rsidRDefault="00081E89" w:rsidP="009846FC">
            <w:pPr>
              <w:tabs>
                <w:tab w:val="left" w:pos="2535"/>
              </w:tabs>
              <w:spacing w:before="120" w:after="120"/>
              <w:rPr>
                <w:szCs w:val="24"/>
              </w:rPr>
            </w:pPr>
            <w:r w:rsidRPr="005A636A">
              <w:rPr>
                <w:szCs w:val="24"/>
              </w:rPr>
              <w:t>A Warning Review icon appears</w:t>
            </w:r>
            <w:r>
              <w:rPr>
                <w:szCs w:val="24"/>
              </w:rPr>
              <w:t xml:space="preserve"> stating “Days’ supply should not be greater than Max Days Supply”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14:paraId="6993EFFE" w14:textId="7C44FAA0" w:rsidR="00081E89" w:rsidRDefault="00081E89" w:rsidP="009846FC">
            <w:pPr>
              <w:pStyle w:val="NormalWeb"/>
              <w:spacing w:before="120" w:beforeAutospacing="0" w:after="120" w:afterAutospacing="0"/>
              <w:rPr>
                <w:noProof/>
              </w:rPr>
            </w:pPr>
            <w:r>
              <w:rPr>
                <w:noProof/>
              </w:rPr>
              <w:t xml:space="preserve">This is an indication that the </w:t>
            </w:r>
            <w:r w:rsidR="00C05657">
              <w:rPr>
                <w:noProof/>
              </w:rPr>
              <w:t>da</w:t>
            </w:r>
            <w:r w:rsidR="0090710B">
              <w:rPr>
                <w:noProof/>
              </w:rPr>
              <w:t>ys’ supply</w:t>
            </w:r>
            <w:r>
              <w:rPr>
                <w:noProof/>
              </w:rPr>
              <w:t xml:space="preserve"> </w:t>
            </w:r>
            <w:r w:rsidR="00717C80">
              <w:rPr>
                <w:noProof/>
              </w:rPr>
              <w:t xml:space="preserve">added is </w:t>
            </w:r>
            <w:r w:rsidR="00D76A52">
              <w:rPr>
                <w:noProof/>
              </w:rPr>
              <w:t xml:space="preserve">more than the plan allows. </w:t>
            </w:r>
            <w:r w:rsidR="00344EEC">
              <w:rPr>
                <w:noProof/>
              </w:rPr>
              <w:t>A</w:t>
            </w:r>
            <w:r w:rsidR="00344EEC" w:rsidRPr="00344EEC">
              <w:rPr>
                <w:noProof/>
              </w:rPr>
              <w:t xml:space="preserve"> New Rx Request</w:t>
            </w:r>
            <w:r w:rsidR="00344EEC">
              <w:rPr>
                <w:noProof/>
              </w:rPr>
              <w:t xml:space="preserve"> can</w:t>
            </w:r>
            <w:r w:rsidR="00344EEC" w:rsidRPr="00344EEC">
              <w:rPr>
                <w:noProof/>
              </w:rPr>
              <w:t xml:space="preserve"> be submitted for the client</w:t>
            </w:r>
            <w:r w:rsidR="008D5779">
              <w:rPr>
                <w:noProof/>
              </w:rPr>
              <w:t>’</w:t>
            </w:r>
            <w:r w:rsidR="00344EEC" w:rsidRPr="00344EEC">
              <w:rPr>
                <w:noProof/>
              </w:rPr>
              <w:t>s Max Days’ Supply or less</w:t>
            </w:r>
            <w:r w:rsidR="00AB5214">
              <w:rPr>
                <w:noProof/>
              </w:rPr>
              <w:t>.</w:t>
            </w:r>
            <w:r w:rsidR="004061FD">
              <w:rPr>
                <w:noProof/>
              </w:rPr>
              <w:t xml:space="preserve"> </w:t>
            </w:r>
            <w:r w:rsidR="004061FD" w:rsidRPr="004061FD">
              <w:rPr>
                <w:noProof/>
              </w:rPr>
              <w:t>Proceed to Step 2.</w:t>
            </w:r>
          </w:p>
          <w:p w14:paraId="206E19EB" w14:textId="77777777" w:rsidR="00174B35" w:rsidRDefault="00174B35" w:rsidP="009846FC">
            <w:pPr>
              <w:pStyle w:val="NormalWeb"/>
              <w:spacing w:before="120" w:beforeAutospacing="0" w:after="120" w:afterAutospacing="0"/>
              <w:rPr>
                <w:noProof/>
              </w:rPr>
            </w:pPr>
          </w:p>
          <w:p w14:paraId="5BACA839" w14:textId="77777777" w:rsidR="00174B35" w:rsidRDefault="00174B35" w:rsidP="00174B35">
            <w:pPr>
              <w:pStyle w:val="NormalWeb"/>
              <w:spacing w:before="120" w:beforeAutospacing="0" w:after="12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3EAEB6" wp14:editId="7D182F76">
                  <wp:extent cx="5989320" cy="20765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320" cy="207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A7B5A" w14:textId="77777777" w:rsidR="00174B35" w:rsidRDefault="00174B35" w:rsidP="004061FD">
            <w:pPr>
              <w:pStyle w:val="NormalWeb"/>
              <w:spacing w:before="120" w:beforeAutospacing="0" w:after="120" w:afterAutospacing="0"/>
              <w:rPr>
                <w:noProof/>
              </w:rPr>
            </w:pPr>
          </w:p>
          <w:p w14:paraId="15F96553" w14:textId="34C844B3" w:rsidR="004061FD" w:rsidRPr="005A636A" w:rsidRDefault="004061FD" w:rsidP="004061FD">
            <w:pPr>
              <w:pStyle w:val="NormalWeb"/>
              <w:spacing w:before="120" w:beforeAutospacing="0" w:after="120" w:afterAutospacing="0"/>
              <w:rPr>
                <w:noProof/>
              </w:rPr>
            </w:pPr>
            <w:r w:rsidRPr="005A636A">
              <w:rPr>
                <w:b/>
                <w:bCs/>
                <w:color w:val="000000"/>
              </w:rPr>
              <w:t>Note</w:t>
            </w:r>
            <w:r w:rsidRPr="00B64FF9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 </w:t>
            </w:r>
            <w:r w:rsidRPr="004061FD">
              <w:rPr>
                <w:noProof/>
              </w:rPr>
              <w:t>Run a test claim to determine the Max Days’ Supply</w:t>
            </w:r>
            <w:r>
              <w:rPr>
                <w:noProof/>
              </w:rPr>
              <w:t xml:space="preserve"> if needed.</w:t>
            </w:r>
          </w:p>
        </w:tc>
      </w:tr>
      <w:tr w:rsidR="005B365F" w:rsidRPr="005A636A" w14:paraId="1CDA7B7D" w14:textId="77777777" w:rsidTr="00FB0906">
        <w:tc>
          <w:tcPr>
            <w:tcW w:w="3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DE84" w14:textId="77777777" w:rsidR="005B365F" w:rsidRPr="005A636A" w:rsidRDefault="005B365F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37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0172" w14:textId="69B3CBFA" w:rsidR="005B365F" w:rsidRPr="005A636A" w:rsidRDefault="005B365F" w:rsidP="009846FC">
            <w:pPr>
              <w:tabs>
                <w:tab w:val="left" w:pos="2535"/>
              </w:tabs>
              <w:spacing w:before="120" w:after="120"/>
              <w:rPr>
                <w:bCs/>
                <w:color w:val="000000"/>
                <w:szCs w:val="24"/>
              </w:rPr>
            </w:pPr>
            <w:r w:rsidRPr="005A636A">
              <w:rPr>
                <w:szCs w:val="24"/>
              </w:rPr>
              <w:t xml:space="preserve">No Warning Review icon appears 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BC7B" w14:textId="648972EC" w:rsidR="005B365F" w:rsidRPr="005A636A" w:rsidRDefault="005B365F" w:rsidP="009846FC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  <w:r>
              <w:rPr>
                <w:color w:val="000000"/>
              </w:rPr>
              <w:t>You must still v</w:t>
            </w:r>
            <w:r w:rsidRPr="007260DC">
              <w:rPr>
                <w:color w:val="000000"/>
              </w:rPr>
              <w:t>erify the Quantity the caller will need for a 90-day supply of each medication</w:t>
            </w:r>
            <w:r>
              <w:rPr>
                <w:color w:val="000000"/>
              </w:rPr>
              <w:t xml:space="preserve">. Proceed to Step 2. </w:t>
            </w:r>
          </w:p>
          <w:p w14:paraId="16DC4F4A" w14:textId="284C57DD" w:rsidR="005B365F" w:rsidRPr="003B3320" w:rsidRDefault="005B365F" w:rsidP="003B3320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  <w:r w:rsidRPr="005A636A">
              <w:rPr>
                <w:b/>
                <w:bCs/>
                <w:color w:val="000000"/>
              </w:rPr>
              <w:t>Note</w:t>
            </w:r>
            <w:r w:rsidRPr="00B64FF9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 </w:t>
            </w:r>
            <w:r w:rsidRPr="005A636A">
              <w:rPr>
                <w:color w:val="000000"/>
              </w:rPr>
              <w:t xml:space="preserve">The provider determines the member’s quantity and </w:t>
            </w:r>
            <w:r w:rsidR="001447BF" w:rsidRPr="005A636A">
              <w:rPr>
                <w:color w:val="000000"/>
              </w:rPr>
              <w:t>days’</w:t>
            </w:r>
            <w:r w:rsidRPr="005A636A">
              <w:rPr>
                <w:color w:val="000000"/>
              </w:rPr>
              <w:t xml:space="preserve"> supply.</w:t>
            </w:r>
          </w:p>
        </w:tc>
      </w:tr>
      <w:tr w:rsidR="00326ED3" w:rsidRPr="005A636A" w14:paraId="779C7879" w14:textId="77777777" w:rsidTr="00FB0906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F147" w14:textId="77777777" w:rsidR="00326ED3" w:rsidRPr="005A636A" w:rsidRDefault="00326ED3" w:rsidP="009846FC">
            <w:pPr>
              <w:spacing w:before="120" w:after="120" w:line="240" w:lineRule="auto"/>
              <w:jc w:val="center"/>
              <w:rPr>
                <w:b/>
                <w:szCs w:val="24"/>
              </w:rPr>
            </w:pPr>
            <w:r w:rsidRPr="005A636A">
              <w:rPr>
                <w:b/>
                <w:szCs w:val="24"/>
              </w:rPr>
              <w:t>2</w:t>
            </w:r>
          </w:p>
        </w:tc>
        <w:tc>
          <w:tcPr>
            <w:tcW w:w="4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10A1" w14:textId="11288D76" w:rsidR="00326ED3" w:rsidRPr="00CC6C09" w:rsidRDefault="00326ED3" w:rsidP="009846FC">
            <w:pPr>
              <w:spacing w:before="120" w:after="120" w:line="240" w:lineRule="auto"/>
              <w:rPr>
                <w:b/>
                <w:color w:val="000000"/>
                <w:szCs w:val="24"/>
              </w:rPr>
            </w:pPr>
            <w:r w:rsidRPr="00CC6C09">
              <w:rPr>
                <w:bCs/>
                <w:color w:val="000000"/>
                <w:szCs w:val="24"/>
              </w:rPr>
              <w:t xml:space="preserve">To edit </w:t>
            </w:r>
            <w:r w:rsidR="003D603C">
              <w:rPr>
                <w:bCs/>
                <w:color w:val="000000"/>
                <w:szCs w:val="24"/>
              </w:rPr>
              <w:t>or add</w:t>
            </w:r>
            <w:r w:rsidRPr="00CC6C09">
              <w:rPr>
                <w:bCs/>
                <w:color w:val="000000"/>
                <w:szCs w:val="24"/>
              </w:rPr>
              <w:t xml:space="preserve"> </w:t>
            </w:r>
            <w:r w:rsidR="004061FD">
              <w:rPr>
                <w:bCs/>
                <w:color w:val="000000"/>
                <w:szCs w:val="24"/>
              </w:rPr>
              <w:t>either the Quantity or Days</w:t>
            </w:r>
            <w:r w:rsidRPr="00CC6C09">
              <w:rPr>
                <w:bCs/>
                <w:color w:val="000000"/>
                <w:szCs w:val="24"/>
              </w:rPr>
              <w:t xml:space="preserve">, click the </w:t>
            </w:r>
            <w:r w:rsidRPr="00073905">
              <w:rPr>
                <w:b/>
                <w:color w:val="000000"/>
                <w:szCs w:val="24"/>
              </w:rPr>
              <w:t xml:space="preserve">pencil </w:t>
            </w:r>
            <w:r w:rsidRPr="00CC6C09">
              <w:rPr>
                <w:bCs/>
                <w:color w:val="000000"/>
                <w:szCs w:val="24"/>
              </w:rPr>
              <w:t xml:space="preserve">icon </w:t>
            </w:r>
            <w:r w:rsidR="00675E5D">
              <w:rPr>
                <w:bCs/>
                <w:color w:val="000000"/>
                <w:szCs w:val="24"/>
              </w:rPr>
              <w:t xml:space="preserve">in the </w:t>
            </w:r>
            <w:r w:rsidR="005E0FF8">
              <w:rPr>
                <w:bCs/>
                <w:color w:val="000000"/>
                <w:szCs w:val="24"/>
              </w:rPr>
              <w:t xml:space="preserve">appropriate </w:t>
            </w:r>
            <w:r w:rsidR="00675E5D">
              <w:rPr>
                <w:bCs/>
                <w:color w:val="000000"/>
                <w:szCs w:val="24"/>
              </w:rPr>
              <w:t>field</w:t>
            </w:r>
            <w:r w:rsidR="00F05366">
              <w:rPr>
                <w:bCs/>
                <w:color w:val="000000"/>
                <w:szCs w:val="24"/>
              </w:rPr>
              <w:t>, type the new</w:t>
            </w:r>
            <w:r w:rsidR="000D464F">
              <w:rPr>
                <w:bCs/>
                <w:color w:val="000000"/>
                <w:szCs w:val="24"/>
              </w:rPr>
              <w:t xml:space="preserve"> Quantity</w:t>
            </w:r>
            <w:r w:rsidR="005E0FF8">
              <w:rPr>
                <w:bCs/>
                <w:color w:val="000000"/>
                <w:szCs w:val="24"/>
              </w:rPr>
              <w:t xml:space="preserve"> or Days’ Supply</w:t>
            </w:r>
            <w:r w:rsidR="000D464F">
              <w:rPr>
                <w:bCs/>
                <w:color w:val="000000"/>
                <w:szCs w:val="24"/>
              </w:rPr>
              <w:t xml:space="preserve">, then press </w:t>
            </w:r>
            <w:r w:rsidR="000D464F">
              <w:rPr>
                <w:b/>
                <w:color w:val="000000"/>
                <w:szCs w:val="24"/>
              </w:rPr>
              <w:t>Enter</w:t>
            </w:r>
            <w:r w:rsidR="000D464F" w:rsidRPr="000D464F">
              <w:rPr>
                <w:bCs/>
                <w:color w:val="000000"/>
                <w:szCs w:val="24"/>
              </w:rPr>
              <w:t>.</w:t>
            </w:r>
          </w:p>
          <w:p w14:paraId="3E3BB02E" w14:textId="77777777" w:rsidR="00326ED3" w:rsidRPr="00CC6C09" w:rsidRDefault="00326ED3" w:rsidP="009846FC">
            <w:pPr>
              <w:spacing w:before="120" w:after="120" w:line="240" w:lineRule="auto"/>
              <w:rPr>
                <w:szCs w:val="24"/>
              </w:rPr>
            </w:pPr>
          </w:p>
          <w:p w14:paraId="12E29753" w14:textId="1B6B3A39" w:rsidR="00326ED3" w:rsidRPr="005A636A" w:rsidRDefault="00326ED3" w:rsidP="009846FC">
            <w:pPr>
              <w:spacing w:before="120" w:after="120" w:line="240" w:lineRule="auto"/>
              <w:jc w:val="center"/>
              <w:rPr>
                <w:szCs w:val="24"/>
              </w:rPr>
            </w:pPr>
            <w:r w:rsidRPr="005A636A">
              <w:rPr>
                <w:noProof/>
                <w:color w:val="2B579A"/>
                <w:szCs w:val="24"/>
                <w:shd w:val="clear" w:color="auto" w:fill="E6E6E6"/>
              </w:rPr>
              <w:drawing>
                <wp:inline distT="0" distB="0" distL="0" distR="0" wp14:anchorId="0D5BB9A8" wp14:editId="6E21C57F">
                  <wp:extent cx="6187440" cy="1678985"/>
                  <wp:effectExtent l="19050" t="19050" r="22860" b="165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" r="5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7860" cy="168452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9D410FD" w14:textId="77777777" w:rsidR="00326ED3" w:rsidRPr="005A636A" w:rsidRDefault="00326ED3" w:rsidP="009846FC">
            <w:pPr>
              <w:spacing w:before="120" w:after="120" w:line="240" w:lineRule="auto"/>
              <w:rPr>
                <w:szCs w:val="24"/>
              </w:rPr>
            </w:pPr>
          </w:p>
        </w:tc>
      </w:tr>
    </w:tbl>
    <w:p w14:paraId="2AA83A4F" w14:textId="77777777" w:rsidR="00326ED3" w:rsidRPr="005D3DD3" w:rsidRDefault="00326ED3" w:rsidP="009846FC">
      <w:pPr>
        <w:spacing w:before="120" w:after="120"/>
        <w:rPr>
          <w:sz w:val="16"/>
        </w:rPr>
      </w:pPr>
    </w:p>
    <w:p w14:paraId="156D7A0A" w14:textId="78AACE3F" w:rsidR="00326ED3" w:rsidRPr="005D3DD3" w:rsidRDefault="006806AC" w:rsidP="009846FC">
      <w:pPr>
        <w:spacing w:before="120" w:after="120"/>
        <w:jc w:val="right"/>
      </w:pPr>
      <w:hyperlink w:anchor="_top" w:history="1">
        <w:r w:rsidRPr="003F78E2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7135EE" w:rsidRPr="00B81894" w14:paraId="5F391405" w14:textId="77777777" w:rsidTr="009846F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C0CB03" w14:textId="2CBD56EE" w:rsidR="007135EE" w:rsidRPr="00B81894" w:rsidRDefault="007135EE" w:rsidP="009846FC">
            <w:pPr>
              <w:pStyle w:val="Heading2"/>
              <w:spacing w:before="120" w:after="120"/>
            </w:pPr>
            <w:bookmarkStart w:id="20" w:name="_Toc100678129"/>
            <w:bookmarkStart w:id="21" w:name="_Toc198899686"/>
            <w:bookmarkStart w:id="22" w:name="OLE_LINK1"/>
            <w:r w:rsidRPr="00960AA4">
              <w:rPr>
                <w:iCs w:val="0"/>
              </w:rPr>
              <w:t>Member Has</w:t>
            </w:r>
            <w:r w:rsidR="0025277C">
              <w:rPr>
                <w:iCs w:val="0"/>
              </w:rPr>
              <w:t xml:space="preserve"> a </w:t>
            </w:r>
            <w:r w:rsidRPr="00960AA4">
              <w:rPr>
                <w:iCs w:val="0"/>
              </w:rPr>
              <w:t>Written Prescription</w:t>
            </w:r>
            <w:bookmarkEnd w:id="20"/>
            <w:bookmarkEnd w:id="21"/>
            <w:r w:rsidRPr="00B81894">
              <w:rPr>
                <w:i/>
              </w:rPr>
              <w:t xml:space="preserve"> </w:t>
            </w:r>
            <w:bookmarkEnd w:id="22"/>
          </w:p>
        </w:tc>
      </w:tr>
    </w:tbl>
    <w:p w14:paraId="0396DCEB" w14:textId="0525D93E" w:rsidR="00220DFE" w:rsidRDefault="006545C2" w:rsidP="009846FC">
      <w:pPr>
        <w:spacing w:before="120" w:after="120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noProof/>
          <w:color w:val="000000"/>
        </w:rPr>
        <w:drawing>
          <wp:inline distT="0" distB="0" distL="0" distR="0" wp14:anchorId="4714F5D7" wp14:editId="749F80B7">
            <wp:extent cx="304762" cy="304762"/>
            <wp:effectExtent l="0" t="0" r="635" b="635"/>
            <wp:docPr id="116827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79414" name="Picture 11682794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noProof/>
          <w:color w:val="000000"/>
        </w:rPr>
        <w:drawing>
          <wp:inline distT="0" distB="0" distL="0" distR="0" wp14:anchorId="180BCDE8" wp14:editId="13FB0CD1">
            <wp:extent cx="238095" cy="209524"/>
            <wp:effectExtent l="0" t="0" r="0" b="635"/>
            <wp:docPr id="1851595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95993" name="Picture 185159599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DFE" w:rsidRPr="00220DFE">
        <w:rPr>
          <w:rFonts w:eastAsia="Times New Roman"/>
          <w:b/>
          <w:bCs/>
          <w:color w:val="000000"/>
        </w:rPr>
        <w:t xml:space="preserve"> Due to prescription safety and to eliminate fraud, waste and </w:t>
      </w:r>
      <w:r w:rsidR="00DE1EF8" w:rsidRPr="00220DFE">
        <w:rPr>
          <w:rFonts w:eastAsia="Times New Roman"/>
          <w:b/>
          <w:bCs/>
          <w:color w:val="000000"/>
        </w:rPr>
        <w:t>abuse</w:t>
      </w:r>
      <w:r w:rsidR="00DE1EF8">
        <w:rPr>
          <w:rFonts w:eastAsia="Times New Roman"/>
          <w:b/>
          <w:bCs/>
          <w:color w:val="000000"/>
        </w:rPr>
        <w:t>,</w:t>
      </w:r>
      <w:r w:rsidR="00220DFE" w:rsidRPr="00220DFE">
        <w:rPr>
          <w:rFonts w:eastAsia="Times New Roman"/>
          <w:b/>
          <w:bCs/>
          <w:color w:val="000000"/>
        </w:rPr>
        <w:t xml:space="preserve"> faxed prescriptions will not be accepted by anyone other than the prescribing physician. Members </w:t>
      </w:r>
      <w:r w:rsidR="00220DFE" w:rsidRPr="00DE1EF8">
        <w:rPr>
          <w:rFonts w:eastAsia="Times New Roman"/>
          <w:b/>
          <w:bCs/>
          <w:color w:val="EE0000"/>
        </w:rPr>
        <w:t xml:space="preserve">cannot </w:t>
      </w:r>
      <w:r w:rsidR="00220DFE" w:rsidRPr="00220DFE">
        <w:rPr>
          <w:rFonts w:eastAsia="Times New Roman"/>
          <w:b/>
          <w:bCs/>
          <w:color w:val="000000"/>
        </w:rPr>
        <w:t>fax a written copy of their prescription in to mail order.</w:t>
      </w:r>
    </w:p>
    <w:p w14:paraId="494AB9E2" w14:textId="77777777" w:rsidR="00220DFE" w:rsidRDefault="00220DFE" w:rsidP="009846FC">
      <w:pPr>
        <w:spacing w:before="120" w:after="120"/>
        <w:rPr>
          <w:rFonts w:eastAsia="Times New Roman"/>
          <w:b/>
          <w:bCs/>
          <w:color w:val="000000"/>
        </w:rPr>
      </w:pPr>
    </w:p>
    <w:p w14:paraId="30632DB4" w14:textId="3C172686" w:rsidR="00DE1EF8" w:rsidRPr="00B54593" w:rsidRDefault="00DE1EF8" w:rsidP="009846FC">
      <w:pPr>
        <w:spacing w:before="120" w:after="120"/>
        <w:rPr>
          <w:rFonts w:eastAsia="Times New Roman"/>
          <w:color w:val="000000"/>
        </w:rPr>
      </w:pPr>
      <w:r w:rsidRPr="00B54593">
        <w:rPr>
          <w:rFonts w:eastAsia="Times New Roman"/>
          <w:color w:val="000000"/>
        </w:rPr>
        <w:t>Complete the steps below: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CC1391" w:rsidRPr="00C77780" w14:paraId="5BF0E4AC" w14:textId="77777777" w:rsidTr="00183DD8">
        <w:trPr>
          <w:jc w:val="center"/>
        </w:trPr>
        <w:tc>
          <w:tcPr>
            <w:tcW w:w="308" w:type="pct"/>
            <w:shd w:val="clear" w:color="auto" w:fill="D9D9D9" w:themeFill="background1" w:themeFillShade="D9"/>
          </w:tcPr>
          <w:p w14:paraId="556FEFC7" w14:textId="2D222A4B" w:rsidR="00C77780" w:rsidRPr="00C77780" w:rsidRDefault="00C77780" w:rsidP="009846FC">
            <w:pPr>
              <w:pStyle w:val="TableText"/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Step</w:t>
            </w:r>
          </w:p>
        </w:tc>
        <w:tc>
          <w:tcPr>
            <w:tcW w:w="4692" w:type="pct"/>
            <w:shd w:val="clear" w:color="auto" w:fill="D9D9D9" w:themeFill="background1" w:themeFillShade="D9"/>
          </w:tcPr>
          <w:p w14:paraId="424E9683" w14:textId="23702C8D" w:rsidR="00C77780" w:rsidRPr="00CF52CB" w:rsidRDefault="00C77780" w:rsidP="009846FC">
            <w:pPr>
              <w:spacing w:before="120" w:after="120" w:line="240" w:lineRule="auto"/>
              <w:jc w:val="center"/>
              <w:rPr>
                <w:b/>
                <w:bCs/>
                <w:szCs w:val="24"/>
              </w:rPr>
            </w:pPr>
            <w:r w:rsidRPr="00CF52CB">
              <w:rPr>
                <w:b/>
                <w:bCs/>
                <w:szCs w:val="24"/>
              </w:rPr>
              <w:t>Action</w:t>
            </w:r>
          </w:p>
        </w:tc>
      </w:tr>
      <w:tr w:rsidR="004D1E85" w:rsidRPr="00C77780" w14:paraId="6665F627" w14:textId="77777777" w:rsidTr="00183DD8">
        <w:trPr>
          <w:trHeight w:val="1515"/>
          <w:jc w:val="center"/>
        </w:trPr>
        <w:tc>
          <w:tcPr>
            <w:tcW w:w="308" w:type="pct"/>
            <w:hideMark/>
          </w:tcPr>
          <w:p w14:paraId="49B44CEF" w14:textId="77777777" w:rsidR="007135EE" w:rsidRPr="00C77780" w:rsidRDefault="007135EE" w:rsidP="009846FC">
            <w:pPr>
              <w:pStyle w:val="TableText"/>
              <w:spacing w:before="120" w:after="120"/>
              <w:jc w:val="center"/>
              <w:rPr>
                <w:b/>
                <w:szCs w:val="24"/>
              </w:rPr>
            </w:pPr>
            <w:r w:rsidRPr="00C77780">
              <w:rPr>
                <w:b/>
                <w:szCs w:val="24"/>
              </w:rPr>
              <w:t>1</w:t>
            </w:r>
          </w:p>
        </w:tc>
        <w:tc>
          <w:tcPr>
            <w:tcW w:w="4692" w:type="pct"/>
          </w:tcPr>
          <w:p w14:paraId="24F83D26" w14:textId="77777777" w:rsidR="007135EE" w:rsidRPr="00C77780" w:rsidRDefault="007135EE" w:rsidP="009846FC">
            <w:pPr>
              <w:spacing w:before="120" w:after="120" w:line="240" w:lineRule="auto"/>
              <w:rPr>
                <w:szCs w:val="24"/>
              </w:rPr>
            </w:pPr>
            <w:r w:rsidRPr="00C77780">
              <w:rPr>
                <w:szCs w:val="24"/>
              </w:rPr>
              <w:t>Determine if the prescription is a Controlled Substance.</w:t>
            </w:r>
          </w:p>
          <w:p w14:paraId="624EA9DA" w14:textId="77777777" w:rsidR="007135EE" w:rsidRPr="00C77780" w:rsidRDefault="007135EE" w:rsidP="009846FC">
            <w:pPr>
              <w:spacing w:before="120" w:after="120" w:line="240" w:lineRule="auto"/>
              <w:rPr>
                <w:szCs w:val="24"/>
              </w:rPr>
            </w:pPr>
          </w:p>
          <w:p w14:paraId="77183D5F" w14:textId="77777777" w:rsidR="00536020" w:rsidRPr="00536020" w:rsidRDefault="007135EE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</w:pPr>
            <w:r w:rsidRPr="00536020">
              <w:rPr>
                <w:bCs/>
              </w:rPr>
              <w:t xml:space="preserve">If yes, </w:t>
            </w:r>
            <w:r w:rsidRPr="00536020">
              <w:t xml:space="preserve">refer to </w:t>
            </w:r>
            <w:hyperlink r:id="rId30" w:anchor="!/view?docid=43924b4f-9576-4024-93db-2b594c89bb00" w:history="1">
              <w:r w:rsidR="002D2664" w:rsidRPr="00536020">
                <w:rPr>
                  <w:rStyle w:val="Hyperlink"/>
                </w:rPr>
                <w:t>Compass - Controlled Substance Information (C2-C5) (062851)</w:t>
              </w:r>
            </w:hyperlink>
            <w:r w:rsidRPr="00536020">
              <w:t xml:space="preserve"> for any limitations.</w:t>
            </w:r>
          </w:p>
          <w:p w14:paraId="420626B0" w14:textId="2C1685D0" w:rsidR="00756AAC" w:rsidRPr="00536020" w:rsidRDefault="00756AAC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</w:pPr>
            <w:r w:rsidRPr="00536020">
              <w:rPr>
                <w:bCs/>
              </w:rPr>
              <w:t>If no, proceed to the next Step.</w:t>
            </w:r>
          </w:p>
          <w:p w14:paraId="197DA32C" w14:textId="77777777" w:rsidR="007135EE" w:rsidRPr="00C77780" w:rsidRDefault="007135EE" w:rsidP="009846FC">
            <w:pPr>
              <w:spacing w:before="120" w:after="120" w:line="240" w:lineRule="auto"/>
              <w:ind w:left="720"/>
              <w:rPr>
                <w:color w:val="000000"/>
                <w:szCs w:val="24"/>
              </w:rPr>
            </w:pPr>
          </w:p>
          <w:p w14:paraId="3EC5AE86" w14:textId="4A1DD3A6" w:rsidR="007135EE" w:rsidRPr="00C77780" w:rsidRDefault="007135EE" w:rsidP="009846FC">
            <w:pPr>
              <w:spacing w:before="120" w:after="120" w:line="240" w:lineRule="auto"/>
              <w:rPr>
                <w:b/>
                <w:szCs w:val="24"/>
              </w:rPr>
            </w:pPr>
            <w:bookmarkStart w:id="23" w:name="OLE_LINK2"/>
            <w:r w:rsidRPr="00C77780">
              <w:rPr>
                <w:b/>
                <w:color w:val="000000"/>
                <w:szCs w:val="24"/>
              </w:rPr>
              <w:t xml:space="preserve">Note:  </w:t>
            </w:r>
            <w:r w:rsidRPr="00C77780">
              <w:rPr>
                <w:color w:val="000000"/>
                <w:szCs w:val="24"/>
              </w:rPr>
              <w:t xml:space="preserve">Some C2 Medications can now be submitted electronically by the provider’s office if the member is low on medication, refer to </w:t>
            </w:r>
            <w:hyperlink r:id="rId31" w:anchor="!/view?docid=76fe19d9-b159-43a4-9db5-077ba1f6a958" w:history="1">
              <w:r w:rsidR="00183DD8">
                <w:rPr>
                  <w:rStyle w:val="Hyperlink"/>
                  <w:szCs w:val="24"/>
                </w:rPr>
                <w:t>Compass - Controlled Substance State Laws (058033)</w:t>
              </w:r>
            </w:hyperlink>
            <w:r w:rsidRPr="00C77780">
              <w:rPr>
                <w:szCs w:val="24"/>
              </w:rPr>
              <w:t xml:space="preserve">, </w:t>
            </w:r>
            <w:hyperlink r:id="rId32" w:anchor="!/view?docid=43924b4f-9576-4024-93db-2b594c89bb00" w:history="1">
              <w:r w:rsidR="00183DD8">
                <w:rPr>
                  <w:rStyle w:val="Hyperlink"/>
                  <w:szCs w:val="24"/>
                </w:rPr>
                <w:t>Compass - Controlled Substance Information (C2-C5) (062851)</w:t>
              </w:r>
            </w:hyperlink>
            <w:r w:rsidRPr="00C77780">
              <w:rPr>
                <w:szCs w:val="24"/>
              </w:rPr>
              <w:t xml:space="preserve">, and </w:t>
            </w:r>
            <w:hyperlink r:id="rId33" w:anchor="!/view?docid=2daa28e2-82e3-4387-a6a3-c8d8f6f33099" w:history="1">
              <w:r w:rsidR="00EE39EE">
                <w:rPr>
                  <w:rStyle w:val="Hyperlink"/>
                  <w:szCs w:val="24"/>
                </w:rPr>
                <w:t>Compass - eFax or ePrescriptions (eRx, Escript) (062770)</w:t>
              </w:r>
            </w:hyperlink>
            <w:r w:rsidRPr="00C77780">
              <w:rPr>
                <w:szCs w:val="24"/>
              </w:rPr>
              <w:t>.</w:t>
            </w:r>
            <w:r w:rsidRPr="00C77780">
              <w:rPr>
                <w:b/>
                <w:szCs w:val="24"/>
              </w:rPr>
              <w:t xml:space="preserve"> </w:t>
            </w:r>
          </w:p>
          <w:p w14:paraId="40C52040" w14:textId="77777777" w:rsidR="007135EE" w:rsidRPr="00C77780" w:rsidRDefault="007135EE" w:rsidP="009846FC">
            <w:pPr>
              <w:spacing w:before="120" w:after="120" w:line="240" w:lineRule="auto"/>
              <w:rPr>
                <w:b/>
                <w:bCs/>
                <w:szCs w:val="24"/>
              </w:rPr>
            </w:pPr>
          </w:p>
          <w:p w14:paraId="78F4E79A" w14:textId="4F617D29" w:rsidR="007B1CAE" w:rsidRPr="003B3320" w:rsidRDefault="003B3320" w:rsidP="009846FC">
            <w:pPr>
              <w:spacing w:before="120" w:after="120" w:line="240" w:lineRule="auto"/>
              <w:rPr>
                <w:color w:val="000000"/>
                <w:szCs w:val="24"/>
              </w:rPr>
            </w:pPr>
            <w:r>
              <w:rPr>
                <w:bCs/>
                <w:noProof/>
                <w:szCs w:val="24"/>
              </w:rPr>
              <w:drawing>
                <wp:inline distT="0" distB="0" distL="0" distR="0" wp14:anchorId="6A0B75F8" wp14:editId="1408A8CD">
                  <wp:extent cx="238095" cy="20952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35EE" w:rsidRPr="00C77780">
              <w:rPr>
                <w:bCs/>
                <w:szCs w:val="24"/>
              </w:rPr>
              <w:t xml:space="preserve"> Controlled Substances </w:t>
            </w:r>
            <w:r w:rsidR="007135EE" w:rsidRPr="00C77780">
              <w:rPr>
                <w:color w:val="000000"/>
                <w:szCs w:val="24"/>
              </w:rPr>
              <w:t xml:space="preserve">have more restrictions than other medications, therefore they cannot be requested through the New Rx process due to various state and federal laws. </w:t>
            </w:r>
            <w:bookmarkEnd w:id="23"/>
          </w:p>
        </w:tc>
      </w:tr>
      <w:tr w:rsidR="004D1E85" w:rsidRPr="00C77780" w14:paraId="5DCDA405" w14:textId="77777777" w:rsidTr="00183DD8">
        <w:trPr>
          <w:trHeight w:val="1515"/>
          <w:jc w:val="center"/>
        </w:trPr>
        <w:tc>
          <w:tcPr>
            <w:tcW w:w="308" w:type="pct"/>
          </w:tcPr>
          <w:p w14:paraId="58F033C0" w14:textId="2E2585D4" w:rsidR="00756AAC" w:rsidRPr="00C77780" w:rsidRDefault="00756AAC" w:rsidP="009846FC">
            <w:pPr>
              <w:pStyle w:val="TableText"/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4692" w:type="pct"/>
          </w:tcPr>
          <w:p w14:paraId="1FCFB843" w14:textId="77777777" w:rsidR="00756AAC" w:rsidRDefault="00756AAC" w:rsidP="009846FC">
            <w:pPr>
              <w:spacing w:before="120" w:after="120" w:line="240" w:lineRule="auto"/>
              <w:rPr>
                <w:szCs w:val="24"/>
              </w:rPr>
            </w:pPr>
            <w:r>
              <w:rPr>
                <w:szCs w:val="24"/>
              </w:rPr>
              <w:t>Determine if the prescription is a Specialty medication.</w:t>
            </w:r>
          </w:p>
          <w:p w14:paraId="5F63B141" w14:textId="77777777" w:rsidR="00756AAC" w:rsidRDefault="00756AAC" w:rsidP="009846FC">
            <w:pPr>
              <w:spacing w:before="120" w:after="120" w:line="240" w:lineRule="auto"/>
              <w:rPr>
                <w:szCs w:val="24"/>
              </w:rPr>
            </w:pPr>
          </w:p>
          <w:p w14:paraId="0FE269FD" w14:textId="77777777" w:rsidR="00536020" w:rsidRPr="00536020" w:rsidRDefault="00756AAC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bCs/>
              </w:rPr>
            </w:pPr>
            <w:r w:rsidRPr="00536020">
              <w:rPr>
                <w:bCs/>
              </w:rPr>
              <w:t>If yes, provide information on sending the prescription to the CVS Specialty Pharmacy.</w:t>
            </w:r>
          </w:p>
          <w:p w14:paraId="01B6D2E6" w14:textId="77EB106F" w:rsidR="00756AAC" w:rsidRPr="00536020" w:rsidRDefault="00756AAC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bCs/>
              </w:rPr>
            </w:pPr>
            <w:r w:rsidRPr="00536020">
              <w:rPr>
                <w:bCs/>
              </w:rPr>
              <w:t>If no, proceed to the next Step.</w:t>
            </w:r>
          </w:p>
          <w:p w14:paraId="708019D9" w14:textId="77777777" w:rsidR="00756AAC" w:rsidRPr="00756AAC" w:rsidRDefault="00756AAC" w:rsidP="009846FC">
            <w:pPr>
              <w:spacing w:before="120" w:after="120" w:line="240" w:lineRule="auto"/>
              <w:rPr>
                <w:szCs w:val="24"/>
              </w:rPr>
            </w:pPr>
          </w:p>
          <w:p w14:paraId="11FE2492" w14:textId="604B19F8" w:rsidR="00756AAC" w:rsidRPr="00C77780" w:rsidRDefault="00000000" w:rsidP="009846FC">
            <w:pPr>
              <w:spacing w:before="120" w:after="120" w:line="240" w:lineRule="auto"/>
              <w:rPr>
                <w:szCs w:val="24"/>
              </w:rPr>
            </w:pPr>
            <w:r>
              <w:pict w14:anchorId="1D96D089">
                <v:shape id="_x0000_i1028" type="#_x0000_t75" style="width:18.4pt;height:17.6pt;visibility:visible">
                  <v:imagedata r:id="rId34" o:title=""/>
                </v:shape>
              </w:pict>
            </w:r>
            <w:r w:rsidR="00756AAC" w:rsidRPr="00756AAC">
              <w:rPr>
                <w:szCs w:val="24"/>
              </w:rPr>
              <w:t xml:space="preserve"> Run a Test Claim to verify coverage for the drug.</w:t>
            </w:r>
          </w:p>
        </w:tc>
      </w:tr>
      <w:tr w:rsidR="004D1E85" w:rsidRPr="00C77780" w14:paraId="4CC57E24" w14:textId="77777777" w:rsidTr="00183DD8">
        <w:trPr>
          <w:trHeight w:val="1515"/>
          <w:jc w:val="center"/>
        </w:trPr>
        <w:tc>
          <w:tcPr>
            <w:tcW w:w="308" w:type="pct"/>
            <w:hideMark/>
          </w:tcPr>
          <w:p w14:paraId="70A13611" w14:textId="62C71212" w:rsidR="007135EE" w:rsidRPr="00C77780" w:rsidRDefault="00756AAC" w:rsidP="009846FC">
            <w:pPr>
              <w:pStyle w:val="TableText"/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4692" w:type="pct"/>
          </w:tcPr>
          <w:p w14:paraId="73A42CB3" w14:textId="77777777" w:rsidR="007135EE" w:rsidRPr="00C77780" w:rsidRDefault="007135EE" w:rsidP="009846FC">
            <w:pPr>
              <w:spacing w:before="120" w:after="120" w:line="240" w:lineRule="auto"/>
              <w:rPr>
                <w:szCs w:val="24"/>
              </w:rPr>
            </w:pPr>
            <w:r w:rsidRPr="00C77780">
              <w:rPr>
                <w:szCs w:val="24"/>
              </w:rPr>
              <w:t xml:space="preserve">Advise member of </w:t>
            </w:r>
            <w:proofErr w:type="gramStart"/>
            <w:r w:rsidRPr="00C77780">
              <w:rPr>
                <w:szCs w:val="24"/>
              </w:rPr>
              <w:t>next</w:t>
            </w:r>
            <w:proofErr w:type="gramEnd"/>
            <w:r w:rsidRPr="00C77780">
              <w:rPr>
                <w:szCs w:val="24"/>
              </w:rPr>
              <w:t xml:space="preserve"> steps.</w:t>
            </w:r>
          </w:p>
          <w:p w14:paraId="7C53B90C" w14:textId="77777777" w:rsidR="007135EE" w:rsidRPr="00C77780" w:rsidRDefault="007135EE" w:rsidP="009846FC">
            <w:pPr>
              <w:spacing w:before="120" w:after="120" w:line="240" w:lineRule="auto"/>
              <w:rPr>
                <w:szCs w:val="24"/>
              </w:rPr>
            </w:pPr>
          </w:p>
          <w:p w14:paraId="32EF0276" w14:textId="77777777" w:rsidR="007135EE" w:rsidRPr="00C77780" w:rsidRDefault="007135EE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szCs w:val="24"/>
              </w:rPr>
            </w:pPr>
            <w:r w:rsidRPr="00C77780">
              <w:rPr>
                <w:szCs w:val="24"/>
              </w:rPr>
              <w:t xml:space="preserve">Complete an </w:t>
            </w:r>
            <w:r w:rsidRPr="00C77780">
              <w:rPr>
                <w:b/>
                <w:szCs w:val="24"/>
              </w:rPr>
              <w:t>order form</w:t>
            </w:r>
            <w:r w:rsidRPr="00C77780">
              <w:rPr>
                <w:szCs w:val="24"/>
              </w:rPr>
              <w:t xml:space="preserve"> and send in prescription with payment or payment information. </w:t>
            </w:r>
          </w:p>
          <w:p w14:paraId="163E4183" w14:textId="7FD2AFE3" w:rsidR="007135EE" w:rsidRPr="00C77780" w:rsidRDefault="007135EE" w:rsidP="009846FC">
            <w:pPr>
              <w:spacing w:before="120" w:after="120" w:line="240" w:lineRule="auto"/>
              <w:ind w:left="498"/>
              <w:rPr>
                <w:b/>
                <w:szCs w:val="24"/>
              </w:rPr>
            </w:pPr>
            <w:r w:rsidRPr="00D00993">
              <w:rPr>
                <w:noProof/>
                <w:color w:val="2B579A"/>
                <w:szCs w:val="24"/>
              </w:rPr>
              <w:drawing>
                <wp:inline distT="0" distB="0" distL="0" distR="0" wp14:anchorId="32F540DC" wp14:editId="638BA8AC">
                  <wp:extent cx="233680" cy="212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7780">
              <w:rPr>
                <w:szCs w:val="24"/>
              </w:rPr>
              <w:t xml:space="preserve"> You should send your order to the address that is pre-printed on your order form.</w:t>
            </w:r>
            <w:r w:rsidRPr="00C77780">
              <w:rPr>
                <w:b/>
                <w:szCs w:val="24"/>
              </w:rPr>
              <w:t xml:space="preserve"> </w:t>
            </w:r>
          </w:p>
          <w:p w14:paraId="6D63ED7E" w14:textId="77777777" w:rsidR="007135EE" w:rsidRPr="00C77780" w:rsidRDefault="007135EE" w:rsidP="009846FC">
            <w:pPr>
              <w:spacing w:before="120" w:after="120" w:line="240" w:lineRule="auto"/>
              <w:rPr>
                <w:szCs w:val="24"/>
              </w:rPr>
            </w:pPr>
          </w:p>
          <w:p w14:paraId="1FE2F397" w14:textId="77777777" w:rsidR="00023703" w:rsidRPr="00023703" w:rsidRDefault="007135EE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b/>
                <w:bCs/>
              </w:rPr>
            </w:pPr>
            <w:bookmarkStart w:id="24" w:name="OLE_LINK3"/>
            <w:r w:rsidRPr="77062ADA">
              <w:t>If the member does not have an order form, they can be</w:t>
            </w:r>
            <w:r w:rsidR="00023703">
              <w:t>:</w:t>
            </w:r>
          </w:p>
          <w:p w14:paraId="049A0D0B" w14:textId="5FD54040" w:rsidR="00023703" w:rsidRPr="00023703" w:rsidRDefault="00023703" w:rsidP="009846FC">
            <w:pPr>
              <w:pStyle w:val="ListParagraph"/>
              <w:numPr>
                <w:ilvl w:val="1"/>
                <w:numId w:val="25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</w:rPr>
              <w:t>P</w:t>
            </w:r>
            <w:r w:rsidR="007135EE" w:rsidRPr="77062ADA">
              <w:rPr>
                <w:rFonts w:ascii="Verdana" w:hAnsi="Verdana"/>
              </w:rPr>
              <w:t xml:space="preserve">rinted out from </w:t>
            </w:r>
            <w:r w:rsidR="00F4201C" w:rsidRPr="00F4201C">
              <w:rPr>
                <w:rFonts w:ascii="Verdana" w:hAnsi="Verdana"/>
              </w:rPr>
              <w:t>Caremark.com</w:t>
            </w:r>
            <w:r w:rsidR="00F4201C">
              <w:rPr>
                <w:rFonts w:ascii="Verdana" w:hAnsi="Verdana"/>
              </w:rPr>
              <w:t xml:space="preserve"> (refer to </w:t>
            </w:r>
            <w:hyperlink r:id="rId36" w:anchor="!/view?docid=0bbf55de-6048-4d78-be0e-e40dde8f724b" w:history="1">
              <w:r w:rsidR="00C6406C">
                <w:rPr>
                  <w:rStyle w:val="Hyperlink"/>
                  <w:rFonts w:ascii="Verdana" w:hAnsi="Verdana"/>
                </w:rPr>
                <w:t>Caremark.com - Forms for Print and Adobe Reader (038391)</w:t>
              </w:r>
            </w:hyperlink>
            <w:r w:rsidR="00CC1391">
              <w:rPr>
                <w:rFonts w:ascii="Verdana" w:hAnsi="Verdana"/>
              </w:rPr>
              <w:t>)</w:t>
            </w:r>
            <w:r w:rsidR="007135EE" w:rsidRPr="77062ADA">
              <w:rPr>
                <w:rFonts w:ascii="Verdana" w:hAnsi="Verdana"/>
              </w:rPr>
              <w:t xml:space="preserve">, or </w:t>
            </w:r>
          </w:p>
          <w:p w14:paraId="2D9AEFBD" w14:textId="6910B6E5" w:rsidR="007135EE" w:rsidRPr="00C77780" w:rsidRDefault="00023703" w:rsidP="009846FC">
            <w:pPr>
              <w:pStyle w:val="ListParagraph"/>
              <w:numPr>
                <w:ilvl w:val="1"/>
                <w:numId w:val="25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</w:rPr>
              <w:t>U</w:t>
            </w:r>
            <w:r w:rsidR="00164E78">
              <w:rPr>
                <w:rFonts w:ascii="Verdana" w:hAnsi="Verdana"/>
              </w:rPr>
              <w:t xml:space="preserve">p to five forms </w:t>
            </w:r>
            <w:r w:rsidR="00B35544">
              <w:rPr>
                <w:rFonts w:ascii="Verdana" w:hAnsi="Verdana"/>
              </w:rPr>
              <w:t xml:space="preserve">be sent to the </w:t>
            </w:r>
            <w:r w:rsidR="00164E78">
              <w:rPr>
                <w:rFonts w:ascii="Verdana" w:hAnsi="Verdana"/>
              </w:rPr>
              <w:t xml:space="preserve">member </w:t>
            </w:r>
            <w:r w:rsidR="007135EE" w:rsidRPr="77062ADA">
              <w:rPr>
                <w:rFonts w:ascii="Verdana" w:hAnsi="Verdana"/>
              </w:rPr>
              <w:t>us</w:t>
            </w:r>
            <w:r w:rsidR="00164E78">
              <w:rPr>
                <w:rFonts w:ascii="Verdana" w:hAnsi="Verdana"/>
              </w:rPr>
              <w:t>ing</w:t>
            </w:r>
            <w:r w:rsidR="007135EE" w:rsidRPr="77062ADA">
              <w:rPr>
                <w:rFonts w:ascii="Verdana" w:hAnsi="Verdana"/>
              </w:rPr>
              <w:t xml:space="preserve"> the </w:t>
            </w:r>
            <w:r w:rsidR="00CE1EB2">
              <w:rPr>
                <w:rFonts w:ascii="Verdana" w:hAnsi="Verdana"/>
              </w:rPr>
              <w:t>Member Resources</w:t>
            </w:r>
            <w:r w:rsidR="00B35544">
              <w:rPr>
                <w:rFonts w:ascii="Verdana" w:hAnsi="Verdana"/>
              </w:rPr>
              <w:t xml:space="preserve"> screen</w:t>
            </w:r>
            <w:r w:rsidR="007135EE" w:rsidRPr="77062ADA">
              <w:rPr>
                <w:rFonts w:ascii="Verdana" w:hAnsi="Verdana"/>
              </w:rPr>
              <w:t xml:space="preserve"> in Compass</w:t>
            </w:r>
            <w:r w:rsidR="00164E78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 xml:space="preserve">refer to </w:t>
            </w:r>
            <w:hyperlink r:id="rId37" w:anchor="!/view?docid=7bd8dfef-b12e-401e-9c4e-1e67e9a6a662" w:history="1">
              <w:r w:rsidR="00972408">
                <w:rPr>
                  <w:rStyle w:val="Hyperlink"/>
                  <w:rFonts w:ascii="Verdana" w:hAnsi="Verdana"/>
                </w:rPr>
                <w:t>Compass - Member Resource (formerly known as Fulfillment) Orders and SOC Requests (056893)</w:t>
              </w:r>
            </w:hyperlink>
            <w:r w:rsidR="00164E78">
              <w:rPr>
                <w:rFonts w:ascii="Verdana" w:hAnsi="Verdana"/>
              </w:rPr>
              <w:t>)</w:t>
            </w:r>
            <w:r w:rsidR="007135EE" w:rsidRPr="77062ADA">
              <w:rPr>
                <w:rFonts w:ascii="Verdana" w:hAnsi="Verdana"/>
              </w:rPr>
              <w:t xml:space="preserve">. </w:t>
            </w:r>
          </w:p>
          <w:bookmarkEnd w:id="24"/>
          <w:p w14:paraId="2BEBEDF8" w14:textId="671BB423" w:rsidR="007135EE" w:rsidRPr="00C77780" w:rsidRDefault="007135EE" w:rsidP="009846FC">
            <w:pPr>
              <w:spacing w:before="120" w:after="120" w:line="240" w:lineRule="auto"/>
              <w:ind w:left="405"/>
              <w:rPr>
                <w:b/>
                <w:color w:val="000000"/>
                <w:szCs w:val="24"/>
              </w:rPr>
            </w:pPr>
            <w:r w:rsidRPr="00D00993">
              <w:rPr>
                <w:noProof/>
                <w:color w:val="2B579A"/>
                <w:szCs w:val="24"/>
              </w:rPr>
              <w:drawing>
                <wp:inline distT="0" distB="0" distL="0" distR="0" wp14:anchorId="05C5F704" wp14:editId="7CAC6314">
                  <wp:extent cx="233680" cy="212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7780">
              <w:rPr>
                <w:b/>
                <w:szCs w:val="24"/>
              </w:rPr>
              <w:t xml:space="preserve"> </w:t>
            </w:r>
            <w:r w:rsidRPr="00C77780">
              <w:rPr>
                <w:bCs/>
                <w:szCs w:val="24"/>
              </w:rPr>
              <w:t>You can send your order to &lt;Mail Pharmacy Address</w:t>
            </w:r>
            <w:r w:rsidRPr="00C77780">
              <w:rPr>
                <w:szCs w:val="24"/>
              </w:rPr>
              <w:t xml:space="preserve"> in Compass on member account, under Mail Rx on the Claims Landing Page&gt;. </w:t>
            </w:r>
          </w:p>
          <w:p w14:paraId="61E4DDF5" w14:textId="77777777" w:rsidR="007135EE" w:rsidRPr="00C77780" w:rsidRDefault="007135EE" w:rsidP="009846FC">
            <w:pPr>
              <w:spacing w:before="120" w:after="120" w:line="240" w:lineRule="auto"/>
              <w:jc w:val="center"/>
              <w:rPr>
                <w:noProof/>
                <w:szCs w:val="24"/>
              </w:rPr>
            </w:pPr>
            <w:r w:rsidRPr="00C77780">
              <w:rPr>
                <w:noProof/>
                <w:szCs w:val="24"/>
              </w:rPr>
              <w:t xml:space="preserve"> </w:t>
            </w:r>
          </w:p>
          <w:p w14:paraId="2423E9A8" w14:textId="0EA21208" w:rsidR="007135EE" w:rsidRPr="00C77780" w:rsidRDefault="007135EE" w:rsidP="009846FC">
            <w:pPr>
              <w:spacing w:before="120" w:after="120" w:line="240" w:lineRule="auto"/>
              <w:jc w:val="center"/>
              <w:rPr>
                <w:noProof/>
                <w:szCs w:val="24"/>
              </w:rPr>
            </w:pPr>
            <w:r w:rsidRPr="00C77780">
              <w:rPr>
                <w:noProof/>
                <w:color w:val="2B579A"/>
                <w:szCs w:val="24"/>
                <w:shd w:val="clear" w:color="auto" w:fill="E6E6E6"/>
              </w:rPr>
              <w:drawing>
                <wp:inline distT="0" distB="0" distL="0" distR="0" wp14:anchorId="16A205AF" wp14:editId="7E9C63D9">
                  <wp:extent cx="6448974" cy="2690495"/>
                  <wp:effectExtent l="19050" t="19050" r="28575" b="14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1543" cy="269573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0C789DB" w14:textId="77777777" w:rsidR="007135EE" w:rsidRPr="00C77780" w:rsidRDefault="007135EE" w:rsidP="009846FC">
            <w:pPr>
              <w:spacing w:before="120" w:after="120" w:line="240" w:lineRule="auto"/>
              <w:jc w:val="center"/>
              <w:rPr>
                <w:color w:val="000000"/>
                <w:szCs w:val="24"/>
              </w:rPr>
            </w:pPr>
          </w:p>
          <w:p w14:paraId="52005666" w14:textId="188025F9" w:rsidR="007135EE" w:rsidRPr="00C77780" w:rsidRDefault="00696523" w:rsidP="009846FC">
            <w:pPr>
              <w:spacing w:before="120" w:after="120" w:line="240" w:lineRule="auto"/>
              <w:rPr>
                <w:color w:val="000000"/>
                <w:szCs w:val="24"/>
              </w:rPr>
            </w:pPr>
            <w:hyperlink r:id="rId39" w:anchor="!/view?docid=3338f261-4696-4e84-9019-43cc2eef3352" w:history="1">
              <w:r>
                <w:rPr>
                  <w:rStyle w:val="Hyperlink"/>
                  <w:b/>
                  <w:bCs/>
                  <w:szCs w:val="24"/>
                </w:rPr>
                <w:t>Turn Around Time (018691)</w:t>
              </w:r>
            </w:hyperlink>
            <w:r w:rsidR="007135EE" w:rsidRPr="00C77780">
              <w:rPr>
                <w:b/>
                <w:bCs/>
                <w:color w:val="000000"/>
                <w:szCs w:val="24"/>
              </w:rPr>
              <w:t>:</w:t>
            </w:r>
            <w:r w:rsidR="007135EE" w:rsidRPr="00C77780">
              <w:rPr>
                <w:color w:val="000000"/>
                <w:szCs w:val="24"/>
              </w:rPr>
              <w:t xml:space="preserve">  Once received by our pharmacy, it will process within 5 business days and then the prescription will be shipped.</w:t>
            </w:r>
            <w:r w:rsidR="007135EE" w:rsidRPr="00C77780">
              <w:rPr>
                <w:rFonts w:cs="Arial"/>
                <w:color w:val="000000"/>
                <w:szCs w:val="24"/>
              </w:rPr>
              <w:t xml:space="preserve">    </w:t>
            </w:r>
          </w:p>
          <w:p w14:paraId="71FF579A" w14:textId="77777777" w:rsidR="007135EE" w:rsidRPr="00C77780" w:rsidRDefault="007135EE" w:rsidP="009846FC">
            <w:pPr>
              <w:spacing w:before="120" w:after="120" w:line="240" w:lineRule="auto"/>
              <w:rPr>
                <w:color w:val="000000"/>
                <w:szCs w:val="24"/>
              </w:rPr>
            </w:pPr>
          </w:p>
          <w:p w14:paraId="6BD092E6" w14:textId="77777777" w:rsidR="007135EE" w:rsidRPr="00C77780" w:rsidRDefault="007135EE" w:rsidP="009846FC">
            <w:pPr>
              <w:spacing w:before="120" w:after="120" w:line="240" w:lineRule="auto"/>
              <w:rPr>
                <w:b/>
                <w:color w:val="000000"/>
                <w:szCs w:val="24"/>
              </w:rPr>
            </w:pPr>
            <w:r w:rsidRPr="00C77780">
              <w:rPr>
                <w:b/>
                <w:color w:val="000000"/>
                <w:szCs w:val="24"/>
              </w:rPr>
              <w:t xml:space="preserve">Notes:  </w:t>
            </w:r>
          </w:p>
          <w:p w14:paraId="3BA06762" w14:textId="77777777" w:rsidR="007135EE" w:rsidRPr="00C77780" w:rsidRDefault="007135EE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b/>
                <w:szCs w:val="24"/>
              </w:rPr>
            </w:pPr>
            <w:r w:rsidRPr="00C77780">
              <w:rPr>
                <w:b/>
                <w:szCs w:val="24"/>
              </w:rPr>
              <w:t xml:space="preserve">Order Forms: </w:t>
            </w:r>
          </w:p>
          <w:p w14:paraId="13AAEEC0" w14:textId="563FA131" w:rsidR="007135EE" w:rsidRPr="00D0374C" w:rsidRDefault="007135EE" w:rsidP="00D0374C">
            <w:pPr>
              <w:pStyle w:val="ListParagraph"/>
              <w:numPr>
                <w:ilvl w:val="0"/>
                <w:numId w:val="4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D0374C">
              <w:rPr>
                <w:rFonts w:ascii="Verdana" w:hAnsi="Verdana"/>
                <w:color w:val="000000" w:themeColor="text1"/>
              </w:rPr>
              <w:t xml:space="preserve">Printed via the </w:t>
            </w:r>
            <w:r w:rsidRPr="00D0374C">
              <w:rPr>
                <w:rFonts w:ascii="Verdana" w:hAnsi="Verdana"/>
              </w:rPr>
              <w:t>Member Web Portal</w:t>
            </w:r>
            <w:r w:rsidRPr="00D0374C">
              <w:rPr>
                <w:rFonts w:ascii="Verdana" w:hAnsi="Verdana" w:cs="Arial"/>
                <w:color w:val="000000" w:themeColor="text1"/>
              </w:rPr>
              <w:t>.</w:t>
            </w:r>
          </w:p>
          <w:p w14:paraId="1F95EE8E" w14:textId="0FD9A6F5" w:rsidR="007135EE" w:rsidRPr="00D0374C" w:rsidRDefault="007135EE" w:rsidP="00D0374C">
            <w:pPr>
              <w:pStyle w:val="ListParagraph"/>
              <w:numPr>
                <w:ilvl w:val="0"/>
                <w:numId w:val="4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D0374C">
              <w:rPr>
                <w:rFonts w:ascii="Verdana" w:hAnsi="Verdana"/>
                <w:color w:val="000000" w:themeColor="text1"/>
              </w:rPr>
              <w:t xml:space="preserve">Mailed to the member.  Refer to </w:t>
            </w:r>
            <w:hyperlink r:id="rId40" w:anchor="!/view?docid=a33eb9f2-234e-4c71-bd84-d64eae88e8af" w:history="1">
              <w:r w:rsidR="0027025C" w:rsidRPr="00D0374C">
                <w:rPr>
                  <w:rStyle w:val="Hyperlink"/>
                  <w:rFonts w:ascii="Verdana" w:hAnsi="Verdana"/>
                </w:rPr>
                <w:t>Fulfillment Requests (004595)</w:t>
              </w:r>
            </w:hyperlink>
            <w:r w:rsidRPr="00D0374C">
              <w:rPr>
                <w:rFonts w:ascii="Verdana" w:hAnsi="Verdana"/>
                <w:color w:val="000000" w:themeColor="text1"/>
              </w:rPr>
              <w:t>.</w:t>
            </w:r>
          </w:p>
          <w:p w14:paraId="55ED76E8" w14:textId="77777777" w:rsidR="007135EE" w:rsidRPr="00C77780" w:rsidRDefault="007135EE" w:rsidP="009846FC">
            <w:pPr>
              <w:autoSpaceDE w:val="0"/>
              <w:autoSpaceDN w:val="0"/>
              <w:adjustRightInd w:val="0"/>
              <w:spacing w:before="120" w:after="120" w:line="240" w:lineRule="auto"/>
              <w:ind w:left="408"/>
              <w:rPr>
                <w:rFonts w:cs="Arial"/>
                <w:b/>
                <w:color w:val="000000"/>
                <w:szCs w:val="24"/>
              </w:rPr>
            </w:pPr>
          </w:p>
          <w:p w14:paraId="11F77A66" w14:textId="77777777" w:rsidR="007135EE" w:rsidRPr="00C77780" w:rsidRDefault="007135EE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rFonts w:cs="Arial"/>
                <w:b/>
                <w:szCs w:val="24"/>
              </w:rPr>
            </w:pPr>
            <w:r w:rsidRPr="00C77780">
              <w:rPr>
                <w:rFonts w:cs="Arial"/>
                <w:b/>
                <w:szCs w:val="24"/>
              </w:rPr>
              <w:t xml:space="preserve">Specific Manufacturer:  </w:t>
            </w:r>
          </w:p>
          <w:p w14:paraId="5E1F65E8" w14:textId="77777777" w:rsidR="007135EE" w:rsidRPr="00D0374C" w:rsidRDefault="007135EE" w:rsidP="00D0374C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Arial"/>
                <w:color w:val="000000"/>
              </w:rPr>
            </w:pPr>
            <w:r w:rsidRPr="00D0374C">
              <w:rPr>
                <w:rFonts w:ascii="Verdana" w:hAnsi="Verdana" w:cs="Arial"/>
                <w:color w:val="000000"/>
              </w:rPr>
              <w:t xml:space="preserve">If the member needs a specific manufacturer for their medication, then the provider needs to </w:t>
            </w:r>
            <w:proofErr w:type="gramStart"/>
            <w:r w:rsidRPr="00D0374C">
              <w:rPr>
                <w:rFonts w:ascii="Verdana" w:hAnsi="Verdana" w:cs="Arial"/>
                <w:color w:val="000000"/>
              </w:rPr>
              <w:t>specify on</w:t>
            </w:r>
            <w:proofErr w:type="gramEnd"/>
            <w:r w:rsidRPr="00D0374C">
              <w:rPr>
                <w:rFonts w:ascii="Verdana" w:hAnsi="Verdana" w:cs="Arial"/>
                <w:color w:val="000000"/>
              </w:rPr>
              <w:t xml:space="preserve"> the actual prescription.  </w:t>
            </w:r>
          </w:p>
          <w:p w14:paraId="759560BA" w14:textId="5EF276ED" w:rsidR="007135EE" w:rsidRPr="00D0374C" w:rsidRDefault="007135EE" w:rsidP="00D0374C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Arial"/>
                <w:color w:val="000000"/>
              </w:rPr>
            </w:pPr>
            <w:r w:rsidRPr="00D0374C">
              <w:rPr>
                <w:rFonts w:ascii="Verdana" w:hAnsi="Verdana" w:cs="Arial"/>
                <w:color w:val="000000"/>
              </w:rPr>
              <w:t xml:space="preserve">For </w:t>
            </w:r>
            <w:proofErr w:type="gramStart"/>
            <w:r w:rsidRPr="00D0374C">
              <w:rPr>
                <w:rFonts w:ascii="Verdana" w:hAnsi="Verdana" w:cs="Arial"/>
                <w:color w:val="000000"/>
              </w:rPr>
              <w:t>long term</w:t>
            </w:r>
            <w:proofErr w:type="gramEnd"/>
            <w:r w:rsidRPr="00D0374C">
              <w:rPr>
                <w:rFonts w:ascii="Verdana" w:hAnsi="Verdana" w:cs="Arial"/>
                <w:color w:val="000000"/>
              </w:rPr>
              <w:t xml:space="preserve"> requests for a specific manufacturer, </w:t>
            </w:r>
            <w:r w:rsidR="007444A1" w:rsidRPr="00D0374C">
              <w:rPr>
                <w:rFonts w:ascii="Verdana" w:hAnsi="Verdana" w:cs="Arial"/>
                <w:color w:val="000000"/>
              </w:rPr>
              <w:t xml:space="preserve">a Mail Order Alert can be added to the member’s account. Refer to </w:t>
            </w:r>
            <w:hyperlink r:id="rId41" w:anchor="!/view?docid=36c941d2-25a6-4075-993d-f12deb31be18" w:history="1">
              <w:r w:rsidR="0027025C" w:rsidRPr="00D0374C">
                <w:rPr>
                  <w:rStyle w:val="Hyperlink"/>
                  <w:rFonts w:ascii="Verdana" w:hAnsi="Verdana" w:cs="Arial"/>
                </w:rPr>
                <w:t>Compass - Viewing, Adding, and Editing Member and Mail Alerts (054194)</w:t>
              </w:r>
            </w:hyperlink>
            <w:r w:rsidRPr="00D0374C">
              <w:rPr>
                <w:rFonts w:ascii="Verdana" w:hAnsi="Verdana"/>
              </w:rPr>
              <w:t>.</w:t>
            </w:r>
          </w:p>
          <w:p w14:paraId="7EACAB8A" w14:textId="77777777" w:rsidR="007135EE" w:rsidRPr="00C77780" w:rsidRDefault="007135EE" w:rsidP="009846FC">
            <w:pPr>
              <w:autoSpaceDE w:val="0"/>
              <w:autoSpaceDN w:val="0"/>
              <w:adjustRightInd w:val="0"/>
              <w:spacing w:before="120" w:after="120" w:line="240" w:lineRule="auto"/>
              <w:ind w:left="408"/>
              <w:rPr>
                <w:rFonts w:cs="Arial"/>
                <w:b/>
                <w:color w:val="000000"/>
                <w:szCs w:val="24"/>
              </w:rPr>
            </w:pPr>
          </w:p>
          <w:p w14:paraId="413DC398" w14:textId="77777777" w:rsidR="007135EE" w:rsidRPr="00C77780" w:rsidRDefault="007135EE" w:rsidP="00D0374C">
            <w:pPr>
              <w:pStyle w:val="TableText"/>
              <w:numPr>
                <w:ilvl w:val="0"/>
                <w:numId w:val="31"/>
              </w:numPr>
              <w:spacing w:before="120" w:after="120" w:line="256" w:lineRule="auto"/>
              <w:rPr>
                <w:rFonts w:cs="Arial"/>
                <w:b/>
                <w:szCs w:val="24"/>
              </w:rPr>
            </w:pPr>
            <w:r w:rsidRPr="00C77780">
              <w:rPr>
                <w:rFonts w:cs="Arial"/>
                <w:b/>
                <w:szCs w:val="24"/>
              </w:rPr>
              <w:t xml:space="preserve">Coupons:  </w:t>
            </w:r>
          </w:p>
          <w:p w14:paraId="79857ECC" w14:textId="77777777" w:rsidR="007135EE" w:rsidRPr="00D0374C" w:rsidRDefault="007135EE" w:rsidP="00D0374C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D0374C">
              <w:rPr>
                <w:rFonts w:ascii="Verdana" w:hAnsi="Verdana" w:cs="Arial"/>
                <w:color w:val="000000"/>
              </w:rPr>
              <w:t xml:space="preserve">Manufacturer coupons are usually restricted to retail </w:t>
            </w:r>
            <w:proofErr w:type="gramStart"/>
            <w:r w:rsidRPr="00D0374C">
              <w:rPr>
                <w:rFonts w:ascii="Verdana" w:hAnsi="Verdana" w:cs="Arial"/>
                <w:color w:val="000000"/>
              </w:rPr>
              <w:t>fills</w:t>
            </w:r>
            <w:proofErr w:type="gramEnd"/>
            <w:r w:rsidRPr="00D0374C">
              <w:rPr>
                <w:rFonts w:ascii="Verdana" w:hAnsi="Verdana" w:cs="Arial"/>
                <w:color w:val="000000"/>
              </w:rPr>
              <w:t xml:space="preserve">.  </w:t>
            </w:r>
          </w:p>
          <w:p w14:paraId="115E5D7C" w14:textId="095235D1" w:rsidR="007135EE" w:rsidRPr="00D0374C" w:rsidRDefault="007135EE" w:rsidP="00D0374C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D0374C">
              <w:rPr>
                <w:rFonts w:ascii="Verdana" w:hAnsi="Verdana" w:cs="Arial"/>
                <w:color w:val="000000"/>
              </w:rPr>
              <w:t xml:space="preserve">Instructions should be read carefully by the member before deciding to include the coupon with their </w:t>
            </w:r>
            <w:r w:rsidR="004D1E85" w:rsidRPr="00D0374C">
              <w:rPr>
                <w:rFonts w:ascii="Verdana" w:hAnsi="Verdana"/>
              </w:rPr>
              <w:t>Mail Order</w:t>
            </w:r>
            <w:r w:rsidRPr="00D0374C">
              <w:rPr>
                <w:rFonts w:ascii="Verdana" w:hAnsi="Verdana" w:cs="Arial"/>
                <w:color w:val="000000"/>
              </w:rPr>
              <w:t xml:space="preserve">. Refer to </w:t>
            </w:r>
            <w:hyperlink r:id="rId42" w:anchor="!/view?docid=8eb849ae-eaa3-4d01-bbf8-195b9cd4bdbf" w:history="1">
              <w:r w:rsidR="00107FF2" w:rsidRPr="00D0374C">
                <w:rPr>
                  <w:rStyle w:val="Hyperlink"/>
                  <w:rFonts w:ascii="Verdana" w:hAnsi="Verdana"/>
                </w:rPr>
                <w:t>Compass - Manufacturer Copay Assistance Cards (063965)</w:t>
              </w:r>
            </w:hyperlink>
            <w:r w:rsidRPr="00D0374C">
              <w:rPr>
                <w:rFonts w:ascii="Verdana" w:hAnsi="Verdana" w:cs="Arial"/>
                <w:color w:val="000000"/>
              </w:rPr>
              <w:t>.</w:t>
            </w:r>
            <w:r w:rsidRPr="00D0374C">
              <w:rPr>
                <w:rFonts w:ascii="Verdana" w:hAnsi="Verdana"/>
              </w:rPr>
              <w:t xml:space="preserve"> </w:t>
            </w:r>
          </w:p>
          <w:p w14:paraId="19472B50" w14:textId="77777777" w:rsidR="007B1CAE" w:rsidRPr="00D0374C" w:rsidRDefault="007135EE" w:rsidP="00D0374C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before="120" w:after="120"/>
            </w:pPr>
            <w:r w:rsidRPr="00D0374C">
              <w:rPr>
                <w:rFonts w:ascii="Verdana" w:hAnsi="Verdana" w:cs="Arial"/>
                <w:color w:val="000000"/>
              </w:rPr>
              <w:t xml:space="preserve">Valid coupons can be included with the </w:t>
            </w:r>
            <w:r w:rsidRPr="00D0374C">
              <w:rPr>
                <w:rFonts w:ascii="Verdana" w:hAnsi="Verdana"/>
              </w:rPr>
              <w:t>Mail Order</w:t>
            </w:r>
            <w:r w:rsidRPr="00D0374C">
              <w:rPr>
                <w:rFonts w:ascii="Verdana" w:hAnsi="Verdana" w:cs="Arial"/>
                <w:color w:val="000000"/>
              </w:rPr>
              <w:t xml:space="preserve"> Form.</w:t>
            </w:r>
          </w:p>
          <w:p w14:paraId="6C351DCF" w14:textId="26D7CB4A" w:rsidR="00D0374C" w:rsidRPr="00D0374C" w:rsidRDefault="00D0374C" w:rsidP="00D0374C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1488"/>
            </w:pPr>
          </w:p>
        </w:tc>
      </w:tr>
    </w:tbl>
    <w:p w14:paraId="5963B6B3" w14:textId="77777777" w:rsidR="007135EE" w:rsidRPr="00A34A67" w:rsidRDefault="007135EE" w:rsidP="009846FC">
      <w:pPr>
        <w:pStyle w:val="CommentText"/>
        <w:spacing w:before="120" w:after="120"/>
        <w:rPr>
          <w:rFonts w:ascii="Verdana" w:hAnsi="Verdana"/>
          <w:sz w:val="24"/>
          <w:szCs w:val="24"/>
        </w:rPr>
      </w:pPr>
    </w:p>
    <w:p w14:paraId="6164C997" w14:textId="05186EAF" w:rsidR="00A34A67" w:rsidRPr="00A34A67" w:rsidRDefault="00A34A67" w:rsidP="009846FC">
      <w:pPr>
        <w:spacing w:before="120" w:after="120" w:line="240" w:lineRule="auto"/>
        <w:jc w:val="right"/>
        <w:rPr>
          <w:rFonts w:eastAsia="Times New Roman" w:cs="Times New Roman"/>
          <w:szCs w:val="24"/>
        </w:rPr>
      </w:pPr>
      <w:hyperlink w:anchor="_top" w:history="1">
        <w:r w:rsidRPr="000C0A99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34A67" w:rsidRPr="00A34A67" w14:paraId="16B2B30A" w14:textId="77777777" w:rsidTr="009846F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969A84" w14:textId="77777777" w:rsidR="00A34A67" w:rsidRPr="00A34A67" w:rsidRDefault="00A34A67" w:rsidP="009846FC">
            <w:pPr>
              <w:pStyle w:val="Heading2"/>
              <w:spacing w:before="120" w:after="120"/>
              <w:rPr>
                <w:b w:val="0"/>
                <w:bCs w:val="0"/>
                <w:iCs w:val="0"/>
              </w:rPr>
            </w:pPr>
            <w:bookmarkStart w:id="25" w:name="_Toc119598063"/>
            <w:bookmarkStart w:id="26" w:name="_Toc119417126"/>
            <w:bookmarkStart w:id="27" w:name="_Toc198899687"/>
            <w:r w:rsidRPr="0025277C">
              <w:rPr>
                <w:iCs w:val="0"/>
              </w:rPr>
              <w:t>Related Documents</w:t>
            </w:r>
            <w:bookmarkEnd w:id="25"/>
            <w:bookmarkEnd w:id="26"/>
            <w:bookmarkEnd w:id="27"/>
          </w:p>
        </w:tc>
      </w:tr>
    </w:tbl>
    <w:p w14:paraId="608B4E7D" w14:textId="0256E091" w:rsidR="00A34A67" w:rsidRPr="00A34A67" w:rsidRDefault="00A34A67" w:rsidP="009846FC">
      <w:pPr>
        <w:spacing w:before="120" w:after="120" w:line="240" w:lineRule="auto"/>
        <w:rPr>
          <w:rFonts w:eastAsia="Times New Roman" w:cs="Times New Roman"/>
          <w:szCs w:val="24"/>
        </w:rPr>
      </w:pPr>
      <w:r w:rsidRPr="00A34A67">
        <w:rPr>
          <w:rFonts w:eastAsia="Times New Roman" w:cs="Times New Roman"/>
          <w:b/>
          <w:bCs/>
          <w:szCs w:val="24"/>
        </w:rPr>
        <w:t xml:space="preserve">Abbreviations/Definitions:  </w:t>
      </w:r>
      <w:hyperlink r:id="rId43" w:anchor="!/view?docid=c1f1028b-e42c-4b4f-a4cf-cc0b42c91606" w:tgtFrame="_blank" w:history="1">
        <w:r w:rsidR="005913E3">
          <w:rPr>
            <w:rStyle w:val="Hyperlink"/>
            <w:shd w:val="clear" w:color="auto" w:fill="FFFFFF"/>
          </w:rPr>
          <w:t>Customer Care Abbreviations, Definitions, and Terms Index (017428)</w:t>
        </w:r>
      </w:hyperlink>
    </w:p>
    <w:p w14:paraId="5B4EF2AA" w14:textId="77777777" w:rsidR="00A34A67" w:rsidRPr="00A34A67" w:rsidRDefault="00A34A67" w:rsidP="009846FC">
      <w:pPr>
        <w:spacing w:before="120" w:after="120" w:line="240" w:lineRule="auto"/>
        <w:rPr>
          <w:rFonts w:eastAsia="Times New Roman" w:cs="Times New Roman"/>
          <w:b/>
          <w:bCs/>
          <w:szCs w:val="24"/>
        </w:rPr>
      </w:pPr>
      <w:r w:rsidRPr="00A34A67">
        <w:rPr>
          <w:rFonts w:eastAsia="Times New Roman" w:cs="Times New Roman"/>
          <w:b/>
          <w:bCs/>
          <w:szCs w:val="24"/>
        </w:rPr>
        <w:t xml:space="preserve">Parent Document:  </w:t>
      </w:r>
      <w:hyperlink r:id="rId44" w:history="1">
        <w:r w:rsidRPr="00A34A67">
          <w:rPr>
            <w:rFonts w:eastAsia="Calibri" w:cs="Times New Roman"/>
            <w:color w:val="0000FF"/>
            <w:szCs w:val="24"/>
            <w:u w:val="single"/>
          </w:rPr>
          <w:t>CALL-0049 Customer Care Internal and External Call Handling</w:t>
        </w:r>
      </w:hyperlink>
    </w:p>
    <w:p w14:paraId="7EC05B1D" w14:textId="6A62CC9B" w:rsidR="00A34A67" w:rsidRPr="00A34A67" w:rsidRDefault="00A34A67" w:rsidP="009846FC">
      <w:pPr>
        <w:spacing w:before="120" w:after="120" w:line="240" w:lineRule="auto"/>
        <w:jc w:val="right"/>
        <w:rPr>
          <w:rFonts w:eastAsia="Times New Roman" w:cs="Times New Roman"/>
          <w:color w:val="0000FF"/>
          <w:szCs w:val="24"/>
          <w:u w:val="single"/>
        </w:rPr>
      </w:pPr>
      <w:hyperlink w:anchor="_top" w:history="1">
        <w:r w:rsidRPr="000C0A99">
          <w:rPr>
            <w:rStyle w:val="Hyperlink"/>
            <w:rFonts w:eastAsia="Calibri" w:cs="Times New Roman"/>
            <w:bCs/>
            <w:szCs w:val="24"/>
          </w:rPr>
          <w:t>Top of the Document</w:t>
        </w:r>
      </w:hyperlink>
    </w:p>
    <w:p w14:paraId="3474754D" w14:textId="77777777" w:rsidR="00A34A67" w:rsidRPr="00A34A67" w:rsidRDefault="00A34A67" w:rsidP="00B13A0E">
      <w:pPr>
        <w:spacing w:after="0" w:line="240" w:lineRule="auto"/>
        <w:rPr>
          <w:rFonts w:eastAsia="Times New Roman" w:cs="Times New Roman"/>
          <w:b/>
          <w:bCs/>
          <w:szCs w:val="24"/>
        </w:rPr>
      </w:pPr>
    </w:p>
    <w:p w14:paraId="72C4D7EC" w14:textId="77777777" w:rsidR="00A34A67" w:rsidRPr="00A34A67" w:rsidRDefault="00A34A67" w:rsidP="00A34A67">
      <w:pPr>
        <w:spacing w:after="0" w:line="240" w:lineRule="auto"/>
        <w:jc w:val="center"/>
        <w:rPr>
          <w:rFonts w:eastAsia="Times New Roman" w:cs="Times New Roman"/>
          <w:sz w:val="16"/>
          <w:szCs w:val="16"/>
        </w:rPr>
      </w:pPr>
      <w:r w:rsidRPr="00A34A67">
        <w:rPr>
          <w:rFonts w:eastAsia="Times New Roman" w:cs="Times New Roman"/>
          <w:sz w:val="16"/>
          <w:szCs w:val="16"/>
        </w:rPr>
        <w:t>Not to Be Reproduced or Disclosed to Others Without Prior Written Approval</w:t>
      </w:r>
    </w:p>
    <w:p w14:paraId="7983C509" w14:textId="7EFBECF1" w:rsidR="00A073B7" w:rsidRPr="00643083" w:rsidRDefault="00A34A67" w:rsidP="00643083">
      <w:pPr>
        <w:spacing w:after="0" w:line="240" w:lineRule="auto"/>
        <w:jc w:val="center"/>
        <w:rPr>
          <w:rFonts w:eastAsia="Times New Roman" w:cs="Times New Roman"/>
          <w:b/>
          <w:color w:val="000000"/>
          <w:sz w:val="16"/>
          <w:szCs w:val="16"/>
        </w:rPr>
      </w:pPr>
      <w:r w:rsidRPr="00A34A67">
        <w:rPr>
          <w:rFonts w:eastAsia="Times New Roman" w:cs="Times New Roman"/>
          <w:b/>
          <w:color w:val="000000"/>
          <w:sz w:val="16"/>
          <w:szCs w:val="16"/>
        </w:rPr>
        <w:t>ELECTRONIC DATA = OFFICIAL VERSION / PAPER COPY = INFORMATIONAL ONLY</w:t>
      </w:r>
    </w:p>
    <w:sectPr w:rsidR="00A073B7" w:rsidRPr="00643083" w:rsidSect="00B51396">
      <w:headerReference w:type="default" r:id="rId45"/>
      <w:footerReference w:type="default" r:id="rId4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6E09F" w14:textId="77777777" w:rsidR="008F78F7" w:rsidRDefault="008F78F7" w:rsidP="000A736F">
      <w:pPr>
        <w:spacing w:after="0" w:line="240" w:lineRule="auto"/>
      </w:pPr>
      <w:r>
        <w:separator/>
      </w:r>
    </w:p>
  </w:endnote>
  <w:endnote w:type="continuationSeparator" w:id="0">
    <w:p w14:paraId="47ED7A3C" w14:textId="77777777" w:rsidR="008F78F7" w:rsidRDefault="008F78F7" w:rsidP="000A736F">
      <w:pPr>
        <w:spacing w:after="0" w:line="240" w:lineRule="auto"/>
      </w:pPr>
      <w:r>
        <w:continuationSeparator/>
      </w:r>
    </w:p>
  </w:endnote>
  <w:endnote w:type="continuationNotice" w:id="1">
    <w:p w14:paraId="05736223" w14:textId="77777777" w:rsidR="008F78F7" w:rsidRDefault="008F78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5F5CE" w14:textId="77777777" w:rsidR="005D3DD3" w:rsidRDefault="005D3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3F384" w14:textId="77777777" w:rsidR="008F78F7" w:rsidRDefault="008F78F7" w:rsidP="000A736F">
      <w:pPr>
        <w:spacing w:after="0" w:line="240" w:lineRule="auto"/>
      </w:pPr>
      <w:r>
        <w:separator/>
      </w:r>
    </w:p>
  </w:footnote>
  <w:footnote w:type="continuationSeparator" w:id="0">
    <w:p w14:paraId="0CF02210" w14:textId="77777777" w:rsidR="008F78F7" w:rsidRDefault="008F78F7" w:rsidP="000A736F">
      <w:pPr>
        <w:spacing w:after="0" w:line="240" w:lineRule="auto"/>
      </w:pPr>
      <w:r>
        <w:continuationSeparator/>
      </w:r>
    </w:p>
  </w:footnote>
  <w:footnote w:type="continuationNotice" w:id="1">
    <w:p w14:paraId="7B6AA103" w14:textId="77777777" w:rsidR="008F78F7" w:rsidRDefault="008F78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81088" w14:textId="77777777" w:rsidR="005D3DD3" w:rsidRDefault="005D3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9C5E5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32093270" o:spid="_x0000_i1025" type="#_x0000_t75" style="width:19pt;height:17pt;visibility:visible;mso-wrap-style:square">
            <v:imagedata r:id="rId1" o:title=""/>
          </v:shape>
        </w:pict>
      </mc:Choice>
      <mc:Fallback>
        <w:drawing>
          <wp:inline distT="0" distB="0" distL="0" distR="0" wp14:anchorId="2F3C51E6" wp14:editId="381EB674">
            <wp:extent cx="241300" cy="215900"/>
            <wp:effectExtent l="0" t="0" r="0" b="0"/>
            <wp:docPr id="2032093270" name="Picture 2032093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0D493F"/>
    <w:multiLevelType w:val="hybridMultilevel"/>
    <w:tmpl w:val="86EC8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91B78"/>
    <w:multiLevelType w:val="hybridMultilevel"/>
    <w:tmpl w:val="4978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5225A"/>
    <w:multiLevelType w:val="hybridMultilevel"/>
    <w:tmpl w:val="1F3E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57C6"/>
    <w:multiLevelType w:val="hybridMultilevel"/>
    <w:tmpl w:val="8EB2DD20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3">
      <w:numFmt w:val="decimal"/>
      <w:lvlText w:val="o"/>
      <w:lvlJc w:val="left"/>
      <w:pPr>
        <w:ind w:left="432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3716"/>
    <w:multiLevelType w:val="hybridMultilevel"/>
    <w:tmpl w:val="08980424"/>
    <w:lvl w:ilvl="0" w:tplc="20E0A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FC98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80BE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D6A8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54AAE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7C4F4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F22C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4EDE3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10D28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F065ABD"/>
    <w:multiLevelType w:val="hybridMultilevel"/>
    <w:tmpl w:val="8C9C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45B48"/>
    <w:multiLevelType w:val="hybridMultilevel"/>
    <w:tmpl w:val="194E0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AC7A17"/>
    <w:multiLevelType w:val="hybridMultilevel"/>
    <w:tmpl w:val="D3C2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A3"/>
    <w:multiLevelType w:val="hybridMultilevel"/>
    <w:tmpl w:val="EB082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5228B6"/>
    <w:multiLevelType w:val="hybridMultilevel"/>
    <w:tmpl w:val="14DCA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BD7A2B"/>
    <w:multiLevelType w:val="hybridMultilevel"/>
    <w:tmpl w:val="63E24114"/>
    <w:lvl w:ilvl="0" w:tplc="07B069E4">
      <w:numFmt w:val="decimal"/>
      <w:lvlText w:val=""/>
      <w:lvlJc w:val="left"/>
      <w:pPr>
        <w:ind w:left="360" w:hanging="360"/>
      </w:pPr>
      <w:rPr>
        <w:rFonts w:ascii="Symbol" w:hAnsi="Symbol" w:hint="default"/>
        <w:strike w:val="0"/>
        <w:dstrike w:val="0"/>
        <w:sz w:val="24"/>
        <w:u w:val="none"/>
        <w:effect w:val="none"/>
      </w:rPr>
    </w:lvl>
    <w:lvl w:ilvl="1" w:tplc="C83E9148">
      <w:start w:val="1"/>
      <w:numFmt w:val="decimal"/>
      <w:lvlText w:val="%2."/>
      <w:lvlJc w:val="left"/>
      <w:pPr>
        <w:ind w:left="1080" w:hanging="360"/>
      </w:pPr>
      <w:rPr>
        <w:b w:val="0"/>
        <w:sz w:val="22"/>
      </w:rPr>
    </w:lvl>
    <w:lvl w:ilvl="2" w:tplc="04090005">
      <w:numFmt w:val="decimal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4C3926"/>
    <w:multiLevelType w:val="hybridMultilevel"/>
    <w:tmpl w:val="0D2A82C0"/>
    <w:lvl w:ilvl="0" w:tplc="FA983F9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7210C"/>
    <w:multiLevelType w:val="hybridMultilevel"/>
    <w:tmpl w:val="B8F29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FC98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80BE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D6A8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54AAE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7C4F4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F22C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4EDE3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10D28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7D30C2"/>
    <w:multiLevelType w:val="hybridMultilevel"/>
    <w:tmpl w:val="61686CBC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 w15:restartNumberingAfterBreak="0">
    <w:nsid w:val="303466CA"/>
    <w:multiLevelType w:val="hybridMultilevel"/>
    <w:tmpl w:val="251ACF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2BD390A"/>
    <w:multiLevelType w:val="hybridMultilevel"/>
    <w:tmpl w:val="FA0E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F639A"/>
    <w:multiLevelType w:val="hybridMultilevel"/>
    <w:tmpl w:val="C4B83A2C"/>
    <w:lvl w:ilvl="0" w:tplc="B0E48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7D5BDD"/>
    <w:multiLevelType w:val="hybridMultilevel"/>
    <w:tmpl w:val="3A264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EB7610"/>
    <w:multiLevelType w:val="hybridMultilevel"/>
    <w:tmpl w:val="0AF0FE50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3C984A16"/>
    <w:multiLevelType w:val="hybridMultilevel"/>
    <w:tmpl w:val="1B249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dstrike w:val="0"/>
        <w:sz w:val="24"/>
        <w:u w:val="none"/>
        <w:effect w:val="none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b w:val="0"/>
        <w:sz w:val="22"/>
      </w:rPr>
    </w:lvl>
    <w:lvl w:ilvl="2" w:tplc="FFFFFFFF">
      <w:numFmt w:val="decimal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4D29C6"/>
    <w:multiLevelType w:val="hybridMultilevel"/>
    <w:tmpl w:val="9E20A5D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F6E22ED"/>
    <w:multiLevelType w:val="hybridMultilevel"/>
    <w:tmpl w:val="1EF4C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D53767"/>
    <w:multiLevelType w:val="hybridMultilevel"/>
    <w:tmpl w:val="3C78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3353F"/>
    <w:multiLevelType w:val="hybridMultilevel"/>
    <w:tmpl w:val="5BB48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FB27D4"/>
    <w:multiLevelType w:val="hybridMultilevel"/>
    <w:tmpl w:val="9AAC4002"/>
    <w:lvl w:ilvl="0" w:tplc="DF8A61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C290BD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7A483F"/>
    <w:multiLevelType w:val="hybridMultilevel"/>
    <w:tmpl w:val="A9B86A14"/>
    <w:lvl w:ilvl="0" w:tplc="ECCC04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063D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C6748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526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E850A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5EB71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65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AC67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BA4C1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4E778F8"/>
    <w:multiLevelType w:val="hybridMultilevel"/>
    <w:tmpl w:val="986876D6"/>
    <w:lvl w:ilvl="0" w:tplc="961AE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83FCA"/>
    <w:multiLevelType w:val="hybridMultilevel"/>
    <w:tmpl w:val="2E70E3E2"/>
    <w:lvl w:ilvl="0" w:tplc="2272E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AC8E0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2272EF7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13817"/>
    <w:multiLevelType w:val="multilevel"/>
    <w:tmpl w:val="268C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F8380D"/>
    <w:multiLevelType w:val="hybridMultilevel"/>
    <w:tmpl w:val="5E240B04"/>
    <w:lvl w:ilvl="0" w:tplc="EC1209AE">
      <w:start w:val="1"/>
      <w:numFmt w:val="lowerLetter"/>
      <w:lvlText w:val="%1."/>
      <w:lvlJc w:val="left"/>
      <w:pPr>
        <w:ind w:left="720" w:hanging="360"/>
      </w:pPr>
      <w:rPr>
        <w:b w:val="0"/>
        <w:bCs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55D17"/>
    <w:multiLevelType w:val="hybridMultilevel"/>
    <w:tmpl w:val="F8404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7523E"/>
    <w:multiLevelType w:val="hybridMultilevel"/>
    <w:tmpl w:val="CE52AFA8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2" w15:restartNumberingAfterBreak="0">
    <w:nsid w:val="6E672822"/>
    <w:multiLevelType w:val="hybridMultilevel"/>
    <w:tmpl w:val="A308E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807A0C"/>
    <w:multiLevelType w:val="hybridMultilevel"/>
    <w:tmpl w:val="8C646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165D4B"/>
    <w:multiLevelType w:val="hybridMultilevel"/>
    <w:tmpl w:val="A0185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DD45B1"/>
    <w:multiLevelType w:val="hybridMultilevel"/>
    <w:tmpl w:val="D262A0C0"/>
    <w:lvl w:ilvl="0" w:tplc="F36C2EEC">
      <w:start w:val="1"/>
      <w:numFmt w:val="bullet"/>
      <w:lvlText w:val="o"/>
      <w:lvlJc w:val="left"/>
      <w:pPr>
        <w:ind w:left="444" w:hanging="360"/>
      </w:pPr>
      <w:rPr>
        <w:rFonts w:ascii="Courier New" w:hAnsi="Courier New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6" w15:restartNumberingAfterBreak="0">
    <w:nsid w:val="74CD3DFC"/>
    <w:multiLevelType w:val="hybridMultilevel"/>
    <w:tmpl w:val="420C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F11E8"/>
    <w:multiLevelType w:val="hybridMultilevel"/>
    <w:tmpl w:val="5318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636A"/>
    <w:multiLevelType w:val="hybridMultilevel"/>
    <w:tmpl w:val="3E14D40A"/>
    <w:lvl w:ilvl="0" w:tplc="41C47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B7A94"/>
    <w:multiLevelType w:val="hybridMultilevel"/>
    <w:tmpl w:val="4978F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036EC9"/>
    <w:multiLevelType w:val="hybridMultilevel"/>
    <w:tmpl w:val="ED3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D0092"/>
    <w:multiLevelType w:val="hybridMultilevel"/>
    <w:tmpl w:val="BA2CE0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40403232">
    <w:abstractNumId w:val="15"/>
  </w:num>
  <w:num w:numId="2" w16cid:durableId="811873300">
    <w:abstractNumId w:val="4"/>
  </w:num>
  <w:num w:numId="3" w16cid:durableId="1096097416">
    <w:abstractNumId w:val="12"/>
  </w:num>
  <w:num w:numId="4" w16cid:durableId="1470126689">
    <w:abstractNumId w:val="20"/>
  </w:num>
  <w:num w:numId="5" w16cid:durableId="1836993212">
    <w:abstractNumId w:val="23"/>
  </w:num>
  <w:num w:numId="6" w16cid:durableId="555506094">
    <w:abstractNumId w:val="16"/>
  </w:num>
  <w:num w:numId="7" w16cid:durableId="578441875">
    <w:abstractNumId w:val="41"/>
  </w:num>
  <w:num w:numId="8" w16cid:durableId="1923876626">
    <w:abstractNumId w:val="21"/>
  </w:num>
  <w:num w:numId="9" w16cid:durableId="107744207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53691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8079691">
    <w:abstractNumId w:val="28"/>
  </w:num>
  <w:num w:numId="12" w16cid:durableId="236398637">
    <w:abstractNumId w:val="8"/>
  </w:num>
  <w:num w:numId="13" w16cid:durableId="448554680">
    <w:abstractNumId w:val="14"/>
  </w:num>
  <w:num w:numId="14" w16cid:durableId="345206215">
    <w:abstractNumId w:val="25"/>
  </w:num>
  <w:num w:numId="15" w16cid:durableId="2110928379">
    <w:abstractNumId w:val="32"/>
  </w:num>
  <w:num w:numId="16" w16cid:durableId="1967664033">
    <w:abstractNumId w:val="5"/>
  </w:num>
  <w:num w:numId="17" w16cid:durableId="10884639">
    <w:abstractNumId w:val="0"/>
  </w:num>
  <w:num w:numId="18" w16cid:durableId="1645499576">
    <w:abstractNumId w:val="17"/>
  </w:num>
  <w:num w:numId="19" w16cid:durableId="1280723991">
    <w:abstractNumId w:val="33"/>
  </w:num>
  <w:num w:numId="20" w16cid:durableId="1537035941">
    <w:abstractNumId w:val="10"/>
  </w:num>
  <w:num w:numId="21" w16cid:durableId="1407533343">
    <w:abstractNumId w:val="24"/>
  </w:num>
  <w:num w:numId="22" w16cid:durableId="2112889192">
    <w:abstractNumId w:val="6"/>
  </w:num>
  <w:num w:numId="23" w16cid:durableId="397410563">
    <w:abstractNumId w:val="35"/>
  </w:num>
  <w:num w:numId="24" w16cid:durableId="1870100356">
    <w:abstractNumId w:val="38"/>
  </w:num>
  <w:num w:numId="25" w16cid:durableId="1894392391">
    <w:abstractNumId w:val="30"/>
  </w:num>
  <w:num w:numId="26" w16cid:durableId="1433161962">
    <w:abstractNumId w:val="27"/>
  </w:num>
  <w:num w:numId="27" w16cid:durableId="665283230">
    <w:abstractNumId w:val="6"/>
  </w:num>
  <w:num w:numId="28" w16cid:durableId="959528964">
    <w:abstractNumId w:val="17"/>
  </w:num>
  <w:num w:numId="29" w16cid:durableId="568660329">
    <w:abstractNumId w:val="33"/>
  </w:num>
  <w:num w:numId="30" w16cid:durableId="1400131660">
    <w:abstractNumId w:val="3"/>
  </w:num>
  <w:num w:numId="31" w16cid:durableId="455758860">
    <w:abstractNumId w:val="1"/>
  </w:num>
  <w:num w:numId="32" w16cid:durableId="1673021800">
    <w:abstractNumId w:val="9"/>
  </w:num>
  <w:num w:numId="33" w16cid:durableId="1131288265">
    <w:abstractNumId w:val="39"/>
  </w:num>
  <w:num w:numId="34" w16cid:durableId="2029602440">
    <w:abstractNumId w:val="34"/>
  </w:num>
  <w:num w:numId="35" w16cid:durableId="733432467">
    <w:abstractNumId w:val="35"/>
  </w:num>
  <w:num w:numId="36" w16cid:durableId="1424764303">
    <w:abstractNumId w:val="22"/>
  </w:num>
  <w:num w:numId="37" w16cid:durableId="20131106">
    <w:abstractNumId w:val="40"/>
  </w:num>
  <w:num w:numId="38" w16cid:durableId="2125269527">
    <w:abstractNumId w:val="26"/>
  </w:num>
  <w:num w:numId="39" w16cid:durableId="1933976904">
    <w:abstractNumId w:val="37"/>
  </w:num>
  <w:num w:numId="40" w16cid:durableId="421414376">
    <w:abstractNumId w:val="7"/>
  </w:num>
  <w:num w:numId="41" w16cid:durableId="625358952">
    <w:abstractNumId w:val="11"/>
  </w:num>
  <w:num w:numId="42" w16cid:durableId="20202455">
    <w:abstractNumId w:val="19"/>
  </w:num>
  <w:num w:numId="43" w16cid:durableId="2010013504">
    <w:abstractNumId w:val="36"/>
  </w:num>
  <w:num w:numId="44" w16cid:durableId="928781756">
    <w:abstractNumId w:val="2"/>
  </w:num>
  <w:num w:numId="45" w16cid:durableId="403992380">
    <w:abstractNumId w:val="13"/>
  </w:num>
  <w:num w:numId="46" w16cid:durableId="818880601">
    <w:abstractNumId w:val="18"/>
  </w:num>
  <w:num w:numId="47" w16cid:durableId="125220567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7F31E"/>
    <w:rsid w:val="00006FAE"/>
    <w:rsid w:val="00012263"/>
    <w:rsid w:val="00017E32"/>
    <w:rsid w:val="00022B5C"/>
    <w:rsid w:val="00023703"/>
    <w:rsid w:val="00031EE7"/>
    <w:rsid w:val="000431F5"/>
    <w:rsid w:val="00044731"/>
    <w:rsid w:val="00052855"/>
    <w:rsid w:val="0006177F"/>
    <w:rsid w:val="000671C0"/>
    <w:rsid w:val="00073905"/>
    <w:rsid w:val="0007603D"/>
    <w:rsid w:val="00081E89"/>
    <w:rsid w:val="00092C4A"/>
    <w:rsid w:val="000A736F"/>
    <w:rsid w:val="000B3DE5"/>
    <w:rsid w:val="000B5695"/>
    <w:rsid w:val="000C0A99"/>
    <w:rsid w:val="000C5391"/>
    <w:rsid w:val="000D464F"/>
    <w:rsid w:val="000E3125"/>
    <w:rsid w:val="000F0870"/>
    <w:rsid w:val="00102800"/>
    <w:rsid w:val="00106A7A"/>
    <w:rsid w:val="00107FF2"/>
    <w:rsid w:val="00113B1E"/>
    <w:rsid w:val="001171B4"/>
    <w:rsid w:val="00120B0F"/>
    <w:rsid w:val="00131211"/>
    <w:rsid w:val="00134AD2"/>
    <w:rsid w:val="00137C5B"/>
    <w:rsid w:val="001447BF"/>
    <w:rsid w:val="001451D2"/>
    <w:rsid w:val="00153D17"/>
    <w:rsid w:val="001633AB"/>
    <w:rsid w:val="00164E78"/>
    <w:rsid w:val="00174B35"/>
    <w:rsid w:val="00175B65"/>
    <w:rsid w:val="001777A6"/>
    <w:rsid w:val="00183DD8"/>
    <w:rsid w:val="00193767"/>
    <w:rsid w:val="00193ADF"/>
    <w:rsid w:val="001A0E5B"/>
    <w:rsid w:val="001A456D"/>
    <w:rsid w:val="001B3258"/>
    <w:rsid w:val="001B5F97"/>
    <w:rsid w:val="001E3083"/>
    <w:rsid w:val="001E5DD9"/>
    <w:rsid w:val="001F0C84"/>
    <w:rsid w:val="00205E96"/>
    <w:rsid w:val="00215788"/>
    <w:rsid w:val="00220DFE"/>
    <w:rsid w:val="00222028"/>
    <w:rsid w:val="00223BFF"/>
    <w:rsid w:val="0022699E"/>
    <w:rsid w:val="00237F58"/>
    <w:rsid w:val="00241374"/>
    <w:rsid w:val="00251BAF"/>
    <w:rsid w:val="0025277C"/>
    <w:rsid w:val="002541CE"/>
    <w:rsid w:val="002630B5"/>
    <w:rsid w:val="00264EF0"/>
    <w:rsid w:val="0027025C"/>
    <w:rsid w:val="00271F9D"/>
    <w:rsid w:val="00285A1C"/>
    <w:rsid w:val="0028788B"/>
    <w:rsid w:val="002A52D5"/>
    <w:rsid w:val="002B0F5F"/>
    <w:rsid w:val="002C1E50"/>
    <w:rsid w:val="002C4090"/>
    <w:rsid w:val="002C766E"/>
    <w:rsid w:val="002D2664"/>
    <w:rsid w:val="002D377F"/>
    <w:rsid w:val="002D4910"/>
    <w:rsid w:val="002D67E7"/>
    <w:rsid w:val="002D76FF"/>
    <w:rsid w:val="002F32F1"/>
    <w:rsid w:val="002F3816"/>
    <w:rsid w:val="002F4F09"/>
    <w:rsid w:val="0030356B"/>
    <w:rsid w:val="00326ED3"/>
    <w:rsid w:val="003312EC"/>
    <w:rsid w:val="00336720"/>
    <w:rsid w:val="00344EEC"/>
    <w:rsid w:val="003525AE"/>
    <w:rsid w:val="003531F3"/>
    <w:rsid w:val="00353A4E"/>
    <w:rsid w:val="00357CBE"/>
    <w:rsid w:val="00362A63"/>
    <w:rsid w:val="00370A00"/>
    <w:rsid w:val="00374BC4"/>
    <w:rsid w:val="00377BB5"/>
    <w:rsid w:val="003835F4"/>
    <w:rsid w:val="00383B69"/>
    <w:rsid w:val="00386091"/>
    <w:rsid w:val="00391973"/>
    <w:rsid w:val="00397A5C"/>
    <w:rsid w:val="003A480D"/>
    <w:rsid w:val="003B1C88"/>
    <w:rsid w:val="003B3320"/>
    <w:rsid w:val="003B4C87"/>
    <w:rsid w:val="003C130C"/>
    <w:rsid w:val="003C4AE2"/>
    <w:rsid w:val="003D2059"/>
    <w:rsid w:val="003D29E6"/>
    <w:rsid w:val="003D603C"/>
    <w:rsid w:val="003E0D4B"/>
    <w:rsid w:val="003E613C"/>
    <w:rsid w:val="003F78E2"/>
    <w:rsid w:val="00401EB4"/>
    <w:rsid w:val="0040295B"/>
    <w:rsid w:val="00402EE3"/>
    <w:rsid w:val="00403C23"/>
    <w:rsid w:val="0040474F"/>
    <w:rsid w:val="004061FD"/>
    <w:rsid w:val="004062A6"/>
    <w:rsid w:val="0041329A"/>
    <w:rsid w:val="004305A5"/>
    <w:rsid w:val="00437C37"/>
    <w:rsid w:val="00440C1C"/>
    <w:rsid w:val="00441588"/>
    <w:rsid w:val="00455146"/>
    <w:rsid w:val="00463C2B"/>
    <w:rsid w:val="00463E09"/>
    <w:rsid w:val="0047456F"/>
    <w:rsid w:val="004865C1"/>
    <w:rsid w:val="0049095E"/>
    <w:rsid w:val="004A16E6"/>
    <w:rsid w:val="004A3475"/>
    <w:rsid w:val="004A4B25"/>
    <w:rsid w:val="004A60AA"/>
    <w:rsid w:val="004B1022"/>
    <w:rsid w:val="004B348F"/>
    <w:rsid w:val="004D1E85"/>
    <w:rsid w:val="004D1EA4"/>
    <w:rsid w:val="004D531C"/>
    <w:rsid w:val="004F0560"/>
    <w:rsid w:val="0053025C"/>
    <w:rsid w:val="00531CBD"/>
    <w:rsid w:val="005358C9"/>
    <w:rsid w:val="00536020"/>
    <w:rsid w:val="005369EF"/>
    <w:rsid w:val="00552EDE"/>
    <w:rsid w:val="005573CD"/>
    <w:rsid w:val="00560616"/>
    <w:rsid w:val="0056130C"/>
    <w:rsid w:val="005620B1"/>
    <w:rsid w:val="0057322C"/>
    <w:rsid w:val="00574EE1"/>
    <w:rsid w:val="00575AEB"/>
    <w:rsid w:val="0058103E"/>
    <w:rsid w:val="005913E3"/>
    <w:rsid w:val="005934BD"/>
    <w:rsid w:val="0059379D"/>
    <w:rsid w:val="00593F77"/>
    <w:rsid w:val="005955C9"/>
    <w:rsid w:val="005A3177"/>
    <w:rsid w:val="005A636A"/>
    <w:rsid w:val="005B29EC"/>
    <w:rsid w:val="005B365F"/>
    <w:rsid w:val="005C7BC1"/>
    <w:rsid w:val="005D3DD3"/>
    <w:rsid w:val="005E0FF8"/>
    <w:rsid w:val="00606CD6"/>
    <w:rsid w:val="006070B5"/>
    <w:rsid w:val="00611B57"/>
    <w:rsid w:val="0061493D"/>
    <w:rsid w:val="006232B7"/>
    <w:rsid w:val="0062622C"/>
    <w:rsid w:val="00627A1C"/>
    <w:rsid w:val="006356F9"/>
    <w:rsid w:val="00642F0C"/>
    <w:rsid w:val="00643083"/>
    <w:rsid w:val="00644599"/>
    <w:rsid w:val="00645C2B"/>
    <w:rsid w:val="00652628"/>
    <w:rsid w:val="00653C63"/>
    <w:rsid w:val="006545C2"/>
    <w:rsid w:val="00655166"/>
    <w:rsid w:val="00656DF9"/>
    <w:rsid w:val="00661B8A"/>
    <w:rsid w:val="00666E7F"/>
    <w:rsid w:val="00675E5D"/>
    <w:rsid w:val="006806AC"/>
    <w:rsid w:val="0068353F"/>
    <w:rsid w:val="006850B7"/>
    <w:rsid w:val="00690533"/>
    <w:rsid w:val="00692497"/>
    <w:rsid w:val="00696523"/>
    <w:rsid w:val="006A3F2B"/>
    <w:rsid w:val="006A7946"/>
    <w:rsid w:val="006B1824"/>
    <w:rsid w:val="006C06FD"/>
    <w:rsid w:val="006D3018"/>
    <w:rsid w:val="006F1F42"/>
    <w:rsid w:val="007135EE"/>
    <w:rsid w:val="007139A7"/>
    <w:rsid w:val="00717C80"/>
    <w:rsid w:val="007260DC"/>
    <w:rsid w:val="00741A00"/>
    <w:rsid w:val="007444A1"/>
    <w:rsid w:val="00745548"/>
    <w:rsid w:val="0075097F"/>
    <w:rsid w:val="00754103"/>
    <w:rsid w:val="007556DE"/>
    <w:rsid w:val="0075663E"/>
    <w:rsid w:val="00756AAC"/>
    <w:rsid w:val="00766796"/>
    <w:rsid w:val="007708E7"/>
    <w:rsid w:val="00771AEC"/>
    <w:rsid w:val="0077648C"/>
    <w:rsid w:val="00782787"/>
    <w:rsid w:val="00785572"/>
    <w:rsid w:val="007908CE"/>
    <w:rsid w:val="00791CF7"/>
    <w:rsid w:val="00796205"/>
    <w:rsid w:val="00797D80"/>
    <w:rsid w:val="007A036E"/>
    <w:rsid w:val="007A391A"/>
    <w:rsid w:val="007A74CD"/>
    <w:rsid w:val="007B07C8"/>
    <w:rsid w:val="007B1CAE"/>
    <w:rsid w:val="007C2DDF"/>
    <w:rsid w:val="007D0B27"/>
    <w:rsid w:val="007D50F3"/>
    <w:rsid w:val="00810190"/>
    <w:rsid w:val="00822CFA"/>
    <w:rsid w:val="008236F1"/>
    <w:rsid w:val="00827D36"/>
    <w:rsid w:val="00832BD4"/>
    <w:rsid w:val="00842ADB"/>
    <w:rsid w:val="008512FA"/>
    <w:rsid w:val="008513A6"/>
    <w:rsid w:val="00856854"/>
    <w:rsid w:val="008742B1"/>
    <w:rsid w:val="00874B49"/>
    <w:rsid w:val="008903BA"/>
    <w:rsid w:val="008D3D64"/>
    <w:rsid w:val="008D5779"/>
    <w:rsid w:val="008E1B1E"/>
    <w:rsid w:val="008F78F7"/>
    <w:rsid w:val="00904B8C"/>
    <w:rsid w:val="0090710B"/>
    <w:rsid w:val="00911B6E"/>
    <w:rsid w:val="00925FFC"/>
    <w:rsid w:val="00927CAD"/>
    <w:rsid w:val="009365AD"/>
    <w:rsid w:val="009378BF"/>
    <w:rsid w:val="00943AE6"/>
    <w:rsid w:val="0094421F"/>
    <w:rsid w:val="009467F0"/>
    <w:rsid w:val="00946DE6"/>
    <w:rsid w:val="00950052"/>
    <w:rsid w:val="00957B67"/>
    <w:rsid w:val="00960AA4"/>
    <w:rsid w:val="00960FC5"/>
    <w:rsid w:val="009656A3"/>
    <w:rsid w:val="00972408"/>
    <w:rsid w:val="009816C9"/>
    <w:rsid w:val="00981BFC"/>
    <w:rsid w:val="009846FC"/>
    <w:rsid w:val="00987F5B"/>
    <w:rsid w:val="009A1800"/>
    <w:rsid w:val="009A3804"/>
    <w:rsid w:val="009B5A10"/>
    <w:rsid w:val="009C7B22"/>
    <w:rsid w:val="009D074E"/>
    <w:rsid w:val="009D7B8D"/>
    <w:rsid w:val="009F6627"/>
    <w:rsid w:val="00A073B7"/>
    <w:rsid w:val="00A1028E"/>
    <w:rsid w:val="00A11222"/>
    <w:rsid w:val="00A15422"/>
    <w:rsid w:val="00A17571"/>
    <w:rsid w:val="00A33BE1"/>
    <w:rsid w:val="00A34A67"/>
    <w:rsid w:val="00A3600E"/>
    <w:rsid w:val="00A53D60"/>
    <w:rsid w:val="00A5768E"/>
    <w:rsid w:val="00A648A5"/>
    <w:rsid w:val="00A84535"/>
    <w:rsid w:val="00A87595"/>
    <w:rsid w:val="00A91128"/>
    <w:rsid w:val="00AA132E"/>
    <w:rsid w:val="00AA1DD7"/>
    <w:rsid w:val="00AB5214"/>
    <w:rsid w:val="00AC09B0"/>
    <w:rsid w:val="00AC3E93"/>
    <w:rsid w:val="00AE619B"/>
    <w:rsid w:val="00B0481A"/>
    <w:rsid w:val="00B07F1B"/>
    <w:rsid w:val="00B10252"/>
    <w:rsid w:val="00B120FC"/>
    <w:rsid w:val="00B13A0E"/>
    <w:rsid w:val="00B174D4"/>
    <w:rsid w:val="00B23231"/>
    <w:rsid w:val="00B26E93"/>
    <w:rsid w:val="00B307AD"/>
    <w:rsid w:val="00B35544"/>
    <w:rsid w:val="00B418C4"/>
    <w:rsid w:val="00B51396"/>
    <w:rsid w:val="00B54593"/>
    <w:rsid w:val="00B551EF"/>
    <w:rsid w:val="00B64FF9"/>
    <w:rsid w:val="00B70884"/>
    <w:rsid w:val="00B81894"/>
    <w:rsid w:val="00B87BB5"/>
    <w:rsid w:val="00BA15E0"/>
    <w:rsid w:val="00BA608F"/>
    <w:rsid w:val="00BA7C26"/>
    <w:rsid w:val="00BC6830"/>
    <w:rsid w:val="00BE0928"/>
    <w:rsid w:val="00BE25E2"/>
    <w:rsid w:val="00BE6FE9"/>
    <w:rsid w:val="00BF5CBA"/>
    <w:rsid w:val="00C05657"/>
    <w:rsid w:val="00C07536"/>
    <w:rsid w:val="00C07BE8"/>
    <w:rsid w:val="00C10A2A"/>
    <w:rsid w:val="00C14364"/>
    <w:rsid w:val="00C17D60"/>
    <w:rsid w:val="00C2520A"/>
    <w:rsid w:val="00C42078"/>
    <w:rsid w:val="00C476CE"/>
    <w:rsid w:val="00C51330"/>
    <w:rsid w:val="00C62361"/>
    <w:rsid w:val="00C6406C"/>
    <w:rsid w:val="00C65562"/>
    <w:rsid w:val="00C668C5"/>
    <w:rsid w:val="00C67B02"/>
    <w:rsid w:val="00C72064"/>
    <w:rsid w:val="00C77780"/>
    <w:rsid w:val="00C8087C"/>
    <w:rsid w:val="00C9288F"/>
    <w:rsid w:val="00C948DF"/>
    <w:rsid w:val="00CA7CE8"/>
    <w:rsid w:val="00CB2171"/>
    <w:rsid w:val="00CB25CE"/>
    <w:rsid w:val="00CC1391"/>
    <w:rsid w:val="00CC1979"/>
    <w:rsid w:val="00CC64DE"/>
    <w:rsid w:val="00CC6C09"/>
    <w:rsid w:val="00CD03DA"/>
    <w:rsid w:val="00CD07A6"/>
    <w:rsid w:val="00CE1EB2"/>
    <w:rsid w:val="00CF44DF"/>
    <w:rsid w:val="00CF52CB"/>
    <w:rsid w:val="00CF5BA9"/>
    <w:rsid w:val="00D00993"/>
    <w:rsid w:val="00D0209E"/>
    <w:rsid w:val="00D0222C"/>
    <w:rsid w:val="00D0374C"/>
    <w:rsid w:val="00D13F98"/>
    <w:rsid w:val="00D15B73"/>
    <w:rsid w:val="00D245A5"/>
    <w:rsid w:val="00D31134"/>
    <w:rsid w:val="00D7238F"/>
    <w:rsid w:val="00D76A52"/>
    <w:rsid w:val="00D95630"/>
    <w:rsid w:val="00D97414"/>
    <w:rsid w:val="00D97E1E"/>
    <w:rsid w:val="00DA08F3"/>
    <w:rsid w:val="00DB0907"/>
    <w:rsid w:val="00DB65D3"/>
    <w:rsid w:val="00DC0998"/>
    <w:rsid w:val="00DC548F"/>
    <w:rsid w:val="00DD0586"/>
    <w:rsid w:val="00DD1F02"/>
    <w:rsid w:val="00DD36AE"/>
    <w:rsid w:val="00DE1EF8"/>
    <w:rsid w:val="00E03E7B"/>
    <w:rsid w:val="00E24B50"/>
    <w:rsid w:val="00E4046D"/>
    <w:rsid w:val="00E408C6"/>
    <w:rsid w:val="00E473D8"/>
    <w:rsid w:val="00E555BB"/>
    <w:rsid w:val="00E62EA4"/>
    <w:rsid w:val="00E65009"/>
    <w:rsid w:val="00E70D14"/>
    <w:rsid w:val="00E76DBA"/>
    <w:rsid w:val="00E8450A"/>
    <w:rsid w:val="00E84FEC"/>
    <w:rsid w:val="00E87E6A"/>
    <w:rsid w:val="00E964D4"/>
    <w:rsid w:val="00EA77C9"/>
    <w:rsid w:val="00EC41C0"/>
    <w:rsid w:val="00ED075B"/>
    <w:rsid w:val="00ED4C1E"/>
    <w:rsid w:val="00EE3844"/>
    <w:rsid w:val="00EE39EE"/>
    <w:rsid w:val="00EE51D9"/>
    <w:rsid w:val="00EE615F"/>
    <w:rsid w:val="00EE6882"/>
    <w:rsid w:val="00EF0C00"/>
    <w:rsid w:val="00F05366"/>
    <w:rsid w:val="00F30291"/>
    <w:rsid w:val="00F4201C"/>
    <w:rsid w:val="00F43242"/>
    <w:rsid w:val="00F45280"/>
    <w:rsid w:val="00F47593"/>
    <w:rsid w:val="00F61B13"/>
    <w:rsid w:val="00F675C1"/>
    <w:rsid w:val="00F677BC"/>
    <w:rsid w:val="00F7187A"/>
    <w:rsid w:val="00F736F6"/>
    <w:rsid w:val="00F81775"/>
    <w:rsid w:val="00F93973"/>
    <w:rsid w:val="00F946E4"/>
    <w:rsid w:val="00F978A7"/>
    <w:rsid w:val="00FA6409"/>
    <w:rsid w:val="00FA719A"/>
    <w:rsid w:val="00FA7AFE"/>
    <w:rsid w:val="00FB0906"/>
    <w:rsid w:val="00FB489C"/>
    <w:rsid w:val="00FE1213"/>
    <w:rsid w:val="00FF0866"/>
    <w:rsid w:val="11CB607B"/>
    <w:rsid w:val="12CDD927"/>
    <w:rsid w:val="1827F31E"/>
    <w:rsid w:val="210209B5"/>
    <w:rsid w:val="22D2E84C"/>
    <w:rsid w:val="24E2182D"/>
    <w:rsid w:val="368EE95D"/>
    <w:rsid w:val="3782EF3F"/>
    <w:rsid w:val="3D5CA9C5"/>
    <w:rsid w:val="3E0964E9"/>
    <w:rsid w:val="48586E8E"/>
    <w:rsid w:val="487AAF6C"/>
    <w:rsid w:val="4C1BDCC8"/>
    <w:rsid w:val="5013FA4E"/>
    <w:rsid w:val="5019C24F"/>
    <w:rsid w:val="5821E8DA"/>
    <w:rsid w:val="5B386C8E"/>
    <w:rsid w:val="5C461E32"/>
    <w:rsid w:val="5E846D56"/>
    <w:rsid w:val="690107CB"/>
    <w:rsid w:val="699AA129"/>
    <w:rsid w:val="6B6A4FDF"/>
    <w:rsid w:val="6C20F299"/>
    <w:rsid w:val="72847FFD"/>
    <w:rsid w:val="77062ADA"/>
    <w:rsid w:val="7A34B375"/>
    <w:rsid w:val="7C072FEB"/>
    <w:rsid w:val="7C4FE0A9"/>
    <w:rsid w:val="7E4D9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F31E"/>
  <w15:chartTrackingRefBased/>
  <w15:docId w15:val="{E8A5729A-1697-40B8-BA26-61FE4DF4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6FC"/>
    <w:rPr>
      <w:rFonts w:ascii="Verdana" w:hAnsi="Verdana"/>
      <w:sz w:val="24"/>
    </w:rPr>
  </w:style>
  <w:style w:type="paragraph" w:styleId="Heading1">
    <w:name w:val="heading 1"/>
    <w:basedOn w:val="Normal"/>
    <w:next w:val="Heading4"/>
    <w:link w:val="Heading1Char"/>
    <w:qFormat/>
    <w:rsid w:val="00326ED3"/>
    <w:pPr>
      <w:spacing w:after="240" w:line="240" w:lineRule="auto"/>
      <w:outlineLvl w:val="0"/>
    </w:pPr>
    <w:rPr>
      <w:rFonts w:eastAsia="Times New Roman" w:cs="Arial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326ED3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ED3"/>
    <w:rPr>
      <w:rFonts w:ascii="Verdana" w:eastAsia="Times New Roman" w:hAnsi="Verdana" w:cs="Arial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26ED3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unhideWhenUsed/>
    <w:rsid w:val="00326ED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26E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74CD"/>
    <w:pPr>
      <w:tabs>
        <w:tab w:val="right" w:leader="dot" w:pos="12950"/>
      </w:tabs>
      <w:spacing w:after="0" w:line="240" w:lineRule="auto"/>
    </w:pPr>
    <w:rPr>
      <w:rFonts w:eastAsia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326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6ED3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26ED3"/>
    <w:pPr>
      <w:spacing w:after="120" w:line="480" w:lineRule="auto"/>
      <w:ind w:left="360"/>
    </w:pPr>
    <w:rPr>
      <w:rFonts w:eastAsia="Times New Roman" w:cs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26ED3"/>
    <w:rPr>
      <w:rFonts w:ascii="Verdana" w:eastAsia="Times New Roman" w:hAnsi="Verdan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6ED3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</w:rPr>
  </w:style>
  <w:style w:type="paragraph" w:customStyle="1" w:styleId="TableText">
    <w:name w:val="Table Text"/>
    <w:basedOn w:val="Normal"/>
    <w:uiPriority w:val="99"/>
    <w:rsid w:val="00326ED3"/>
    <w:pPr>
      <w:spacing w:after="0" w:line="240" w:lineRule="auto"/>
    </w:pPr>
    <w:rPr>
      <w:rFonts w:eastAsia="Times New Roman" w:cs="Times New Roman"/>
      <w:color w:val="000000"/>
      <w:szCs w:val="20"/>
    </w:rPr>
  </w:style>
  <w:style w:type="character" w:styleId="CommentReference">
    <w:name w:val="annotation reference"/>
    <w:semiHidden/>
    <w:unhideWhenUsed/>
    <w:rsid w:val="00326ED3"/>
    <w:rPr>
      <w:sz w:val="16"/>
      <w:szCs w:val="16"/>
    </w:rPr>
  </w:style>
  <w:style w:type="table" w:styleId="TableGrid">
    <w:name w:val="Table Grid"/>
    <w:basedOn w:val="TableNormal"/>
    <w:rsid w:val="00326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26E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2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93"/>
  </w:style>
  <w:style w:type="paragraph" w:styleId="Footer">
    <w:name w:val="footer"/>
    <w:basedOn w:val="Normal"/>
    <w:link w:val="FooterChar"/>
    <w:uiPriority w:val="99"/>
    <w:unhideWhenUsed/>
    <w:rsid w:val="00B2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93"/>
  </w:style>
  <w:style w:type="character" w:styleId="FollowedHyperlink">
    <w:name w:val="FollowedHyperlink"/>
    <w:basedOn w:val="DefaultParagraphFont"/>
    <w:uiPriority w:val="99"/>
    <w:semiHidden/>
    <w:unhideWhenUsed/>
    <w:rsid w:val="00960A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D7238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7A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7A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7962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3D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17D60"/>
    <w:pPr>
      <w:tabs>
        <w:tab w:val="right" w:leader="dot" w:pos="12950"/>
      </w:tabs>
      <w:spacing w:before="120" w:after="120" w:line="240" w:lineRule="auto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5D3D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759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0289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1.png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image" Target="media/image17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2.png"/><Relationship Id="rId41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 xsi:nil="true"/>
    <ProjectAnalyst xmlns="d19e0082-693e-45ae-8f74-da0dd659fa03" xsi:nil="true"/>
    <DocumentConsultatnt xmlns="d19e0082-693e-45ae-8f74-da0dd659fa03" xsi:nil="true"/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8F2C4-AE48-48B7-85AA-A3EF99765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6A2895-0F0B-494E-A025-B6700F61E6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6C2D77-7404-435C-A1AD-37C454764F26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4.xml><?xml version="1.0" encoding="utf-8"?>
<ds:datastoreItem xmlns:ds="http://schemas.openxmlformats.org/officeDocument/2006/customXml" ds:itemID="{45EC6BD2-BD9C-4E68-B1B6-A5AF5E4891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Traci</dc:creator>
  <cp:keywords/>
  <dc:description/>
  <cp:lastModifiedBy>Dugdale, Brienna</cp:lastModifiedBy>
  <cp:revision>6</cp:revision>
  <dcterms:created xsi:type="dcterms:W3CDTF">2025-05-23T18:32:00Z</dcterms:created>
  <dcterms:modified xsi:type="dcterms:W3CDTF">2025-05-23T18:39:00Z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0x010100EB57E074260378499F7E81CCDE102D50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2022-07-04T04:50:21Z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b4bcba66-3808-4882-b294-4a8f47b3cb94</vt:lpwstr>
  </property>
  <property fmtid="{D5CDD505-2E9C-101B-9397-08002B2CF9AE}" pid="9" name="MSIP_Label_67599526-06ca-49cc-9fa9-5307800a949a_ContentBits">
    <vt:lpwstr>0</vt:lpwstr>
  </property>
  <property fmtid="{D5CDD505-2E9C-101B-9397-08002B2CF9AE}" pid="10" name="GrammarlyDocumentId">
    <vt:lpwstr>329b25936e9a8e274290f48cc7dd319ea745dcdf034ecf01adf9750a2ba9e61b</vt:lpwstr>
  </property>
  <property fmtid="{D5CDD505-2E9C-101B-9397-08002B2CF9AE}" pid="11" name="MediaServiceImageTags">
    <vt:lpwstr/>
  </property>
</Properties>
</file>