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B915" w14:textId="2A560ECC" w:rsidR="002F4FFF" w:rsidRPr="00946811" w:rsidRDefault="00A11794" w:rsidP="00946811">
      <w:pPr>
        <w:outlineLvl w:val="0"/>
        <w:rPr>
          <w:b/>
          <w:bCs/>
          <w:sz w:val="36"/>
        </w:rPr>
      </w:pPr>
      <w:bookmarkStart w:id="0" w:name="_top"/>
      <w:bookmarkStart w:id="1" w:name="top"/>
      <w:bookmarkStart w:id="2" w:name="OLE_LINK3"/>
      <w:bookmarkEnd w:id="0"/>
      <w:r w:rsidRPr="00A11794">
        <w:rPr>
          <w:b/>
          <w:bCs/>
          <w:color w:val="000000"/>
          <w:kern w:val="36"/>
          <w:sz w:val="36"/>
          <w:szCs w:val="36"/>
        </w:rPr>
        <w:t>Compass - </w:t>
      </w:r>
      <w:bookmarkEnd w:id="1"/>
      <w:r w:rsidR="002C7478" w:rsidRPr="00946811">
        <w:rPr>
          <w:b/>
          <w:bCs/>
          <w:sz w:val="36"/>
        </w:rPr>
        <w:t>S</w:t>
      </w:r>
      <w:r w:rsidR="005221E2" w:rsidRPr="00946811">
        <w:rPr>
          <w:b/>
          <w:bCs/>
          <w:sz w:val="36"/>
        </w:rPr>
        <w:t xml:space="preserve">plit </w:t>
      </w:r>
      <w:r w:rsidR="002F4FFF" w:rsidRPr="00946811">
        <w:rPr>
          <w:b/>
          <w:bCs/>
          <w:sz w:val="36"/>
        </w:rPr>
        <w:t>Order</w:t>
      </w:r>
    </w:p>
    <w:bookmarkEnd w:id="2"/>
    <w:p w14:paraId="0B391F70" w14:textId="77777777" w:rsidR="00FA1D4A" w:rsidRDefault="00FA1D4A" w:rsidP="006F6CE7">
      <w:pPr>
        <w:pStyle w:val="TOC2"/>
        <w:rPr>
          <w:shd w:val="clear" w:color="auto" w:fill="E6E6E6"/>
        </w:rPr>
      </w:pPr>
    </w:p>
    <w:p w14:paraId="4EB99F02" w14:textId="21FB29BA" w:rsidR="00360BDA" w:rsidRPr="00360BDA" w:rsidRDefault="00DA3274" w:rsidP="006F6CE7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360BDA">
        <w:rPr>
          <w:color w:val="2B579A"/>
          <w:shd w:val="clear" w:color="auto" w:fill="E6E6E6"/>
        </w:rPr>
        <w:fldChar w:fldCharType="begin"/>
      </w:r>
      <w:r w:rsidRPr="00360BDA">
        <w:instrText xml:space="preserve"> TOC \o "2-2" \n \p " " \h \z \u </w:instrText>
      </w:r>
      <w:r w:rsidRPr="00360BDA">
        <w:rPr>
          <w:color w:val="2B579A"/>
          <w:shd w:val="clear" w:color="auto" w:fill="E6E6E6"/>
        </w:rPr>
        <w:fldChar w:fldCharType="separate"/>
      </w:r>
      <w:hyperlink w:anchor="_Toc149656295" w:history="1">
        <w:r w:rsidR="00360BDA" w:rsidRPr="00360BDA">
          <w:rPr>
            <w:rStyle w:val="Hyperlink"/>
            <w:noProof/>
          </w:rPr>
          <w:t>Process</w:t>
        </w:r>
      </w:hyperlink>
    </w:p>
    <w:p w14:paraId="4215F64E" w14:textId="32412895" w:rsidR="00360BDA" w:rsidRPr="00360BDA" w:rsidRDefault="00360BDA" w:rsidP="006F6CE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149656296" w:history="1">
        <w:r w:rsidRPr="00360BDA">
          <w:rPr>
            <w:rStyle w:val="Hyperlink"/>
            <w:noProof/>
          </w:rPr>
          <w:t>Resolution Time</w:t>
        </w:r>
      </w:hyperlink>
    </w:p>
    <w:p w14:paraId="5F96DB5C" w14:textId="164988ED" w:rsidR="00360BDA" w:rsidRPr="00360BDA" w:rsidRDefault="00360BDA" w:rsidP="006F6CE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149656297" w:history="1">
        <w:r w:rsidRPr="00360BDA">
          <w:rPr>
            <w:rStyle w:val="Hyperlink"/>
            <w:noProof/>
          </w:rPr>
          <w:t>Related Documents</w:t>
        </w:r>
      </w:hyperlink>
    </w:p>
    <w:p w14:paraId="0BA47362" w14:textId="4E79474D" w:rsidR="00FA1D4A" w:rsidRDefault="00DA3274" w:rsidP="00360BDA">
      <w:r w:rsidRPr="00360BDA">
        <w:rPr>
          <w:color w:val="2B579A"/>
          <w:shd w:val="clear" w:color="auto" w:fill="E6E6E6"/>
        </w:rPr>
        <w:fldChar w:fldCharType="end"/>
      </w:r>
    </w:p>
    <w:p w14:paraId="1D1BF6EA" w14:textId="028C4990" w:rsidR="002C7478" w:rsidRDefault="006F72B7" w:rsidP="00FA1D4A">
      <w:bookmarkStart w:id="3" w:name="_Overview"/>
      <w:bookmarkEnd w:id="3"/>
      <w:r w:rsidRPr="006F72B7">
        <w:rPr>
          <w:b/>
          <w:bCs/>
        </w:rPr>
        <w:t>Description:</w:t>
      </w:r>
      <w:r>
        <w:t xml:space="preserve">  </w:t>
      </w:r>
      <w:r w:rsidR="00393552">
        <w:t>P</w:t>
      </w:r>
      <w:r w:rsidR="002C7478">
        <w:t>rocess used to split an order that has two or more prescriptions in process but is delayed due to concerns with one or more prescriptions.</w:t>
      </w:r>
    </w:p>
    <w:p w14:paraId="5BB5B43E" w14:textId="77777777" w:rsidR="00FA1D4A" w:rsidRDefault="00FA1D4A" w:rsidP="00FA1D4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C7478" w14:paraId="1D1255FD" w14:textId="77777777" w:rsidTr="005B5991">
        <w:tc>
          <w:tcPr>
            <w:tcW w:w="5000" w:type="pct"/>
            <w:shd w:val="clear" w:color="auto" w:fill="BFBFBF" w:themeFill="background1" w:themeFillShade="BF"/>
          </w:tcPr>
          <w:p w14:paraId="54DC28B4" w14:textId="77777777" w:rsidR="002C7478" w:rsidRPr="00DF25F8" w:rsidRDefault="002C7478" w:rsidP="006F72B7">
            <w:pPr>
              <w:pStyle w:val="Heading2"/>
              <w:spacing w:before="120" w:after="120"/>
              <w:rPr>
                <w:i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Toc149656295"/>
            <w:bookmarkEnd w:id="4"/>
            <w:bookmarkEnd w:id="5"/>
            <w:bookmarkEnd w:id="6"/>
            <w:bookmarkEnd w:id="7"/>
            <w:r w:rsidRPr="00DF25F8">
              <w:t>Process</w:t>
            </w:r>
            <w:bookmarkEnd w:id="8"/>
            <w:r w:rsidRPr="00DF25F8">
              <w:t xml:space="preserve"> </w:t>
            </w:r>
          </w:p>
        </w:tc>
      </w:tr>
    </w:tbl>
    <w:p w14:paraId="63798128" w14:textId="0C0FEAC0" w:rsidR="006F72B7" w:rsidRDefault="006F72B7" w:rsidP="005B5991">
      <w:pPr>
        <w:jc w:val="both"/>
      </w:pPr>
      <w:r w:rsidRPr="3233FEDE">
        <w:rPr>
          <w:b/>
          <w:bCs/>
        </w:rPr>
        <w:t>Note:</w:t>
      </w:r>
      <w:r w:rsidRPr="3233FEDE">
        <w:t xml:space="preserve"> </w:t>
      </w:r>
      <w:r w:rsidR="00A61132" w:rsidRPr="3233FEDE">
        <w:t xml:space="preserve"> </w:t>
      </w:r>
      <w:r w:rsidRPr="3233FEDE">
        <w:t xml:space="preserve">A member’s order will be </w:t>
      </w:r>
      <w:proofErr w:type="gramStart"/>
      <w:r w:rsidRPr="00381F6E">
        <w:t>split</w:t>
      </w:r>
      <w:proofErr w:type="gramEnd"/>
      <w:r w:rsidRPr="00381F6E">
        <w:t xml:space="preserve"> </w:t>
      </w:r>
      <w:r w:rsidRPr="00381F6E">
        <w:rPr>
          <w:b/>
        </w:rPr>
        <w:t xml:space="preserve">if </w:t>
      </w:r>
      <w:r w:rsidRPr="00381F6E">
        <w:t xml:space="preserve">for multiple prescriptions </w:t>
      </w:r>
      <w:r w:rsidRPr="00381F6E">
        <w:rPr>
          <w:b/>
        </w:rPr>
        <w:t>and</w:t>
      </w:r>
      <w:r w:rsidRPr="00381F6E">
        <w:t xml:space="preserve"> in</w:t>
      </w:r>
      <w:r w:rsidR="6B326C5D" w:rsidRPr="00381F6E">
        <w:t>-</w:t>
      </w:r>
      <w:r w:rsidRPr="00381F6E">
        <w:t xml:space="preserve">house </w:t>
      </w:r>
      <w:r w:rsidRPr="3233FEDE">
        <w:t>five days or longer. Courtesy calls are made on the 6</w:t>
      </w:r>
      <w:r w:rsidRPr="00946811">
        <w:t>th</w:t>
      </w:r>
      <w:r w:rsidRPr="3233FEDE">
        <w:t xml:space="preserve"> day.</w:t>
      </w:r>
    </w:p>
    <w:p w14:paraId="753141FA" w14:textId="77777777" w:rsidR="00EF4724" w:rsidRDefault="00EF4724" w:rsidP="005B5991">
      <w:pPr>
        <w:jc w:val="both"/>
      </w:pPr>
    </w:p>
    <w:p w14:paraId="2BD9872E" w14:textId="56D797E6" w:rsidR="00690A3C" w:rsidRDefault="001964A9" w:rsidP="334CAD1C">
      <w:pPr>
        <w:rPr>
          <w:color w:val="000000"/>
        </w:rPr>
      </w:pPr>
      <w:r>
        <w:t xml:space="preserve"> </w:t>
      </w:r>
      <w:r w:rsidR="00C929B7">
        <w:rPr>
          <w:noProof/>
        </w:rPr>
        <w:drawing>
          <wp:inline distT="0" distB="0" distL="0" distR="0" wp14:anchorId="10A467A3" wp14:editId="6042CD1B">
            <wp:extent cx="23812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A3C" w:rsidRPr="334CAD1C">
        <w:t xml:space="preserve"> </w:t>
      </w:r>
      <w:r w:rsidR="00836330">
        <w:t>Controlled Substance Schedule II (</w:t>
      </w:r>
      <w:proofErr w:type="spellStart"/>
      <w:r w:rsidR="7404B7B5" w:rsidRPr="334CAD1C">
        <w:rPr>
          <w:color w:val="000000" w:themeColor="text1"/>
        </w:rPr>
        <w:t>C2</w:t>
      </w:r>
      <w:proofErr w:type="spellEnd"/>
      <w:r w:rsidR="00C905CA">
        <w:rPr>
          <w:color w:val="000000" w:themeColor="text1"/>
        </w:rPr>
        <w:t>)</w:t>
      </w:r>
      <w:r w:rsidR="7404B7B5" w:rsidRPr="334CAD1C">
        <w:rPr>
          <w:color w:val="000000" w:themeColor="text1"/>
        </w:rPr>
        <w:t xml:space="preserve"> medications</w:t>
      </w:r>
      <w:r w:rsidR="04E215D8" w:rsidRPr="334CAD1C">
        <w:rPr>
          <w:color w:val="000000" w:themeColor="text1"/>
        </w:rPr>
        <w:t xml:space="preserve"> are not automatically split after five days but can be split at the member’s request.</w:t>
      </w:r>
    </w:p>
    <w:p w14:paraId="666BCE4D" w14:textId="5323B731" w:rsidR="00E45AF6" w:rsidRDefault="00E45AF6" w:rsidP="005B5991">
      <w:pPr>
        <w:jc w:val="both"/>
      </w:pPr>
    </w:p>
    <w:p w14:paraId="4D922D8F" w14:textId="72C551F4" w:rsidR="002C7478" w:rsidRPr="004E2F06" w:rsidRDefault="004E2F06" w:rsidP="005B5991">
      <w:r w:rsidRPr="00946811">
        <w:t>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1388"/>
        <w:gridCol w:w="4641"/>
        <w:gridCol w:w="6149"/>
      </w:tblGrid>
      <w:tr w:rsidR="00883FDE" w14:paraId="2EB85632" w14:textId="77777777" w:rsidTr="00DA0874">
        <w:trPr>
          <w:trHeight w:val="300"/>
        </w:trPr>
        <w:tc>
          <w:tcPr>
            <w:tcW w:w="345" w:type="pct"/>
            <w:shd w:val="clear" w:color="auto" w:fill="D9D9D9" w:themeFill="background1" w:themeFillShade="D9"/>
          </w:tcPr>
          <w:p w14:paraId="7BEAA308" w14:textId="77777777" w:rsidR="00E7466F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55" w:type="pct"/>
            <w:gridSpan w:val="3"/>
            <w:shd w:val="clear" w:color="auto" w:fill="D9D9D9" w:themeFill="background1" w:themeFillShade="D9"/>
          </w:tcPr>
          <w:p w14:paraId="737D732C" w14:textId="77777777" w:rsidR="00E7466F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883FDE" w14:paraId="53A95552" w14:textId="77777777" w:rsidTr="00DA0874">
        <w:trPr>
          <w:trHeight w:val="288"/>
        </w:trPr>
        <w:tc>
          <w:tcPr>
            <w:tcW w:w="345" w:type="pct"/>
            <w:tcBorders>
              <w:bottom w:val="single" w:sz="4" w:space="0" w:color="auto"/>
            </w:tcBorders>
          </w:tcPr>
          <w:p w14:paraId="6AF376C5" w14:textId="22777797" w:rsidR="00E7466F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55" w:type="pct"/>
            <w:gridSpan w:val="3"/>
            <w:tcBorders>
              <w:bottom w:val="single" w:sz="4" w:space="0" w:color="auto"/>
            </w:tcBorders>
          </w:tcPr>
          <w:p w14:paraId="19204E31" w14:textId="1FE44B99" w:rsidR="00E7466F" w:rsidRPr="3233FEDE" w:rsidRDefault="00E7466F" w:rsidP="00F55ABD">
            <w:r>
              <w:t xml:space="preserve">From the Claims Landing Page, click the </w:t>
            </w:r>
            <w:r>
              <w:rPr>
                <w:b/>
                <w:bCs/>
              </w:rPr>
              <w:t xml:space="preserve">Mail Order History </w:t>
            </w:r>
            <w:r>
              <w:t>tab</w:t>
            </w:r>
            <w:r>
              <w:rPr>
                <w:rStyle w:val="ui-provider"/>
              </w:rPr>
              <w:t xml:space="preserve"> to locate the order in question.</w:t>
            </w:r>
            <w:r>
              <w:t xml:space="preserve"> </w:t>
            </w:r>
          </w:p>
        </w:tc>
      </w:tr>
      <w:tr w:rsidR="00E7466F" w14:paraId="6135693F" w14:textId="77777777" w:rsidTr="00DA0874">
        <w:trPr>
          <w:trHeight w:val="20"/>
        </w:trPr>
        <w:tc>
          <w:tcPr>
            <w:tcW w:w="345" w:type="pct"/>
            <w:vMerge w:val="restart"/>
          </w:tcPr>
          <w:p w14:paraId="70CF95B3" w14:textId="16E602DE" w:rsidR="00E7466F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55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AEF68D" w14:textId="66635AFE" w:rsidR="00E7466F" w:rsidRDefault="00E7466F" w:rsidP="00F55ABD">
            <w:r>
              <w:rPr>
                <w:rStyle w:val="ui-provider"/>
              </w:rPr>
              <w:t xml:space="preserve">Click the chevron arrow to the left of the order number to expand a preview of the order and determine if the order has been split. This will be displayed as </w:t>
            </w:r>
            <w:r w:rsidRPr="00946811">
              <w:rPr>
                <w:rStyle w:val="ui-provider"/>
                <w:b/>
                <w:bCs/>
              </w:rPr>
              <w:t>Moved</w:t>
            </w:r>
            <w:r>
              <w:rPr>
                <w:rStyle w:val="ui-provider"/>
              </w:rPr>
              <w:t xml:space="preserve"> under the Status column.</w:t>
            </w:r>
          </w:p>
        </w:tc>
      </w:tr>
      <w:tr w:rsidR="009665B5" w14:paraId="356D2C77" w14:textId="77777777" w:rsidTr="00DA0874">
        <w:trPr>
          <w:trHeight w:val="90"/>
        </w:trPr>
        <w:tc>
          <w:tcPr>
            <w:tcW w:w="345" w:type="pct"/>
            <w:vMerge/>
          </w:tcPr>
          <w:p w14:paraId="5913708C" w14:textId="77777777" w:rsidR="00E7466F" w:rsidRDefault="00E7466F" w:rsidP="005B5991">
            <w:pPr>
              <w:jc w:val="center"/>
              <w:rPr>
                <w:b/>
              </w:rPr>
            </w:pPr>
          </w:p>
        </w:tc>
        <w:tc>
          <w:tcPr>
            <w:tcW w:w="52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D1A2D1" w14:textId="279DC926" w:rsidR="00E7466F" w:rsidRPr="00F11B0E" w:rsidRDefault="00E7466F" w:rsidP="005B5991">
            <w:pPr>
              <w:jc w:val="center"/>
              <w:rPr>
                <w:b/>
                <w:color w:val="FF0000"/>
              </w:rPr>
            </w:pPr>
            <w:r w:rsidRPr="00BC57B9">
              <w:rPr>
                <w:b/>
                <w:color w:val="000000"/>
              </w:rPr>
              <w:t>If</w:t>
            </w:r>
            <w:r>
              <w:rPr>
                <w:b/>
                <w:color w:val="000000"/>
              </w:rPr>
              <w:t xml:space="preserve"> </w:t>
            </w:r>
            <w:r w:rsidRPr="00BC57B9">
              <w:rPr>
                <w:b/>
                <w:color w:val="000000"/>
              </w:rPr>
              <w:t>…</w:t>
            </w:r>
          </w:p>
        </w:tc>
        <w:tc>
          <w:tcPr>
            <w:tcW w:w="4129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6024B5" w14:textId="77777777" w:rsidR="00E7466F" w:rsidRPr="00BC57B9" w:rsidRDefault="00E7466F" w:rsidP="005B5991">
            <w:pPr>
              <w:jc w:val="center"/>
              <w:rPr>
                <w:b/>
                <w:color w:val="000000"/>
              </w:rPr>
            </w:pPr>
            <w:r w:rsidRPr="00BC57B9">
              <w:rPr>
                <w:b/>
                <w:color w:val="000000"/>
              </w:rPr>
              <w:t>Then…</w:t>
            </w:r>
          </w:p>
        </w:tc>
      </w:tr>
      <w:tr w:rsidR="00584596" w14:paraId="08AF2BD2" w14:textId="77777777" w:rsidTr="00DA0874">
        <w:trPr>
          <w:trHeight w:val="90"/>
        </w:trPr>
        <w:tc>
          <w:tcPr>
            <w:tcW w:w="345" w:type="pct"/>
            <w:vMerge/>
          </w:tcPr>
          <w:p w14:paraId="384F9C9C" w14:textId="77777777" w:rsidR="00E7466F" w:rsidRDefault="00E7466F" w:rsidP="005B5991">
            <w:pPr>
              <w:jc w:val="center"/>
              <w:rPr>
                <w:b/>
              </w:rPr>
            </w:pPr>
          </w:p>
        </w:tc>
        <w:tc>
          <w:tcPr>
            <w:tcW w:w="526" w:type="pct"/>
            <w:tcBorders>
              <w:bottom w:val="single" w:sz="4" w:space="0" w:color="auto"/>
            </w:tcBorders>
          </w:tcPr>
          <w:p w14:paraId="6137DC2B" w14:textId="3B5454CB" w:rsidR="00E7466F" w:rsidRPr="00F11B0E" w:rsidRDefault="00E7466F" w:rsidP="005B5991">
            <w:pPr>
              <w:rPr>
                <w:color w:val="FF0000"/>
              </w:rPr>
            </w:pPr>
            <w:r>
              <w:rPr>
                <w:color w:val="000000"/>
              </w:rPr>
              <w:t>Moved</w:t>
            </w:r>
          </w:p>
        </w:tc>
        <w:tc>
          <w:tcPr>
            <w:tcW w:w="4129" w:type="pct"/>
            <w:gridSpan w:val="2"/>
            <w:tcBorders>
              <w:bottom w:val="single" w:sz="4" w:space="0" w:color="auto"/>
            </w:tcBorders>
          </w:tcPr>
          <w:p w14:paraId="3706531C" w14:textId="684295FF" w:rsidR="008B17CB" w:rsidRDefault="00E70991" w:rsidP="005B5991">
            <w:r>
              <w:pict w14:anchorId="5A7CA9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5" type="#_x0000_t75" style="width:18pt;height:17.25pt;visibility:visible">
                  <v:imagedata r:id="rId12" o:title=""/>
                </v:shape>
              </w:pict>
            </w:r>
            <w:r w:rsidR="00E7466F" w:rsidRPr="00381F6E">
              <w:t xml:space="preserve"> I show that your recent order contained more than one medication.  &lt;</w:t>
            </w:r>
            <w:r w:rsidR="006647C1">
              <w:t>Medication name</w:t>
            </w:r>
            <w:r w:rsidR="00E7466F" w:rsidRPr="00381F6E">
              <w:t>&gt; cannot be obtained in a timely manner. To avoid an extended wait time for you, we have processed and shipped your other medication(s) and will ship the &lt;medication name&gt; as soon as the processing is complete.  Is there anything else that I can assist you with today?</w:t>
            </w:r>
          </w:p>
        </w:tc>
      </w:tr>
      <w:tr w:rsidR="00584596" w14:paraId="627265B9" w14:textId="77777777" w:rsidTr="00DA0874">
        <w:trPr>
          <w:trHeight w:val="90"/>
        </w:trPr>
        <w:tc>
          <w:tcPr>
            <w:tcW w:w="345" w:type="pct"/>
            <w:vMerge/>
          </w:tcPr>
          <w:p w14:paraId="4330D82D" w14:textId="77777777" w:rsidR="00E7466F" w:rsidRDefault="00E7466F" w:rsidP="005B5991">
            <w:pPr>
              <w:jc w:val="center"/>
              <w:rPr>
                <w:b/>
              </w:rPr>
            </w:pPr>
          </w:p>
        </w:tc>
        <w:tc>
          <w:tcPr>
            <w:tcW w:w="526" w:type="pct"/>
            <w:tcBorders>
              <w:bottom w:val="single" w:sz="4" w:space="0" w:color="auto"/>
            </w:tcBorders>
          </w:tcPr>
          <w:p w14:paraId="43E21BBA" w14:textId="662D4D09" w:rsidR="00E7466F" w:rsidRPr="00F11B0E" w:rsidRDefault="00E7466F" w:rsidP="005B5991">
            <w:pPr>
              <w:rPr>
                <w:color w:val="FF0000"/>
              </w:rPr>
            </w:pPr>
            <w:r w:rsidRPr="00BC57B9">
              <w:rPr>
                <w:color w:val="000000"/>
              </w:rPr>
              <w:t>N</w:t>
            </w:r>
            <w:r>
              <w:rPr>
                <w:color w:val="000000"/>
              </w:rPr>
              <w:t>ot Moved</w:t>
            </w:r>
          </w:p>
        </w:tc>
        <w:tc>
          <w:tcPr>
            <w:tcW w:w="4129" w:type="pct"/>
            <w:gridSpan w:val="2"/>
            <w:tcBorders>
              <w:bottom w:val="single" w:sz="4" w:space="0" w:color="auto"/>
            </w:tcBorders>
          </w:tcPr>
          <w:p w14:paraId="544E7F31" w14:textId="42BD9B98" w:rsidR="008B17CB" w:rsidRPr="00BC57B9" w:rsidRDefault="00E7466F" w:rsidP="005B5991">
            <w:pPr>
              <w:rPr>
                <w:color w:val="000000"/>
              </w:rPr>
            </w:pPr>
            <w:r>
              <w:rPr>
                <w:color w:val="000000"/>
              </w:rPr>
              <w:t xml:space="preserve">Proceed to </w:t>
            </w:r>
            <w:r w:rsidR="008B17CB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next step.</w:t>
            </w:r>
          </w:p>
        </w:tc>
      </w:tr>
      <w:tr w:rsidR="002E4EBB" w14:paraId="77AC7108" w14:textId="77777777" w:rsidTr="00DA0874">
        <w:trPr>
          <w:trHeight w:val="300"/>
        </w:trPr>
        <w:tc>
          <w:tcPr>
            <w:tcW w:w="345" w:type="pct"/>
          </w:tcPr>
          <w:p w14:paraId="59B54BC3" w14:textId="72F14941" w:rsidR="00E7466F" w:rsidDel="00EE1C18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55" w:type="pct"/>
            <w:gridSpan w:val="3"/>
            <w:tcBorders>
              <w:bottom w:val="single" w:sz="4" w:space="0" w:color="auto"/>
            </w:tcBorders>
          </w:tcPr>
          <w:p w14:paraId="483151B0" w14:textId="6BFB76E2" w:rsidR="00E7466F" w:rsidRPr="00381F6E" w:rsidRDefault="00E7466F" w:rsidP="005B5991">
            <w:pPr>
              <w:textAlignment w:val="top"/>
            </w:pPr>
            <w:r w:rsidRPr="00381F6E">
              <w:t xml:space="preserve">Click the </w:t>
            </w:r>
            <w:r w:rsidRPr="00381F6E">
              <w:rPr>
                <w:b/>
                <w:bCs/>
              </w:rPr>
              <w:t>Order Number</w:t>
            </w:r>
            <w:r w:rsidRPr="00381F6E">
              <w:t xml:space="preserve"> hyperlink:</w:t>
            </w:r>
            <w:r w:rsidRPr="00381F6E">
              <w:rPr>
                <w:shd w:val="clear" w:color="auto" w:fill="E6E6E6"/>
              </w:rPr>
              <w:t xml:space="preserve"> </w:t>
            </w:r>
          </w:p>
          <w:p w14:paraId="35605683" w14:textId="77777777" w:rsidR="004037CB" w:rsidRPr="004037CB" w:rsidRDefault="00E7466F" w:rsidP="00F55ABD">
            <w:pPr>
              <w:numPr>
                <w:ilvl w:val="0"/>
                <w:numId w:val="42"/>
              </w:numPr>
              <w:rPr>
                <w:rStyle w:val="ui-provider"/>
              </w:rPr>
            </w:pPr>
            <w:r w:rsidRPr="004037CB">
              <w:rPr>
                <w:rStyle w:val="ui-provider"/>
              </w:rPr>
              <w:t xml:space="preserve">Click the Member chevron arrow to expand the order and determine order status of the prescriptions. </w:t>
            </w:r>
          </w:p>
          <w:p w14:paraId="795DDED0" w14:textId="77777777" w:rsidR="00436658" w:rsidRDefault="00E7466F" w:rsidP="00F55ABD">
            <w:pPr>
              <w:numPr>
                <w:ilvl w:val="0"/>
                <w:numId w:val="42"/>
              </w:numPr>
            </w:pPr>
            <w:r w:rsidRPr="004037CB">
              <w:rPr>
                <w:rStyle w:val="ui-provider"/>
              </w:rPr>
              <w:t xml:space="preserve">Click the Conflicts chevron arrow for each Rx in </w:t>
            </w:r>
            <w:proofErr w:type="gramStart"/>
            <w:r w:rsidRPr="004037CB">
              <w:rPr>
                <w:rStyle w:val="ui-provider"/>
              </w:rPr>
              <w:t>the order</w:t>
            </w:r>
            <w:proofErr w:type="gramEnd"/>
            <w:r w:rsidRPr="004037CB">
              <w:rPr>
                <w:rStyle w:val="ui-provider"/>
              </w:rPr>
              <w:t xml:space="preserve"> </w:t>
            </w:r>
            <w:r w:rsidRPr="004037CB">
              <w:t xml:space="preserve">to review conflict messaging that might indicate a delay in order processing. </w:t>
            </w:r>
          </w:p>
          <w:p w14:paraId="38E1622C" w14:textId="3E82485F" w:rsidR="00E7466F" w:rsidRPr="004037CB" w:rsidRDefault="00E7466F" w:rsidP="00F55ABD">
            <w:pPr>
              <w:ind w:left="720"/>
              <w:rPr>
                <w:rStyle w:val="Hyperlink"/>
                <w:color w:val="auto"/>
                <w:u w:val="none"/>
              </w:rPr>
            </w:pPr>
            <w:r w:rsidRPr="00436658">
              <w:rPr>
                <w:b/>
                <w:bCs/>
              </w:rPr>
              <w:t>Example:</w:t>
            </w:r>
            <w:r w:rsidRPr="004037CB">
              <w:t xml:space="preserve"> </w:t>
            </w:r>
            <w:r w:rsidR="00436658">
              <w:t xml:space="preserve"> </w:t>
            </w:r>
            <w:r w:rsidRPr="004037CB">
              <w:t xml:space="preserve">Backorder Medication, </w:t>
            </w:r>
            <w:proofErr w:type="spellStart"/>
            <w:r w:rsidRPr="004037CB">
              <w:t>DPC</w:t>
            </w:r>
            <w:proofErr w:type="spellEnd"/>
            <w:r w:rsidRPr="004037CB">
              <w:t>, Prior Authorization</w:t>
            </w:r>
            <w:r w:rsidR="00436658">
              <w:t>,</w:t>
            </w:r>
            <w:r w:rsidRPr="004037CB">
              <w:t xml:space="preserve"> or Clinical Interventions.</w:t>
            </w:r>
            <w:r w:rsidRPr="004037CB">
              <w:rPr>
                <w:rStyle w:val="Hyperlink"/>
                <w:color w:val="auto"/>
              </w:rPr>
              <w:t xml:space="preserve"> </w:t>
            </w:r>
          </w:p>
          <w:p w14:paraId="3661CD95" w14:textId="77777777" w:rsidR="00381F6E" w:rsidRDefault="00381F6E" w:rsidP="005B5991">
            <w:pPr>
              <w:jc w:val="center"/>
              <w:textAlignment w:val="top"/>
              <w:rPr>
                <w:rStyle w:val="ui-provider"/>
              </w:rPr>
            </w:pPr>
            <w:bookmarkStart w:id="9" w:name="OLE_LINK2"/>
          </w:p>
          <w:p w14:paraId="4A8E567C" w14:textId="3BD0DB9E" w:rsidR="00E7466F" w:rsidRDefault="00E7466F" w:rsidP="005B5991">
            <w:pPr>
              <w:jc w:val="center"/>
              <w:textAlignment w:val="top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1CEEFC8" wp14:editId="4425A887">
                      <wp:simplePos x="0" y="0"/>
                      <wp:positionH relativeFrom="column">
                        <wp:posOffset>6129655</wp:posOffset>
                      </wp:positionH>
                      <wp:positionV relativeFrom="paragraph">
                        <wp:posOffset>365125</wp:posOffset>
                      </wp:positionV>
                      <wp:extent cx="356870" cy="212090"/>
                      <wp:effectExtent l="38100" t="19050" r="24130" b="546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6870" cy="2120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EF0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82.65pt;margin-top:28.75pt;width:28.1pt;height:16.7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" strokecolor="red" strokeweight="3pt">
                      <v:stroke endarrow="block" joinstyle="miter"/>
                    </v:shape>
                  </w:pict>
                </mc:Fallback>
              </mc:AlternateContent>
            </w:r>
            <w:bookmarkEnd w:id="9"/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293865C1" wp14:editId="39F4E1C6">
                  <wp:extent cx="8229600" cy="36024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60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864B7" w14:textId="3931E797" w:rsidR="00E7466F" w:rsidRPr="00792210" w:rsidRDefault="00E7466F" w:rsidP="005B5991">
            <w:pPr>
              <w:textAlignment w:val="top"/>
            </w:pPr>
          </w:p>
        </w:tc>
      </w:tr>
      <w:tr w:rsidR="00E7466F" w14:paraId="76BD77BF" w14:textId="77777777" w:rsidTr="00DA0874">
        <w:trPr>
          <w:trHeight w:val="300"/>
        </w:trPr>
        <w:tc>
          <w:tcPr>
            <w:tcW w:w="345" w:type="pct"/>
            <w:vMerge w:val="restart"/>
          </w:tcPr>
          <w:p w14:paraId="2D7934B9" w14:textId="477F1D7B" w:rsidR="00E7466F" w:rsidDel="00EE1C18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55" w:type="pct"/>
            <w:gridSpan w:val="3"/>
            <w:tcBorders>
              <w:bottom w:val="single" w:sz="4" w:space="0" w:color="auto"/>
            </w:tcBorders>
          </w:tcPr>
          <w:p w14:paraId="1DE85794" w14:textId="121D0397" w:rsidR="00E7466F" w:rsidRDefault="00E7466F" w:rsidP="005B5991">
            <w:pPr>
              <w:textAlignment w:val="top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At the top of the </w:t>
            </w:r>
            <w:r w:rsidRPr="00946811">
              <w:rPr>
                <w:b/>
                <w:color w:val="000000" w:themeColor="text1"/>
              </w:rPr>
              <w:t>Order Details</w:t>
            </w:r>
            <w:r>
              <w:rPr>
                <w:color w:val="000000" w:themeColor="text1"/>
              </w:rPr>
              <w:t xml:space="preserve"> page, </w:t>
            </w:r>
            <w:r w:rsidRPr="00381F6E">
              <w:rPr>
                <w:color w:val="000000" w:themeColor="text1"/>
              </w:rPr>
              <w:t xml:space="preserve">view the order </w:t>
            </w:r>
            <w:r w:rsidRPr="00381F6E">
              <w:rPr>
                <w:b/>
                <w:color w:val="000000" w:themeColor="text1"/>
              </w:rPr>
              <w:t>Received Date</w:t>
            </w:r>
            <w:r w:rsidRPr="00381F6E">
              <w:rPr>
                <w:color w:val="000000" w:themeColor="text1"/>
              </w:rPr>
              <w:t xml:space="preserve"> field</w:t>
            </w:r>
            <w:r w:rsidRPr="00946811">
              <w:rPr>
                <w:rStyle w:val="ui-provider"/>
              </w:rPr>
              <w:t xml:space="preserve"> to determine how many days the order has been in process</w:t>
            </w:r>
            <w:r w:rsidRPr="51A66D9D">
              <w:rPr>
                <w:color w:val="000000" w:themeColor="text1"/>
              </w:rPr>
              <w:t xml:space="preserve"> and verify how much medication the member has on hand.</w:t>
            </w:r>
          </w:p>
          <w:p w14:paraId="13AC2738" w14:textId="5CFAC9A5" w:rsidR="00E7466F" w:rsidRPr="00DF25F8" w:rsidRDefault="00E7466F" w:rsidP="005B5991">
            <w:pPr>
              <w:textAlignment w:val="top"/>
              <w:rPr>
                <w:color w:val="000000"/>
              </w:rPr>
            </w:pPr>
            <w:r w:rsidRPr="0057305B">
              <w:rPr>
                <w:b/>
                <w:color w:val="000000"/>
              </w:rPr>
              <w:t>Note:</w:t>
            </w:r>
            <w:r>
              <w:rPr>
                <w:color w:val="000000"/>
              </w:rPr>
              <w:t xml:space="preserve">  Orders with new prescriptions in a split order utilize the following guidelines:</w:t>
            </w:r>
          </w:p>
          <w:p w14:paraId="0F2B0C6C" w14:textId="77777777" w:rsidR="00E7466F" w:rsidRDefault="00E7466F" w:rsidP="00F55ABD">
            <w:pPr>
              <w:numPr>
                <w:ilvl w:val="0"/>
                <w:numId w:val="43"/>
              </w:numPr>
              <w:rPr>
                <w:noProof/>
              </w:rPr>
            </w:pPr>
            <w:r w:rsidRPr="00A61132">
              <w:t xml:space="preserve">Rx(s) eligible to fill within 0-2 days:  Order is put on hold until all remaining Rx(s) can be filled.  </w:t>
            </w:r>
            <w:r>
              <w:rPr>
                <w:noProof/>
              </w:rPr>
              <w:t xml:space="preserve"> </w:t>
            </w:r>
          </w:p>
          <w:p w14:paraId="61A7A04C" w14:textId="2914CB85" w:rsidR="00E7466F" w:rsidRPr="00C45805" w:rsidRDefault="00E7466F" w:rsidP="00F55ABD">
            <w:pPr>
              <w:numPr>
                <w:ilvl w:val="0"/>
                <w:numId w:val="43"/>
              </w:numPr>
            </w:pPr>
            <w:r w:rsidRPr="00A61132">
              <w:t>Rx(s) eligible to fill within 3-90 days:  Order is split and the Rx(s) not yet eligible will be held and sent separately when they are ready to process.</w:t>
            </w:r>
          </w:p>
        </w:tc>
      </w:tr>
      <w:tr w:rsidR="009665B5" w14:paraId="763492FD" w14:textId="77777777" w:rsidTr="00DA0874">
        <w:trPr>
          <w:trHeight w:val="90"/>
        </w:trPr>
        <w:tc>
          <w:tcPr>
            <w:tcW w:w="345" w:type="pct"/>
            <w:vMerge/>
          </w:tcPr>
          <w:p w14:paraId="5DA7C90E" w14:textId="77777777" w:rsidR="00E7466F" w:rsidDel="00EE1C18" w:rsidRDefault="00E7466F" w:rsidP="005B5991">
            <w:pPr>
              <w:jc w:val="center"/>
              <w:rPr>
                <w:b/>
              </w:rPr>
            </w:pPr>
          </w:p>
        </w:tc>
        <w:tc>
          <w:tcPr>
            <w:tcW w:w="2301" w:type="pct"/>
            <w:gridSpan w:val="2"/>
            <w:shd w:val="clear" w:color="auto" w:fill="D9D9D9" w:themeFill="background1" w:themeFillShade="D9"/>
          </w:tcPr>
          <w:p w14:paraId="61AA586C" w14:textId="66812E09" w:rsidR="00E7466F" w:rsidRPr="00C45805" w:rsidRDefault="00E7466F" w:rsidP="00C45805">
            <w:pPr>
              <w:jc w:val="center"/>
              <w:textAlignment w:val="top"/>
              <w:rPr>
                <w:color w:val="000000"/>
              </w:rPr>
            </w:pPr>
            <w:r w:rsidRPr="00BC57B9">
              <w:rPr>
                <w:b/>
                <w:color w:val="000000"/>
              </w:rPr>
              <w:t>If</w:t>
            </w:r>
            <w:r>
              <w:rPr>
                <w:b/>
                <w:color w:val="000000"/>
              </w:rPr>
              <w:t xml:space="preserve"> order has been processing for</w:t>
            </w:r>
            <w:r w:rsidRPr="00BC57B9">
              <w:rPr>
                <w:b/>
                <w:color w:val="000000"/>
              </w:rPr>
              <w:t>…</w:t>
            </w:r>
          </w:p>
        </w:tc>
        <w:tc>
          <w:tcPr>
            <w:tcW w:w="2354" w:type="pct"/>
            <w:shd w:val="clear" w:color="auto" w:fill="D9D9D9" w:themeFill="background1" w:themeFillShade="D9"/>
          </w:tcPr>
          <w:p w14:paraId="08D902DE" w14:textId="71CC5F4A" w:rsidR="00E7466F" w:rsidRPr="00E7466F" w:rsidRDefault="00E7466F" w:rsidP="005B5991">
            <w:pPr>
              <w:jc w:val="center"/>
              <w:textAlignment w:val="top"/>
              <w:rPr>
                <w:b/>
                <w:bCs/>
                <w:color w:val="000000"/>
              </w:rPr>
            </w:pPr>
            <w:r w:rsidRPr="00E7466F">
              <w:rPr>
                <w:b/>
                <w:bCs/>
                <w:color w:val="000000"/>
              </w:rPr>
              <w:t>Then…</w:t>
            </w:r>
          </w:p>
        </w:tc>
      </w:tr>
      <w:tr w:rsidR="00072B48" w14:paraId="4947E607" w14:textId="77777777" w:rsidTr="00DA0874">
        <w:trPr>
          <w:trHeight w:val="90"/>
        </w:trPr>
        <w:tc>
          <w:tcPr>
            <w:tcW w:w="345" w:type="pct"/>
            <w:vMerge/>
          </w:tcPr>
          <w:p w14:paraId="59F7F8D5" w14:textId="77777777" w:rsidR="00E7466F" w:rsidDel="00EE1C18" w:rsidRDefault="00E7466F" w:rsidP="005B5991">
            <w:pPr>
              <w:jc w:val="center"/>
              <w:rPr>
                <w:b/>
              </w:rPr>
            </w:pPr>
          </w:p>
        </w:tc>
        <w:tc>
          <w:tcPr>
            <w:tcW w:w="2301" w:type="pct"/>
            <w:gridSpan w:val="2"/>
            <w:shd w:val="clear" w:color="auto" w:fill="auto"/>
          </w:tcPr>
          <w:p w14:paraId="38B3585E" w14:textId="11B8B468" w:rsidR="00E7466F" w:rsidRPr="00F11B0E" w:rsidRDefault="00E7466F" w:rsidP="005B5991">
            <w:pPr>
              <w:textAlignment w:val="top"/>
              <w:rPr>
                <w:color w:val="FF0000"/>
              </w:rPr>
            </w:pPr>
            <w:r>
              <w:rPr>
                <w:color w:val="000000"/>
              </w:rPr>
              <w:t xml:space="preserve">MORE than five calendar days AND </w:t>
            </w:r>
            <w:proofErr w:type="gramStart"/>
            <w:r>
              <w:rPr>
                <w:color w:val="000000"/>
              </w:rPr>
              <w:t>member has</w:t>
            </w:r>
            <w:proofErr w:type="gramEnd"/>
            <w:r>
              <w:rPr>
                <w:color w:val="000000"/>
              </w:rPr>
              <w:t xml:space="preserve"> MORE than five days’ supply on hand</w:t>
            </w:r>
          </w:p>
        </w:tc>
        <w:tc>
          <w:tcPr>
            <w:tcW w:w="2354" w:type="pct"/>
            <w:shd w:val="clear" w:color="auto" w:fill="auto"/>
          </w:tcPr>
          <w:p w14:paraId="5EB96F7F" w14:textId="3316636B" w:rsidR="00E7466F" w:rsidRPr="00F11B0E" w:rsidRDefault="00E7466F" w:rsidP="005B5991">
            <w:pPr>
              <w:textAlignment w:val="top"/>
              <w:rPr>
                <w:color w:val="FF0000"/>
              </w:rPr>
            </w:pPr>
            <w:r>
              <w:rPr>
                <w:color w:val="000000"/>
              </w:rPr>
              <w:t>Proceed to</w:t>
            </w:r>
            <w:r w:rsidR="00381F6E"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next step.</w:t>
            </w:r>
          </w:p>
        </w:tc>
      </w:tr>
      <w:tr w:rsidR="00072B48" w14:paraId="39A07212" w14:textId="77777777" w:rsidTr="00DA0874">
        <w:trPr>
          <w:trHeight w:val="90"/>
        </w:trPr>
        <w:tc>
          <w:tcPr>
            <w:tcW w:w="345" w:type="pct"/>
            <w:vMerge/>
          </w:tcPr>
          <w:p w14:paraId="665065B2" w14:textId="77777777" w:rsidR="00E7466F" w:rsidDel="00EE1C18" w:rsidRDefault="00E7466F" w:rsidP="005B5991">
            <w:pPr>
              <w:jc w:val="center"/>
              <w:rPr>
                <w:b/>
              </w:rPr>
            </w:pPr>
          </w:p>
        </w:tc>
        <w:tc>
          <w:tcPr>
            <w:tcW w:w="2301" w:type="pct"/>
            <w:gridSpan w:val="2"/>
            <w:shd w:val="clear" w:color="auto" w:fill="auto"/>
          </w:tcPr>
          <w:p w14:paraId="4090D72A" w14:textId="0CA6B272" w:rsidR="00E7466F" w:rsidRPr="00F11B0E" w:rsidRDefault="00E7466F" w:rsidP="005B5991">
            <w:pPr>
              <w:textAlignment w:val="top"/>
              <w:rPr>
                <w:color w:val="FF0000"/>
              </w:rPr>
            </w:pPr>
            <w:r>
              <w:rPr>
                <w:color w:val="000000"/>
              </w:rPr>
              <w:t xml:space="preserve">MORE than five calendar days AND </w:t>
            </w:r>
            <w:proofErr w:type="gramStart"/>
            <w:r>
              <w:rPr>
                <w:color w:val="000000"/>
              </w:rPr>
              <w:t>member has</w:t>
            </w:r>
            <w:proofErr w:type="gramEnd"/>
            <w:r>
              <w:rPr>
                <w:color w:val="000000"/>
              </w:rPr>
              <w:t xml:space="preserve"> </w:t>
            </w:r>
            <w:r w:rsidR="006440E6">
              <w:rPr>
                <w:color w:val="000000"/>
              </w:rPr>
              <w:t xml:space="preserve">FEWER </w:t>
            </w:r>
            <w:r>
              <w:rPr>
                <w:color w:val="000000"/>
              </w:rPr>
              <w:t>than five days’ supply on hand</w:t>
            </w:r>
          </w:p>
        </w:tc>
        <w:tc>
          <w:tcPr>
            <w:tcW w:w="2354" w:type="pct"/>
            <w:shd w:val="clear" w:color="auto" w:fill="auto"/>
          </w:tcPr>
          <w:p w14:paraId="6221353F" w14:textId="0959567F" w:rsidR="00381F6E" w:rsidRPr="00A452B2" w:rsidRDefault="00E7466F" w:rsidP="005B5991">
            <w:pPr>
              <w:textAlignment w:val="top"/>
            </w:pPr>
            <w:r w:rsidRPr="334CAD1C">
              <w:rPr>
                <w:color w:val="000000" w:themeColor="text1"/>
              </w:rPr>
              <w:t xml:space="preserve">Proceed to </w:t>
            </w:r>
            <w:proofErr w:type="gramStart"/>
            <w:r w:rsidRPr="334CAD1C">
              <w:rPr>
                <w:color w:val="000000" w:themeColor="text1"/>
              </w:rPr>
              <w:t>next</w:t>
            </w:r>
            <w:proofErr w:type="gramEnd"/>
            <w:r w:rsidRPr="334CAD1C">
              <w:rPr>
                <w:color w:val="000000" w:themeColor="text1"/>
              </w:rPr>
              <w:t xml:space="preserve"> step and explore options for obtaining a local supply at a retail pharmacy. Refer to</w:t>
            </w:r>
            <w:r w:rsidRPr="334CAD1C">
              <w:t xml:space="preserve"> </w:t>
            </w:r>
            <w:hyperlink r:id="rId14" w:anchor="!/view?docid=91f73b9d-e568-48dd-9ab4-88cb2654d4c9">
              <w:r w:rsidR="00E70991">
                <w:rPr>
                  <w:rStyle w:val="Hyperlink"/>
                </w:rPr>
                <w:t>Compass - Member Low or Out of Medication (063003)</w:t>
              </w:r>
            </w:hyperlink>
            <w:r w:rsidRPr="334CAD1C">
              <w:t>.</w:t>
            </w:r>
          </w:p>
        </w:tc>
      </w:tr>
      <w:tr w:rsidR="00072B48" w14:paraId="50A16AF5" w14:textId="77777777" w:rsidTr="00DA0874">
        <w:trPr>
          <w:trHeight w:val="90"/>
        </w:trPr>
        <w:tc>
          <w:tcPr>
            <w:tcW w:w="345" w:type="pct"/>
            <w:vMerge/>
          </w:tcPr>
          <w:p w14:paraId="5B44E78A" w14:textId="77777777" w:rsidR="00E7466F" w:rsidDel="00EE1C18" w:rsidRDefault="00E7466F" w:rsidP="005B5991">
            <w:pPr>
              <w:jc w:val="center"/>
              <w:rPr>
                <w:b/>
              </w:rPr>
            </w:pPr>
          </w:p>
        </w:tc>
        <w:tc>
          <w:tcPr>
            <w:tcW w:w="230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5B5C22" w14:textId="7E870134" w:rsidR="00E7466F" w:rsidRDefault="006E105A" w:rsidP="005B5991">
            <w:pPr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FEWER </w:t>
            </w:r>
            <w:r w:rsidR="00E7466F">
              <w:rPr>
                <w:color w:val="000000"/>
              </w:rPr>
              <w:t>than five calendar days</w:t>
            </w:r>
          </w:p>
          <w:p w14:paraId="41B89CD0" w14:textId="49EA356E" w:rsidR="00E7466F" w:rsidRPr="00F11B0E" w:rsidRDefault="00E7466F" w:rsidP="005B5991">
            <w:pPr>
              <w:textAlignment w:val="top"/>
              <w:rPr>
                <w:color w:val="FF0000"/>
              </w:rPr>
            </w:pPr>
            <w:r>
              <w:rPr>
                <w:color w:val="000000"/>
              </w:rPr>
              <w:t>(Regardless of supply of medication on hand)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</w:tcPr>
          <w:p w14:paraId="6641A4B3" w14:textId="381D4EAD" w:rsidR="00381F6E" w:rsidRDefault="00E7466F" w:rsidP="005B5991">
            <w:pPr>
              <w:textAlignment w:val="top"/>
              <w:rPr>
                <w:color w:val="000000"/>
              </w:rPr>
            </w:pPr>
            <w:r>
              <w:rPr>
                <w:color w:val="000000"/>
              </w:rPr>
              <w:t>Advise the member the order is in process and inform them of any potential issues.</w:t>
            </w:r>
          </w:p>
          <w:p w14:paraId="01AA1BDF" w14:textId="77777777" w:rsidR="00E7466F" w:rsidRDefault="00E7466F" w:rsidP="005B5991">
            <w:pPr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Examples: </w:t>
            </w:r>
            <w:r>
              <w:rPr>
                <w:color w:val="000000"/>
              </w:rPr>
              <w:t xml:space="preserve"> </w:t>
            </w:r>
          </w:p>
          <w:p w14:paraId="75FBE611" w14:textId="77777777" w:rsidR="00E7466F" w:rsidRDefault="00E7466F" w:rsidP="0056323D">
            <w:pPr>
              <w:numPr>
                <w:ilvl w:val="0"/>
                <w:numId w:val="44"/>
              </w:numPr>
            </w:pPr>
            <w:r>
              <w:t xml:space="preserve">If Prior Authorization </w:t>
            </w:r>
            <w:proofErr w:type="gramStart"/>
            <w:r>
              <w:t>in</w:t>
            </w:r>
            <w:proofErr w:type="gramEnd"/>
            <w:r>
              <w:t xml:space="preserve"> process, check the status of the PA and advise accordingly, such as a form has been faxed to their prescriber’s office.</w:t>
            </w:r>
          </w:p>
          <w:p w14:paraId="0FEECB6D" w14:textId="3DA0AC17" w:rsidR="00381F6E" w:rsidRPr="005F17CE" w:rsidRDefault="00E7466F" w:rsidP="0056323D">
            <w:pPr>
              <w:numPr>
                <w:ilvl w:val="0"/>
                <w:numId w:val="44"/>
              </w:numPr>
              <w:rPr>
                <w:color w:val="FF0000"/>
              </w:rPr>
            </w:pPr>
            <w:r w:rsidRPr="00381F6E">
              <w:t>If manufacturer back order, the member may want to speak to their prescriber about prescribing an alternative. Also, explore options for obtaining a local supply at a retail pharmacy.</w:t>
            </w:r>
          </w:p>
        </w:tc>
      </w:tr>
      <w:tr w:rsidR="001D32CD" w14:paraId="39C6135A" w14:textId="77777777" w:rsidTr="00DA0874">
        <w:trPr>
          <w:trHeight w:val="300"/>
        </w:trPr>
        <w:tc>
          <w:tcPr>
            <w:tcW w:w="345" w:type="pct"/>
          </w:tcPr>
          <w:p w14:paraId="5B91165D" w14:textId="3EA22EC1" w:rsidR="00E7466F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55" w:type="pct"/>
            <w:gridSpan w:val="3"/>
          </w:tcPr>
          <w:p w14:paraId="230EBC9E" w14:textId="71956C0A" w:rsidR="00E7466F" w:rsidRDefault="00E7466F" w:rsidP="005B5991">
            <w:pPr>
              <w:rPr>
                <w:color w:val="2B579A"/>
                <w:shd w:val="clear" w:color="auto" w:fill="E6E6E6"/>
              </w:rPr>
            </w:pPr>
            <w:r>
              <w:t>Confirm the</w:t>
            </w:r>
            <w:r w:rsidRPr="0010197A">
              <w:t xml:space="preserve"> </w:t>
            </w:r>
            <w:r w:rsidRPr="00381F6E">
              <w:rPr>
                <w:b/>
              </w:rPr>
              <w:t>Current Shipping Address</w:t>
            </w:r>
            <w:r w:rsidRPr="00381F6E">
              <w:rPr>
                <w:bCs/>
              </w:rPr>
              <w:t>,</w:t>
            </w:r>
            <w:r w:rsidRPr="00381F6E">
              <w:rPr>
                <w:b/>
              </w:rPr>
              <w:t xml:space="preserve"> Shipping Method</w:t>
            </w:r>
            <w:r w:rsidRPr="00381F6E">
              <w:rPr>
                <w:bCs/>
              </w:rPr>
              <w:t>,</w:t>
            </w:r>
            <w:r w:rsidRPr="00381F6E">
              <w:rPr>
                <w:b/>
              </w:rPr>
              <w:t xml:space="preserve"> Cost</w:t>
            </w:r>
            <w:r w:rsidR="00381F6E" w:rsidRPr="00381F6E">
              <w:rPr>
                <w:bCs/>
              </w:rPr>
              <w:t>,</w:t>
            </w:r>
            <w:r w:rsidRPr="00381F6E">
              <w:rPr>
                <w:bCs/>
              </w:rPr>
              <w:t xml:space="preserve"> and</w:t>
            </w:r>
            <w:r w:rsidRPr="00381F6E">
              <w:rPr>
                <w:b/>
              </w:rPr>
              <w:t xml:space="preserve"> Current Payment Method.</w:t>
            </w:r>
            <w:r>
              <w:rPr>
                <w:color w:val="2B579A"/>
                <w:shd w:val="clear" w:color="auto" w:fill="E6E6E6"/>
              </w:rPr>
              <w:t xml:space="preserve">  </w:t>
            </w:r>
          </w:p>
          <w:p w14:paraId="216CAFF3" w14:textId="77777777" w:rsidR="00381F6E" w:rsidRDefault="00381F6E" w:rsidP="005B5991">
            <w:pPr>
              <w:jc w:val="center"/>
            </w:pPr>
          </w:p>
          <w:p w14:paraId="710EE3EC" w14:textId="7B6F6F4A" w:rsidR="00E7466F" w:rsidRDefault="00DA0874" w:rsidP="005B59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D6B95" wp14:editId="06E51D28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65B5">
              <w:rPr>
                <w:noProof/>
              </w:rPr>
              <w:drawing>
                <wp:inline distT="0" distB="0" distL="0" distR="0" wp14:anchorId="21DC34D9" wp14:editId="7C2F38C1">
                  <wp:extent cx="8275825" cy="3480057"/>
                  <wp:effectExtent l="0" t="0" r="0" b="6350"/>
                  <wp:docPr id="1256535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5357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3099" cy="34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DF46C" w14:textId="77777777" w:rsidR="00381F6E" w:rsidRDefault="00381F6E" w:rsidP="005B5991">
            <w:pPr>
              <w:rPr>
                <w:b/>
                <w:bCs/>
              </w:rPr>
            </w:pPr>
          </w:p>
          <w:p w14:paraId="233B40DA" w14:textId="3F2C8B6F" w:rsidR="00E7466F" w:rsidRDefault="00E7466F" w:rsidP="005B5991">
            <w:r w:rsidRPr="00946811">
              <w:rPr>
                <w:b/>
                <w:bCs/>
              </w:rPr>
              <w:t>Note</w:t>
            </w:r>
            <w:r>
              <w:rPr>
                <w:b/>
                <w:bCs/>
              </w:rPr>
              <w:t>s</w:t>
            </w:r>
            <w:r w:rsidRPr="00946811">
              <w:rPr>
                <w:b/>
                <w:bCs/>
              </w:rPr>
              <w:t>:</w:t>
            </w:r>
            <w:r>
              <w:t xml:space="preserve"> </w:t>
            </w:r>
          </w:p>
          <w:p w14:paraId="5B61C966" w14:textId="3CB470DC" w:rsidR="00E7466F" w:rsidRDefault="00E7466F" w:rsidP="0093348B">
            <w:pPr>
              <w:numPr>
                <w:ilvl w:val="0"/>
                <w:numId w:val="45"/>
              </w:numPr>
              <w:rPr>
                <w:rStyle w:val="ui-provider"/>
              </w:rPr>
            </w:pPr>
            <w:r w:rsidRPr="00946811">
              <w:rPr>
                <w:rStyle w:val="ui-provider"/>
              </w:rPr>
              <w:t xml:space="preserve">Changing the Shipping Address, Shipping Method, Cost, or Current Payment method at this stage will make changes </w:t>
            </w:r>
            <w:r>
              <w:rPr>
                <w:rStyle w:val="ui-provider"/>
              </w:rPr>
              <w:t>to</w:t>
            </w:r>
            <w:r w:rsidRPr="00946811">
              <w:rPr>
                <w:rStyle w:val="ui-provider"/>
              </w:rPr>
              <w:t xml:space="preserve"> the full order</w:t>
            </w:r>
            <w:r>
              <w:rPr>
                <w:rStyle w:val="ui-provider"/>
              </w:rPr>
              <w:t>. T</w:t>
            </w:r>
            <w:r w:rsidRPr="00946811">
              <w:rPr>
                <w:rStyle w:val="ui-provider"/>
              </w:rPr>
              <w:t>o make changes to the split order</w:t>
            </w:r>
            <w:r w:rsidR="00F80408">
              <w:rPr>
                <w:rStyle w:val="ui-provider"/>
              </w:rPr>
              <w:t>,</w:t>
            </w:r>
            <w:r w:rsidRPr="00946811">
              <w:rPr>
                <w:rStyle w:val="ui-provider"/>
              </w:rPr>
              <w:t xml:space="preserve"> proceed to the next step</w:t>
            </w:r>
            <w:r>
              <w:rPr>
                <w:rStyle w:val="ui-provider"/>
              </w:rPr>
              <w:t>.</w:t>
            </w:r>
          </w:p>
          <w:p w14:paraId="7E5BB4CE" w14:textId="4465DCDE" w:rsidR="00381F6E" w:rsidRDefault="00E7466F" w:rsidP="0093348B">
            <w:pPr>
              <w:numPr>
                <w:ilvl w:val="0"/>
                <w:numId w:val="45"/>
              </w:numPr>
            </w:pPr>
            <w:r w:rsidRPr="334CAD1C">
              <w:t xml:space="preserve">To change the </w:t>
            </w:r>
            <w:r w:rsidRPr="334CAD1C">
              <w:rPr>
                <w:b/>
                <w:bCs/>
              </w:rPr>
              <w:t xml:space="preserve">Current Shipping </w:t>
            </w:r>
            <w:proofErr w:type="gramStart"/>
            <w:r w:rsidRPr="334CAD1C">
              <w:rPr>
                <w:b/>
                <w:bCs/>
              </w:rPr>
              <w:t>Address</w:t>
            </w:r>
            <w:proofErr w:type="gramEnd"/>
            <w:r w:rsidRPr="334CAD1C">
              <w:t xml:space="preserve"> use the drop-down menu in the </w:t>
            </w:r>
            <w:r w:rsidRPr="334CAD1C">
              <w:rPr>
                <w:b/>
                <w:bCs/>
              </w:rPr>
              <w:t>New Shipping Address</w:t>
            </w:r>
            <w:r w:rsidRPr="334CAD1C">
              <w:t xml:space="preserve"> field. Refer to </w:t>
            </w:r>
            <w:hyperlink r:id="rId17" w:anchor="!/view?docid=9cfb4422-7129-4bca-b1ea-f1d6fa964906">
              <w:r w:rsidR="0060755F">
                <w:rPr>
                  <w:rStyle w:val="Hyperlink"/>
                </w:rPr>
                <w:t>Compass - Add / Edit / Delete Mailing Address (053255)</w:t>
              </w:r>
            </w:hyperlink>
            <w:r w:rsidRPr="334CAD1C">
              <w:t>.</w:t>
            </w:r>
          </w:p>
          <w:p w14:paraId="12305F3E" w14:textId="35DBEBDB" w:rsidR="00584596" w:rsidRDefault="00EE4E86" w:rsidP="0093348B">
            <w:pPr>
              <w:numPr>
                <w:ilvl w:val="0"/>
                <w:numId w:val="45"/>
              </w:numPr>
            </w:pPr>
            <w:r>
              <w:rPr>
                <w:noProof/>
              </w:rPr>
              <w:drawing>
                <wp:inline distT="0" distB="0" distL="0" distR="0" wp14:anchorId="32C2C88A" wp14:editId="759419A4">
                  <wp:extent cx="304762" cy="304762"/>
                  <wp:effectExtent l="0" t="0" r="635" b="635"/>
                  <wp:docPr id="786878438" name="Picture 786878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4596">
              <w:t xml:space="preserve">The tool tip next to </w:t>
            </w:r>
            <w:r w:rsidR="00584596" w:rsidRPr="00E80A3A">
              <w:rPr>
                <w:b/>
                <w:bCs/>
              </w:rPr>
              <w:t>Total Cost</w:t>
            </w:r>
            <w:r w:rsidR="00584596">
              <w:t xml:space="preserve"> displays the following message: “Total Cost includes only the amount of this order. Check Mail Order Payment History for any Previous Balance that may have been paid when order was placed.”</w:t>
            </w:r>
            <w:r w:rsidR="00F40628">
              <w:t xml:space="preserve"> </w:t>
            </w:r>
          </w:p>
          <w:p w14:paraId="5BBB4154" w14:textId="097E01A9" w:rsidR="00C7240E" w:rsidRPr="001E46E3" w:rsidRDefault="00E7466F" w:rsidP="00F40628">
            <w:pPr>
              <w:numPr>
                <w:ilvl w:val="0"/>
                <w:numId w:val="45"/>
              </w:numPr>
            </w:pPr>
            <w:r w:rsidRPr="334CAD1C">
              <w:t xml:space="preserve">To change the </w:t>
            </w:r>
            <w:r w:rsidRPr="334CAD1C">
              <w:rPr>
                <w:b/>
                <w:bCs/>
              </w:rPr>
              <w:t xml:space="preserve">Current </w:t>
            </w:r>
            <w:proofErr w:type="gramStart"/>
            <w:r w:rsidRPr="334CAD1C">
              <w:rPr>
                <w:b/>
                <w:bCs/>
              </w:rPr>
              <w:t>Payment Method</w:t>
            </w:r>
            <w:proofErr w:type="gramEnd"/>
            <w:r w:rsidRPr="334CAD1C">
              <w:t xml:space="preserve"> use the drop-down menu in the </w:t>
            </w:r>
            <w:r w:rsidRPr="334CAD1C">
              <w:rPr>
                <w:b/>
                <w:bCs/>
              </w:rPr>
              <w:t>New Payment Method</w:t>
            </w:r>
            <w:r w:rsidRPr="334CAD1C">
              <w:t xml:space="preserve"> field. Refer to </w:t>
            </w:r>
            <w:hyperlink r:id="rId18" w:anchor="!/view?docid=5a1a67eb-a7b1-4ae5-bcfe-e986bbe4aa3d">
              <w:r w:rsidR="00330700">
                <w:rPr>
                  <w:rStyle w:val="Hyperlink"/>
                </w:rPr>
                <w:t>Compass - Add, Edit, and Delete Mail Order Payment Methods (Credit Card &amp; eCheck) (056289)</w:t>
              </w:r>
            </w:hyperlink>
            <w:r w:rsidRPr="334CAD1C">
              <w:t>.</w:t>
            </w:r>
          </w:p>
        </w:tc>
      </w:tr>
      <w:tr w:rsidR="001D32CD" w14:paraId="7F54A6AC" w14:textId="77777777" w:rsidTr="00DA0874">
        <w:trPr>
          <w:trHeight w:val="300"/>
        </w:trPr>
        <w:tc>
          <w:tcPr>
            <w:tcW w:w="345" w:type="pct"/>
          </w:tcPr>
          <w:p w14:paraId="7EE12361" w14:textId="6AB43F1E" w:rsidR="00E7466F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55" w:type="pct"/>
            <w:gridSpan w:val="3"/>
          </w:tcPr>
          <w:p w14:paraId="1E174F94" w14:textId="603D5AA4" w:rsidR="00E7466F" w:rsidRPr="00A215B9" w:rsidRDefault="00E7466F" w:rsidP="005B5991">
            <w:pPr>
              <w:rPr>
                <w:color w:val="2B579A"/>
                <w:shd w:val="clear" w:color="auto" w:fill="E6E6E6"/>
              </w:rPr>
            </w:pPr>
            <w:r>
              <w:t xml:space="preserve">In the Order Details screen, under the </w:t>
            </w:r>
            <w:r w:rsidRPr="00381F6E">
              <w:rPr>
                <w:b/>
                <w:bCs/>
              </w:rPr>
              <w:t>Member Name</w:t>
            </w:r>
            <w:r>
              <w:t xml:space="preserve"> chevron,</w:t>
            </w:r>
            <w:r w:rsidRPr="00381F6E">
              <w:t xml:space="preserve"> click the appropriate checkbox for the </w:t>
            </w:r>
            <w:r w:rsidRPr="00381F6E">
              <w:rPr>
                <w:b/>
              </w:rPr>
              <w:t>prescription(s)</w:t>
            </w:r>
            <w:r w:rsidRPr="00381F6E">
              <w:t xml:space="preserve"> the member would like to ship now.</w:t>
            </w:r>
          </w:p>
        </w:tc>
      </w:tr>
      <w:tr w:rsidR="001D32CD" w14:paraId="09890A41" w14:textId="77777777" w:rsidTr="00DA0874">
        <w:trPr>
          <w:trHeight w:val="300"/>
        </w:trPr>
        <w:tc>
          <w:tcPr>
            <w:tcW w:w="345" w:type="pct"/>
          </w:tcPr>
          <w:p w14:paraId="6D8B0061" w14:textId="116555C5" w:rsidR="00E7466F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55" w:type="pct"/>
            <w:gridSpan w:val="3"/>
          </w:tcPr>
          <w:p w14:paraId="0FA217F9" w14:textId="209F620E" w:rsidR="00E7466F" w:rsidRDefault="00E7466F" w:rsidP="005B5991">
            <w:pPr>
              <w:rPr>
                <w:color w:val="000000"/>
              </w:rPr>
            </w:pPr>
            <w:bookmarkStart w:id="10" w:name="OLE_LINK1"/>
            <w:r>
              <w:rPr>
                <w:color w:val="000000"/>
              </w:rPr>
              <w:t xml:space="preserve">From the </w:t>
            </w:r>
            <w:bookmarkEnd w:id="10"/>
            <w:r>
              <w:rPr>
                <w:b/>
                <w:bCs/>
                <w:color w:val="000000"/>
              </w:rPr>
              <w:t>Order Actions</w:t>
            </w:r>
            <w:r>
              <w:rPr>
                <w:color w:val="000000"/>
              </w:rPr>
              <w:t xml:space="preserve"> drop</w:t>
            </w:r>
            <w:r w:rsidR="00FA1D4A">
              <w:rPr>
                <w:color w:val="000000"/>
              </w:rPr>
              <w:t>-</w:t>
            </w:r>
            <w:r>
              <w:rPr>
                <w:color w:val="000000"/>
              </w:rPr>
              <w:t>down menu</w:t>
            </w:r>
            <w:r w:rsidR="00FA1D4A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select </w:t>
            </w:r>
            <w:r>
              <w:rPr>
                <w:b/>
                <w:bCs/>
                <w:color w:val="000000"/>
              </w:rPr>
              <w:t>Split</w:t>
            </w:r>
            <w:r w:rsidRPr="00381F6E">
              <w:rPr>
                <w:color w:val="000000"/>
              </w:rPr>
              <w:t>.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76935E0C" w14:textId="77777777" w:rsidR="00E7466F" w:rsidRDefault="00E7466F" w:rsidP="005B5991">
            <w:pPr>
              <w:rPr>
                <w:color w:val="000000"/>
              </w:rPr>
            </w:pPr>
          </w:p>
          <w:p w14:paraId="22B9636D" w14:textId="2CAB9239" w:rsidR="00E7466F" w:rsidRPr="00191EF4" w:rsidRDefault="00E7466F" w:rsidP="00191EF4">
            <w:pP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156CF9" wp14:editId="5B4A973F">
                  <wp:extent cx="8229600" cy="2006221"/>
                  <wp:effectExtent l="19050" t="19050" r="19050" b="133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00622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12700" cap="sq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38932F0" w14:textId="77777777" w:rsidR="00E7466F" w:rsidRDefault="00E7466F" w:rsidP="005B5991">
            <w:pPr>
              <w:pStyle w:val="NormalWeb"/>
              <w:spacing w:before="120" w:beforeAutospacing="0" w:after="120" w:afterAutospacing="0"/>
              <w:textAlignment w:val="top"/>
              <w:rPr>
                <w:b/>
                <w:color w:val="000000"/>
                <w:shd w:val="clear" w:color="auto" w:fill="E6E6E6"/>
              </w:rPr>
            </w:pPr>
          </w:p>
          <w:p w14:paraId="48D75FF5" w14:textId="7F18FCAB" w:rsidR="00381F6E" w:rsidRPr="00A215B9" w:rsidRDefault="00E7466F" w:rsidP="0093348B">
            <w:r w:rsidRPr="00381F6E">
              <w:rPr>
                <w:b/>
              </w:rPr>
              <w:t>Result:</w:t>
            </w:r>
            <w:r>
              <w:t xml:space="preserve"> </w:t>
            </w:r>
            <w:r w:rsidR="00381F6E">
              <w:t xml:space="preserve"> </w:t>
            </w:r>
            <w:r>
              <w:rPr>
                <w:b/>
              </w:rPr>
              <w:t xml:space="preserve">Split Order Support Task </w:t>
            </w:r>
            <w:r>
              <w:t>populates with</w:t>
            </w:r>
            <w:r w:rsidR="00381F6E">
              <w:t xml:space="preserve"> the</w:t>
            </w:r>
            <w:r>
              <w:t xml:space="preserve"> member’s information.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883FDE" w14:paraId="5983A786" w14:textId="77777777" w:rsidTr="00DA0874">
        <w:trPr>
          <w:trHeight w:val="300"/>
        </w:trPr>
        <w:tc>
          <w:tcPr>
            <w:tcW w:w="345" w:type="pct"/>
          </w:tcPr>
          <w:p w14:paraId="2A46B85D" w14:textId="6BF75444" w:rsidR="00E7466F" w:rsidDel="00B74807" w:rsidRDefault="00E7466F" w:rsidP="005B599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55" w:type="pct"/>
            <w:gridSpan w:val="3"/>
          </w:tcPr>
          <w:p w14:paraId="35CA7AE1" w14:textId="2582AB65" w:rsidR="00E7466F" w:rsidRDefault="00E7466F" w:rsidP="009454D5">
            <w:r>
              <w:t xml:space="preserve">Complete all required fields on the Support Task.  </w:t>
            </w:r>
          </w:p>
          <w:p w14:paraId="33D8CFF2" w14:textId="6218CBBC" w:rsidR="00E7466F" w:rsidRDefault="00E7466F" w:rsidP="009454D5">
            <w:pPr>
              <w:numPr>
                <w:ilvl w:val="0"/>
                <w:numId w:val="46"/>
              </w:numPr>
            </w:pPr>
            <w:r>
              <w:t xml:space="preserve">Advise </w:t>
            </w:r>
            <w:r w:rsidR="00381F6E">
              <w:t xml:space="preserve">the </w:t>
            </w:r>
            <w:proofErr w:type="gramStart"/>
            <w:r>
              <w:t>member</w:t>
            </w:r>
            <w:proofErr w:type="gramEnd"/>
            <w:r>
              <w:t xml:space="preserve"> of</w:t>
            </w:r>
            <w:r w:rsidR="00381F6E">
              <w:t xml:space="preserve"> the</w:t>
            </w:r>
            <w:r>
              <w:t xml:space="preserve"> </w:t>
            </w:r>
            <w:r>
              <w:rPr>
                <w:b/>
                <w:bCs/>
              </w:rPr>
              <w:t>Turn Around Time</w:t>
            </w:r>
            <w:r w:rsidR="00381F6E" w:rsidRPr="00381F6E">
              <w:t>.</w:t>
            </w:r>
            <w:r w:rsidRPr="00381F6E">
              <w:t xml:space="preserve"> </w:t>
            </w:r>
          </w:p>
          <w:p w14:paraId="1FAE5853" w14:textId="431908AC" w:rsidR="00E7466F" w:rsidRDefault="00E7466F" w:rsidP="009454D5">
            <w:pPr>
              <w:numPr>
                <w:ilvl w:val="0"/>
                <w:numId w:val="46"/>
              </w:numPr>
            </w:pPr>
            <w:r>
              <w:t xml:space="preserve">In the </w:t>
            </w:r>
            <w:r>
              <w:rPr>
                <w:b/>
                <w:bCs/>
              </w:rPr>
              <w:t>Notes</w:t>
            </w:r>
            <w:r>
              <w:t xml:space="preserve"> </w:t>
            </w:r>
            <w:proofErr w:type="gramStart"/>
            <w:r>
              <w:t>section indicate</w:t>
            </w:r>
            <w:proofErr w:type="gramEnd"/>
            <w:r>
              <w:t xml:space="preserve"> the </w:t>
            </w:r>
            <w:r w:rsidRPr="00FA1D4A">
              <w:rPr>
                <w:b/>
              </w:rPr>
              <w:t>Reason</w:t>
            </w:r>
            <w:r>
              <w:t xml:space="preserve"> for the order to be split and the </w:t>
            </w:r>
            <w:r w:rsidRPr="00FA1D4A">
              <w:rPr>
                <w:b/>
              </w:rPr>
              <w:t xml:space="preserve">Day </w:t>
            </w:r>
            <w:r w:rsidRPr="00FA1D4A">
              <w:rPr>
                <w:b/>
                <w:bCs/>
              </w:rPr>
              <w:t>S</w:t>
            </w:r>
            <w:r w:rsidRPr="00FA1D4A">
              <w:rPr>
                <w:b/>
              </w:rPr>
              <w:t xml:space="preserve">upply of </w:t>
            </w:r>
            <w:r w:rsidRPr="00FA1D4A">
              <w:rPr>
                <w:b/>
                <w:bCs/>
              </w:rPr>
              <w:t>M</w:t>
            </w:r>
            <w:r w:rsidRPr="00FA1D4A">
              <w:rPr>
                <w:b/>
              </w:rPr>
              <w:t>edication</w:t>
            </w:r>
            <w:r>
              <w:t xml:space="preserve"> the member has on hand. Include </w:t>
            </w:r>
            <w:r w:rsidRPr="00FA1D4A">
              <w:rPr>
                <w:b/>
              </w:rPr>
              <w:t>any fees</w:t>
            </w:r>
            <w:r>
              <w:t xml:space="preserve"> the member has agreed to pay for expedited shipping.</w:t>
            </w:r>
          </w:p>
          <w:p w14:paraId="7E7F20B8" w14:textId="1D7DCA77" w:rsidR="00E7466F" w:rsidRDefault="00E7466F" w:rsidP="009454D5">
            <w:pPr>
              <w:numPr>
                <w:ilvl w:val="0"/>
                <w:numId w:val="46"/>
              </w:numPr>
            </w:pPr>
            <w:r>
              <w:t xml:space="preserve">Click </w:t>
            </w:r>
            <w:r>
              <w:rPr>
                <w:b/>
                <w:bCs/>
              </w:rPr>
              <w:t>Save</w:t>
            </w:r>
            <w:r w:rsidR="00381F6E" w:rsidRPr="00381F6E">
              <w:t>.</w:t>
            </w:r>
          </w:p>
          <w:p w14:paraId="12EC0ED2" w14:textId="77777777" w:rsidR="00381F6E" w:rsidRDefault="00381F6E" w:rsidP="005B5991">
            <w:pPr>
              <w:pStyle w:val="NormalWeb"/>
              <w:spacing w:before="120" w:beforeAutospacing="0" w:after="120" w:afterAutospacing="0"/>
              <w:rPr>
                <w:b/>
                <w:bCs/>
                <w:color w:val="000000"/>
              </w:rPr>
            </w:pPr>
          </w:p>
          <w:p w14:paraId="232977F2" w14:textId="2A5997E7" w:rsidR="00E7466F" w:rsidRPr="00946811" w:rsidRDefault="00E7466F" w:rsidP="009454D5">
            <w:r w:rsidRPr="00733247">
              <w:rPr>
                <w:b/>
                <w:bCs/>
              </w:rPr>
              <w:t>Result</w:t>
            </w:r>
            <w:r w:rsidR="00A215B9" w:rsidRPr="00733247">
              <w:rPr>
                <w:b/>
                <w:bCs/>
              </w:rPr>
              <w:t>s</w:t>
            </w:r>
            <w:r>
              <w:t>: </w:t>
            </w:r>
          </w:p>
          <w:p w14:paraId="2174C8F6" w14:textId="4A25548E" w:rsidR="00E7466F" w:rsidRPr="00946811" w:rsidRDefault="00E7466F" w:rsidP="00742ABF">
            <w:pPr>
              <w:numPr>
                <w:ilvl w:val="0"/>
                <w:numId w:val="47"/>
              </w:numPr>
            </w:pPr>
            <w:r w:rsidRPr="00946811">
              <w:t>The following banner displays at the top:</w:t>
            </w:r>
            <w:r w:rsidR="00A215B9">
              <w:t xml:space="preserve"> </w:t>
            </w:r>
            <w:r w:rsidRPr="00946811">
              <w:t> Support Task “Support Task-&lt;number&gt;” was created.</w:t>
            </w:r>
          </w:p>
          <w:p w14:paraId="184E3B8B" w14:textId="21327FD2" w:rsidR="00E7466F" w:rsidRPr="00946811" w:rsidRDefault="00E7466F" w:rsidP="00742ABF">
            <w:pPr>
              <w:numPr>
                <w:ilvl w:val="0"/>
                <w:numId w:val="47"/>
              </w:numPr>
            </w:pPr>
            <w:r w:rsidRPr="00946811">
              <w:t xml:space="preserve">A new Support Task tab </w:t>
            </w:r>
            <w:r w:rsidRPr="00222A74">
              <w:t>d</w:t>
            </w:r>
            <w:r w:rsidRPr="00946811">
              <w:t>isplays</w:t>
            </w:r>
            <w:r>
              <w:t xml:space="preserve"> with</w:t>
            </w:r>
            <w:r w:rsidRPr="00946811">
              <w:t> Support Task number in the top-left corner.</w:t>
            </w:r>
          </w:p>
          <w:p w14:paraId="40840195" w14:textId="20A4FA40" w:rsidR="00E7466F" w:rsidRPr="00946811" w:rsidRDefault="00E7466F" w:rsidP="00742ABF">
            <w:pPr>
              <w:numPr>
                <w:ilvl w:val="0"/>
                <w:numId w:val="47"/>
              </w:numPr>
            </w:pPr>
            <w:r w:rsidRPr="00946811">
              <w:t>Participant Services manually splits the order and expedite</w:t>
            </w:r>
            <w:r>
              <w:t>s</w:t>
            </w:r>
            <w:r w:rsidRPr="00946811">
              <w:t>.</w:t>
            </w:r>
          </w:p>
          <w:p w14:paraId="3F073D81" w14:textId="77777777" w:rsidR="00E7466F" w:rsidRDefault="00E7466F" w:rsidP="005B5991">
            <w:pPr>
              <w:rPr>
                <w:color w:val="000000"/>
              </w:rPr>
            </w:pPr>
          </w:p>
          <w:p w14:paraId="761B87C5" w14:textId="60078DEB" w:rsidR="00E7466F" w:rsidRPr="00AA3773" w:rsidDel="00542E95" w:rsidRDefault="00381F6E" w:rsidP="005B5991">
            <w:r w:rsidRPr="334CAD1C">
              <w:rPr>
                <w:b/>
                <w:bCs/>
                <w:color w:val="000000" w:themeColor="text1"/>
              </w:rPr>
              <w:t xml:space="preserve">Note:  </w:t>
            </w:r>
            <w:r w:rsidR="00E7466F" w:rsidRPr="334CAD1C">
              <w:rPr>
                <w:color w:val="000000" w:themeColor="text1"/>
              </w:rPr>
              <w:t xml:space="preserve">Make sure the member is set up for </w:t>
            </w:r>
            <w:hyperlink r:id="rId20" w:anchor="!/view?docid=16d97031-aab3-4e30-b5d8-69ba322678d6">
              <w:r w:rsidR="005A1101">
                <w:rPr>
                  <w:rStyle w:val="Hyperlink"/>
                </w:rPr>
                <w:t>Messaging Platform Preferences (054195)</w:t>
              </w:r>
            </w:hyperlink>
            <w:r w:rsidR="00E7466F" w:rsidRPr="334CAD1C">
              <w:rPr>
                <w:color w:val="000000" w:themeColor="text1"/>
              </w:rPr>
              <w:t xml:space="preserve">. A notification will be sent to the member when the mail service order is in </w:t>
            </w:r>
            <w:proofErr w:type="gramStart"/>
            <w:r w:rsidR="00E7466F" w:rsidRPr="334CAD1C">
              <w:rPr>
                <w:color w:val="000000" w:themeColor="text1"/>
              </w:rPr>
              <w:t>process</w:t>
            </w:r>
            <w:proofErr w:type="gramEnd"/>
            <w:r w:rsidR="00E7466F" w:rsidRPr="334CAD1C">
              <w:rPr>
                <w:color w:val="000000" w:themeColor="text1"/>
              </w:rPr>
              <w:t xml:space="preserve">.   </w:t>
            </w:r>
          </w:p>
        </w:tc>
      </w:tr>
    </w:tbl>
    <w:p w14:paraId="5F304470" w14:textId="7DD57326" w:rsidR="002C7478" w:rsidRDefault="002C7478" w:rsidP="0057305B">
      <w:pPr>
        <w:jc w:val="right"/>
      </w:pPr>
    </w:p>
    <w:bookmarkStart w:id="11" w:name="_Available_Task_Types"/>
    <w:bookmarkStart w:id="12" w:name="_Various_Work_Instructions_2"/>
    <w:bookmarkStart w:id="13" w:name="_Less_than_Five"/>
    <w:bookmarkStart w:id="14" w:name="_Split_Order_Call"/>
    <w:bookmarkStart w:id="15" w:name="_Various_Work_Instructions_3"/>
    <w:bookmarkStart w:id="16" w:name="_Log_Activity:"/>
    <w:bookmarkEnd w:id="11"/>
    <w:bookmarkEnd w:id="12"/>
    <w:bookmarkEnd w:id="13"/>
    <w:bookmarkEnd w:id="14"/>
    <w:bookmarkEnd w:id="15"/>
    <w:bookmarkEnd w:id="16"/>
    <w:p w14:paraId="1918788F" w14:textId="7430EB90" w:rsidR="002C7478" w:rsidRDefault="00360BDA" w:rsidP="0057305B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2C7478" w:rsidRPr="00360BDA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C7478" w14:paraId="58A9A90E" w14:textId="77777777" w:rsidTr="005B5991">
        <w:tc>
          <w:tcPr>
            <w:tcW w:w="5000" w:type="pct"/>
            <w:shd w:val="clear" w:color="auto" w:fill="BFBFBF" w:themeFill="background1" w:themeFillShade="BF"/>
          </w:tcPr>
          <w:p w14:paraId="5AD5D718" w14:textId="77777777" w:rsidR="002C7478" w:rsidRPr="00DF25F8" w:rsidRDefault="002C7478" w:rsidP="002B389D">
            <w:pPr>
              <w:pStyle w:val="Heading2"/>
              <w:spacing w:before="120" w:after="120"/>
              <w:rPr>
                <w:i/>
              </w:rPr>
            </w:pPr>
            <w:bookmarkStart w:id="17" w:name="_Resolution_Time:"/>
            <w:bookmarkStart w:id="18" w:name="_Toc149656296"/>
            <w:bookmarkEnd w:id="17"/>
            <w:r w:rsidRPr="00DF25F8">
              <w:t>Resolution Time</w:t>
            </w:r>
            <w:bookmarkEnd w:id="18"/>
          </w:p>
        </w:tc>
      </w:tr>
    </w:tbl>
    <w:p w14:paraId="201A1307" w14:textId="60A328ED" w:rsidR="00BC57B9" w:rsidRDefault="00DA3274" w:rsidP="00C41E4D">
      <w:r>
        <w:t xml:space="preserve">Up to </w:t>
      </w:r>
      <w:r w:rsidR="002C7478" w:rsidRPr="00F11B0E">
        <w:t>Three (3) business days</w:t>
      </w:r>
      <w:r>
        <w:t xml:space="preserve"> </w:t>
      </w:r>
      <w:r w:rsidR="0057305B">
        <w:rPr>
          <w:noProof/>
        </w:rPr>
        <w:t xml:space="preserve"> </w:t>
      </w:r>
    </w:p>
    <w:p w14:paraId="2681E7B7" w14:textId="77777777" w:rsidR="00130D42" w:rsidRDefault="00130D42" w:rsidP="0057305B">
      <w:pPr>
        <w:jc w:val="right"/>
      </w:pPr>
    </w:p>
    <w:p w14:paraId="1CAA29DE" w14:textId="78C44EF5" w:rsidR="002D4298" w:rsidRDefault="00EB3EC4" w:rsidP="0057305B">
      <w:pPr>
        <w:jc w:val="right"/>
      </w:pPr>
      <w:hyperlink w:anchor="_top" w:history="1">
        <w:r w:rsidRPr="00360BD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D4298" w14:paraId="097083E6" w14:textId="77777777" w:rsidTr="005B5991">
        <w:tc>
          <w:tcPr>
            <w:tcW w:w="5000" w:type="pct"/>
            <w:shd w:val="clear" w:color="auto" w:fill="BFBFBF" w:themeFill="background1" w:themeFillShade="BF"/>
          </w:tcPr>
          <w:p w14:paraId="4714F10E" w14:textId="77777777" w:rsidR="002D4298" w:rsidRPr="00DF25F8" w:rsidRDefault="002D4298" w:rsidP="002B389D">
            <w:pPr>
              <w:pStyle w:val="Heading2"/>
              <w:spacing w:before="120" w:after="120"/>
              <w:rPr>
                <w:i/>
              </w:rPr>
            </w:pPr>
            <w:bookmarkStart w:id="19" w:name="_Toc149656297"/>
            <w:r>
              <w:t>Related Documents</w:t>
            </w:r>
            <w:bookmarkEnd w:id="19"/>
          </w:p>
        </w:tc>
      </w:tr>
    </w:tbl>
    <w:p w14:paraId="3C80D1EA" w14:textId="3CBB33E0" w:rsidR="006F72B7" w:rsidRDefault="00B2523C" w:rsidP="00C41E4D">
      <w:hyperlink r:id="rId21" w:anchor="!/view?docid=c1f1028b-e42c-4b4f-a4cf-cc0b42c91606">
        <w:r>
          <w:rPr>
            <w:rStyle w:val="Hyperlink"/>
          </w:rPr>
          <w:t>Customer Care Abbreviations, Definitions and Terms (017428)</w:t>
        </w:r>
      </w:hyperlink>
    </w:p>
    <w:p w14:paraId="24747DFA" w14:textId="51BD4E36" w:rsidR="002D4298" w:rsidRDefault="002D4298" w:rsidP="00130D42">
      <w:r w:rsidRPr="002D4298">
        <w:rPr>
          <w:b/>
        </w:rPr>
        <w:t xml:space="preserve">Parent </w:t>
      </w:r>
      <w:r w:rsidR="006F72B7">
        <w:rPr>
          <w:b/>
        </w:rPr>
        <w:t>Document</w:t>
      </w:r>
      <w:r w:rsidRPr="002D4298">
        <w:rPr>
          <w:b/>
        </w:rPr>
        <w:t>:</w:t>
      </w:r>
      <w:r>
        <w:rPr>
          <w:b/>
        </w:rPr>
        <w:t xml:space="preserve"> </w:t>
      </w:r>
      <w:hyperlink r:id="rId22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55B64975" w14:textId="77777777" w:rsidR="002D4298" w:rsidRPr="002D4298" w:rsidRDefault="002D4298" w:rsidP="002D4298">
      <w:pPr>
        <w:rPr>
          <w:b/>
        </w:rPr>
      </w:pPr>
    </w:p>
    <w:p w14:paraId="4D639BC5" w14:textId="74063B24" w:rsidR="00EB3EC4" w:rsidRDefault="002D4298" w:rsidP="002D4298">
      <w:pPr>
        <w:jc w:val="right"/>
      </w:pPr>
      <w:hyperlink w:anchor="_top" w:history="1">
        <w:r w:rsidRPr="00360BDA">
          <w:rPr>
            <w:rStyle w:val="Hyperlink"/>
          </w:rPr>
          <w:t>Top of the Document</w:t>
        </w:r>
      </w:hyperlink>
    </w:p>
    <w:p w14:paraId="015BC3C4" w14:textId="77777777" w:rsidR="00EB3EC4" w:rsidRDefault="00EB3EC4" w:rsidP="0057305B">
      <w:pPr>
        <w:jc w:val="center"/>
        <w:rPr>
          <w:sz w:val="16"/>
          <w:szCs w:val="16"/>
        </w:rPr>
      </w:pPr>
    </w:p>
    <w:p w14:paraId="3871D899" w14:textId="2451C28D" w:rsidR="00EB3EC4" w:rsidRPr="00C247CB" w:rsidRDefault="00EB3EC4" w:rsidP="0057305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To Be Reproduced </w:t>
      </w:r>
      <w:r w:rsidR="00A61132">
        <w:rPr>
          <w:sz w:val="16"/>
          <w:szCs w:val="16"/>
        </w:rPr>
        <w:t>o</w:t>
      </w:r>
      <w:r w:rsidRPr="00C247CB">
        <w:rPr>
          <w:sz w:val="16"/>
          <w:szCs w:val="16"/>
        </w:rPr>
        <w:t>r Disclosed to Others Without Prior Written Approval</w:t>
      </w:r>
    </w:p>
    <w:p w14:paraId="028F2760" w14:textId="77777777" w:rsidR="00EB3EC4" w:rsidRPr="00C247CB" w:rsidRDefault="00EB3EC4" w:rsidP="0057305B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BC57B9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48E638E2" w14:textId="77777777" w:rsidR="00EB3EC4" w:rsidRPr="00C247CB" w:rsidRDefault="00EB3EC4" w:rsidP="0057305B">
      <w:pPr>
        <w:jc w:val="center"/>
        <w:rPr>
          <w:sz w:val="16"/>
          <w:szCs w:val="16"/>
        </w:rPr>
      </w:pPr>
    </w:p>
    <w:p w14:paraId="432119FC" w14:textId="6BD5AA83" w:rsidR="002C7478" w:rsidRDefault="002C7478" w:rsidP="0057305B"/>
    <w:sectPr w:rsidR="002C747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1EBD3" w14:textId="77777777" w:rsidR="0017332B" w:rsidRDefault="0017332B">
      <w:r>
        <w:separator/>
      </w:r>
    </w:p>
  </w:endnote>
  <w:endnote w:type="continuationSeparator" w:id="0">
    <w:p w14:paraId="0B3E0EE5" w14:textId="77777777" w:rsidR="0017332B" w:rsidRDefault="0017332B">
      <w:r>
        <w:continuationSeparator/>
      </w:r>
    </w:p>
  </w:endnote>
  <w:endnote w:type="continuationNotice" w:id="1">
    <w:p w14:paraId="0DB66EB7" w14:textId="77777777" w:rsidR="0017332B" w:rsidRDefault="001733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BF12A" w14:textId="77777777" w:rsidR="0017332B" w:rsidRDefault="0017332B">
      <w:r>
        <w:separator/>
      </w:r>
    </w:p>
  </w:footnote>
  <w:footnote w:type="continuationSeparator" w:id="0">
    <w:p w14:paraId="57658885" w14:textId="77777777" w:rsidR="0017332B" w:rsidRDefault="0017332B">
      <w:r>
        <w:continuationSeparator/>
      </w:r>
    </w:p>
  </w:footnote>
  <w:footnote w:type="continuationNotice" w:id="1">
    <w:p w14:paraId="5EE26AAD" w14:textId="77777777" w:rsidR="0017332B" w:rsidRDefault="001733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31B"/>
    <w:multiLevelType w:val="hybridMultilevel"/>
    <w:tmpl w:val="656C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4F5E"/>
    <w:multiLevelType w:val="hybridMultilevel"/>
    <w:tmpl w:val="1FE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6476"/>
    <w:multiLevelType w:val="hybridMultilevel"/>
    <w:tmpl w:val="13749C74"/>
    <w:lvl w:ilvl="0" w:tplc="7A6629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843B0"/>
    <w:multiLevelType w:val="hybridMultilevel"/>
    <w:tmpl w:val="DB1673B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5506E"/>
    <w:multiLevelType w:val="hybridMultilevel"/>
    <w:tmpl w:val="8B0837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23109C9"/>
    <w:multiLevelType w:val="hybridMultilevel"/>
    <w:tmpl w:val="25E4F6CC"/>
    <w:lvl w:ilvl="0" w:tplc="5884283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56CE"/>
    <w:multiLevelType w:val="hybridMultilevel"/>
    <w:tmpl w:val="A7946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F910CF"/>
    <w:multiLevelType w:val="hybridMultilevel"/>
    <w:tmpl w:val="1402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63A20"/>
    <w:multiLevelType w:val="hybridMultilevel"/>
    <w:tmpl w:val="E788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4094F"/>
    <w:multiLevelType w:val="hybridMultilevel"/>
    <w:tmpl w:val="DD46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42CA5"/>
    <w:multiLevelType w:val="multilevel"/>
    <w:tmpl w:val="FD2AE730"/>
    <w:lvl w:ilvl="0">
      <w:start w:val="1"/>
      <w:numFmt w:val="bullet"/>
      <w:lvlText w:val=""/>
      <w:lvlJc w:val="left"/>
      <w:pPr>
        <w:tabs>
          <w:tab w:val="num" w:pos="524"/>
        </w:tabs>
        <w:ind w:left="5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44"/>
        </w:tabs>
        <w:ind w:left="12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64"/>
        </w:tabs>
        <w:ind w:left="196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84"/>
        </w:tabs>
        <w:ind w:left="268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04"/>
        </w:tabs>
        <w:ind w:left="340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24"/>
        </w:tabs>
        <w:ind w:left="41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44"/>
        </w:tabs>
        <w:ind w:left="48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64"/>
        </w:tabs>
        <w:ind w:left="55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84"/>
        </w:tabs>
        <w:ind w:left="628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EC6829"/>
    <w:multiLevelType w:val="hybridMultilevel"/>
    <w:tmpl w:val="4020723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D2249"/>
    <w:multiLevelType w:val="hybridMultilevel"/>
    <w:tmpl w:val="28A8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04FB4"/>
    <w:multiLevelType w:val="hybridMultilevel"/>
    <w:tmpl w:val="E440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F7044"/>
    <w:multiLevelType w:val="hybridMultilevel"/>
    <w:tmpl w:val="B9D0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E2011"/>
    <w:multiLevelType w:val="hybridMultilevel"/>
    <w:tmpl w:val="B6B2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91A73"/>
    <w:multiLevelType w:val="hybridMultilevel"/>
    <w:tmpl w:val="B332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54183"/>
    <w:multiLevelType w:val="hybridMultilevel"/>
    <w:tmpl w:val="F01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116E8"/>
    <w:multiLevelType w:val="hybridMultilevel"/>
    <w:tmpl w:val="084A6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C0B5A"/>
    <w:multiLevelType w:val="hybridMultilevel"/>
    <w:tmpl w:val="04AE0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C370F"/>
    <w:multiLevelType w:val="hybridMultilevel"/>
    <w:tmpl w:val="11C2BACA"/>
    <w:lvl w:ilvl="0" w:tplc="6CA8C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FB6EF6"/>
    <w:multiLevelType w:val="hybridMultilevel"/>
    <w:tmpl w:val="836677BC"/>
    <w:lvl w:ilvl="0" w:tplc="0994C576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75D3A"/>
    <w:multiLevelType w:val="hybridMultilevel"/>
    <w:tmpl w:val="711CC766"/>
    <w:lvl w:ilvl="0" w:tplc="06EAB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26132B"/>
    <w:multiLevelType w:val="hybridMultilevel"/>
    <w:tmpl w:val="25CC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C29C2"/>
    <w:multiLevelType w:val="hybridMultilevel"/>
    <w:tmpl w:val="C0F0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65745"/>
    <w:multiLevelType w:val="hybridMultilevel"/>
    <w:tmpl w:val="7356163A"/>
    <w:lvl w:ilvl="0" w:tplc="2C10E1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4E64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109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004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A6AD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9CA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C01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CA86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540D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63D1AC9"/>
    <w:multiLevelType w:val="hybridMultilevel"/>
    <w:tmpl w:val="992EEA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8910489"/>
    <w:multiLevelType w:val="hybridMultilevel"/>
    <w:tmpl w:val="33F4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C5628"/>
    <w:multiLevelType w:val="hybridMultilevel"/>
    <w:tmpl w:val="1FB6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51144"/>
    <w:multiLevelType w:val="multilevel"/>
    <w:tmpl w:val="3F3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C74FB5"/>
    <w:multiLevelType w:val="hybridMultilevel"/>
    <w:tmpl w:val="1262B1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860685"/>
    <w:multiLevelType w:val="multilevel"/>
    <w:tmpl w:val="9160BA88"/>
    <w:lvl w:ilvl="0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088"/>
        </w:tabs>
        <w:ind w:left="6088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560DC2"/>
    <w:multiLevelType w:val="hybridMultilevel"/>
    <w:tmpl w:val="175A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67176"/>
    <w:multiLevelType w:val="hybridMultilevel"/>
    <w:tmpl w:val="F33C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37A9C"/>
    <w:multiLevelType w:val="hybridMultilevel"/>
    <w:tmpl w:val="1CF67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06612"/>
    <w:multiLevelType w:val="multilevel"/>
    <w:tmpl w:val="120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AC6C1A"/>
    <w:multiLevelType w:val="multilevel"/>
    <w:tmpl w:val="FCAE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69349E"/>
    <w:multiLevelType w:val="hybridMultilevel"/>
    <w:tmpl w:val="8EC6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72873"/>
    <w:multiLevelType w:val="hybridMultilevel"/>
    <w:tmpl w:val="1CA0A694"/>
    <w:lvl w:ilvl="0" w:tplc="EA069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60171"/>
    <w:multiLevelType w:val="hybridMultilevel"/>
    <w:tmpl w:val="1270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27C7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D685AFC"/>
    <w:multiLevelType w:val="hybridMultilevel"/>
    <w:tmpl w:val="A092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987630">
    <w:abstractNumId w:val="19"/>
  </w:num>
  <w:num w:numId="2" w16cid:durableId="1891913059">
    <w:abstractNumId w:val="6"/>
  </w:num>
  <w:num w:numId="3" w16cid:durableId="1762213604">
    <w:abstractNumId w:val="11"/>
  </w:num>
  <w:num w:numId="4" w16cid:durableId="1462385150">
    <w:abstractNumId w:val="3"/>
  </w:num>
  <w:num w:numId="5" w16cid:durableId="189296688">
    <w:abstractNumId w:val="21"/>
  </w:num>
  <w:num w:numId="6" w16cid:durableId="2039889165">
    <w:abstractNumId w:val="2"/>
  </w:num>
  <w:num w:numId="7" w16cid:durableId="1000352345">
    <w:abstractNumId w:val="4"/>
  </w:num>
  <w:num w:numId="8" w16cid:durableId="1114902098">
    <w:abstractNumId w:val="5"/>
  </w:num>
  <w:num w:numId="9" w16cid:durableId="306512651">
    <w:abstractNumId w:val="13"/>
  </w:num>
  <w:num w:numId="10" w16cid:durableId="1290085819">
    <w:abstractNumId w:val="18"/>
  </w:num>
  <w:num w:numId="11" w16cid:durableId="798836815">
    <w:abstractNumId w:val="9"/>
  </w:num>
  <w:num w:numId="12" w16cid:durableId="1464079112">
    <w:abstractNumId w:val="42"/>
  </w:num>
  <w:num w:numId="13" w16cid:durableId="1047684971">
    <w:abstractNumId w:val="23"/>
  </w:num>
  <w:num w:numId="14" w16cid:durableId="885526809">
    <w:abstractNumId w:val="17"/>
  </w:num>
  <w:num w:numId="15" w16cid:durableId="1765951141">
    <w:abstractNumId w:val="26"/>
  </w:num>
  <w:num w:numId="16" w16cid:durableId="1734154260">
    <w:abstractNumId w:val="26"/>
  </w:num>
  <w:num w:numId="17" w16cid:durableId="74016753">
    <w:abstractNumId w:val="20"/>
  </w:num>
  <w:num w:numId="18" w16cid:durableId="813639728">
    <w:abstractNumId w:val="32"/>
  </w:num>
  <w:num w:numId="19" w16cid:durableId="365954600">
    <w:abstractNumId w:val="27"/>
  </w:num>
  <w:num w:numId="20" w16cid:durableId="1162306927">
    <w:abstractNumId w:val="27"/>
  </w:num>
  <w:num w:numId="21" w16cid:durableId="1261524035">
    <w:abstractNumId w:val="24"/>
  </w:num>
  <w:num w:numId="22" w16cid:durableId="509563964">
    <w:abstractNumId w:val="29"/>
  </w:num>
  <w:num w:numId="23" w16cid:durableId="1686863409">
    <w:abstractNumId w:val="34"/>
  </w:num>
  <w:num w:numId="24" w16cid:durableId="1764640876">
    <w:abstractNumId w:val="37"/>
  </w:num>
  <w:num w:numId="25" w16cid:durableId="612859039">
    <w:abstractNumId w:val="36"/>
  </w:num>
  <w:num w:numId="26" w16cid:durableId="988511684">
    <w:abstractNumId w:val="41"/>
  </w:num>
  <w:num w:numId="27" w16cid:durableId="226843425">
    <w:abstractNumId w:val="25"/>
  </w:num>
  <w:num w:numId="28" w16cid:durableId="424543919">
    <w:abstractNumId w:val="30"/>
  </w:num>
  <w:num w:numId="29" w16cid:durableId="1944417955">
    <w:abstractNumId w:val="36"/>
  </w:num>
  <w:num w:numId="30" w16cid:durableId="691304294">
    <w:abstractNumId w:val="25"/>
  </w:num>
  <w:num w:numId="31" w16cid:durableId="1249464592">
    <w:abstractNumId w:val="10"/>
  </w:num>
  <w:num w:numId="32" w16cid:durableId="1515604836">
    <w:abstractNumId w:val="38"/>
  </w:num>
  <w:num w:numId="33" w16cid:durableId="1069427841">
    <w:abstractNumId w:val="0"/>
  </w:num>
  <w:num w:numId="34" w16cid:durableId="341248286">
    <w:abstractNumId w:val="40"/>
  </w:num>
  <w:num w:numId="35" w16cid:durableId="1286039195">
    <w:abstractNumId w:val="8"/>
  </w:num>
  <w:num w:numId="36" w16cid:durableId="1752847056">
    <w:abstractNumId w:val="14"/>
  </w:num>
  <w:num w:numId="37" w16cid:durableId="129639604">
    <w:abstractNumId w:val="23"/>
  </w:num>
  <w:num w:numId="38" w16cid:durableId="1224757989">
    <w:abstractNumId w:val="31"/>
  </w:num>
  <w:num w:numId="39" w16cid:durableId="1393575948">
    <w:abstractNumId w:val="22"/>
  </w:num>
  <w:num w:numId="40" w16cid:durableId="1825386921">
    <w:abstractNumId w:val="33"/>
  </w:num>
  <w:num w:numId="41" w16cid:durableId="1123840955">
    <w:abstractNumId w:val="12"/>
  </w:num>
  <w:num w:numId="42" w16cid:durableId="1406757934">
    <w:abstractNumId w:val="35"/>
  </w:num>
  <w:num w:numId="43" w16cid:durableId="1236672027">
    <w:abstractNumId w:val="15"/>
  </w:num>
  <w:num w:numId="44" w16cid:durableId="203565228">
    <w:abstractNumId w:val="39"/>
  </w:num>
  <w:num w:numId="45" w16cid:durableId="940144492">
    <w:abstractNumId w:val="16"/>
  </w:num>
  <w:num w:numId="46" w16cid:durableId="1557932171">
    <w:abstractNumId w:val="7"/>
  </w:num>
  <w:num w:numId="47" w16cid:durableId="1886022489">
    <w:abstractNumId w:val="1"/>
  </w:num>
  <w:num w:numId="48" w16cid:durableId="177413158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E2"/>
    <w:rsid w:val="00000B93"/>
    <w:rsid w:val="00001DA6"/>
    <w:rsid w:val="00002A46"/>
    <w:rsid w:val="00002C81"/>
    <w:rsid w:val="0000335C"/>
    <w:rsid w:val="00004020"/>
    <w:rsid w:val="000041CF"/>
    <w:rsid w:val="00004974"/>
    <w:rsid w:val="00004DAA"/>
    <w:rsid w:val="000050A9"/>
    <w:rsid w:val="00007501"/>
    <w:rsid w:val="0001101A"/>
    <w:rsid w:val="000127FA"/>
    <w:rsid w:val="00012FC7"/>
    <w:rsid w:val="000133CF"/>
    <w:rsid w:val="000135FE"/>
    <w:rsid w:val="00013809"/>
    <w:rsid w:val="000140F6"/>
    <w:rsid w:val="00014483"/>
    <w:rsid w:val="00014752"/>
    <w:rsid w:val="00016D95"/>
    <w:rsid w:val="0001714F"/>
    <w:rsid w:val="0001752A"/>
    <w:rsid w:val="00017569"/>
    <w:rsid w:val="000179D2"/>
    <w:rsid w:val="00017F00"/>
    <w:rsid w:val="000216D3"/>
    <w:rsid w:val="00022BAD"/>
    <w:rsid w:val="0002348B"/>
    <w:rsid w:val="00023497"/>
    <w:rsid w:val="0002493B"/>
    <w:rsid w:val="00024ECF"/>
    <w:rsid w:val="0002508C"/>
    <w:rsid w:val="000258B4"/>
    <w:rsid w:val="000265B5"/>
    <w:rsid w:val="00026E32"/>
    <w:rsid w:val="00027238"/>
    <w:rsid w:val="00027375"/>
    <w:rsid w:val="00027435"/>
    <w:rsid w:val="000274A1"/>
    <w:rsid w:val="000315C9"/>
    <w:rsid w:val="00032678"/>
    <w:rsid w:val="0003299D"/>
    <w:rsid w:val="00032BD5"/>
    <w:rsid w:val="00032FE4"/>
    <w:rsid w:val="00033FD7"/>
    <w:rsid w:val="00034107"/>
    <w:rsid w:val="00034266"/>
    <w:rsid w:val="00035B7C"/>
    <w:rsid w:val="00035E22"/>
    <w:rsid w:val="00036CFA"/>
    <w:rsid w:val="00040548"/>
    <w:rsid w:val="00043A33"/>
    <w:rsid w:val="00044B28"/>
    <w:rsid w:val="000451E7"/>
    <w:rsid w:val="000454D8"/>
    <w:rsid w:val="00045E39"/>
    <w:rsid w:val="00046E86"/>
    <w:rsid w:val="000472A1"/>
    <w:rsid w:val="00050478"/>
    <w:rsid w:val="00050DD3"/>
    <w:rsid w:val="000513DF"/>
    <w:rsid w:val="00054300"/>
    <w:rsid w:val="00054B7A"/>
    <w:rsid w:val="000555F7"/>
    <w:rsid w:val="00057447"/>
    <w:rsid w:val="00060B14"/>
    <w:rsid w:val="0006399F"/>
    <w:rsid w:val="0006432C"/>
    <w:rsid w:val="0006537E"/>
    <w:rsid w:val="00065A24"/>
    <w:rsid w:val="000700E5"/>
    <w:rsid w:val="000706AE"/>
    <w:rsid w:val="00070821"/>
    <w:rsid w:val="000724EB"/>
    <w:rsid w:val="00072B48"/>
    <w:rsid w:val="000737BB"/>
    <w:rsid w:val="00074EFB"/>
    <w:rsid w:val="00076679"/>
    <w:rsid w:val="00077120"/>
    <w:rsid w:val="0007742C"/>
    <w:rsid w:val="00080AD3"/>
    <w:rsid w:val="00081023"/>
    <w:rsid w:val="00083133"/>
    <w:rsid w:val="0008335B"/>
    <w:rsid w:val="000835F8"/>
    <w:rsid w:val="00083B58"/>
    <w:rsid w:val="00083F8D"/>
    <w:rsid w:val="000842D6"/>
    <w:rsid w:val="0008437D"/>
    <w:rsid w:val="000847C2"/>
    <w:rsid w:val="00084F6A"/>
    <w:rsid w:val="0009041C"/>
    <w:rsid w:val="00090628"/>
    <w:rsid w:val="00090764"/>
    <w:rsid w:val="0009090D"/>
    <w:rsid w:val="00090A0D"/>
    <w:rsid w:val="00091170"/>
    <w:rsid w:val="00091250"/>
    <w:rsid w:val="0009173A"/>
    <w:rsid w:val="00092118"/>
    <w:rsid w:val="000934D4"/>
    <w:rsid w:val="00093937"/>
    <w:rsid w:val="000949AC"/>
    <w:rsid w:val="00094A47"/>
    <w:rsid w:val="00094FA1"/>
    <w:rsid w:val="000950D0"/>
    <w:rsid w:val="00096952"/>
    <w:rsid w:val="00096EDD"/>
    <w:rsid w:val="000970E1"/>
    <w:rsid w:val="00097F1F"/>
    <w:rsid w:val="000A1E71"/>
    <w:rsid w:val="000A463F"/>
    <w:rsid w:val="000A4D51"/>
    <w:rsid w:val="000A4EFA"/>
    <w:rsid w:val="000A57D7"/>
    <w:rsid w:val="000A7627"/>
    <w:rsid w:val="000B25A6"/>
    <w:rsid w:val="000B26D7"/>
    <w:rsid w:val="000B4094"/>
    <w:rsid w:val="000B61CE"/>
    <w:rsid w:val="000B716E"/>
    <w:rsid w:val="000C0810"/>
    <w:rsid w:val="000C1B39"/>
    <w:rsid w:val="000C3204"/>
    <w:rsid w:val="000C5876"/>
    <w:rsid w:val="000C6786"/>
    <w:rsid w:val="000C7206"/>
    <w:rsid w:val="000C7959"/>
    <w:rsid w:val="000C7A74"/>
    <w:rsid w:val="000D02A1"/>
    <w:rsid w:val="000D3566"/>
    <w:rsid w:val="000D4147"/>
    <w:rsid w:val="000D6171"/>
    <w:rsid w:val="000D68EE"/>
    <w:rsid w:val="000D695E"/>
    <w:rsid w:val="000D71C3"/>
    <w:rsid w:val="000D7CE1"/>
    <w:rsid w:val="000E04B4"/>
    <w:rsid w:val="000E0F40"/>
    <w:rsid w:val="000E11CB"/>
    <w:rsid w:val="000E13AD"/>
    <w:rsid w:val="000E2EE9"/>
    <w:rsid w:val="000E59CC"/>
    <w:rsid w:val="000E6C1D"/>
    <w:rsid w:val="000F22BA"/>
    <w:rsid w:val="000F2378"/>
    <w:rsid w:val="000F2676"/>
    <w:rsid w:val="000F4140"/>
    <w:rsid w:val="000F56CF"/>
    <w:rsid w:val="000F6AAA"/>
    <w:rsid w:val="000F7406"/>
    <w:rsid w:val="000F7787"/>
    <w:rsid w:val="000F7A4F"/>
    <w:rsid w:val="000F7B19"/>
    <w:rsid w:val="000F7E57"/>
    <w:rsid w:val="0010197A"/>
    <w:rsid w:val="001023AE"/>
    <w:rsid w:val="001028CC"/>
    <w:rsid w:val="0010352D"/>
    <w:rsid w:val="001043A6"/>
    <w:rsid w:val="00105D5A"/>
    <w:rsid w:val="00107C5E"/>
    <w:rsid w:val="00110C5A"/>
    <w:rsid w:val="00111E0B"/>
    <w:rsid w:val="00113974"/>
    <w:rsid w:val="00114359"/>
    <w:rsid w:val="00114539"/>
    <w:rsid w:val="00114F1D"/>
    <w:rsid w:val="001155D4"/>
    <w:rsid w:val="001167C9"/>
    <w:rsid w:val="00117182"/>
    <w:rsid w:val="0011765D"/>
    <w:rsid w:val="0012275B"/>
    <w:rsid w:val="0012366C"/>
    <w:rsid w:val="00123A48"/>
    <w:rsid w:val="00124521"/>
    <w:rsid w:val="00125343"/>
    <w:rsid w:val="00125592"/>
    <w:rsid w:val="00127292"/>
    <w:rsid w:val="00130B5B"/>
    <w:rsid w:val="00130D42"/>
    <w:rsid w:val="001322CC"/>
    <w:rsid w:val="00132A99"/>
    <w:rsid w:val="00134799"/>
    <w:rsid w:val="001350CD"/>
    <w:rsid w:val="00136286"/>
    <w:rsid w:val="00136825"/>
    <w:rsid w:val="00136AFD"/>
    <w:rsid w:val="001400CD"/>
    <w:rsid w:val="001404AF"/>
    <w:rsid w:val="001413AA"/>
    <w:rsid w:val="00141726"/>
    <w:rsid w:val="00142160"/>
    <w:rsid w:val="0014247B"/>
    <w:rsid w:val="001428ED"/>
    <w:rsid w:val="00143525"/>
    <w:rsid w:val="00143B62"/>
    <w:rsid w:val="0014517F"/>
    <w:rsid w:val="001454C7"/>
    <w:rsid w:val="00145543"/>
    <w:rsid w:val="00145DAD"/>
    <w:rsid w:val="00146923"/>
    <w:rsid w:val="00146DAD"/>
    <w:rsid w:val="00147886"/>
    <w:rsid w:val="001518BC"/>
    <w:rsid w:val="00151A69"/>
    <w:rsid w:val="00152EA6"/>
    <w:rsid w:val="001542A1"/>
    <w:rsid w:val="00154A6F"/>
    <w:rsid w:val="0015611A"/>
    <w:rsid w:val="00156383"/>
    <w:rsid w:val="00161816"/>
    <w:rsid w:val="00161920"/>
    <w:rsid w:val="00161DB3"/>
    <w:rsid w:val="00161E77"/>
    <w:rsid w:val="0016305B"/>
    <w:rsid w:val="001630ED"/>
    <w:rsid w:val="00164212"/>
    <w:rsid w:val="001652AA"/>
    <w:rsid w:val="001664C5"/>
    <w:rsid w:val="00166E52"/>
    <w:rsid w:val="0016791E"/>
    <w:rsid w:val="00170093"/>
    <w:rsid w:val="00170A3E"/>
    <w:rsid w:val="001710BD"/>
    <w:rsid w:val="0017332B"/>
    <w:rsid w:val="0017340E"/>
    <w:rsid w:val="00174F32"/>
    <w:rsid w:val="00175678"/>
    <w:rsid w:val="0017717D"/>
    <w:rsid w:val="001772F6"/>
    <w:rsid w:val="00180853"/>
    <w:rsid w:val="00182818"/>
    <w:rsid w:val="00182CD4"/>
    <w:rsid w:val="00184409"/>
    <w:rsid w:val="0018521F"/>
    <w:rsid w:val="0018678B"/>
    <w:rsid w:val="00186AE3"/>
    <w:rsid w:val="00186FD1"/>
    <w:rsid w:val="00190152"/>
    <w:rsid w:val="00190547"/>
    <w:rsid w:val="001919AC"/>
    <w:rsid w:val="00191EF4"/>
    <w:rsid w:val="00192243"/>
    <w:rsid w:val="001945F2"/>
    <w:rsid w:val="001946BA"/>
    <w:rsid w:val="00194A43"/>
    <w:rsid w:val="001961AC"/>
    <w:rsid w:val="001964A9"/>
    <w:rsid w:val="00196B5D"/>
    <w:rsid w:val="001A0A69"/>
    <w:rsid w:val="001A104A"/>
    <w:rsid w:val="001A2CD2"/>
    <w:rsid w:val="001A5C7B"/>
    <w:rsid w:val="001A5CD5"/>
    <w:rsid w:val="001A644D"/>
    <w:rsid w:val="001A7D3D"/>
    <w:rsid w:val="001B09BD"/>
    <w:rsid w:val="001B129B"/>
    <w:rsid w:val="001B1744"/>
    <w:rsid w:val="001B22A2"/>
    <w:rsid w:val="001B2379"/>
    <w:rsid w:val="001B2FD7"/>
    <w:rsid w:val="001B3FF6"/>
    <w:rsid w:val="001B44EF"/>
    <w:rsid w:val="001B4C32"/>
    <w:rsid w:val="001B53E9"/>
    <w:rsid w:val="001B5CBC"/>
    <w:rsid w:val="001B7DCF"/>
    <w:rsid w:val="001C1302"/>
    <w:rsid w:val="001C18F2"/>
    <w:rsid w:val="001C3B3A"/>
    <w:rsid w:val="001C4E1C"/>
    <w:rsid w:val="001C5406"/>
    <w:rsid w:val="001D0849"/>
    <w:rsid w:val="001D0920"/>
    <w:rsid w:val="001D1B1E"/>
    <w:rsid w:val="001D1C72"/>
    <w:rsid w:val="001D2039"/>
    <w:rsid w:val="001D2C2F"/>
    <w:rsid w:val="001D32CD"/>
    <w:rsid w:val="001D4455"/>
    <w:rsid w:val="001D5AF4"/>
    <w:rsid w:val="001D5CA3"/>
    <w:rsid w:val="001D67AB"/>
    <w:rsid w:val="001D7BB7"/>
    <w:rsid w:val="001E008B"/>
    <w:rsid w:val="001E1536"/>
    <w:rsid w:val="001E156D"/>
    <w:rsid w:val="001E3955"/>
    <w:rsid w:val="001E4457"/>
    <w:rsid w:val="001E457F"/>
    <w:rsid w:val="001E45E0"/>
    <w:rsid w:val="001E46E3"/>
    <w:rsid w:val="001E6207"/>
    <w:rsid w:val="001F0E78"/>
    <w:rsid w:val="001F11AA"/>
    <w:rsid w:val="001F1A16"/>
    <w:rsid w:val="001F3259"/>
    <w:rsid w:val="001F5647"/>
    <w:rsid w:val="001F6D18"/>
    <w:rsid w:val="00200064"/>
    <w:rsid w:val="00200DDA"/>
    <w:rsid w:val="002022F2"/>
    <w:rsid w:val="002041E0"/>
    <w:rsid w:val="00204DDA"/>
    <w:rsid w:val="002055E7"/>
    <w:rsid w:val="00205B3F"/>
    <w:rsid w:val="002068D0"/>
    <w:rsid w:val="00206D57"/>
    <w:rsid w:val="00206F16"/>
    <w:rsid w:val="0020718E"/>
    <w:rsid w:val="00207467"/>
    <w:rsid w:val="002079EA"/>
    <w:rsid w:val="00210EF0"/>
    <w:rsid w:val="0021278B"/>
    <w:rsid w:val="00212803"/>
    <w:rsid w:val="00215732"/>
    <w:rsid w:val="00216405"/>
    <w:rsid w:val="002205FF"/>
    <w:rsid w:val="00221E18"/>
    <w:rsid w:val="00222A74"/>
    <w:rsid w:val="00224F4F"/>
    <w:rsid w:val="00225F74"/>
    <w:rsid w:val="002270C4"/>
    <w:rsid w:val="00227136"/>
    <w:rsid w:val="0022723F"/>
    <w:rsid w:val="00227405"/>
    <w:rsid w:val="002317E0"/>
    <w:rsid w:val="00233527"/>
    <w:rsid w:val="00233F7C"/>
    <w:rsid w:val="002357C2"/>
    <w:rsid w:val="00240D23"/>
    <w:rsid w:val="002421E5"/>
    <w:rsid w:val="0024299A"/>
    <w:rsid w:val="002432EE"/>
    <w:rsid w:val="00244D36"/>
    <w:rsid w:val="00246D6F"/>
    <w:rsid w:val="00246D97"/>
    <w:rsid w:val="00247647"/>
    <w:rsid w:val="00247D49"/>
    <w:rsid w:val="002518DE"/>
    <w:rsid w:val="00251D5C"/>
    <w:rsid w:val="002525C6"/>
    <w:rsid w:val="0025322B"/>
    <w:rsid w:val="002536EC"/>
    <w:rsid w:val="00254178"/>
    <w:rsid w:val="00254691"/>
    <w:rsid w:val="00254E09"/>
    <w:rsid w:val="002551D2"/>
    <w:rsid w:val="0025547C"/>
    <w:rsid w:val="00257D32"/>
    <w:rsid w:val="00261CBF"/>
    <w:rsid w:val="00261D47"/>
    <w:rsid w:val="00262522"/>
    <w:rsid w:val="00263CAB"/>
    <w:rsid w:val="00264170"/>
    <w:rsid w:val="00264733"/>
    <w:rsid w:val="002647ED"/>
    <w:rsid w:val="002705DC"/>
    <w:rsid w:val="0027099D"/>
    <w:rsid w:val="002711ED"/>
    <w:rsid w:val="00271673"/>
    <w:rsid w:val="00271E21"/>
    <w:rsid w:val="00272650"/>
    <w:rsid w:val="00273381"/>
    <w:rsid w:val="00275018"/>
    <w:rsid w:val="0027533D"/>
    <w:rsid w:val="00275ADA"/>
    <w:rsid w:val="00277572"/>
    <w:rsid w:val="00277771"/>
    <w:rsid w:val="0028093E"/>
    <w:rsid w:val="00280DEB"/>
    <w:rsid w:val="00280E4D"/>
    <w:rsid w:val="0028121C"/>
    <w:rsid w:val="00281475"/>
    <w:rsid w:val="00281EF3"/>
    <w:rsid w:val="002835D4"/>
    <w:rsid w:val="00283A5F"/>
    <w:rsid w:val="002857D9"/>
    <w:rsid w:val="00285907"/>
    <w:rsid w:val="00286044"/>
    <w:rsid w:val="00286808"/>
    <w:rsid w:val="00286C01"/>
    <w:rsid w:val="00286C4E"/>
    <w:rsid w:val="00286E3F"/>
    <w:rsid w:val="002878CA"/>
    <w:rsid w:val="002906A4"/>
    <w:rsid w:val="00291283"/>
    <w:rsid w:val="00291325"/>
    <w:rsid w:val="0029196D"/>
    <w:rsid w:val="00291B33"/>
    <w:rsid w:val="002925B8"/>
    <w:rsid w:val="002929EA"/>
    <w:rsid w:val="002955BC"/>
    <w:rsid w:val="00295B78"/>
    <w:rsid w:val="00296609"/>
    <w:rsid w:val="00296ED4"/>
    <w:rsid w:val="00297EE7"/>
    <w:rsid w:val="002A140C"/>
    <w:rsid w:val="002A2D33"/>
    <w:rsid w:val="002A603B"/>
    <w:rsid w:val="002A652E"/>
    <w:rsid w:val="002A73DF"/>
    <w:rsid w:val="002B1F68"/>
    <w:rsid w:val="002B24D8"/>
    <w:rsid w:val="002B389D"/>
    <w:rsid w:val="002B4ACA"/>
    <w:rsid w:val="002B5004"/>
    <w:rsid w:val="002B6303"/>
    <w:rsid w:val="002B78B7"/>
    <w:rsid w:val="002B7FF4"/>
    <w:rsid w:val="002C13B6"/>
    <w:rsid w:val="002C1912"/>
    <w:rsid w:val="002C1BE3"/>
    <w:rsid w:val="002C1DFB"/>
    <w:rsid w:val="002C1F08"/>
    <w:rsid w:val="002C5B82"/>
    <w:rsid w:val="002C6039"/>
    <w:rsid w:val="002C663E"/>
    <w:rsid w:val="002C67D4"/>
    <w:rsid w:val="002C6C67"/>
    <w:rsid w:val="002C7129"/>
    <w:rsid w:val="002C7478"/>
    <w:rsid w:val="002C753E"/>
    <w:rsid w:val="002D0B89"/>
    <w:rsid w:val="002D0DB6"/>
    <w:rsid w:val="002D1179"/>
    <w:rsid w:val="002D1965"/>
    <w:rsid w:val="002D28F0"/>
    <w:rsid w:val="002D3DEF"/>
    <w:rsid w:val="002D4298"/>
    <w:rsid w:val="002D4B90"/>
    <w:rsid w:val="002D699E"/>
    <w:rsid w:val="002D6FFC"/>
    <w:rsid w:val="002D7382"/>
    <w:rsid w:val="002D7B2F"/>
    <w:rsid w:val="002D7C45"/>
    <w:rsid w:val="002D7E5E"/>
    <w:rsid w:val="002E07C6"/>
    <w:rsid w:val="002E131D"/>
    <w:rsid w:val="002E2729"/>
    <w:rsid w:val="002E38DD"/>
    <w:rsid w:val="002E4EBB"/>
    <w:rsid w:val="002E51CD"/>
    <w:rsid w:val="002E617E"/>
    <w:rsid w:val="002E66C5"/>
    <w:rsid w:val="002F0047"/>
    <w:rsid w:val="002F0C01"/>
    <w:rsid w:val="002F0D15"/>
    <w:rsid w:val="002F16B0"/>
    <w:rsid w:val="002F1FE0"/>
    <w:rsid w:val="002F357E"/>
    <w:rsid w:val="002F36DC"/>
    <w:rsid w:val="002F4AE6"/>
    <w:rsid w:val="002F4FFF"/>
    <w:rsid w:val="002F5A78"/>
    <w:rsid w:val="002F5F94"/>
    <w:rsid w:val="002F6288"/>
    <w:rsid w:val="002F6471"/>
    <w:rsid w:val="002F6967"/>
    <w:rsid w:val="002F7370"/>
    <w:rsid w:val="0030124B"/>
    <w:rsid w:val="003014AE"/>
    <w:rsid w:val="00302E94"/>
    <w:rsid w:val="00303706"/>
    <w:rsid w:val="0030388A"/>
    <w:rsid w:val="00303B3D"/>
    <w:rsid w:val="00304288"/>
    <w:rsid w:val="00305657"/>
    <w:rsid w:val="00306890"/>
    <w:rsid w:val="00307BB8"/>
    <w:rsid w:val="00307C7C"/>
    <w:rsid w:val="00307FD7"/>
    <w:rsid w:val="00310099"/>
    <w:rsid w:val="00313A49"/>
    <w:rsid w:val="00313C2A"/>
    <w:rsid w:val="00314631"/>
    <w:rsid w:val="00315139"/>
    <w:rsid w:val="003151BD"/>
    <w:rsid w:val="0031550E"/>
    <w:rsid w:val="00316203"/>
    <w:rsid w:val="00316E20"/>
    <w:rsid w:val="003176DC"/>
    <w:rsid w:val="00321230"/>
    <w:rsid w:val="00323EF3"/>
    <w:rsid w:val="003258BA"/>
    <w:rsid w:val="00325F78"/>
    <w:rsid w:val="00325F83"/>
    <w:rsid w:val="00330700"/>
    <w:rsid w:val="00330B2C"/>
    <w:rsid w:val="003315D5"/>
    <w:rsid w:val="003323EC"/>
    <w:rsid w:val="00332A80"/>
    <w:rsid w:val="00332C4F"/>
    <w:rsid w:val="0033447C"/>
    <w:rsid w:val="003417E0"/>
    <w:rsid w:val="00342325"/>
    <w:rsid w:val="0034325A"/>
    <w:rsid w:val="00343720"/>
    <w:rsid w:val="003477C4"/>
    <w:rsid w:val="003501F5"/>
    <w:rsid w:val="00350E4A"/>
    <w:rsid w:val="0035128E"/>
    <w:rsid w:val="00353300"/>
    <w:rsid w:val="00353341"/>
    <w:rsid w:val="00353B5F"/>
    <w:rsid w:val="003547B5"/>
    <w:rsid w:val="00354FC6"/>
    <w:rsid w:val="00355834"/>
    <w:rsid w:val="00355E15"/>
    <w:rsid w:val="00360BDA"/>
    <w:rsid w:val="00360EC2"/>
    <w:rsid w:val="00361A97"/>
    <w:rsid w:val="00362860"/>
    <w:rsid w:val="00362FE1"/>
    <w:rsid w:val="00363750"/>
    <w:rsid w:val="00363A01"/>
    <w:rsid w:val="00363A8F"/>
    <w:rsid w:val="00365527"/>
    <w:rsid w:val="00365A4F"/>
    <w:rsid w:val="0036745B"/>
    <w:rsid w:val="00370FB1"/>
    <w:rsid w:val="003712AE"/>
    <w:rsid w:val="00371856"/>
    <w:rsid w:val="00372290"/>
    <w:rsid w:val="00372F85"/>
    <w:rsid w:val="00374208"/>
    <w:rsid w:val="0037586D"/>
    <w:rsid w:val="00376C5A"/>
    <w:rsid w:val="0037768D"/>
    <w:rsid w:val="003776E5"/>
    <w:rsid w:val="003806C9"/>
    <w:rsid w:val="00380CEE"/>
    <w:rsid w:val="00381F6E"/>
    <w:rsid w:val="00383645"/>
    <w:rsid w:val="00384F43"/>
    <w:rsid w:val="0038515F"/>
    <w:rsid w:val="003851B1"/>
    <w:rsid w:val="00385430"/>
    <w:rsid w:val="00385906"/>
    <w:rsid w:val="00385E0E"/>
    <w:rsid w:val="003912F2"/>
    <w:rsid w:val="003913C6"/>
    <w:rsid w:val="0039161A"/>
    <w:rsid w:val="003929DC"/>
    <w:rsid w:val="0039352C"/>
    <w:rsid w:val="00393552"/>
    <w:rsid w:val="00393CCA"/>
    <w:rsid w:val="0039426F"/>
    <w:rsid w:val="003946F4"/>
    <w:rsid w:val="00394CF2"/>
    <w:rsid w:val="003958DE"/>
    <w:rsid w:val="003A0451"/>
    <w:rsid w:val="003A12A6"/>
    <w:rsid w:val="003A167B"/>
    <w:rsid w:val="003A1AC1"/>
    <w:rsid w:val="003A3F2E"/>
    <w:rsid w:val="003A3FF2"/>
    <w:rsid w:val="003A5275"/>
    <w:rsid w:val="003A5F00"/>
    <w:rsid w:val="003A6B8B"/>
    <w:rsid w:val="003B062B"/>
    <w:rsid w:val="003B0AAA"/>
    <w:rsid w:val="003B0B0B"/>
    <w:rsid w:val="003B1E2E"/>
    <w:rsid w:val="003B2BFA"/>
    <w:rsid w:val="003B72C6"/>
    <w:rsid w:val="003B7324"/>
    <w:rsid w:val="003C15FB"/>
    <w:rsid w:val="003C2F35"/>
    <w:rsid w:val="003C31B0"/>
    <w:rsid w:val="003C4856"/>
    <w:rsid w:val="003C4D65"/>
    <w:rsid w:val="003C4F4D"/>
    <w:rsid w:val="003C52E9"/>
    <w:rsid w:val="003C5863"/>
    <w:rsid w:val="003C66D5"/>
    <w:rsid w:val="003C6937"/>
    <w:rsid w:val="003C6F5E"/>
    <w:rsid w:val="003C7B6B"/>
    <w:rsid w:val="003C7C58"/>
    <w:rsid w:val="003D0647"/>
    <w:rsid w:val="003D0940"/>
    <w:rsid w:val="003D0D59"/>
    <w:rsid w:val="003D1216"/>
    <w:rsid w:val="003D1B65"/>
    <w:rsid w:val="003D1F1E"/>
    <w:rsid w:val="003D522B"/>
    <w:rsid w:val="003D68BF"/>
    <w:rsid w:val="003E0C72"/>
    <w:rsid w:val="003E18A2"/>
    <w:rsid w:val="003E1A78"/>
    <w:rsid w:val="003E23F2"/>
    <w:rsid w:val="003E2674"/>
    <w:rsid w:val="003E2A14"/>
    <w:rsid w:val="003E3017"/>
    <w:rsid w:val="003E38D4"/>
    <w:rsid w:val="003E39F3"/>
    <w:rsid w:val="003E4B17"/>
    <w:rsid w:val="003F157B"/>
    <w:rsid w:val="003F170F"/>
    <w:rsid w:val="003F1E4C"/>
    <w:rsid w:val="003F28CA"/>
    <w:rsid w:val="003F3744"/>
    <w:rsid w:val="003F4854"/>
    <w:rsid w:val="003F600D"/>
    <w:rsid w:val="003F6743"/>
    <w:rsid w:val="003F70F7"/>
    <w:rsid w:val="004037CB"/>
    <w:rsid w:val="004043C9"/>
    <w:rsid w:val="0040788C"/>
    <w:rsid w:val="00407FFE"/>
    <w:rsid w:val="004102F2"/>
    <w:rsid w:val="004103C2"/>
    <w:rsid w:val="00411EB8"/>
    <w:rsid w:val="00412796"/>
    <w:rsid w:val="00413327"/>
    <w:rsid w:val="00413DA7"/>
    <w:rsid w:val="004152CF"/>
    <w:rsid w:val="00415BCD"/>
    <w:rsid w:val="0041773F"/>
    <w:rsid w:val="00420433"/>
    <w:rsid w:val="004208CB"/>
    <w:rsid w:val="00421172"/>
    <w:rsid w:val="004228B6"/>
    <w:rsid w:val="00422B51"/>
    <w:rsid w:val="00424329"/>
    <w:rsid w:val="00425908"/>
    <w:rsid w:val="00425909"/>
    <w:rsid w:val="004266EC"/>
    <w:rsid w:val="0042772F"/>
    <w:rsid w:val="0043056D"/>
    <w:rsid w:val="00430B5D"/>
    <w:rsid w:val="004313E7"/>
    <w:rsid w:val="00432C5B"/>
    <w:rsid w:val="004339C4"/>
    <w:rsid w:val="00433B5C"/>
    <w:rsid w:val="00435A70"/>
    <w:rsid w:val="00436658"/>
    <w:rsid w:val="00441610"/>
    <w:rsid w:val="00441DAB"/>
    <w:rsid w:val="00442431"/>
    <w:rsid w:val="00444D32"/>
    <w:rsid w:val="00444F35"/>
    <w:rsid w:val="00447DCF"/>
    <w:rsid w:val="00447F0D"/>
    <w:rsid w:val="004506AB"/>
    <w:rsid w:val="004519D1"/>
    <w:rsid w:val="00452506"/>
    <w:rsid w:val="00453DA9"/>
    <w:rsid w:val="0045448A"/>
    <w:rsid w:val="00454892"/>
    <w:rsid w:val="00454AD5"/>
    <w:rsid w:val="00454BB5"/>
    <w:rsid w:val="00457640"/>
    <w:rsid w:val="00457B80"/>
    <w:rsid w:val="00457BB0"/>
    <w:rsid w:val="00460111"/>
    <w:rsid w:val="00460344"/>
    <w:rsid w:val="00460820"/>
    <w:rsid w:val="00460AE9"/>
    <w:rsid w:val="00463847"/>
    <w:rsid w:val="004640A9"/>
    <w:rsid w:val="0046600B"/>
    <w:rsid w:val="004669A7"/>
    <w:rsid w:val="004673B4"/>
    <w:rsid w:val="00467BFB"/>
    <w:rsid w:val="00470CEF"/>
    <w:rsid w:val="004719E3"/>
    <w:rsid w:val="004727A2"/>
    <w:rsid w:val="00473375"/>
    <w:rsid w:val="00473CCC"/>
    <w:rsid w:val="00474795"/>
    <w:rsid w:val="0047577D"/>
    <w:rsid w:val="00475EB8"/>
    <w:rsid w:val="00476176"/>
    <w:rsid w:val="00476E8F"/>
    <w:rsid w:val="004815B0"/>
    <w:rsid w:val="00482A2B"/>
    <w:rsid w:val="00482F4E"/>
    <w:rsid w:val="00483423"/>
    <w:rsid w:val="00484DAD"/>
    <w:rsid w:val="004918C1"/>
    <w:rsid w:val="00493081"/>
    <w:rsid w:val="00493105"/>
    <w:rsid w:val="00493337"/>
    <w:rsid w:val="00494439"/>
    <w:rsid w:val="0049504F"/>
    <w:rsid w:val="004950C5"/>
    <w:rsid w:val="004955EE"/>
    <w:rsid w:val="00495863"/>
    <w:rsid w:val="00495C1C"/>
    <w:rsid w:val="004965B9"/>
    <w:rsid w:val="004A2605"/>
    <w:rsid w:val="004A2F9A"/>
    <w:rsid w:val="004A5F2F"/>
    <w:rsid w:val="004A619B"/>
    <w:rsid w:val="004A61E6"/>
    <w:rsid w:val="004A6C69"/>
    <w:rsid w:val="004A7AB4"/>
    <w:rsid w:val="004A7D0E"/>
    <w:rsid w:val="004B035A"/>
    <w:rsid w:val="004B1C9B"/>
    <w:rsid w:val="004B4DB6"/>
    <w:rsid w:val="004B5D7C"/>
    <w:rsid w:val="004B60D6"/>
    <w:rsid w:val="004B730B"/>
    <w:rsid w:val="004C01B5"/>
    <w:rsid w:val="004C1E9D"/>
    <w:rsid w:val="004C2EBE"/>
    <w:rsid w:val="004C31B6"/>
    <w:rsid w:val="004C3FB0"/>
    <w:rsid w:val="004C4249"/>
    <w:rsid w:val="004C64BF"/>
    <w:rsid w:val="004C7403"/>
    <w:rsid w:val="004D1C8F"/>
    <w:rsid w:val="004D303E"/>
    <w:rsid w:val="004D5275"/>
    <w:rsid w:val="004D57AD"/>
    <w:rsid w:val="004D67AB"/>
    <w:rsid w:val="004D6E92"/>
    <w:rsid w:val="004D7600"/>
    <w:rsid w:val="004E053B"/>
    <w:rsid w:val="004E1009"/>
    <w:rsid w:val="004E11B1"/>
    <w:rsid w:val="004E2289"/>
    <w:rsid w:val="004E26E4"/>
    <w:rsid w:val="004E2783"/>
    <w:rsid w:val="004E2876"/>
    <w:rsid w:val="004E2D6A"/>
    <w:rsid w:val="004E2F06"/>
    <w:rsid w:val="004E4AF0"/>
    <w:rsid w:val="004E545F"/>
    <w:rsid w:val="004E66EF"/>
    <w:rsid w:val="004E685E"/>
    <w:rsid w:val="004E6F8A"/>
    <w:rsid w:val="004E7358"/>
    <w:rsid w:val="004E7C1E"/>
    <w:rsid w:val="004F359E"/>
    <w:rsid w:val="004F38A8"/>
    <w:rsid w:val="004F3AF8"/>
    <w:rsid w:val="004F557A"/>
    <w:rsid w:val="004F55D3"/>
    <w:rsid w:val="004F5B91"/>
    <w:rsid w:val="004F770B"/>
    <w:rsid w:val="004F7E67"/>
    <w:rsid w:val="00500194"/>
    <w:rsid w:val="00500833"/>
    <w:rsid w:val="005009B9"/>
    <w:rsid w:val="00500D52"/>
    <w:rsid w:val="00501F9C"/>
    <w:rsid w:val="005021B6"/>
    <w:rsid w:val="00502617"/>
    <w:rsid w:val="00502E96"/>
    <w:rsid w:val="00504424"/>
    <w:rsid w:val="00504618"/>
    <w:rsid w:val="00505778"/>
    <w:rsid w:val="00507E01"/>
    <w:rsid w:val="00510CD5"/>
    <w:rsid w:val="0051181B"/>
    <w:rsid w:val="00511E36"/>
    <w:rsid w:val="00513124"/>
    <w:rsid w:val="00513DE4"/>
    <w:rsid w:val="00514D54"/>
    <w:rsid w:val="00515C1B"/>
    <w:rsid w:val="00516202"/>
    <w:rsid w:val="00520E78"/>
    <w:rsid w:val="00521A1F"/>
    <w:rsid w:val="005221E2"/>
    <w:rsid w:val="005228B7"/>
    <w:rsid w:val="00524ECD"/>
    <w:rsid w:val="005251BB"/>
    <w:rsid w:val="00526630"/>
    <w:rsid w:val="0052687A"/>
    <w:rsid w:val="00526B13"/>
    <w:rsid w:val="00527BAC"/>
    <w:rsid w:val="00530C93"/>
    <w:rsid w:val="00531643"/>
    <w:rsid w:val="0053321F"/>
    <w:rsid w:val="005339ED"/>
    <w:rsid w:val="00533C99"/>
    <w:rsid w:val="005357C8"/>
    <w:rsid w:val="00535F54"/>
    <w:rsid w:val="00535F73"/>
    <w:rsid w:val="00540AC0"/>
    <w:rsid w:val="005419CB"/>
    <w:rsid w:val="00542E95"/>
    <w:rsid w:val="00542FBC"/>
    <w:rsid w:val="0054320D"/>
    <w:rsid w:val="005438B2"/>
    <w:rsid w:val="005438BE"/>
    <w:rsid w:val="0055023F"/>
    <w:rsid w:val="0055110A"/>
    <w:rsid w:val="00551122"/>
    <w:rsid w:val="00551D60"/>
    <w:rsid w:val="005526BF"/>
    <w:rsid w:val="00555368"/>
    <w:rsid w:val="0055581A"/>
    <w:rsid w:val="00562AF1"/>
    <w:rsid w:val="0056323D"/>
    <w:rsid w:val="00563515"/>
    <w:rsid w:val="00563960"/>
    <w:rsid w:val="00563B30"/>
    <w:rsid w:val="0056456A"/>
    <w:rsid w:val="00565CA8"/>
    <w:rsid w:val="00565DDF"/>
    <w:rsid w:val="00565F68"/>
    <w:rsid w:val="00566815"/>
    <w:rsid w:val="005668A6"/>
    <w:rsid w:val="00566B35"/>
    <w:rsid w:val="00570774"/>
    <w:rsid w:val="005720F5"/>
    <w:rsid w:val="005721E0"/>
    <w:rsid w:val="0057305B"/>
    <w:rsid w:val="00575653"/>
    <w:rsid w:val="00576BF5"/>
    <w:rsid w:val="005777C4"/>
    <w:rsid w:val="005802A3"/>
    <w:rsid w:val="0058032C"/>
    <w:rsid w:val="00584596"/>
    <w:rsid w:val="00585E94"/>
    <w:rsid w:val="00586DEF"/>
    <w:rsid w:val="00590AE0"/>
    <w:rsid w:val="005912AE"/>
    <w:rsid w:val="00591F3D"/>
    <w:rsid w:val="005921C8"/>
    <w:rsid w:val="005944DD"/>
    <w:rsid w:val="00595110"/>
    <w:rsid w:val="00596759"/>
    <w:rsid w:val="00597ABE"/>
    <w:rsid w:val="005A1101"/>
    <w:rsid w:val="005A1732"/>
    <w:rsid w:val="005A1BBA"/>
    <w:rsid w:val="005A290B"/>
    <w:rsid w:val="005A2CC8"/>
    <w:rsid w:val="005A3248"/>
    <w:rsid w:val="005A35AB"/>
    <w:rsid w:val="005A3C4C"/>
    <w:rsid w:val="005A4B3B"/>
    <w:rsid w:val="005A4EC7"/>
    <w:rsid w:val="005A5DE7"/>
    <w:rsid w:val="005A7083"/>
    <w:rsid w:val="005B35F4"/>
    <w:rsid w:val="005B3C30"/>
    <w:rsid w:val="005B3E50"/>
    <w:rsid w:val="005B4B71"/>
    <w:rsid w:val="005B5991"/>
    <w:rsid w:val="005B5F22"/>
    <w:rsid w:val="005C0124"/>
    <w:rsid w:val="005C0D0A"/>
    <w:rsid w:val="005C0FEE"/>
    <w:rsid w:val="005C115C"/>
    <w:rsid w:val="005C13B1"/>
    <w:rsid w:val="005C2107"/>
    <w:rsid w:val="005C2163"/>
    <w:rsid w:val="005C2D1A"/>
    <w:rsid w:val="005C2E29"/>
    <w:rsid w:val="005C3B49"/>
    <w:rsid w:val="005C3FBD"/>
    <w:rsid w:val="005C472D"/>
    <w:rsid w:val="005C550A"/>
    <w:rsid w:val="005C6C9B"/>
    <w:rsid w:val="005D0113"/>
    <w:rsid w:val="005D2C05"/>
    <w:rsid w:val="005D42AA"/>
    <w:rsid w:val="005E2010"/>
    <w:rsid w:val="005E51E8"/>
    <w:rsid w:val="005E64B2"/>
    <w:rsid w:val="005E6568"/>
    <w:rsid w:val="005E789F"/>
    <w:rsid w:val="005E78D7"/>
    <w:rsid w:val="005F17CE"/>
    <w:rsid w:val="005F2B2F"/>
    <w:rsid w:val="005F4866"/>
    <w:rsid w:val="00600432"/>
    <w:rsid w:val="00600D89"/>
    <w:rsid w:val="00601AB3"/>
    <w:rsid w:val="006023A4"/>
    <w:rsid w:val="00603AEC"/>
    <w:rsid w:val="0060469E"/>
    <w:rsid w:val="00605F9F"/>
    <w:rsid w:val="0060660E"/>
    <w:rsid w:val="0060749D"/>
    <w:rsid w:val="0060755F"/>
    <w:rsid w:val="006109A5"/>
    <w:rsid w:val="006114A2"/>
    <w:rsid w:val="006118B8"/>
    <w:rsid w:val="00611D38"/>
    <w:rsid w:val="0061540B"/>
    <w:rsid w:val="006167E5"/>
    <w:rsid w:val="0061770F"/>
    <w:rsid w:val="00617735"/>
    <w:rsid w:val="0062141A"/>
    <w:rsid w:val="00621ACF"/>
    <w:rsid w:val="00622620"/>
    <w:rsid w:val="0062272A"/>
    <w:rsid w:val="00622D72"/>
    <w:rsid w:val="00623993"/>
    <w:rsid w:val="00625B4A"/>
    <w:rsid w:val="006263EC"/>
    <w:rsid w:val="00627DB7"/>
    <w:rsid w:val="0063073E"/>
    <w:rsid w:val="00631263"/>
    <w:rsid w:val="00631937"/>
    <w:rsid w:val="00631B73"/>
    <w:rsid w:val="00632ADD"/>
    <w:rsid w:val="00632E66"/>
    <w:rsid w:val="00634A8A"/>
    <w:rsid w:val="006351E1"/>
    <w:rsid w:val="00635A41"/>
    <w:rsid w:val="00636000"/>
    <w:rsid w:val="006406E4"/>
    <w:rsid w:val="00640951"/>
    <w:rsid w:val="0064297B"/>
    <w:rsid w:val="006429A3"/>
    <w:rsid w:val="00642B39"/>
    <w:rsid w:val="00643819"/>
    <w:rsid w:val="006440E6"/>
    <w:rsid w:val="00644274"/>
    <w:rsid w:val="00644A7E"/>
    <w:rsid w:val="00644FE3"/>
    <w:rsid w:val="00645283"/>
    <w:rsid w:val="00645CE5"/>
    <w:rsid w:val="00646C0E"/>
    <w:rsid w:val="006478EF"/>
    <w:rsid w:val="00647E02"/>
    <w:rsid w:val="0065040C"/>
    <w:rsid w:val="00650CD1"/>
    <w:rsid w:val="00651636"/>
    <w:rsid w:val="00651947"/>
    <w:rsid w:val="00651EFE"/>
    <w:rsid w:val="00652AC0"/>
    <w:rsid w:val="00653485"/>
    <w:rsid w:val="0065511E"/>
    <w:rsid w:val="006575D5"/>
    <w:rsid w:val="0065761B"/>
    <w:rsid w:val="00657BB1"/>
    <w:rsid w:val="006606F8"/>
    <w:rsid w:val="00660B31"/>
    <w:rsid w:val="00661457"/>
    <w:rsid w:val="006618F0"/>
    <w:rsid w:val="00662F5E"/>
    <w:rsid w:val="006641FC"/>
    <w:rsid w:val="0066475C"/>
    <w:rsid w:val="006647C1"/>
    <w:rsid w:val="0066518C"/>
    <w:rsid w:val="0066607E"/>
    <w:rsid w:val="00667E3C"/>
    <w:rsid w:val="006709AB"/>
    <w:rsid w:val="00670C24"/>
    <w:rsid w:val="00671F0C"/>
    <w:rsid w:val="0067364D"/>
    <w:rsid w:val="00673C50"/>
    <w:rsid w:val="00674AF7"/>
    <w:rsid w:val="00675189"/>
    <w:rsid w:val="0067543F"/>
    <w:rsid w:val="0067638A"/>
    <w:rsid w:val="00681C3A"/>
    <w:rsid w:val="00681E97"/>
    <w:rsid w:val="00682DEC"/>
    <w:rsid w:val="00683E7E"/>
    <w:rsid w:val="00685A92"/>
    <w:rsid w:val="00687A99"/>
    <w:rsid w:val="00690A3C"/>
    <w:rsid w:val="00691260"/>
    <w:rsid w:val="0069303E"/>
    <w:rsid w:val="00694633"/>
    <w:rsid w:val="00695DE3"/>
    <w:rsid w:val="00696B2A"/>
    <w:rsid w:val="006A09F4"/>
    <w:rsid w:val="006A0BD7"/>
    <w:rsid w:val="006A10C4"/>
    <w:rsid w:val="006A2B55"/>
    <w:rsid w:val="006A3519"/>
    <w:rsid w:val="006A3E67"/>
    <w:rsid w:val="006A3EAC"/>
    <w:rsid w:val="006A67CA"/>
    <w:rsid w:val="006A799E"/>
    <w:rsid w:val="006A7F58"/>
    <w:rsid w:val="006B0458"/>
    <w:rsid w:val="006B180B"/>
    <w:rsid w:val="006B21F8"/>
    <w:rsid w:val="006B26C5"/>
    <w:rsid w:val="006B3AEE"/>
    <w:rsid w:val="006B4632"/>
    <w:rsid w:val="006C0333"/>
    <w:rsid w:val="006C115C"/>
    <w:rsid w:val="006C1268"/>
    <w:rsid w:val="006C2443"/>
    <w:rsid w:val="006C26C2"/>
    <w:rsid w:val="006C28AC"/>
    <w:rsid w:val="006C366D"/>
    <w:rsid w:val="006C3BA6"/>
    <w:rsid w:val="006C3D61"/>
    <w:rsid w:val="006C42E6"/>
    <w:rsid w:val="006C550C"/>
    <w:rsid w:val="006C615F"/>
    <w:rsid w:val="006C6598"/>
    <w:rsid w:val="006C6A80"/>
    <w:rsid w:val="006C7C1E"/>
    <w:rsid w:val="006D0696"/>
    <w:rsid w:val="006D090C"/>
    <w:rsid w:val="006D0A87"/>
    <w:rsid w:val="006D0B28"/>
    <w:rsid w:val="006D2A4D"/>
    <w:rsid w:val="006D3A60"/>
    <w:rsid w:val="006E008F"/>
    <w:rsid w:val="006E105A"/>
    <w:rsid w:val="006E2304"/>
    <w:rsid w:val="006E3093"/>
    <w:rsid w:val="006E4D1A"/>
    <w:rsid w:val="006E593F"/>
    <w:rsid w:val="006E6E7D"/>
    <w:rsid w:val="006E7303"/>
    <w:rsid w:val="006F0264"/>
    <w:rsid w:val="006F0385"/>
    <w:rsid w:val="006F07F8"/>
    <w:rsid w:val="006F0F94"/>
    <w:rsid w:val="006F179E"/>
    <w:rsid w:val="006F1C24"/>
    <w:rsid w:val="006F1EB5"/>
    <w:rsid w:val="006F34C1"/>
    <w:rsid w:val="006F34EA"/>
    <w:rsid w:val="006F3543"/>
    <w:rsid w:val="006F3A53"/>
    <w:rsid w:val="006F6187"/>
    <w:rsid w:val="006F6A3C"/>
    <w:rsid w:val="006F6A72"/>
    <w:rsid w:val="006F6CE7"/>
    <w:rsid w:val="006F72B7"/>
    <w:rsid w:val="006F79D4"/>
    <w:rsid w:val="00700BE0"/>
    <w:rsid w:val="007014FC"/>
    <w:rsid w:val="00702A16"/>
    <w:rsid w:val="00702C03"/>
    <w:rsid w:val="0070388B"/>
    <w:rsid w:val="007042AE"/>
    <w:rsid w:val="0070503A"/>
    <w:rsid w:val="007056C1"/>
    <w:rsid w:val="00705FD4"/>
    <w:rsid w:val="00706AE9"/>
    <w:rsid w:val="007100DC"/>
    <w:rsid w:val="00710D28"/>
    <w:rsid w:val="00711213"/>
    <w:rsid w:val="00712444"/>
    <w:rsid w:val="007130DA"/>
    <w:rsid w:val="007139DF"/>
    <w:rsid w:val="00714869"/>
    <w:rsid w:val="00715781"/>
    <w:rsid w:val="007160D7"/>
    <w:rsid w:val="007169D5"/>
    <w:rsid w:val="00716B75"/>
    <w:rsid w:val="00716EF0"/>
    <w:rsid w:val="00717450"/>
    <w:rsid w:val="007177DE"/>
    <w:rsid w:val="00717816"/>
    <w:rsid w:val="00717B7B"/>
    <w:rsid w:val="007205B9"/>
    <w:rsid w:val="007205D0"/>
    <w:rsid w:val="00721B2D"/>
    <w:rsid w:val="00721D57"/>
    <w:rsid w:val="00722E67"/>
    <w:rsid w:val="00723C23"/>
    <w:rsid w:val="00724B33"/>
    <w:rsid w:val="007253C6"/>
    <w:rsid w:val="00725838"/>
    <w:rsid w:val="007264AD"/>
    <w:rsid w:val="00726ACD"/>
    <w:rsid w:val="00731CA9"/>
    <w:rsid w:val="007328AF"/>
    <w:rsid w:val="00733247"/>
    <w:rsid w:val="00733256"/>
    <w:rsid w:val="007346C6"/>
    <w:rsid w:val="007352A3"/>
    <w:rsid w:val="00737B9E"/>
    <w:rsid w:val="00737EE8"/>
    <w:rsid w:val="00740048"/>
    <w:rsid w:val="007407D8"/>
    <w:rsid w:val="00741649"/>
    <w:rsid w:val="00742055"/>
    <w:rsid w:val="007422E0"/>
    <w:rsid w:val="00742ABF"/>
    <w:rsid w:val="00742B0E"/>
    <w:rsid w:val="00742B8D"/>
    <w:rsid w:val="00742C8E"/>
    <w:rsid w:val="00743266"/>
    <w:rsid w:val="007438B7"/>
    <w:rsid w:val="00744287"/>
    <w:rsid w:val="00744BBE"/>
    <w:rsid w:val="0074502F"/>
    <w:rsid w:val="007474D5"/>
    <w:rsid w:val="00747517"/>
    <w:rsid w:val="00750438"/>
    <w:rsid w:val="00750994"/>
    <w:rsid w:val="0075127F"/>
    <w:rsid w:val="00751F6E"/>
    <w:rsid w:val="00754508"/>
    <w:rsid w:val="007548DE"/>
    <w:rsid w:val="007548F7"/>
    <w:rsid w:val="0075521D"/>
    <w:rsid w:val="00755751"/>
    <w:rsid w:val="00756821"/>
    <w:rsid w:val="007576EA"/>
    <w:rsid w:val="00761C3B"/>
    <w:rsid w:val="00762859"/>
    <w:rsid w:val="00763B63"/>
    <w:rsid w:val="00764097"/>
    <w:rsid w:val="0076446A"/>
    <w:rsid w:val="00764571"/>
    <w:rsid w:val="00764EBB"/>
    <w:rsid w:val="00765036"/>
    <w:rsid w:val="00766F27"/>
    <w:rsid w:val="00767546"/>
    <w:rsid w:val="00770AD8"/>
    <w:rsid w:val="00770B67"/>
    <w:rsid w:val="007718E1"/>
    <w:rsid w:val="007719F6"/>
    <w:rsid w:val="00771CA7"/>
    <w:rsid w:val="00772778"/>
    <w:rsid w:val="00774A88"/>
    <w:rsid w:val="00775463"/>
    <w:rsid w:val="0077667A"/>
    <w:rsid w:val="007770B4"/>
    <w:rsid w:val="00777D2E"/>
    <w:rsid w:val="00780B1A"/>
    <w:rsid w:val="00786A40"/>
    <w:rsid w:val="00786E50"/>
    <w:rsid w:val="00786FA4"/>
    <w:rsid w:val="00787CC2"/>
    <w:rsid w:val="00792210"/>
    <w:rsid w:val="0079431A"/>
    <w:rsid w:val="007979BA"/>
    <w:rsid w:val="007A05DA"/>
    <w:rsid w:val="007A0EC1"/>
    <w:rsid w:val="007A133B"/>
    <w:rsid w:val="007A156B"/>
    <w:rsid w:val="007A251D"/>
    <w:rsid w:val="007A322E"/>
    <w:rsid w:val="007A3AD8"/>
    <w:rsid w:val="007A4711"/>
    <w:rsid w:val="007A5F36"/>
    <w:rsid w:val="007A7EEB"/>
    <w:rsid w:val="007B08B3"/>
    <w:rsid w:val="007B1A44"/>
    <w:rsid w:val="007B216F"/>
    <w:rsid w:val="007B3B10"/>
    <w:rsid w:val="007B46F8"/>
    <w:rsid w:val="007B4BC2"/>
    <w:rsid w:val="007B53E1"/>
    <w:rsid w:val="007B55E4"/>
    <w:rsid w:val="007B57F1"/>
    <w:rsid w:val="007B604B"/>
    <w:rsid w:val="007C06C6"/>
    <w:rsid w:val="007C13D5"/>
    <w:rsid w:val="007C201C"/>
    <w:rsid w:val="007C2F0A"/>
    <w:rsid w:val="007C3234"/>
    <w:rsid w:val="007C35E3"/>
    <w:rsid w:val="007C3AFD"/>
    <w:rsid w:val="007C3BF2"/>
    <w:rsid w:val="007C483D"/>
    <w:rsid w:val="007C620B"/>
    <w:rsid w:val="007C6648"/>
    <w:rsid w:val="007D02DD"/>
    <w:rsid w:val="007D18A3"/>
    <w:rsid w:val="007D3F83"/>
    <w:rsid w:val="007D534F"/>
    <w:rsid w:val="007D5405"/>
    <w:rsid w:val="007D6A11"/>
    <w:rsid w:val="007D6C9D"/>
    <w:rsid w:val="007D7488"/>
    <w:rsid w:val="007D75D0"/>
    <w:rsid w:val="007E3BA1"/>
    <w:rsid w:val="007E47DA"/>
    <w:rsid w:val="007E5D31"/>
    <w:rsid w:val="007E67CF"/>
    <w:rsid w:val="007E7018"/>
    <w:rsid w:val="007F025F"/>
    <w:rsid w:val="007F07FA"/>
    <w:rsid w:val="007F20B1"/>
    <w:rsid w:val="007F4229"/>
    <w:rsid w:val="007F5316"/>
    <w:rsid w:val="008003AF"/>
    <w:rsid w:val="0080052F"/>
    <w:rsid w:val="008024FA"/>
    <w:rsid w:val="00802938"/>
    <w:rsid w:val="008037A2"/>
    <w:rsid w:val="008037A5"/>
    <w:rsid w:val="00804148"/>
    <w:rsid w:val="00804369"/>
    <w:rsid w:val="00805103"/>
    <w:rsid w:val="008058ED"/>
    <w:rsid w:val="00805BFC"/>
    <w:rsid w:val="0080798B"/>
    <w:rsid w:val="00811479"/>
    <w:rsid w:val="00811AF1"/>
    <w:rsid w:val="00811AFB"/>
    <w:rsid w:val="00813981"/>
    <w:rsid w:val="00815108"/>
    <w:rsid w:val="0081532C"/>
    <w:rsid w:val="00816880"/>
    <w:rsid w:val="00816C8F"/>
    <w:rsid w:val="008202BC"/>
    <w:rsid w:val="0082096B"/>
    <w:rsid w:val="0082260C"/>
    <w:rsid w:val="00822C00"/>
    <w:rsid w:val="00823AFD"/>
    <w:rsid w:val="008257C7"/>
    <w:rsid w:val="008257D6"/>
    <w:rsid w:val="0082625A"/>
    <w:rsid w:val="0082636D"/>
    <w:rsid w:val="00826A6E"/>
    <w:rsid w:val="00826E25"/>
    <w:rsid w:val="0082752F"/>
    <w:rsid w:val="00827EFC"/>
    <w:rsid w:val="0083247A"/>
    <w:rsid w:val="0083272B"/>
    <w:rsid w:val="0083325C"/>
    <w:rsid w:val="00834D1A"/>
    <w:rsid w:val="00835097"/>
    <w:rsid w:val="00835F2A"/>
    <w:rsid w:val="008362B5"/>
    <w:rsid w:val="00836330"/>
    <w:rsid w:val="00836FB6"/>
    <w:rsid w:val="0084184E"/>
    <w:rsid w:val="00841ED3"/>
    <w:rsid w:val="00844546"/>
    <w:rsid w:val="00845F2C"/>
    <w:rsid w:val="0084638D"/>
    <w:rsid w:val="00846A94"/>
    <w:rsid w:val="00847542"/>
    <w:rsid w:val="0085093D"/>
    <w:rsid w:val="00852B80"/>
    <w:rsid w:val="00852FCD"/>
    <w:rsid w:val="008537F4"/>
    <w:rsid w:val="0085435D"/>
    <w:rsid w:val="00855A49"/>
    <w:rsid w:val="00855D7D"/>
    <w:rsid w:val="008568EB"/>
    <w:rsid w:val="00860A96"/>
    <w:rsid w:val="0086102C"/>
    <w:rsid w:val="00863FD6"/>
    <w:rsid w:val="00863FFA"/>
    <w:rsid w:val="00866A30"/>
    <w:rsid w:val="00866DCC"/>
    <w:rsid w:val="00867520"/>
    <w:rsid w:val="00867743"/>
    <w:rsid w:val="00867A4E"/>
    <w:rsid w:val="00871353"/>
    <w:rsid w:val="008713B7"/>
    <w:rsid w:val="00872E0F"/>
    <w:rsid w:val="00872EDB"/>
    <w:rsid w:val="00875137"/>
    <w:rsid w:val="00875B5B"/>
    <w:rsid w:val="00875D1A"/>
    <w:rsid w:val="00876033"/>
    <w:rsid w:val="00877BCD"/>
    <w:rsid w:val="008801DB"/>
    <w:rsid w:val="008801EA"/>
    <w:rsid w:val="00880506"/>
    <w:rsid w:val="00881813"/>
    <w:rsid w:val="00882B06"/>
    <w:rsid w:val="00882C12"/>
    <w:rsid w:val="00883FDE"/>
    <w:rsid w:val="008848BA"/>
    <w:rsid w:val="0088614D"/>
    <w:rsid w:val="0089271A"/>
    <w:rsid w:val="00892764"/>
    <w:rsid w:val="00893C8B"/>
    <w:rsid w:val="00894745"/>
    <w:rsid w:val="00894A78"/>
    <w:rsid w:val="00894F9A"/>
    <w:rsid w:val="00895109"/>
    <w:rsid w:val="008A031B"/>
    <w:rsid w:val="008A25A1"/>
    <w:rsid w:val="008A3CF4"/>
    <w:rsid w:val="008A581F"/>
    <w:rsid w:val="008A77E4"/>
    <w:rsid w:val="008B1269"/>
    <w:rsid w:val="008B14D0"/>
    <w:rsid w:val="008B15A1"/>
    <w:rsid w:val="008B17CB"/>
    <w:rsid w:val="008B354B"/>
    <w:rsid w:val="008B5B14"/>
    <w:rsid w:val="008B6084"/>
    <w:rsid w:val="008B7D45"/>
    <w:rsid w:val="008C00CE"/>
    <w:rsid w:val="008C0A1B"/>
    <w:rsid w:val="008C0B67"/>
    <w:rsid w:val="008C0E5E"/>
    <w:rsid w:val="008C311E"/>
    <w:rsid w:val="008C4D8D"/>
    <w:rsid w:val="008C4F17"/>
    <w:rsid w:val="008C506A"/>
    <w:rsid w:val="008C542A"/>
    <w:rsid w:val="008C5E7A"/>
    <w:rsid w:val="008C780A"/>
    <w:rsid w:val="008C7D60"/>
    <w:rsid w:val="008D0A32"/>
    <w:rsid w:val="008D2972"/>
    <w:rsid w:val="008D42AB"/>
    <w:rsid w:val="008D42FC"/>
    <w:rsid w:val="008D4AED"/>
    <w:rsid w:val="008D50CE"/>
    <w:rsid w:val="008D5304"/>
    <w:rsid w:val="008D645C"/>
    <w:rsid w:val="008D74D5"/>
    <w:rsid w:val="008E1F32"/>
    <w:rsid w:val="008E224A"/>
    <w:rsid w:val="008E2CE9"/>
    <w:rsid w:val="008E3168"/>
    <w:rsid w:val="008E31F9"/>
    <w:rsid w:val="008E3640"/>
    <w:rsid w:val="008E42D5"/>
    <w:rsid w:val="008E578E"/>
    <w:rsid w:val="008E5E82"/>
    <w:rsid w:val="008E63F8"/>
    <w:rsid w:val="008F14D7"/>
    <w:rsid w:val="008F2AC7"/>
    <w:rsid w:val="008F37FB"/>
    <w:rsid w:val="008F3FA6"/>
    <w:rsid w:val="008F4197"/>
    <w:rsid w:val="008F4B76"/>
    <w:rsid w:val="008F6DAE"/>
    <w:rsid w:val="008F6EEB"/>
    <w:rsid w:val="00900FAB"/>
    <w:rsid w:val="0090123B"/>
    <w:rsid w:val="009028B0"/>
    <w:rsid w:val="00902DB3"/>
    <w:rsid w:val="0090399A"/>
    <w:rsid w:val="00903C1C"/>
    <w:rsid w:val="00904754"/>
    <w:rsid w:val="00904A96"/>
    <w:rsid w:val="00904ECB"/>
    <w:rsid w:val="00905632"/>
    <w:rsid w:val="00905907"/>
    <w:rsid w:val="00905AF9"/>
    <w:rsid w:val="00906E0E"/>
    <w:rsid w:val="00907C63"/>
    <w:rsid w:val="00907E3E"/>
    <w:rsid w:val="00910D07"/>
    <w:rsid w:val="00911D0A"/>
    <w:rsid w:val="00912C01"/>
    <w:rsid w:val="0091394D"/>
    <w:rsid w:val="00913D11"/>
    <w:rsid w:val="00913EF9"/>
    <w:rsid w:val="00914342"/>
    <w:rsid w:val="0091569E"/>
    <w:rsid w:val="00915FE9"/>
    <w:rsid w:val="009203AB"/>
    <w:rsid w:val="00921360"/>
    <w:rsid w:val="00921977"/>
    <w:rsid w:val="00922AFB"/>
    <w:rsid w:val="0092575A"/>
    <w:rsid w:val="00926377"/>
    <w:rsid w:val="009270C5"/>
    <w:rsid w:val="00930163"/>
    <w:rsid w:val="00930FA2"/>
    <w:rsid w:val="00930FAF"/>
    <w:rsid w:val="0093187D"/>
    <w:rsid w:val="00932CCC"/>
    <w:rsid w:val="00933366"/>
    <w:rsid w:val="0093348B"/>
    <w:rsid w:val="00933C41"/>
    <w:rsid w:val="00934672"/>
    <w:rsid w:val="00934CCD"/>
    <w:rsid w:val="00934FEA"/>
    <w:rsid w:val="00935445"/>
    <w:rsid w:val="0093606F"/>
    <w:rsid w:val="00937219"/>
    <w:rsid w:val="00940605"/>
    <w:rsid w:val="0094181B"/>
    <w:rsid w:val="00941956"/>
    <w:rsid w:val="009424F9"/>
    <w:rsid w:val="00944282"/>
    <w:rsid w:val="00944B6E"/>
    <w:rsid w:val="009454D5"/>
    <w:rsid w:val="0094600B"/>
    <w:rsid w:val="00946811"/>
    <w:rsid w:val="009479D4"/>
    <w:rsid w:val="0095060C"/>
    <w:rsid w:val="00950967"/>
    <w:rsid w:val="00951603"/>
    <w:rsid w:val="009549DE"/>
    <w:rsid w:val="00956054"/>
    <w:rsid w:val="00956BF1"/>
    <w:rsid w:val="00960BD7"/>
    <w:rsid w:val="00961013"/>
    <w:rsid w:val="009610EB"/>
    <w:rsid w:val="00961967"/>
    <w:rsid w:val="00962CF1"/>
    <w:rsid w:val="009633D7"/>
    <w:rsid w:val="009639F9"/>
    <w:rsid w:val="00963B32"/>
    <w:rsid w:val="009658BC"/>
    <w:rsid w:val="009665B5"/>
    <w:rsid w:val="00966F35"/>
    <w:rsid w:val="00967442"/>
    <w:rsid w:val="00967969"/>
    <w:rsid w:val="00970FCC"/>
    <w:rsid w:val="00971A32"/>
    <w:rsid w:val="00971EE2"/>
    <w:rsid w:val="00972916"/>
    <w:rsid w:val="00975180"/>
    <w:rsid w:val="00975CE5"/>
    <w:rsid w:val="0097615F"/>
    <w:rsid w:val="0097629C"/>
    <w:rsid w:val="00976CB9"/>
    <w:rsid w:val="0097730E"/>
    <w:rsid w:val="00977BA5"/>
    <w:rsid w:val="00981376"/>
    <w:rsid w:val="00983F06"/>
    <w:rsid w:val="0098610C"/>
    <w:rsid w:val="0099104E"/>
    <w:rsid w:val="0099114F"/>
    <w:rsid w:val="0099264E"/>
    <w:rsid w:val="00992E6B"/>
    <w:rsid w:val="00993387"/>
    <w:rsid w:val="009937DF"/>
    <w:rsid w:val="00994F39"/>
    <w:rsid w:val="00995A78"/>
    <w:rsid w:val="00995FE6"/>
    <w:rsid w:val="00997CA9"/>
    <w:rsid w:val="009A1DB9"/>
    <w:rsid w:val="009A1F53"/>
    <w:rsid w:val="009A2850"/>
    <w:rsid w:val="009A46CE"/>
    <w:rsid w:val="009A6FF7"/>
    <w:rsid w:val="009A7024"/>
    <w:rsid w:val="009A7281"/>
    <w:rsid w:val="009A7B60"/>
    <w:rsid w:val="009B0217"/>
    <w:rsid w:val="009B0487"/>
    <w:rsid w:val="009B1403"/>
    <w:rsid w:val="009B1446"/>
    <w:rsid w:val="009B192E"/>
    <w:rsid w:val="009B1DC7"/>
    <w:rsid w:val="009B203E"/>
    <w:rsid w:val="009B28D1"/>
    <w:rsid w:val="009B3951"/>
    <w:rsid w:val="009B3B6A"/>
    <w:rsid w:val="009B4566"/>
    <w:rsid w:val="009B4734"/>
    <w:rsid w:val="009B5356"/>
    <w:rsid w:val="009B6FD9"/>
    <w:rsid w:val="009B784D"/>
    <w:rsid w:val="009C26F0"/>
    <w:rsid w:val="009C302B"/>
    <w:rsid w:val="009C4558"/>
    <w:rsid w:val="009C456C"/>
    <w:rsid w:val="009C4ABB"/>
    <w:rsid w:val="009C62A7"/>
    <w:rsid w:val="009C6978"/>
    <w:rsid w:val="009C7A40"/>
    <w:rsid w:val="009D2FC4"/>
    <w:rsid w:val="009D3A69"/>
    <w:rsid w:val="009D4A92"/>
    <w:rsid w:val="009D4AEE"/>
    <w:rsid w:val="009D54BE"/>
    <w:rsid w:val="009D60A8"/>
    <w:rsid w:val="009D6997"/>
    <w:rsid w:val="009D7BA9"/>
    <w:rsid w:val="009E0882"/>
    <w:rsid w:val="009E0D45"/>
    <w:rsid w:val="009E0E34"/>
    <w:rsid w:val="009E1930"/>
    <w:rsid w:val="009E23FA"/>
    <w:rsid w:val="009E274B"/>
    <w:rsid w:val="009E2CF1"/>
    <w:rsid w:val="009E4283"/>
    <w:rsid w:val="009E47D9"/>
    <w:rsid w:val="009E4B8C"/>
    <w:rsid w:val="009E598C"/>
    <w:rsid w:val="009E5F92"/>
    <w:rsid w:val="009F0832"/>
    <w:rsid w:val="009F0DD8"/>
    <w:rsid w:val="009F1544"/>
    <w:rsid w:val="009F21F3"/>
    <w:rsid w:val="009F510A"/>
    <w:rsid w:val="009F6F34"/>
    <w:rsid w:val="009F73FA"/>
    <w:rsid w:val="00A0223A"/>
    <w:rsid w:val="00A02768"/>
    <w:rsid w:val="00A03CEF"/>
    <w:rsid w:val="00A0480B"/>
    <w:rsid w:val="00A05637"/>
    <w:rsid w:val="00A05879"/>
    <w:rsid w:val="00A05F50"/>
    <w:rsid w:val="00A06014"/>
    <w:rsid w:val="00A07074"/>
    <w:rsid w:val="00A07C25"/>
    <w:rsid w:val="00A10606"/>
    <w:rsid w:val="00A11794"/>
    <w:rsid w:val="00A11EA6"/>
    <w:rsid w:val="00A12664"/>
    <w:rsid w:val="00A1289D"/>
    <w:rsid w:val="00A12910"/>
    <w:rsid w:val="00A14FC6"/>
    <w:rsid w:val="00A167AB"/>
    <w:rsid w:val="00A17B3B"/>
    <w:rsid w:val="00A2016F"/>
    <w:rsid w:val="00A20AE8"/>
    <w:rsid w:val="00A215B9"/>
    <w:rsid w:val="00A21891"/>
    <w:rsid w:val="00A23682"/>
    <w:rsid w:val="00A245EC"/>
    <w:rsid w:val="00A246E1"/>
    <w:rsid w:val="00A24EE7"/>
    <w:rsid w:val="00A26116"/>
    <w:rsid w:val="00A26A95"/>
    <w:rsid w:val="00A26AE4"/>
    <w:rsid w:val="00A26E43"/>
    <w:rsid w:val="00A27DCC"/>
    <w:rsid w:val="00A312C4"/>
    <w:rsid w:val="00A3172F"/>
    <w:rsid w:val="00A329B2"/>
    <w:rsid w:val="00A33003"/>
    <w:rsid w:val="00A34D76"/>
    <w:rsid w:val="00A36A05"/>
    <w:rsid w:val="00A37A88"/>
    <w:rsid w:val="00A40E1D"/>
    <w:rsid w:val="00A41C90"/>
    <w:rsid w:val="00A427DF"/>
    <w:rsid w:val="00A42C69"/>
    <w:rsid w:val="00A452B2"/>
    <w:rsid w:val="00A45F67"/>
    <w:rsid w:val="00A47EA4"/>
    <w:rsid w:val="00A50549"/>
    <w:rsid w:val="00A52048"/>
    <w:rsid w:val="00A52EB9"/>
    <w:rsid w:val="00A55D00"/>
    <w:rsid w:val="00A55F1F"/>
    <w:rsid w:val="00A56B70"/>
    <w:rsid w:val="00A56C43"/>
    <w:rsid w:val="00A57EF3"/>
    <w:rsid w:val="00A60261"/>
    <w:rsid w:val="00A60664"/>
    <w:rsid w:val="00A61132"/>
    <w:rsid w:val="00A654A1"/>
    <w:rsid w:val="00A661FC"/>
    <w:rsid w:val="00A665C1"/>
    <w:rsid w:val="00A67629"/>
    <w:rsid w:val="00A71D40"/>
    <w:rsid w:val="00A7256E"/>
    <w:rsid w:val="00A72ACF"/>
    <w:rsid w:val="00A7323C"/>
    <w:rsid w:val="00A7342F"/>
    <w:rsid w:val="00A73B23"/>
    <w:rsid w:val="00A76347"/>
    <w:rsid w:val="00A76B56"/>
    <w:rsid w:val="00A76F35"/>
    <w:rsid w:val="00A775DC"/>
    <w:rsid w:val="00A80374"/>
    <w:rsid w:val="00A80382"/>
    <w:rsid w:val="00A80E5F"/>
    <w:rsid w:val="00A817ED"/>
    <w:rsid w:val="00A81B4C"/>
    <w:rsid w:val="00A8534E"/>
    <w:rsid w:val="00A8553C"/>
    <w:rsid w:val="00A85933"/>
    <w:rsid w:val="00A8637E"/>
    <w:rsid w:val="00A86A3D"/>
    <w:rsid w:val="00A874E1"/>
    <w:rsid w:val="00A90D32"/>
    <w:rsid w:val="00A912A1"/>
    <w:rsid w:val="00A92234"/>
    <w:rsid w:val="00A93E4B"/>
    <w:rsid w:val="00A94D81"/>
    <w:rsid w:val="00A95327"/>
    <w:rsid w:val="00A969D4"/>
    <w:rsid w:val="00A96AC6"/>
    <w:rsid w:val="00A97585"/>
    <w:rsid w:val="00AA006C"/>
    <w:rsid w:val="00AA07DA"/>
    <w:rsid w:val="00AA08FD"/>
    <w:rsid w:val="00AA115A"/>
    <w:rsid w:val="00AA3773"/>
    <w:rsid w:val="00AA3C4C"/>
    <w:rsid w:val="00AA3E74"/>
    <w:rsid w:val="00AA4163"/>
    <w:rsid w:val="00AB024D"/>
    <w:rsid w:val="00AB0C7C"/>
    <w:rsid w:val="00AB1643"/>
    <w:rsid w:val="00AB1CC7"/>
    <w:rsid w:val="00AB231A"/>
    <w:rsid w:val="00AB266C"/>
    <w:rsid w:val="00AB26F7"/>
    <w:rsid w:val="00AB478B"/>
    <w:rsid w:val="00AB52DC"/>
    <w:rsid w:val="00AB5FBD"/>
    <w:rsid w:val="00AB6843"/>
    <w:rsid w:val="00AB741A"/>
    <w:rsid w:val="00AB7863"/>
    <w:rsid w:val="00AB7A78"/>
    <w:rsid w:val="00AC097A"/>
    <w:rsid w:val="00AC0B6A"/>
    <w:rsid w:val="00AC137C"/>
    <w:rsid w:val="00AC14D9"/>
    <w:rsid w:val="00AC1C1C"/>
    <w:rsid w:val="00AC2982"/>
    <w:rsid w:val="00AC348F"/>
    <w:rsid w:val="00AC4880"/>
    <w:rsid w:val="00AC5491"/>
    <w:rsid w:val="00AC5CFE"/>
    <w:rsid w:val="00AC7156"/>
    <w:rsid w:val="00AC77AA"/>
    <w:rsid w:val="00AD0CC2"/>
    <w:rsid w:val="00AD140B"/>
    <w:rsid w:val="00AD22E7"/>
    <w:rsid w:val="00AD480F"/>
    <w:rsid w:val="00AD6A0F"/>
    <w:rsid w:val="00AE1570"/>
    <w:rsid w:val="00AE1865"/>
    <w:rsid w:val="00AE226B"/>
    <w:rsid w:val="00AE2305"/>
    <w:rsid w:val="00AE2B44"/>
    <w:rsid w:val="00AE34E7"/>
    <w:rsid w:val="00AE4DBE"/>
    <w:rsid w:val="00AE5CEF"/>
    <w:rsid w:val="00AF0126"/>
    <w:rsid w:val="00AF0818"/>
    <w:rsid w:val="00AF1956"/>
    <w:rsid w:val="00AF1A72"/>
    <w:rsid w:val="00AF3B36"/>
    <w:rsid w:val="00AF3D51"/>
    <w:rsid w:val="00AF3EFA"/>
    <w:rsid w:val="00AF4C06"/>
    <w:rsid w:val="00AF58C6"/>
    <w:rsid w:val="00AF5914"/>
    <w:rsid w:val="00AF785E"/>
    <w:rsid w:val="00B00443"/>
    <w:rsid w:val="00B00471"/>
    <w:rsid w:val="00B00BF1"/>
    <w:rsid w:val="00B00E3C"/>
    <w:rsid w:val="00B0140D"/>
    <w:rsid w:val="00B02BE6"/>
    <w:rsid w:val="00B031CA"/>
    <w:rsid w:val="00B033E8"/>
    <w:rsid w:val="00B03A88"/>
    <w:rsid w:val="00B03E47"/>
    <w:rsid w:val="00B05B76"/>
    <w:rsid w:val="00B065A2"/>
    <w:rsid w:val="00B06804"/>
    <w:rsid w:val="00B06A6D"/>
    <w:rsid w:val="00B107B9"/>
    <w:rsid w:val="00B1088A"/>
    <w:rsid w:val="00B10FC5"/>
    <w:rsid w:val="00B11318"/>
    <w:rsid w:val="00B11AB3"/>
    <w:rsid w:val="00B14299"/>
    <w:rsid w:val="00B15318"/>
    <w:rsid w:val="00B153C5"/>
    <w:rsid w:val="00B15F43"/>
    <w:rsid w:val="00B16E56"/>
    <w:rsid w:val="00B174AA"/>
    <w:rsid w:val="00B20B22"/>
    <w:rsid w:val="00B20FE6"/>
    <w:rsid w:val="00B21A1C"/>
    <w:rsid w:val="00B24861"/>
    <w:rsid w:val="00B24C93"/>
    <w:rsid w:val="00B24F66"/>
    <w:rsid w:val="00B2523C"/>
    <w:rsid w:val="00B2525D"/>
    <w:rsid w:val="00B270C8"/>
    <w:rsid w:val="00B275E2"/>
    <w:rsid w:val="00B325CD"/>
    <w:rsid w:val="00B325FF"/>
    <w:rsid w:val="00B3381C"/>
    <w:rsid w:val="00B33CAD"/>
    <w:rsid w:val="00B34558"/>
    <w:rsid w:val="00B34568"/>
    <w:rsid w:val="00B348DC"/>
    <w:rsid w:val="00B35DCB"/>
    <w:rsid w:val="00B37251"/>
    <w:rsid w:val="00B404E8"/>
    <w:rsid w:val="00B40D2E"/>
    <w:rsid w:val="00B4133A"/>
    <w:rsid w:val="00B4167E"/>
    <w:rsid w:val="00B41819"/>
    <w:rsid w:val="00B42B15"/>
    <w:rsid w:val="00B42C6A"/>
    <w:rsid w:val="00B42F2D"/>
    <w:rsid w:val="00B43885"/>
    <w:rsid w:val="00B449BE"/>
    <w:rsid w:val="00B44ADE"/>
    <w:rsid w:val="00B47883"/>
    <w:rsid w:val="00B479DE"/>
    <w:rsid w:val="00B51937"/>
    <w:rsid w:val="00B5226E"/>
    <w:rsid w:val="00B52F3A"/>
    <w:rsid w:val="00B5304E"/>
    <w:rsid w:val="00B559C5"/>
    <w:rsid w:val="00B55C88"/>
    <w:rsid w:val="00B574DC"/>
    <w:rsid w:val="00B57B26"/>
    <w:rsid w:val="00B6001E"/>
    <w:rsid w:val="00B613EC"/>
    <w:rsid w:val="00B63224"/>
    <w:rsid w:val="00B63FBD"/>
    <w:rsid w:val="00B654A4"/>
    <w:rsid w:val="00B65D6E"/>
    <w:rsid w:val="00B664D4"/>
    <w:rsid w:val="00B671EF"/>
    <w:rsid w:val="00B72420"/>
    <w:rsid w:val="00B74807"/>
    <w:rsid w:val="00B74EF7"/>
    <w:rsid w:val="00B759B5"/>
    <w:rsid w:val="00B75D91"/>
    <w:rsid w:val="00B75D9F"/>
    <w:rsid w:val="00B7612D"/>
    <w:rsid w:val="00B76FAF"/>
    <w:rsid w:val="00B80545"/>
    <w:rsid w:val="00B805E5"/>
    <w:rsid w:val="00B81547"/>
    <w:rsid w:val="00B81AB4"/>
    <w:rsid w:val="00B82E7D"/>
    <w:rsid w:val="00B8518B"/>
    <w:rsid w:val="00B85791"/>
    <w:rsid w:val="00B92473"/>
    <w:rsid w:val="00B926F9"/>
    <w:rsid w:val="00B935B5"/>
    <w:rsid w:val="00B9385F"/>
    <w:rsid w:val="00B93C27"/>
    <w:rsid w:val="00B93D29"/>
    <w:rsid w:val="00B93D5A"/>
    <w:rsid w:val="00B93D9F"/>
    <w:rsid w:val="00B945C8"/>
    <w:rsid w:val="00B95096"/>
    <w:rsid w:val="00BA1354"/>
    <w:rsid w:val="00BA14C4"/>
    <w:rsid w:val="00BA2678"/>
    <w:rsid w:val="00BA26CF"/>
    <w:rsid w:val="00BA2B77"/>
    <w:rsid w:val="00BA2D1B"/>
    <w:rsid w:val="00BA5FA2"/>
    <w:rsid w:val="00BA62A6"/>
    <w:rsid w:val="00BA6F2A"/>
    <w:rsid w:val="00BA6F9C"/>
    <w:rsid w:val="00BA7317"/>
    <w:rsid w:val="00BB304C"/>
    <w:rsid w:val="00BB3092"/>
    <w:rsid w:val="00BB33FC"/>
    <w:rsid w:val="00BB37BC"/>
    <w:rsid w:val="00BB4DAE"/>
    <w:rsid w:val="00BB6D03"/>
    <w:rsid w:val="00BB7FD0"/>
    <w:rsid w:val="00BC09FC"/>
    <w:rsid w:val="00BC0F8F"/>
    <w:rsid w:val="00BC1A3F"/>
    <w:rsid w:val="00BC2AA0"/>
    <w:rsid w:val="00BC2AEB"/>
    <w:rsid w:val="00BC2DFD"/>
    <w:rsid w:val="00BC36E5"/>
    <w:rsid w:val="00BC37B1"/>
    <w:rsid w:val="00BC478D"/>
    <w:rsid w:val="00BC5408"/>
    <w:rsid w:val="00BC57B9"/>
    <w:rsid w:val="00BC5810"/>
    <w:rsid w:val="00BC6B9B"/>
    <w:rsid w:val="00BC799B"/>
    <w:rsid w:val="00BD025E"/>
    <w:rsid w:val="00BD0411"/>
    <w:rsid w:val="00BD190F"/>
    <w:rsid w:val="00BD218D"/>
    <w:rsid w:val="00BD23FF"/>
    <w:rsid w:val="00BD381F"/>
    <w:rsid w:val="00BD3A56"/>
    <w:rsid w:val="00BD3C05"/>
    <w:rsid w:val="00BD4394"/>
    <w:rsid w:val="00BD5789"/>
    <w:rsid w:val="00BD79BC"/>
    <w:rsid w:val="00BE1DD2"/>
    <w:rsid w:val="00BE3049"/>
    <w:rsid w:val="00BE4437"/>
    <w:rsid w:val="00BE5566"/>
    <w:rsid w:val="00BE5CDF"/>
    <w:rsid w:val="00BF1451"/>
    <w:rsid w:val="00BF3A81"/>
    <w:rsid w:val="00BF4E38"/>
    <w:rsid w:val="00BF55A9"/>
    <w:rsid w:val="00BF59C0"/>
    <w:rsid w:val="00BF70BA"/>
    <w:rsid w:val="00C00504"/>
    <w:rsid w:val="00C0199C"/>
    <w:rsid w:val="00C020BB"/>
    <w:rsid w:val="00C020BF"/>
    <w:rsid w:val="00C022F9"/>
    <w:rsid w:val="00C03697"/>
    <w:rsid w:val="00C03AB0"/>
    <w:rsid w:val="00C051F3"/>
    <w:rsid w:val="00C05ADA"/>
    <w:rsid w:val="00C0652F"/>
    <w:rsid w:val="00C07412"/>
    <w:rsid w:val="00C10D12"/>
    <w:rsid w:val="00C10E23"/>
    <w:rsid w:val="00C11B87"/>
    <w:rsid w:val="00C1288D"/>
    <w:rsid w:val="00C140AF"/>
    <w:rsid w:val="00C1456D"/>
    <w:rsid w:val="00C14E3C"/>
    <w:rsid w:val="00C15588"/>
    <w:rsid w:val="00C1732E"/>
    <w:rsid w:val="00C17962"/>
    <w:rsid w:val="00C17C7C"/>
    <w:rsid w:val="00C2345A"/>
    <w:rsid w:val="00C23B89"/>
    <w:rsid w:val="00C2495B"/>
    <w:rsid w:val="00C27CDD"/>
    <w:rsid w:val="00C27FE0"/>
    <w:rsid w:val="00C301A2"/>
    <w:rsid w:val="00C31024"/>
    <w:rsid w:val="00C31070"/>
    <w:rsid w:val="00C34471"/>
    <w:rsid w:val="00C36183"/>
    <w:rsid w:val="00C4094F"/>
    <w:rsid w:val="00C40EF9"/>
    <w:rsid w:val="00C41708"/>
    <w:rsid w:val="00C41D99"/>
    <w:rsid w:val="00C41E4D"/>
    <w:rsid w:val="00C42522"/>
    <w:rsid w:val="00C42E3F"/>
    <w:rsid w:val="00C445D5"/>
    <w:rsid w:val="00C45550"/>
    <w:rsid w:val="00C45805"/>
    <w:rsid w:val="00C45F5C"/>
    <w:rsid w:val="00C510F1"/>
    <w:rsid w:val="00C514DD"/>
    <w:rsid w:val="00C53509"/>
    <w:rsid w:val="00C53AF1"/>
    <w:rsid w:val="00C53E98"/>
    <w:rsid w:val="00C540FA"/>
    <w:rsid w:val="00C555C9"/>
    <w:rsid w:val="00C56B10"/>
    <w:rsid w:val="00C612E9"/>
    <w:rsid w:val="00C622B8"/>
    <w:rsid w:val="00C636A8"/>
    <w:rsid w:val="00C63B4F"/>
    <w:rsid w:val="00C65CE8"/>
    <w:rsid w:val="00C66481"/>
    <w:rsid w:val="00C67F08"/>
    <w:rsid w:val="00C7049F"/>
    <w:rsid w:val="00C708C7"/>
    <w:rsid w:val="00C7240E"/>
    <w:rsid w:val="00C7379E"/>
    <w:rsid w:val="00C74451"/>
    <w:rsid w:val="00C75614"/>
    <w:rsid w:val="00C758CE"/>
    <w:rsid w:val="00C7596E"/>
    <w:rsid w:val="00C77A8C"/>
    <w:rsid w:val="00C82B4F"/>
    <w:rsid w:val="00C82C5A"/>
    <w:rsid w:val="00C8399C"/>
    <w:rsid w:val="00C84448"/>
    <w:rsid w:val="00C86034"/>
    <w:rsid w:val="00C86164"/>
    <w:rsid w:val="00C905CA"/>
    <w:rsid w:val="00C91294"/>
    <w:rsid w:val="00C923FB"/>
    <w:rsid w:val="00C929B7"/>
    <w:rsid w:val="00C93ED7"/>
    <w:rsid w:val="00C94368"/>
    <w:rsid w:val="00C9475F"/>
    <w:rsid w:val="00C95A9F"/>
    <w:rsid w:val="00C95C56"/>
    <w:rsid w:val="00C96841"/>
    <w:rsid w:val="00C96F32"/>
    <w:rsid w:val="00CA158B"/>
    <w:rsid w:val="00CA1A9D"/>
    <w:rsid w:val="00CA1E44"/>
    <w:rsid w:val="00CA2923"/>
    <w:rsid w:val="00CA2CB3"/>
    <w:rsid w:val="00CA4A1B"/>
    <w:rsid w:val="00CA4C59"/>
    <w:rsid w:val="00CA518A"/>
    <w:rsid w:val="00CA5C31"/>
    <w:rsid w:val="00CB0A27"/>
    <w:rsid w:val="00CB2B1F"/>
    <w:rsid w:val="00CB2EEB"/>
    <w:rsid w:val="00CB3310"/>
    <w:rsid w:val="00CB3373"/>
    <w:rsid w:val="00CB3FC9"/>
    <w:rsid w:val="00CB41DA"/>
    <w:rsid w:val="00CB442A"/>
    <w:rsid w:val="00CB4BDB"/>
    <w:rsid w:val="00CB530E"/>
    <w:rsid w:val="00CB5B52"/>
    <w:rsid w:val="00CC0340"/>
    <w:rsid w:val="00CC0A6F"/>
    <w:rsid w:val="00CC2CBF"/>
    <w:rsid w:val="00CC47C3"/>
    <w:rsid w:val="00CC6831"/>
    <w:rsid w:val="00CC7FEA"/>
    <w:rsid w:val="00CD13B3"/>
    <w:rsid w:val="00CD2AD2"/>
    <w:rsid w:val="00CD2FB9"/>
    <w:rsid w:val="00CD30F4"/>
    <w:rsid w:val="00CD3759"/>
    <w:rsid w:val="00CD45AB"/>
    <w:rsid w:val="00CD4C86"/>
    <w:rsid w:val="00CD644D"/>
    <w:rsid w:val="00CD6980"/>
    <w:rsid w:val="00CD7128"/>
    <w:rsid w:val="00CE2341"/>
    <w:rsid w:val="00CE66F9"/>
    <w:rsid w:val="00CF0A9A"/>
    <w:rsid w:val="00CF1176"/>
    <w:rsid w:val="00CF2D75"/>
    <w:rsid w:val="00CF3AAD"/>
    <w:rsid w:val="00CF3FE5"/>
    <w:rsid w:val="00CF55C0"/>
    <w:rsid w:val="00CF59B0"/>
    <w:rsid w:val="00CF661E"/>
    <w:rsid w:val="00CF6817"/>
    <w:rsid w:val="00CF78F0"/>
    <w:rsid w:val="00D0058A"/>
    <w:rsid w:val="00D00CDA"/>
    <w:rsid w:val="00D01D19"/>
    <w:rsid w:val="00D01FB7"/>
    <w:rsid w:val="00D03FB5"/>
    <w:rsid w:val="00D047DE"/>
    <w:rsid w:val="00D04A42"/>
    <w:rsid w:val="00D10161"/>
    <w:rsid w:val="00D1050A"/>
    <w:rsid w:val="00D10BAF"/>
    <w:rsid w:val="00D1125F"/>
    <w:rsid w:val="00D11773"/>
    <w:rsid w:val="00D12F2C"/>
    <w:rsid w:val="00D1496E"/>
    <w:rsid w:val="00D158CD"/>
    <w:rsid w:val="00D15D5E"/>
    <w:rsid w:val="00D17435"/>
    <w:rsid w:val="00D2035C"/>
    <w:rsid w:val="00D21E95"/>
    <w:rsid w:val="00D229AF"/>
    <w:rsid w:val="00D22FC5"/>
    <w:rsid w:val="00D25495"/>
    <w:rsid w:val="00D2593C"/>
    <w:rsid w:val="00D25EC2"/>
    <w:rsid w:val="00D27F20"/>
    <w:rsid w:val="00D3168D"/>
    <w:rsid w:val="00D326CC"/>
    <w:rsid w:val="00D3276B"/>
    <w:rsid w:val="00D33012"/>
    <w:rsid w:val="00D33D66"/>
    <w:rsid w:val="00D3469A"/>
    <w:rsid w:val="00D3472B"/>
    <w:rsid w:val="00D352A4"/>
    <w:rsid w:val="00D365EB"/>
    <w:rsid w:val="00D3690D"/>
    <w:rsid w:val="00D37774"/>
    <w:rsid w:val="00D37BC8"/>
    <w:rsid w:val="00D406DF"/>
    <w:rsid w:val="00D40A5C"/>
    <w:rsid w:val="00D414D0"/>
    <w:rsid w:val="00D43AAC"/>
    <w:rsid w:val="00D43C93"/>
    <w:rsid w:val="00D44EBB"/>
    <w:rsid w:val="00D45EE7"/>
    <w:rsid w:val="00D46ED6"/>
    <w:rsid w:val="00D47F59"/>
    <w:rsid w:val="00D50649"/>
    <w:rsid w:val="00D50A7E"/>
    <w:rsid w:val="00D50D81"/>
    <w:rsid w:val="00D514A6"/>
    <w:rsid w:val="00D52072"/>
    <w:rsid w:val="00D52A9C"/>
    <w:rsid w:val="00D534EC"/>
    <w:rsid w:val="00D53914"/>
    <w:rsid w:val="00D540D9"/>
    <w:rsid w:val="00D547E3"/>
    <w:rsid w:val="00D548E8"/>
    <w:rsid w:val="00D55A1F"/>
    <w:rsid w:val="00D55CE3"/>
    <w:rsid w:val="00D56367"/>
    <w:rsid w:val="00D5644C"/>
    <w:rsid w:val="00D56841"/>
    <w:rsid w:val="00D5728F"/>
    <w:rsid w:val="00D57CE2"/>
    <w:rsid w:val="00D60350"/>
    <w:rsid w:val="00D6050B"/>
    <w:rsid w:val="00D605BC"/>
    <w:rsid w:val="00D614A2"/>
    <w:rsid w:val="00D618FA"/>
    <w:rsid w:val="00D62F97"/>
    <w:rsid w:val="00D63F63"/>
    <w:rsid w:val="00D646B9"/>
    <w:rsid w:val="00D65A40"/>
    <w:rsid w:val="00D67564"/>
    <w:rsid w:val="00D6784A"/>
    <w:rsid w:val="00D71170"/>
    <w:rsid w:val="00D7478E"/>
    <w:rsid w:val="00D74831"/>
    <w:rsid w:val="00D7588F"/>
    <w:rsid w:val="00D76E17"/>
    <w:rsid w:val="00D7736B"/>
    <w:rsid w:val="00D80EF5"/>
    <w:rsid w:val="00D812D4"/>
    <w:rsid w:val="00D816EA"/>
    <w:rsid w:val="00D8377F"/>
    <w:rsid w:val="00D8463C"/>
    <w:rsid w:val="00D86EA9"/>
    <w:rsid w:val="00D86EE2"/>
    <w:rsid w:val="00D87C26"/>
    <w:rsid w:val="00D91A82"/>
    <w:rsid w:val="00D92357"/>
    <w:rsid w:val="00D946AD"/>
    <w:rsid w:val="00D960D4"/>
    <w:rsid w:val="00DA05F8"/>
    <w:rsid w:val="00DA0874"/>
    <w:rsid w:val="00DA1DB2"/>
    <w:rsid w:val="00DA3274"/>
    <w:rsid w:val="00DA36D7"/>
    <w:rsid w:val="00DA3F6D"/>
    <w:rsid w:val="00DA4527"/>
    <w:rsid w:val="00DA46F0"/>
    <w:rsid w:val="00DA5259"/>
    <w:rsid w:val="00DA5C4A"/>
    <w:rsid w:val="00DA6755"/>
    <w:rsid w:val="00DA70C2"/>
    <w:rsid w:val="00DB0BD3"/>
    <w:rsid w:val="00DB12E1"/>
    <w:rsid w:val="00DB13B5"/>
    <w:rsid w:val="00DB16E8"/>
    <w:rsid w:val="00DB24A0"/>
    <w:rsid w:val="00DB324E"/>
    <w:rsid w:val="00DC07E4"/>
    <w:rsid w:val="00DC1AAE"/>
    <w:rsid w:val="00DC3335"/>
    <w:rsid w:val="00DC5594"/>
    <w:rsid w:val="00DC5CE2"/>
    <w:rsid w:val="00DC7A2A"/>
    <w:rsid w:val="00DD0A65"/>
    <w:rsid w:val="00DD139B"/>
    <w:rsid w:val="00DD16F8"/>
    <w:rsid w:val="00DD42FA"/>
    <w:rsid w:val="00DD471F"/>
    <w:rsid w:val="00DD5AF5"/>
    <w:rsid w:val="00DD68F4"/>
    <w:rsid w:val="00DD6BCB"/>
    <w:rsid w:val="00DD7D36"/>
    <w:rsid w:val="00DE1022"/>
    <w:rsid w:val="00DE12CD"/>
    <w:rsid w:val="00DE1B4F"/>
    <w:rsid w:val="00DE37CA"/>
    <w:rsid w:val="00DE4509"/>
    <w:rsid w:val="00DE4AE2"/>
    <w:rsid w:val="00DE5031"/>
    <w:rsid w:val="00DE5604"/>
    <w:rsid w:val="00DE5A5F"/>
    <w:rsid w:val="00DE5AD6"/>
    <w:rsid w:val="00DE6387"/>
    <w:rsid w:val="00DE70D5"/>
    <w:rsid w:val="00DE723C"/>
    <w:rsid w:val="00DE7626"/>
    <w:rsid w:val="00DE7B30"/>
    <w:rsid w:val="00DF0B4A"/>
    <w:rsid w:val="00DF124E"/>
    <w:rsid w:val="00DF16B1"/>
    <w:rsid w:val="00DF25F8"/>
    <w:rsid w:val="00DF43CF"/>
    <w:rsid w:val="00DF522C"/>
    <w:rsid w:val="00DF576A"/>
    <w:rsid w:val="00DF584F"/>
    <w:rsid w:val="00DF72A3"/>
    <w:rsid w:val="00E00E6F"/>
    <w:rsid w:val="00E01A7A"/>
    <w:rsid w:val="00E01DC7"/>
    <w:rsid w:val="00E02C5C"/>
    <w:rsid w:val="00E0457A"/>
    <w:rsid w:val="00E04B22"/>
    <w:rsid w:val="00E0574E"/>
    <w:rsid w:val="00E07EBF"/>
    <w:rsid w:val="00E10223"/>
    <w:rsid w:val="00E10601"/>
    <w:rsid w:val="00E12D17"/>
    <w:rsid w:val="00E13984"/>
    <w:rsid w:val="00E13BDD"/>
    <w:rsid w:val="00E151E2"/>
    <w:rsid w:val="00E153C2"/>
    <w:rsid w:val="00E1639E"/>
    <w:rsid w:val="00E16DB6"/>
    <w:rsid w:val="00E17373"/>
    <w:rsid w:val="00E2072D"/>
    <w:rsid w:val="00E21A55"/>
    <w:rsid w:val="00E2238A"/>
    <w:rsid w:val="00E245CA"/>
    <w:rsid w:val="00E26654"/>
    <w:rsid w:val="00E267AE"/>
    <w:rsid w:val="00E26EB8"/>
    <w:rsid w:val="00E306DF"/>
    <w:rsid w:val="00E31F68"/>
    <w:rsid w:val="00E321E1"/>
    <w:rsid w:val="00E3319B"/>
    <w:rsid w:val="00E33585"/>
    <w:rsid w:val="00E36280"/>
    <w:rsid w:val="00E3656C"/>
    <w:rsid w:val="00E36DDF"/>
    <w:rsid w:val="00E36EC8"/>
    <w:rsid w:val="00E40091"/>
    <w:rsid w:val="00E405C4"/>
    <w:rsid w:val="00E426CB"/>
    <w:rsid w:val="00E42B88"/>
    <w:rsid w:val="00E43B86"/>
    <w:rsid w:val="00E44A43"/>
    <w:rsid w:val="00E45AF6"/>
    <w:rsid w:val="00E46829"/>
    <w:rsid w:val="00E46A58"/>
    <w:rsid w:val="00E46CA9"/>
    <w:rsid w:val="00E50C91"/>
    <w:rsid w:val="00E51683"/>
    <w:rsid w:val="00E51E50"/>
    <w:rsid w:val="00E53DEC"/>
    <w:rsid w:val="00E541AF"/>
    <w:rsid w:val="00E54D57"/>
    <w:rsid w:val="00E56B1C"/>
    <w:rsid w:val="00E60BD4"/>
    <w:rsid w:val="00E61B78"/>
    <w:rsid w:val="00E62C5C"/>
    <w:rsid w:val="00E62D78"/>
    <w:rsid w:val="00E63E35"/>
    <w:rsid w:val="00E63EBF"/>
    <w:rsid w:val="00E67090"/>
    <w:rsid w:val="00E67EA0"/>
    <w:rsid w:val="00E70991"/>
    <w:rsid w:val="00E7112C"/>
    <w:rsid w:val="00E7294B"/>
    <w:rsid w:val="00E7297D"/>
    <w:rsid w:val="00E73770"/>
    <w:rsid w:val="00E7466F"/>
    <w:rsid w:val="00E74ED9"/>
    <w:rsid w:val="00E75176"/>
    <w:rsid w:val="00E75777"/>
    <w:rsid w:val="00E75902"/>
    <w:rsid w:val="00E7628C"/>
    <w:rsid w:val="00E768B2"/>
    <w:rsid w:val="00E80287"/>
    <w:rsid w:val="00E8059C"/>
    <w:rsid w:val="00E80762"/>
    <w:rsid w:val="00E80A3A"/>
    <w:rsid w:val="00E81284"/>
    <w:rsid w:val="00E8268A"/>
    <w:rsid w:val="00E84E93"/>
    <w:rsid w:val="00E84EEB"/>
    <w:rsid w:val="00E85913"/>
    <w:rsid w:val="00E85EAA"/>
    <w:rsid w:val="00E86C56"/>
    <w:rsid w:val="00E87269"/>
    <w:rsid w:val="00E87F25"/>
    <w:rsid w:val="00E90D57"/>
    <w:rsid w:val="00E9166D"/>
    <w:rsid w:val="00E916FD"/>
    <w:rsid w:val="00E92BE0"/>
    <w:rsid w:val="00E92DC7"/>
    <w:rsid w:val="00E92E19"/>
    <w:rsid w:val="00E94A0D"/>
    <w:rsid w:val="00E95874"/>
    <w:rsid w:val="00EA0416"/>
    <w:rsid w:val="00EA0D7A"/>
    <w:rsid w:val="00EA15CB"/>
    <w:rsid w:val="00EA1BDA"/>
    <w:rsid w:val="00EA4282"/>
    <w:rsid w:val="00EA4460"/>
    <w:rsid w:val="00EA44E5"/>
    <w:rsid w:val="00EA5251"/>
    <w:rsid w:val="00EA580C"/>
    <w:rsid w:val="00EB3EC4"/>
    <w:rsid w:val="00EB42C8"/>
    <w:rsid w:val="00EB4BB3"/>
    <w:rsid w:val="00EB62B9"/>
    <w:rsid w:val="00EB7F55"/>
    <w:rsid w:val="00EC043F"/>
    <w:rsid w:val="00EC0E94"/>
    <w:rsid w:val="00EC1A76"/>
    <w:rsid w:val="00EC1FDD"/>
    <w:rsid w:val="00EC41B0"/>
    <w:rsid w:val="00EC41C8"/>
    <w:rsid w:val="00EC42B3"/>
    <w:rsid w:val="00EC5355"/>
    <w:rsid w:val="00EC7A2C"/>
    <w:rsid w:val="00ED25FE"/>
    <w:rsid w:val="00ED2D3D"/>
    <w:rsid w:val="00ED4643"/>
    <w:rsid w:val="00ED493B"/>
    <w:rsid w:val="00ED5CBA"/>
    <w:rsid w:val="00ED615B"/>
    <w:rsid w:val="00ED622E"/>
    <w:rsid w:val="00EE0B49"/>
    <w:rsid w:val="00EE0E1D"/>
    <w:rsid w:val="00EE10AE"/>
    <w:rsid w:val="00EE1C18"/>
    <w:rsid w:val="00EE280E"/>
    <w:rsid w:val="00EE32B7"/>
    <w:rsid w:val="00EE392C"/>
    <w:rsid w:val="00EE3A3A"/>
    <w:rsid w:val="00EE4097"/>
    <w:rsid w:val="00EE4E86"/>
    <w:rsid w:val="00EE5737"/>
    <w:rsid w:val="00EE59E8"/>
    <w:rsid w:val="00EE5B1C"/>
    <w:rsid w:val="00EF0BDA"/>
    <w:rsid w:val="00EF0C47"/>
    <w:rsid w:val="00EF18F5"/>
    <w:rsid w:val="00EF1A17"/>
    <w:rsid w:val="00EF2373"/>
    <w:rsid w:val="00EF4724"/>
    <w:rsid w:val="00EF599A"/>
    <w:rsid w:val="00EF5A46"/>
    <w:rsid w:val="00EF632E"/>
    <w:rsid w:val="00F01618"/>
    <w:rsid w:val="00F01FA5"/>
    <w:rsid w:val="00F020C6"/>
    <w:rsid w:val="00F02986"/>
    <w:rsid w:val="00F03176"/>
    <w:rsid w:val="00F0389E"/>
    <w:rsid w:val="00F03ABC"/>
    <w:rsid w:val="00F04346"/>
    <w:rsid w:val="00F047D0"/>
    <w:rsid w:val="00F05BEC"/>
    <w:rsid w:val="00F104DF"/>
    <w:rsid w:val="00F11B0E"/>
    <w:rsid w:val="00F12237"/>
    <w:rsid w:val="00F12AD0"/>
    <w:rsid w:val="00F133A2"/>
    <w:rsid w:val="00F15CB2"/>
    <w:rsid w:val="00F165FA"/>
    <w:rsid w:val="00F168DB"/>
    <w:rsid w:val="00F1725A"/>
    <w:rsid w:val="00F1760F"/>
    <w:rsid w:val="00F209BA"/>
    <w:rsid w:val="00F20B42"/>
    <w:rsid w:val="00F22377"/>
    <w:rsid w:val="00F22698"/>
    <w:rsid w:val="00F2444C"/>
    <w:rsid w:val="00F26564"/>
    <w:rsid w:val="00F26B12"/>
    <w:rsid w:val="00F30056"/>
    <w:rsid w:val="00F327C3"/>
    <w:rsid w:val="00F3356E"/>
    <w:rsid w:val="00F33C4E"/>
    <w:rsid w:val="00F34335"/>
    <w:rsid w:val="00F34C8B"/>
    <w:rsid w:val="00F353A4"/>
    <w:rsid w:val="00F3575D"/>
    <w:rsid w:val="00F35CBB"/>
    <w:rsid w:val="00F35D99"/>
    <w:rsid w:val="00F3629B"/>
    <w:rsid w:val="00F36685"/>
    <w:rsid w:val="00F36827"/>
    <w:rsid w:val="00F3707C"/>
    <w:rsid w:val="00F371FE"/>
    <w:rsid w:val="00F40038"/>
    <w:rsid w:val="00F4030B"/>
    <w:rsid w:val="00F40628"/>
    <w:rsid w:val="00F43064"/>
    <w:rsid w:val="00F4339E"/>
    <w:rsid w:val="00F43A04"/>
    <w:rsid w:val="00F44B0A"/>
    <w:rsid w:val="00F45BA7"/>
    <w:rsid w:val="00F477D0"/>
    <w:rsid w:val="00F47C8C"/>
    <w:rsid w:val="00F505D8"/>
    <w:rsid w:val="00F5382A"/>
    <w:rsid w:val="00F54080"/>
    <w:rsid w:val="00F5417F"/>
    <w:rsid w:val="00F54EEF"/>
    <w:rsid w:val="00F55ABD"/>
    <w:rsid w:val="00F56967"/>
    <w:rsid w:val="00F5696C"/>
    <w:rsid w:val="00F578DE"/>
    <w:rsid w:val="00F6172E"/>
    <w:rsid w:val="00F63C7E"/>
    <w:rsid w:val="00F65801"/>
    <w:rsid w:val="00F67F79"/>
    <w:rsid w:val="00F7060D"/>
    <w:rsid w:val="00F7097E"/>
    <w:rsid w:val="00F72CCA"/>
    <w:rsid w:val="00F74062"/>
    <w:rsid w:val="00F7459A"/>
    <w:rsid w:val="00F75086"/>
    <w:rsid w:val="00F75478"/>
    <w:rsid w:val="00F75E69"/>
    <w:rsid w:val="00F765FB"/>
    <w:rsid w:val="00F76622"/>
    <w:rsid w:val="00F802F6"/>
    <w:rsid w:val="00F80408"/>
    <w:rsid w:val="00F853FF"/>
    <w:rsid w:val="00F85C92"/>
    <w:rsid w:val="00F86D6E"/>
    <w:rsid w:val="00F87649"/>
    <w:rsid w:val="00F87B02"/>
    <w:rsid w:val="00F90404"/>
    <w:rsid w:val="00F91044"/>
    <w:rsid w:val="00F93A78"/>
    <w:rsid w:val="00F940E5"/>
    <w:rsid w:val="00F95D2F"/>
    <w:rsid w:val="00F966D3"/>
    <w:rsid w:val="00F97AF3"/>
    <w:rsid w:val="00FA0BA6"/>
    <w:rsid w:val="00FA1CA5"/>
    <w:rsid w:val="00FA1D4A"/>
    <w:rsid w:val="00FA21A4"/>
    <w:rsid w:val="00FA4FF1"/>
    <w:rsid w:val="00FA63C9"/>
    <w:rsid w:val="00FA6576"/>
    <w:rsid w:val="00FB0FEB"/>
    <w:rsid w:val="00FB1CB6"/>
    <w:rsid w:val="00FB2921"/>
    <w:rsid w:val="00FB3296"/>
    <w:rsid w:val="00FB342B"/>
    <w:rsid w:val="00FB59B7"/>
    <w:rsid w:val="00FB5F2C"/>
    <w:rsid w:val="00FB66DE"/>
    <w:rsid w:val="00FB6EDA"/>
    <w:rsid w:val="00FC0990"/>
    <w:rsid w:val="00FC0B1B"/>
    <w:rsid w:val="00FC0B4C"/>
    <w:rsid w:val="00FC1C9E"/>
    <w:rsid w:val="00FC1F6C"/>
    <w:rsid w:val="00FC4180"/>
    <w:rsid w:val="00FC42A8"/>
    <w:rsid w:val="00FC485C"/>
    <w:rsid w:val="00FC5315"/>
    <w:rsid w:val="00FC68F3"/>
    <w:rsid w:val="00FC6F02"/>
    <w:rsid w:val="00FC736E"/>
    <w:rsid w:val="00FC7828"/>
    <w:rsid w:val="00FD0F4F"/>
    <w:rsid w:val="00FD21FB"/>
    <w:rsid w:val="00FD2838"/>
    <w:rsid w:val="00FD2B8B"/>
    <w:rsid w:val="00FD49AD"/>
    <w:rsid w:val="00FD5589"/>
    <w:rsid w:val="00FD5607"/>
    <w:rsid w:val="00FD577B"/>
    <w:rsid w:val="00FD65D8"/>
    <w:rsid w:val="00FD67EC"/>
    <w:rsid w:val="00FD6AA3"/>
    <w:rsid w:val="00FD6EE1"/>
    <w:rsid w:val="00FE0584"/>
    <w:rsid w:val="00FE1964"/>
    <w:rsid w:val="00FE2286"/>
    <w:rsid w:val="00FE249D"/>
    <w:rsid w:val="00FE2B23"/>
    <w:rsid w:val="00FE4411"/>
    <w:rsid w:val="00FE5C4D"/>
    <w:rsid w:val="00FE7297"/>
    <w:rsid w:val="00FF01CC"/>
    <w:rsid w:val="00FF0CD2"/>
    <w:rsid w:val="00FF3387"/>
    <w:rsid w:val="00FF3AEE"/>
    <w:rsid w:val="00FF4632"/>
    <w:rsid w:val="00FF48D6"/>
    <w:rsid w:val="00FF4A20"/>
    <w:rsid w:val="00FF5064"/>
    <w:rsid w:val="00FF5C7D"/>
    <w:rsid w:val="00FF71F3"/>
    <w:rsid w:val="00FF7F0B"/>
    <w:rsid w:val="04E215D8"/>
    <w:rsid w:val="08FD6528"/>
    <w:rsid w:val="0A4947DB"/>
    <w:rsid w:val="0E04A4D0"/>
    <w:rsid w:val="0F66B299"/>
    <w:rsid w:val="0FC8F990"/>
    <w:rsid w:val="10DE9C0D"/>
    <w:rsid w:val="179C5E38"/>
    <w:rsid w:val="1927740F"/>
    <w:rsid w:val="1A0ADBA9"/>
    <w:rsid w:val="1E7689F9"/>
    <w:rsid w:val="2729F122"/>
    <w:rsid w:val="3233FEDE"/>
    <w:rsid w:val="334CAD1C"/>
    <w:rsid w:val="39546EA4"/>
    <w:rsid w:val="3A9313CA"/>
    <w:rsid w:val="3C5BD522"/>
    <w:rsid w:val="40BC0149"/>
    <w:rsid w:val="51A66D9D"/>
    <w:rsid w:val="5E3BF251"/>
    <w:rsid w:val="65AEAEEC"/>
    <w:rsid w:val="6B326C5D"/>
    <w:rsid w:val="6D6A121B"/>
    <w:rsid w:val="7404B7B5"/>
    <w:rsid w:val="7DBC6AF2"/>
    <w:rsid w:val="7F73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CC5BB92"/>
  <w15:chartTrackingRefBased/>
  <w15:docId w15:val="{7B4ACF90-110F-4119-935A-AFDD3FEC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ABD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rsid w:val="00117182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qFormat/>
    <w:rsid w:val="0011718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6F6CE7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6F72B7"/>
    <w:rPr>
      <w:color w:val="605E5C"/>
      <w:shd w:val="clear" w:color="auto" w:fill="E1DFDD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61132"/>
    <w:pPr>
      <w:ind w:left="720"/>
      <w:contextualSpacing/>
    </w:pPr>
  </w:style>
  <w:style w:type="paragraph" w:styleId="Revision">
    <w:name w:val="Revision"/>
    <w:hidden/>
    <w:uiPriority w:val="99"/>
    <w:semiHidden/>
    <w:rsid w:val="00DE4509"/>
    <w:rPr>
      <w:sz w:val="24"/>
      <w:szCs w:val="24"/>
    </w:rPr>
  </w:style>
  <w:style w:type="character" w:customStyle="1" w:styleId="ui-provider">
    <w:name w:val="ui-provider"/>
    <w:basedOn w:val="DefaultParagraphFont"/>
    <w:rsid w:val="00683E7E"/>
  </w:style>
  <w:style w:type="paragraph" w:styleId="CommentText">
    <w:name w:val="annotation text"/>
    <w:basedOn w:val="Normal"/>
    <w:link w:val="CommentTextChar"/>
    <w:uiPriority w:val="99"/>
    <w:unhideWhenUsed/>
    <w:rsid w:val="003C69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6937"/>
  </w:style>
  <w:style w:type="character" w:styleId="CommentReference">
    <w:name w:val="annotation reference"/>
    <w:basedOn w:val="DefaultParagraphFont"/>
    <w:unhideWhenUsed/>
    <w:rsid w:val="003C69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961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1967"/>
    <w:rPr>
      <w:b/>
      <w:bCs/>
    </w:rPr>
  </w:style>
  <w:style w:type="character" w:styleId="Mention">
    <w:name w:val="Mention"/>
    <w:basedOn w:val="DefaultParagraphFont"/>
    <w:uiPriority w:val="99"/>
    <w:unhideWhenUsed/>
    <w:rsid w:val="00A72A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- Home Delivery</BPO>
    <ProjectAnalyst xmlns="d19e0082-693e-45ae-8f74-da0dd659fa03" xsi:nil="true"/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D0175-6701-42E3-9B37-AB9C1F57BB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855DAA-05ED-4D5E-BE80-BEC23A750E1D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3.xml><?xml version="1.0" encoding="utf-8"?>
<ds:datastoreItem xmlns:ds="http://schemas.openxmlformats.org/officeDocument/2006/customXml" ds:itemID="{EADFEC2F-2BEB-4003-A134-B97F24BA7A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68A3AB-1435-4333-9E38-E9F6496E6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890</Words>
  <Characters>5388</Characters>
  <Application>Microsoft Office Word</Application>
  <DocSecurity>0</DocSecurity>
  <Lines>44</Lines>
  <Paragraphs>12</Paragraphs>
  <ScaleCrop>false</ScaleCrop>
  <Company>Caremark RX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2</cp:revision>
  <cp:lastPrinted>2006-10-04T02:14:00Z</cp:lastPrinted>
  <dcterms:created xsi:type="dcterms:W3CDTF">2025-06-20T13:49:00Z</dcterms:created>
  <dcterms:modified xsi:type="dcterms:W3CDTF">2025-06-20T13:49:00Z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2021-09-27T22:18:34Z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ae90269f-035c-4802-badd-48e39dc9ffda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