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5EFA" w14:textId="016BC665" w:rsidR="00A34517" w:rsidRDefault="00750E69" w:rsidP="00F7307D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78278439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A34517" w:rsidRPr="78278439">
        <w:rPr>
          <w:rFonts w:ascii="Verdana" w:hAnsi="Verdana"/>
          <w:color w:val="000000" w:themeColor="text1"/>
          <w:sz w:val="36"/>
          <w:szCs w:val="36"/>
        </w:rPr>
        <w:t xml:space="preserve">Forms Members Can Submit to Authorize Access </w:t>
      </w:r>
      <w:r w:rsidR="00BF1793" w:rsidRPr="78278439">
        <w:rPr>
          <w:rFonts w:ascii="Verdana" w:hAnsi="Verdana"/>
          <w:color w:val="000000" w:themeColor="text1"/>
          <w:sz w:val="36"/>
          <w:szCs w:val="36"/>
        </w:rPr>
        <w:t>a</w:t>
      </w:r>
      <w:r w:rsidR="00A34517" w:rsidRPr="78278439">
        <w:rPr>
          <w:rFonts w:ascii="Verdana" w:hAnsi="Verdana"/>
          <w:color w:val="000000" w:themeColor="text1"/>
          <w:sz w:val="36"/>
          <w:szCs w:val="36"/>
        </w:rPr>
        <w:t xml:space="preserve">nd Release of Information </w:t>
      </w:r>
      <w:r w:rsidR="00BF1793" w:rsidRPr="78278439">
        <w:rPr>
          <w:rFonts w:ascii="Verdana" w:hAnsi="Verdana"/>
          <w:color w:val="000000" w:themeColor="text1"/>
          <w:sz w:val="36"/>
          <w:szCs w:val="36"/>
        </w:rPr>
        <w:t>f</w:t>
      </w:r>
      <w:r w:rsidR="00A34517" w:rsidRPr="78278439">
        <w:rPr>
          <w:rFonts w:ascii="Verdana" w:hAnsi="Verdana"/>
          <w:color w:val="000000" w:themeColor="text1"/>
          <w:sz w:val="36"/>
          <w:szCs w:val="36"/>
        </w:rPr>
        <w:t>or Their Account</w:t>
      </w:r>
    </w:p>
    <w:p w14:paraId="3D06F0CC" w14:textId="69EA24BE" w:rsidR="00B749C0" w:rsidRPr="00B45ACA" w:rsidRDefault="00B749C0" w:rsidP="00F7307D">
      <w:pPr>
        <w:spacing w:before="120" w:after="120"/>
        <w:rPr>
          <w:rFonts w:ascii="Verdana" w:hAnsi="Verdana"/>
        </w:rPr>
      </w:pPr>
    </w:p>
    <w:p w14:paraId="1C3CFCF6" w14:textId="77777777" w:rsidR="00273CB6" w:rsidRDefault="00273CB6" w:rsidP="00F7307D">
      <w:pPr>
        <w:pStyle w:val="TOC1"/>
      </w:pPr>
    </w:p>
    <w:p w14:paraId="4BCB506B" w14:textId="633721B8" w:rsidR="008823F7" w:rsidRPr="008823F7" w:rsidRDefault="00BF1793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8823F7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8823F7">
        <w:rPr>
          <w:rFonts w:ascii="Verdana" w:hAnsi="Verdana"/>
          <w:sz w:val="24"/>
          <w:szCs w:val="24"/>
        </w:rPr>
        <w:instrText xml:space="preserve"> TOC \n \p " " \h \z \u \t "Heading 2,1" </w:instrText>
      </w:r>
      <w:r w:rsidRPr="008823F7">
        <w:rPr>
          <w:rFonts w:ascii="Verdana" w:eastAsia="Times New Roman" w:hAnsi="Verdana" w:cs="Times New Roman"/>
          <w:sz w:val="24"/>
          <w:szCs w:val="24"/>
        </w:rPr>
        <w:fldChar w:fldCharType="separate"/>
      </w:r>
      <w:hyperlink w:anchor="_Toc206409982" w:history="1">
        <w:r w:rsidR="008823F7"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General Information</w:t>
        </w:r>
      </w:hyperlink>
    </w:p>
    <w:p w14:paraId="51D902D2" w14:textId="358F01B1" w:rsidR="008823F7" w:rsidRPr="008823F7" w:rsidRDefault="008823F7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409983" w:history="1">
        <w:r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Types of Authorization Forms</w:t>
        </w:r>
      </w:hyperlink>
    </w:p>
    <w:p w14:paraId="0D4E05FD" w14:textId="2CB6CD04" w:rsidR="008823F7" w:rsidRPr="008823F7" w:rsidRDefault="008823F7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409984" w:history="1">
        <w:r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Requesting an Authorization Form</w:t>
        </w:r>
      </w:hyperlink>
    </w:p>
    <w:p w14:paraId="05486A45" w14:textId="6F8B6655" w:rsidR="008823F7" w:rsidRPr="008823F7" w:rsidRDefault="008823F7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409985" w:history="1">
        <w:r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Viewing Authorizations on File in Compass</w:t>
        </w:r>
      </w:hyperlink>
    </w:p>
    <w:p w14:paraId="462184C0" w14:textId="5CDFC5E5" w:rsidR="008823F7" w:rsidRPr="008823F7" w:rsidRDefault="008823F7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409986" w:history="1">
        <w:r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Turn Around Time</w:t>
        </w:r>
      </w:hyperlink>
    </w:p>
    <w:p w14:paraId="0EEE8F9F" w14:textId="170E6C92" w:rsidR="008823F7" w:rsidRPr="008823F7" w:rsidRDefault="008823F7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409987" w:history="1">
        <w:r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Sample Authorization Forms</w:t>
        </w:r>
      </w:hyperlink>
    </w:p>
    <w:p w14:paraId="71088061" w14:textId="707FDE0A" w:rsidR="008823F7" w:rsidRPr="008823F7" w:rsidRDefault="008823F7" w:rsidP="008823F7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409988" w:history="1">
        <w:r w:rsidRPr="008823F7">
          <w:rPr>
            <w:rStyle w:val="Hyperlink"/>
            <w:rFonts w:ascii="Verdana" w:eastAsia="Times New Roman" w:hAnsi="Verdana" w:cs="Arial"/>
            <w:noProof/>
            <w:sz w:val="24"/>
            <w:szCs w:val="24"/>
          </w:rPr>
          <w:t>Related Documents</w:t>
        </w:r>
      </w:hyperlink>
    </w:p>
    <w:p w14:paraId="7E2197BE" w14:textId="6E31FD3A" w:rsidR="00A34517" w:rsidRPr="00273CB6" w:rsidRDefault="00BF1793" w:rsidP="008823F7">
      <w:pPr>
        <w:rPr>
          <w:sz w:val="24"/>
          <w:szCs w:val="24"/>
        </w:rPr>
      </w:pPr>
      <w:r w:rsidRPr="008823F7">
        <w:rPr>
          <w:rFonts w:ascii="Verdana" w:hAnsi="Verdana"/>
          <w:sz w:val="24"/>
          <w:szCs w:val="24"/>
        </w:rPr>
        <w:fldChar w:fldCharType="end"/>
      </w:r>
    </w:p>
    <w:p w14:paraId="443F85D7" w14:textId="77777777" w:rsidR="00BF1793" w:rsidRPr="007446C3" w:rsidRDefault="00BF1793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76D3FBD0" w14:textId="0DB03EF0" w:rsidR="007446C3" w:rsidRDefault="007446C3" w:rsidP="00F7307D">
      <w:pPr>
        <w:spacing w:before="120" w:after="120"/>
        <w:rPr>
          <w:rFonts w:ascii="Verdana" w:hAnsi="Verdana"/>
          <w:sz w:val="24"/>
          <w:szCs w:val="24"/>
        </w:rPr>
      </w:pPr>
      <w:r w:rsidRPr="007446C3">
        <w:rPr>
          <w:rFonts w:ascii="Verdana" w:hAnsi="Verdana"/>
          <w:b/>
          <w:bCs/>
          <w:sz w:val="24"/>
          <w:szCs w:val="24"/>
        </w:rPr>
        <w:t>Description</w:t>
      </w:r>
      <w:r w:rsidR="008823F7">
        <w:rPr>
          <w:rFonts w:ascii="Verdana" w:hAnsi="Verdana"/>
          <w:b/>
          <w:bCs/>
          <w:sz w:val="24"/>
          <w:szCs w:val="24"/>
        </w:rPr>
        <w:t xml:space="preserve">: </w:t>
      </w:r>
      <w:r w:rsidR="00367F09">
        <w:rPr>
          <w:rFonts w:ascii="Verdana" w:hAnsi="Verdana"/>
          <w:sz w:val="24"/>
          <w:szCs w:val="24"/>
        </w:rPr>
        <w:t>I</w:t>
      </w:r>
      <w:r w:rsidRPr="007446C3">
        <w:rPr>
          <w:rFonts w:ascii="Verdana" w:hAnsi="Verdana"/>
          <w:sz w:val="24"/>
          <w:szCs w:val="24"/>
        </w:rPr>
        <w:t xml:space="preserve">nformation about </w:t>
      </w:r>
      <w:r w:rsidR="00621222">
        <w:rPr>
          <w:rFonts w:ascii="Verdana" w:hAnsi="Verdana"/>
          <w:sz w:val="24"/>
          <w:szCs w:val="24"/>
        </w:rPr>
        <w:t>A</w:t>
      </w:r>
      <w:r w:rsidRPr="007446C3">
        <w:rPr>
          <w:rFonts w:ascii="Verdana" w:hAnsi="Verdana"/>
          <w:sz w:val="24"/>
          <w:szCs w:val="24"/>
        </w:rPr>
        <w:t>uthorization forms to guide CCRs when consulting with members on available options.</w:t>
      </w:r>
    </w:p>
    <w:p w14:paraId="636BD0A5" w14:textId="77777777" w:rsidR="007446C3" w:rsidRDefault="007446C3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32CA050E" w14:textId="77777777" w:rsidR="00C07F4E" w:rsidRPr="007446C3" w:rsidRDefault="00C07F4E" w:rsidP="00F7307D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34517" w14:paraId="5EE77D38" w14:textId="77777777" w:rsidTr="00A345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6341FE" w14:textId="1C503693" w:rsidR="00A34517" w:rsidRPr="007446C3" w:rsidRDefault="007446C3" w:rsidP="00F7307D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</w:rPr>
            </w:pPr>
            <w:bookmarkStart w:id="1" w:name="_Toc206409982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General Information</w:t>
            </w:r>
            <w:bookmarkEnd w:id="1"/>
          </w:p>
        </w:tc>
      </w:tr>
    </w:tbl>
    <w:p w14:paraId="0777E447" w14:textId="77777777" w:rsidR="00C07F4E" w:rsidRDefault="00C07F4E" w:rsidP="00F7307D">
      <w:pPr>
        <w:pStyle w:val="BodyTextIndent2"/>
        <w:spacing w:before="120" w:line="240" w:lineRule="auto"/>
        <w:ind w:left="0"/>
        <w:contextualSpacing/>
        <w:rPr>
          <w:rFonts w:ascii="Verdana" w:hAnsi="Verdana"/>
        </w:rPr>
      </w:pPr>
      <w:bookmarkStart w:id="2" w:name="OLE_LINK17"/>
    </w:p>
    <w:p w14:paraId="4BB27213" w14:textId="48FBEB38" w:rsidR="00A34517" w:rsidRPr="000202D5" w:rsidRDefault="00A34517" w:rsidP="00F7307D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0202D5">
        <w:rPr>
          <w:rFonts w:ascii="Verdana" w:hAnsi="Verdana"/>
        </w:rPr>
        <w:t xml:space="preserve">Safeguarding the Protected Health Information (PHI) of our callers is very important. Customer Care does not share PHI with anyone except the </w:t>
      </w:r>
      <w:r w:rsidR="00835C26" w:rsidRPr="000202D5">
        <w:rPr>
          <w:rFonts w:ascii="Verdana" w:hAnsi="Verdana"/>
        </w:rPr>
        <w:t>member unless</w:t>
      </w:r>
      <w:r w:rsidRPr="000202D5">
        <w:rPr>
          <w:rFonts w:ascii="Verdana" w:hAnsi="Verdana"/>
        </w:rPr>
        <w:t xml:space="preserve"> special permission has been granted. This document provides information about the types of forms that a member can submit to authorize access to and release of their Protected Health Information (PHI)</w:t>
      </w:r>
      <w:r w:rsidR="009166D4" w:rsidRPr="000202D5">
        <w:rPr>
          <w:rFonts w:ascii="Verdana" w:hAnsi="Verdana"/>
        </w:rPr>
        <w:t xml:space="preserve">. </w:t>
      </w:r>
    </w:p>
    <w:p w14:paraId="17CF2C7B" w14:textId="77777777" w:rsidR="00A34517" w:rsidRPr="000202D5" w:rsidRDefault="00A34517" w:rsidP="00F7307D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20FF0749" w14:textId="55814C8E" w:rsidR="00EC4247" w:rsidRPr="00F72123" w:rsidRDefault="00A34517" w:rsidP="00F7307D">
      <w:pPr>
        <w:spacing w:before="120" w:after="120"/>
        <w:rPr>
          <w:rFonts w:ascii="Verdana" w:hAnsi="Verdana"/>
          <w:noProof/>
          <w:sz w:val="24"/>
          <w:szCs w:val="24"/>
        </w:rPr>
      </w:pPr>
      <w:r w:rsidRPr="660360F1">
        <w:rPr>
          <w:rFonts w:ascii="Verdana" w:hAnsi="Verdana"/>
          <w:b/>
          <w:bCs/>
          <w:sz w:val="24"/>
          <w:szCs w:val="24"/>
        </w:rPr>
        <w:t>Note</w:t>
      </w:r>
      <w:r w:rsidR="008823F7">
        <w:rPr>
          <w:rFonts w:ascii="Verdana" w:hAnsi="Verdana"/>
          <w:b/>
          <w:bCs/>
          <w:sz w:val="24"/>
          <w:szCs w:val="24"/>
        </w:rPr>
        <w:t xml:space="preserve">: </w:t>
      </w:r>
      <w:r w:rsidRPr="660360F1">
        <w:rPr>
          <w:rFonts w:ascii="Verdana" w:hAnsi="Verdana"/>
          <w:sz w:val="24"/>
          <w:szCs w:val="24"/>
        </w:rPr>
        <w:t>For Med D beneficiaries, authorization forms can be found in various locations</w:t>
      </w:r>
      <w:r w:rsidR="00D358E4" w:rsidRPr="660360F1">
        <w:rPr>
          <w:rFonts w:ascii="Verdana" w:hAnsi="Verdana"/>
          <w:sz w:val="24"/>
          <w:szCs w:val="24"/>
        </w:rPr>
        <w:t xml:space="preserve">. </w:t>
      </w:r>
      <w:bookmarkEnd w:id="2"/>
      <w:r w:rsidRPr="660360F1">
        <w:rPr>
          <w:rFonts w:ascii="Verdana" w:hAnsi="Verdana"/>
          <w:sz w:val="24"/>
          <w:szCs w:val="24"/>
        </w:rPr>
        <w:t>Refer to</w:t>
      </w:r>
      <w:r w:rsidR="00273CB6" w:rsidRPr="660360F1">
        <w:rPr>
          <w:rFonts w:ascii="Verdana" w:hAnsi="Verdana"/>
          <w:sz w:val="24"/>
          <w:szCs w:val="24"/>
        </w:rPr>
        <w:t xml:space="preserve"> </w:t>
      </w:r>
      <w:hyperlink r:id="rId11" w:anchor="!/view?docid=64c3fc62-48c3-4ad3-ae83-c736cebd521b" w:history="1">
        <w:r w:rsidR="00C07F4E" w:rsidRPr="00C07F4E">
          <w:rPr>
            <w:rStyle w:val="Hyperlink"/>
            <w:rFonts w:ascii="Verdana" w:hAnsi="Verdana"/>
            <w:sz w:val="24"/>
            <w:szCs w:val="24"/>
          </w:rPr>
          <w:t>Compass MED D - Appointed Representative Form (AOR) or Power of Attorney (POA) (061884)</w:t>
        </w:r>
      </w:hyperlink>
      <w:r w:rsidR="00F72123" w:rsidRPr="660360F1">
        <w:rPr>
          <w:rFonts w:ascii="Verdana" w:hAnsi="Verdana"/>
          <w:color w:val="000000" w:themeColor="text1"/>
          <w:sz w:val="24"/>
          <w:szCs w:val="24"/>
        </w:rPr>
        <w:t>.</w:t>
      </w:r>
      <w:r w:rsidR="00EC4247" w:rsidRPr="660360F1">
        <w:rPr>
          <w:rFonts w:ascii="Verdana" w:hAnsi="Verdana"/>
          <w:noProof/>
          <w:sz w:val="24"/>
          <w:szCs w:val="24"/>
        </w:rPr>
        <w:t xml:space="preserve"> </w:t>
      </w:r>
    </w:p>
    <w:p w14:paraId="3E14F180" w14:textId="44818DFF" w:rsidR="00A34517" w:rsidRPr="000202D5" w:rsidRDefault="00A34517" w:rsidP="00F7307D">
      <w:pPr>
        <w:pStyle w:val="BodyTextIndent2"/>
        <w:spacing w:before="120" w:line="240" w:lineRule="auto"/>
        <w:ind w:left="0"/>
        <w:rPr>
          <w:rFonts w:ascii="Verdana" w:hAnsi="Verdana"/>
          <w:noProof/>
        </w:rPr>
      </w:pPr>
    </w:p>
    <w:p w14:paraId="393148F4" w14:textId="3DCF07C8" w:rsidR="00A34517" w:rsidRPr="000202D5" w:rsidRDefault="00AB0398" w:rsidP="00F7307D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  <w:hyperlink w:anchor="_top" w:history="1">
        <w:r w:rsidRPr="000202D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34517" w14:paraId="488C2115" w14:textId="77777777" w:rsidTr="00A345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54FD74" w14:textId="77777777" w:rsidR="00A34517" w:rsidRPr="00A34517" w:rsidRDefault="00A34517" w:rsidP="00F7307D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3" w:name="_Types_of_Authorization"/>
            <w:bookmarkStart w:id="4" w:name="_Toc14084093"/>
            <w:bookmarkStart w:id="5" w:name="_Toc206409983"/>
            <w:bookmarkEnd w:id="3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Types of Authorization Forms</w:t>
            </w:r>
            <w:bookmarkEnd w:id="4"/>
            <w:bookmarkEnd w:id="5"/>
          </w:p>
        </w:tc>
      </w:tr>
    </w:tbl>
    <w:p w14:paraId="6A855975" w14:textId="77777777" w:rsidR="00C07F4E" w:rsidRDefault="00C07F4E" w:rsidP="00F7307D">
      <w:pPr>
        <w:spacing w:before="120" w:after="120"/>
        <w:contextualSpacing/>
        <w:rPr>
          <w:rFonts w:ascii="Verdana" w:hAnsi="Verdana"/>
          <w:sz w:val="24"/>
          <w:szCs w:val="24"/>
        </w:rPr>
      </w:pPr>
    </w:p>
    <w:p w14:paraId="5B2262A2" w14:textId="306354D0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  <w:r w:rsidRPr="000202D5">
        <w:rPr>
          <w:rFonts w:ascii="Verdana" w:hAnsi="Verdana"/>
          <w:sz w:val="24"/>
          <w:szCs w:val="24"/>
        </w:rPr>
        <w:t xml:space="preserve">There are </w:t>
      </w:r>
      <w:r w:rsidR="00E213AA">
        <w:rPr>
          <w:rFonts w:ascii="Verdana" w:hAnsi="Verdana"/>
          <w:sz w:val="24"/>
          <w:szCs w:val="24"/>
        </w:rPr>
        <w:t>different</w:t>
      </w:r>
      <w:r w:rsidRPr="000202D5">
        <w:rPr>
          <w:rFonts w:ascii="Verdana" w:hAnsi="Verdana"/>
          <w:sz w:val="24"/>
          <w:szCs w:val="24"/>
        </w:rPr>
        <w:t xml:space="preserve"> types of authorization forms that may address the </w:t>
      </w:r>
      <w:r w:rsidR="00105743" w:rsidRPr="000202D5">
        <w:rPr>
          <w:rFonts w:ascii="Verdana" w:hAnsi="Verdana"/>
          <w:sz w:val="24"/>
          <w:szCs w:val="24"/>
        </w:rPr>
        <w:t>members’</w:t>
      </w:r>
      <w:r w:rsidRPr="000202D5">
        <w:rPr>
          <w:rFonts w:ascii="Verdana" w:hAnsi="Verdana"/>
          <w:sz w:val="24"/>
          <w:szCs w:val="24"/>
        </w:rPr>
        <w:t xml:space="preserve"> needs: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3679"/>
        <w:gridCol w:w="7246"/>
      </w:tblGrid>
      <w:tr w:rsidR="00A34517" w:rsidRPr="000202D5" w14:paraId="59BE8CB9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2EC1F5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Form Type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3BD6F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Timeframe Valid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16EE3E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Uses</w:t>
            </w:r>
          </w:p>
        </w:tc>
      </w:tr>
      <w:tr w:rsidR="00A34517" w:rsidRPr="000202D5" w14:paraId="45317166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8AFE" w14:textId="388C89A6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One-time Authorization</w:t>
            </w:r>
            <w:r w:rsidR="00D71543">
              <w:rPr>
                <w:rFonts w:ascii="Verdana" w:hAnsi="Verdana"/>
                <w:sz w:val="24"/>
                <w:szCs w:val="24"/>
              </w:rPr>
              <w:t xml:space="preserve"> Release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Form 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20CC" w14:textId="77777777" w:rsidR="00A34517" w:rsidRPr="000202D5" w:rsidRDefault="00A34517" w:rsidP="00815948">
            <w:pPr>
              <w:numPr>
                <w:ilvl w:val="0"/>
                <w:numId w:val="1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One-time access</w:t>
            </w:r>
          </w:p>
          <w:p w14:paraId="3DE4E297" w14:textId="77777777" w:rsidR="00A34517" w:rsidRPr="000202D5" w:rsidRDefault="00A34517" w:rsidP="00815948">
            <w:pPr>
              <w:numPr>
                <w:ilvl w:val="0"/>
                <w:numId w:val="1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Expires after 90 days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257" w14:textId="54C27A49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Authorizes only the release of information</w:t>
            </w:r>
            <w:r w:rsidR="00D108EF">
              <w:rPr>
                <w:rFonts w:ascii="Verdana" w:hAnsi="Verdana"/>
                <w:sz w:val="24"/>
                <w:szCs w:val="24"/>
              </w:rPr>
              <w:t>. D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oes not allow the designated individual to take any action on a member’s behalf or with respect to the member’s account. </w:t>
            </w:r>
          </w:p>
          <w:p w14:paraId="69F60205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DB85F6C" w14:textId="6C7FEBD9" w:rsidR="003F465A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It authorizes a one-time release of PHI to the designated person, organization</w:t>
            </w:r>
            <w:r w:rsidR="00466596">
              <w:rPr>
                <w:rFonts w:ascii="Verdana" w:hAnsi="Verdana"/>
                <w:sz w:val="24"/>
                <w:szCs w:val="24"/>
              </w:rPr>
              <w:t>,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or entity. For example, member requests their prescription history be provided to a law firm for litigation purposes.</w:t>
            </w:r>
          </w:p>
        </w:tc>
      </w:tr>
      <w:tr w:rsidR="00A34517" w:rsidRPr="000202D5" w14:paraId="03EE0F58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49E" w14:textId="3899F171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Extended Authorization</w:t>
            </w:r>
            <w:r w:rsidR="00D71543">
              <w:rPr>
                <w:rFonts w:ascii="Verdana" w:hAnsi="Verdana"/>
                <w:sz w:val="24"/>
                <w:szCs w:val="24"/>
              </w:rPr>
              <w:t xml:space="preserve"> Release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Form 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DB7" w14:textId="77777777" w:rsidR="00A34517" w:rsidRPr="000202D5" w:rsidRDefault="00A34517" w:rsidP="00815948">
            <w:pPr>
              <w:numPr>
                <w:ilvl w:val="0"/>
                <w:numId w:val="2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Repeated access</w:t>
            </w:r>
          </w:p>
          <w:p w14:paraId="271D47CA" w14:textId="14A386AA" w:rsidR="00A34517" w:rsidRPr="000202D5" w:rsidRDefault="00A34517" w:rsidP="00815948">
            <w:pPr>
              <w:numPr>
                <w:ilvl w:val="0"/>
                <w:numId w:val="2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Expires one year after date written by member on form</w:t>
            </w:r>
            <w:r w:rsidR="00E814D7">
              <w:rPr>
                <w:rFonts w:ascii="Verdana" w:hAnsi="Verdana"/>
                <w:sz w:val="24"/>
                <w:szCs w:val="24"/>
              </w:rPr>
              <w:t>,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C07F4E">
              <w:rPr>
                <w:rFonts w:ascii="Verdana" w:hAnsi="Verdana"/>
                <w:b/>
                <w:bCs/>
                <w:sz w:val="24"/>
                <w:szCs w:val="24"/>
              </w:rPr>
              <w:t>OR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if no date specified, one year following termination of the member’s benefits with PBM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CFD9" w14:textId="36E7CA9D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Authorizes only the release of information</w:t>
            </w:r>
            <w:r w:rsidR="00D108EF">
              <w:rPr>
                <w:rFonts w:ascii="Verdana" w:hAnsi="Verdana"/>
                <w:sz w:val="24"/>
                <w:szCs w:val="24"/>
              </w:rPr>
              <w:t>. D</w:t>
            </w:r>
            <w:r w:rsidRPr="000202D5">
              <w:rPr>
                <w:rFonts w:ascii="Verdana" w:hAnsi="Verdana"/>
                <w:sz w:val="24"/>
                <w:szCs w:val="24"/>
              </w:rPr>
              <w:t>oes not allow the designated individual to take any action on a member’s behalf or with respect to the member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’s account, unless specifically outlined in the form. </w:t>
            </w:r>
          </w:p>
          <w:p w14:paraId="28CD8BE7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015352EF" w14:textId="6613855B" w:rsidR="00C07F4E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 xml:space="preserve">It is used when the member wants to allow someone else ongoing access to their PHI. This form also allows the member to outline </w:t>
            </w:r>
            <w:r w:rsidR="00EE4E51" w:rsidRPr="000202D5">
              <w:rPr>
                <w:rFonts w:ascii="Verdana" w:hAnsi="Verdana"/>
                <w:sz w:val="24"/>
                <w:szCs w:val="24"/>
              </w:rPr>
              <w:t>in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the authorization form what information the designated individual is allowed to access and for what purpose. </w:t>
            </w:r>
          </w:p>
          <w:p w14:paraId="707CEF1D" w14:textId="5CE4E25B" w:rsidR="003F465A" w:rsidRPr="000202D5" w:rsidRDefault="00C07F4E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C07F4E">
              <w:rPr>
                <w:rFonts w:ascii="Verdana" w:hAnsi="Verdana"/>
                <w:b/>
                <w:bCs/>
                <w:sz w:val="24"/>
                <w:szCs w:val="24"/>
              </w:rPr>
              <w:t>E</w:t>
            </w:r>
            <w:r w:rsidR="00A34517" w:rsidRPr="00C07F4E">
              <w:rPr>
                <w:rFonts w:ascii="Verdana" w:hAnsi="Verdana"/>
                <w:b/>
                <w:bCs/>
                <w:sz w:val="24"/>
                <w:szCs w:val="24"/>
              </w:rPr>
              <w:t>xample</w:t>
            </w:r>
            <w:r w:rsidR="008823F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sz w:val="24"/>
                <w:szCs w:val="24"/>
              </w:rPr>
              <w:t>A</w:t>
            </w:r>
            <w:r w:rsidR="00A34517" w:rsidRPr="000202D5">
              <w:rPr>
                <w:rFonts w:ascii="Verdana" w:hAnsi="Verdana"/>
                <w:sz w:val="24"/>
                <w:szCs w:val="24"/>
              </w:rPr>
              <w:t xml:space="preserve"> member wants to allow a trusted family member or caretaker to have access to their order status.</w:t>
            </w:r>
          </w:p>
        </w:tc>
      </w:tr>
      <w:tr w:rsidR="00A34517" w:rsidRPr="000202D5" w14:paraId="0D397384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458" w14:textId="1B36DBA6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Power of Attorney</w:t>
            </w:r>
            <w:r w:rsidR="009A724B">
              <w:rPr>
                <w:rFonts w:ascii="Verdana" w:hAnsi="Verdana"/>
                <w:sz w:val="24"/>
                <w:szCs w:val="24"/>
              </w:rPr>
              <w:t xml:space="preserve"> (POA)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A8B5" w14:textId="508D3968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 xml:space="preserve">Valid until authorization is revoked or member is </w:t>
            </w:r>
            <w:r w:rsidR="00835C26" w:rsidRPr="000202D5">
              <w:rPr>
                <w:rFonts w:ascii="Verdana" w:hAnsi="Verdana"/>
                <w:sz w:val="24"/>
                <w:szCs w:val="24"/>
              </w:rPr>
              <w:t>deceased.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2CC0172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7603626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3170" w14:textId="630526CD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Power of Attorney is a legal document</w:t>
            </w:r>
            <w:r w:rsidR="003F465A">
              <w:rPr>
                <w:rFonts w:ascii="Verdana" w:hAnsi="Verdana"/>
                <w:sz w:val="24"/>
                <w:szCs w:val="24"/>
              </w:rPr>
              <w:t xml:space="preserve"> that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authorizes the designated individual to manage </w:t>
            </w:r>
            <w:r w:rsidRPr="000202D5">
              <w:rPr>
                <w:rFonts w:ascii="Verdana" w:hAnsi="Verdana"/>
                <w:b/>
                <w:sz w:val="24"/>
                <w:szCs w:val="24"/>
              </w:rPr>
              <w:t>ALL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aspects of a member</w:t>
            </w:r>
            <w:r w:rsidR="003F465A">
              <w:rPr>
                <w:rFonts w:ascii="Verdana" w:hAnsi="Verdana"/>
                <w:sz w:val="24"/>
                <w:szCs w:val="24"/>
              </w:rPr>
              <w:t>’</w:t>
            </w:r>
            <w:r w:rsidRPr="000202D5">
              <w:rPr>
                <w:rFonts w:ascii="Verdana" w:hAnsi="Verdana"/>
                <w:sz w:val="24"/>
                <w:szCs w:val="24"/>
              </w:rPr>
              <w:t>s account. This form should be suggested in instances when the member feels a representative should have access to unlimited PHI and authorization to make changes to the account, such as address and payment changes.</w:t>
            </w:r>
          </w:p>
          <w:p w14:paraId="2F177A2B" w14:textId="2F8213C3" w:rsidR="00A34517" w:rsidRPr="002169B0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169B0">
              <w:rPr>
                <w:rFonts w:ascii="Verdana" w:hAnsi="Verdana"/>
                <w:color w:val="000000"/>
                <w:sz w:val="24"/>
                <w:szCs w:val="24"/>
              </w:rPr>
              <w:t>See also</w:t>
            </w:r>
            <w:r w:rsidR="00773B1E"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  <w:r w:rsidRPr="002169B0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  <w:hyperlink r:id="rId12" w:anchor="!/view?docid=1157152c-6ca0-42d3-8d0c-87135b979b2c" w:history="1">
              <w:r w:rsidR="00F40DB4">
                <w:rPr>
                  <w:rStyle w:val="Hyperlink"/>
                  <w:rFonts w:ascii="Verdana" w:hAnsi="Verdana"/>
                  <w:sz w:val="24"/>
                  <w:szCs w:val="24"/>
                </w:rPr>
                <w:t>Compass - Power of Attorney (POA) (053889)</w:t>
              </w:r>
            </w:hyperlink>
            <w:r w:rsidR="00773B1E" w:rsidRPr="00773B1E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.</w:t>
            </w:r>
          </w:p>
          <w:p w14:paraId="32B68D6D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3A3C7EC" w14:textId="230A392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660360F1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For </w:t>
            </w:r>
            <w:r w:rsidRPr="660360F1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MED D beneficiaries</w:t>
            </w:r>
            <w:r w:rsidRPr="660360F1">
              <w:rPr>
                <w:rFonts w:ascii="Verdana" w:hAnsi="Verdana"/>
                <w:color w:val="000000" w:themeColor="text1"/>
                <w:sz w:val="24"/>
                <w:szCs w:val="24"/>
              </w:rPr>
              <w:t>, refer to</w:t>
            </w:r>
            <w:r w:rsidRPr="660360F1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3" w:anchor="!/view?docid=64c3fc62-48c3-4ad3-ae83-c736cebd521b" w:history="1">
              <w:r w:rsidR="00C07F4E" w:rsidRPr="00C07F4E">
                <w:rPr>
                  <w:rStyle w:val="Hyperlink"/>
                  <w:rFonts w:ascii="Verdana" w:hAnsi="Verdana"/>
                  <w:sz w:val="24"/>
                  <w:szCs w:val="24"/>
                </w:rPr>
                <w:t>Compass MED D - Appointed Representative Form (AOR) or Power of Attorney (POA) (061884)</w:t>
              </w:r>
            </w:hyperlink>
            <w:r w:rsidR="00621222" w:rsidRPr="660360F1">
              <w:rPr>
                <w:rFonts w:ascii="Verdana" w:hAnsi="Verdana"/>
                <w:color w:val="000000" w:themeColor="text1"/>
                <w:sz w:val="24"/>
                <w:szCs w:val="24"/>
              </w:rPr>
              <w:t>.</w:t>
            </w:r>
          </w:p>
        </w:tc>
      </w:tr>
      <w:tr w:rsidR="00A34517" w:rsidRPr="000202D5" w14:paraId="03486BE5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4D11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Legal Guardian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7544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Valid until authorization is revoked or member is deceased.</w:t>
            </w:r>
          </w:p>
          <w:p w14:paraId="728DA7B6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4EB3" w14:textId="2E6F830F" w:rsidR="00A34517" w:rsidRPr="000202D5" w:rsidRDefault="00EE4E5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Guardianship</w:t>
            </w:r>
            <w:r w:rsidR="00A34517"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is a legal right given to a person to be responsible for the food, health care, housing, and other necessities of a person deemed fully or partially incapable of providing these necessities for himself or herself. </w:t>
            </w:r>
          </w:p>
          <w:p w14:paraId="5D251DEA" w14:textId="667E3834" w:rsidR="00A34517" w:rsidRPr="000202D5" w:rsidRDefault="00A34517" w:rsidP="00C07F4E">
            <w:pPr>
              <w:numPr>
                <w:ilvl w:val="0"/>
                <w:numId w:val="3"/>
              </w:numPr>
              <w:spacing w:before="120" w:after="120"/>
              <w:ind w:left="432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Who have a physical or mental problem that prevents them from taking care of their own basic needs</w:t>
            </w:r>
            <w:r w:rsidR="00C07F4E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73F981A1" w14:textId="77777777" w:rsidR="00A34517" w:rsidRPr="000202D5" w:rsidRDefault="00A34517" w:rsidP="00C07F4E">
            <w:pPr>
              <w:numPr>
                <w:ilvl w:val="0"/>
                <w:numId w:val="3"/>
              </w:numPr>
              <w:spacing w:before="120" w:after="120"/>
              <w:ind w:left="432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Who as a result are in danger of substantial harm; and</w:t>
            </w:r>
          </w:p>
          <w:p w14:paraId="29C7D686" w14:textId="48044B15" w:rsidR="00A34517" w:rsidRPr="00C07F4E" w:rsidRDefault="00A34517" w:rsidP="00C07F4E">
            <w:pPr>
              <w:numPr>
                <w:ilvl w:val="0"/>
                <w:numId w:val="3"/>
              </w:numPr>
              <w:spacing w:before="120" w:after="120"/>
              <w:ind w:left="432"/>
              <w:rPr>
                <w:rFonts w:ascii="Verdana" w:hAnsi="Verdana"/>
                <w:color w:val="000000"/>
                <w:sz w:val="24"/>
                <w:szCs w:val="24"/>
              </w:rPr>
            </w:pPr>
            <w:r w:rsidRPr="45AEC1B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Who </w:t>
            </w:r>
            <w:r w:rsidR="7F0A6FE9" w:rsidRPr="45AEC1B9">
              <w:rPr>
                <w:rFonts w:ascii="Verdana" w:hAnsi="Verdana"/>
                <w:color w:val="000000" w:themeColor="text1"/>
                <w:sz w:val="24"/>
                <w:szCs w:val="24"/>
              </w:rPr>
              <w:t>has</w:t>
            </w:r>
            <w:r w:rsidRPr="45AEC1B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no person already legally authorized to assume responsibility for them.</w:t>
            </w:r>
          </w:p>
          <w:p w14:paraId="10F7A390" w14:textId="77777777" w:rsidR="00C07F4E" w:rsidRPr="00C07F4E" w:rsidRDefault="00C07F4E" w:rsidP="00C07F4E">
            <w:pPr>
              <w:spacing w:before="120" w:after="120"/>
              <w:ind w:left="432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6454BD5" w14:textId="00E4FF1B" w:rsidR="00C07F4E" w:rsidRPr="000202D5" w:rsidRDefault="00C07F4E" w:rsidP="00C07F4E">
            <w:pPr>
              <w:spacing w:before="120" w:after="120"/>
              <w:ind w:left="72"/>
              <w:rPr>
                <w:rFonts w:ascii="Verdana" w:hAnsi="Verdana"/>
                <w:color w:val="000000"/>
                <w:sz w:val="24"/>
                <w:szCs w:val="24"/>
              </w:rPr>
            </w:pPr>
            <w:r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This right authorizes the designated individual to manage </w:t>
            </w:r>
            <w:r w:rsidRPr="218158D0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all</w:t>
            </w:r>
            <w:r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aspects of a member's account.</w:t>
            </w:r>
          </w:p>
          <w:p w14:paraId="7DBAD348" w14:textId="61D6B460" w:rsidR="00A34517" w:rsidRPr="000202D5" w:rsidRDefault="008E12C9" w:rsidP="009166D4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3CDA94CD"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This is a legal document, similar to POA, that </w:t>
            </w:r>
            <w:r w:rsidR="725402FC"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>needs to</w:t>
            </w:r>
            <w:r w:rsidR="3CDA94CD"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be provided to Caremark. </w:t>
            </w:r>
            <w:r w:rsidR="7C3CE633"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For mailing addresses see </w:t>
            </w:r>
            <w:hyperlink r:id="rId14" w:anchor="!/view?docid=1157152c-6ca0-42d3-8d0c-87135b979b2c" w:history="1">
              <w:r w:rsidR="009166D4">
                <w:rPr>
                  <w:rStyle w:val="Hyperlink"/>
                  <w:rFonts w:ascii="Verdana" w:hAnsi="Verdana"/>
                  <w:sz w:val="24"/>
                  <w:szCs w:val="24"/>
                </w:rPr>
                <w:t>Compass - Power of Attorney (POA) (053889)</w:t>
              </w:r>
            </w:hyperlink>
            <w:r w:rsidR="00C07F4E">
              <w:rPr>
                <w:rFonts w:ascii="Verdana" w:hAnsi="Verdana"/>
                <w:color w:val="000000" w:themeColor="text1"/>
                <w:sz w:val="24"/>
                <w:szCs w:val="24"/>
              </w:rPr>
              <w:t>.</w:t>
            </w:r>
          </w:p>
        </w:tc>
      </w:tr>
      <w:tr w:rsidR="00A34517" w:rsidRPr="000202D5" w14:paraId="55F6A50A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D1B0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Legal Conservator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7D5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Valid until authorization is revoked or member is deceased. </w:t>
            </w:r>
          </w:p>
          <w:p w14:paraId="29C55E5F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3190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A conservatorship is a legal right given to a person to be responsible for the assets and finances of a person deemed fully or partially incapable of providing these necessities for himself or herself.</w:t>
            </w:r>
          </w:p>
          <w:p w14:paraId="1BF42CFE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D088C98" w14:textId="67C857A8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This right authorizes the designated individual to manage </w:t>
            </w:r>
            <w:r w:rsidRPr="218158D0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all</w:t>
            </w:r>
            <w:r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aspects of a member</w:t>
            </w:r>
            <w:r w:rsidR="00C07F4E">
              <w:rPr>
                <w:rFonts w:ascii="Verdana" w:hAnsi="Verdana"/>
                <w:color w:val="000000" w:themeColor="text1"/>
                <w:sz w:val="24"/>
                <w:szCs w:val="24"/>
              </w:rPr>
              <w:t>’</w:t>
            </w:r>
            <w:r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>s account.</w:t>
            </w:r>
          </w:p>
          <w:p w14:paraId="135F9C2A" w14:textId="113C2656" w:rsidR="00A34517" w:rsidRPr="000202D5" w:rsidRDefault="3D3CDEDC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218158D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This is a legal document, similar to POA, that needs to be provided to Caremark. For mailing addresses please see </w:t>
            </w:r>
            <w:hyperlink r:id="rId15" w:anchor="!/view?docid=1157152c-6ca0-42d3-8d0c-87135b979b2c" w:history="1">
              <w:r w:rsidR="009166D4">
                <w:rPr>
                  <w:rStyle w:val="Hyperlink"/>
                  <w:rFonts w:ascii="Verdana" w:hAnsi="Verdana"/>
                  <w:sz w:val="24"/>
                  <w:szCs w:val="24"/>
                </w:rPr>
                <w:t>Compass - Power of Attorney (POA) (053889)</w:t>
              </w:r>
            </w:hyperlink>
            <w:r w:rsidR="00C07F4E">
              <w:rPr>
                <w:rFonts w:ascii="Verdana" w:hAnsi="Verdana"/>
                <w:color w:val="000000" w:themeColor="text1"/>
                <w:sz w:val="24"/>
                <w:szCs w:val="24"/>
              </w:rPr>
              <w:t>.</w:t>
            </w:r>
          </w:p>
        </w:tc>
      </w:tr>
      <w:tr w:rsidR="00A34517" w:rsidRPr="000202D5" w14:paraId="19513334" w14:textId="77777777" w:rsidTr="00E814D7"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554C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MED D Appointed Representative (AOR)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32E7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See specific work instructions.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4851" w14:textId="72A1EF78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660360F1">
              <w:rPr>
                <w:rFonts w:ascii="Verdana" w:hAnsi="Verdana"/>
                <w:color w:val="000000" w:themeColor="text1"/>
                <w:sz w:val="24"/>
                <w:szCs w:val="24"/>
              </w:rPr>
              <w:t>Refer to</w:t>
            </w:r>
            <w:r w:rsidRPr="660360F1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hyperlink r:id="rId16" w:anchor="!/view?docid=64c3fc62-48c3-4ad3-ae83-c736cebd521b" w:history="1">
              <w:r w:rsidR="008E12C9" w:rsidRPr="008E12C9">
                <w:rPr>
                  <w:rStyle w:val="Hyperlink"/>
                  <w:rFonts w:ascii="Verdana" w:hAnsi="Verdana"/>
                  <w:sz w:val="24"/>
                  <w:szCs w:val="24"/>
                </w:rPr>
                <w:t>Compass MED D - Appointed Representative Form (AOR) or Power of Attorney (POA) (061884)</w:t>
              </w:r>
            </w:hyperlink>
            <w:r w:rsidR="00F72123" w:rsidRPr="008E12C9">
              <w:rPr>
                <w:rFonts w:ascii="Verdana" w:hAnsi="Verdana"/>
                <w:sz w:val="24"/>
                <w:szCs w:val="24"/>
              </w:rPr>
              <w:t>.</w:t>
            </w:r>
            <w:r w:rsidRPr="008E12C9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</w:tbl>
    <w:p w14:paraId="2500A62D" w14:textId="70B796AE" w:rsidR="00A34517" w:rsidRPr="000202D5" w:rsidRDefault="00A34517" w:rsidP="00F7307D">
      <w:pPr>
        <w:spacing w:before="120" w:after="120"/>
        <w:rPr>
          <w:sz w:val="24"/>
          <w:szCs w:val="24"/>
        </w:rPr>
      </w:pPr>
    </w:p>
    <w:p w14:paraId="4E1C8ABE" w14:textId="4430698C" w:rsidR="00A34517" w:rsidRDefault="00AB0398" w:rsidP="00F7307D">
      <w:pPr>
        <w:spacing w:before="120" w:after="120"/>
        <w:jc w:val="right"/>
      </w:pPr>
      <w:hyperlink w:anchor="_top" w:history="1">
        <w:r w:rsidRPr="000202D5">
          <w:rPr>
            <w:rFonts w:ascii="Verdana" w:eastAsia="Calibri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34517" w14:paraId="196368E5" w14:textId="77777777" w:rsidTr="00A345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3D86A5" w14:textId="77777777" w:rsidR="00A34517" w:rsidRPr="00A34517" w:rsidRDefault="00A34517" w:rsidP="00F7307D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6" w:name="_Toc14084094"/>
            <w:bookmarkStart w:id="7" w:name="_Toc206409984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Requesting an Authorization Form</w:t>
            </w:r>
            <w:bookmarkEnd w:id="6"/>
            <w:bookmarkEnd w:id="7"/>
          </w:p>
        </w:tc>
      </w:tr>
    </w:tbl>
    <w:p w14:paraId="6187A9B9" w14:textId="77777777" w:rsidR="00E814D7" w:rsidRDefault="00E814D7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6422A5B3" w14:textId="3EEE92EF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  <w:r w:rsidRPr="000202D5">
        <w:rPr>
          <w:rFonts w:ascii="Verdana" w:hAnsi="Verdana"/>
          <w:sz w:val="24"/>
          <w:szCs w:val="24"/>
        </w:rPr>
        <w:t>Perform the following steps when a fully authenticated caller requests an authorization form: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114"/>
        <w:gridCol w:w="9012"/>
      </w:tblGrid>
      <w:tr w:rsidR="00A34517" w:rsidRPr="000202D5" w14:paraId="67A3FFB1" w14:textId="77777777" w:rsidTr="00FE2547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3BB83E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17F1CD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 xml:space="preserve">Action </w:t>
            </w:r>
          </w:p>
        </w:tc>
      </w:tr>
      <w:tr w:rsidR="00A34517" w:rsidRPr="000202D5" w14:paraId="6AC8094B" w14:textId="77777777" w:rsidTr="00FE2547"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0850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2299" w14:textId="1AA28858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Identify the type of form requested. Refer to</w:t>
            </w:r>
            <w:r w:rsidR="009A724B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0202D5">
              <w:rPr>
                <w:rFonts w:ascii="Verdana" w:hAnsi="Verdana"/>
                <w:sz w:val="24"/>
                <w:szCs w:val="24"/>
              </w:rPr>
              <w:t xml:space="preserve"> </w:t>
            </w:r>
            <w:hyperlink w:anchor="_Types_of_Authorization" w:history="1">
              <w:r w:rsidRPr="000202D5">
                <w:rPr>
                  <w:rStyle w:val="Hyperlink"/>
                  <w:rFonts w:ascii="Verdana" w:hAnsi="Verdana"/>
                  <w:sz w:val="24"/>
                  <w:szCs w:val="24"/>
                </w:rPr>
                <w:t>Types of Authorization Forms</w:t>
              </w:r>
            </w:hyperlink>
            <w:r w:rsidRPr="000202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A724B">
              <w:rPr>
                <w:rFonts w:ascii="Verdana" w:hAnsi="Verdana"/>
                <w:sz w:val="24"/>
                <w:szCs w:val="24"/>
              </w:rPr>
              <w:t xml:space="preserve">section above </w:t>
            </w:r>
            <w:r w:rsidRPr="000202D5">
              <w:rPr>
                <w:rFonts w:ascii="Verdana" w:hAnsi="Verdana"/>
                <w:sz w:val="24"/>
                <w:szCs w:val="24"/>
              </w:rPr>
              <w:t>for guidance.</w:t>
            </w:r>
          </w:p>
        </w:tc>
      </w:tr>
      <w:tr w:rsidR="00A34517" w:rsidRPr="000202D5" w14:paraId="005B270F" w14:textId="77777777" w:rsidTr="00FE2547">
        <w:trPr>
          <w:trHeight w:val="90"/>
        </w:trPr>
        <w:tc>
          <w:tcPr>
            <w:tcW w:w="233" w:type="pct"/>
            <w:vMerge/>
            <w:vAlign w:val="center"/>
            <w:hideMark/>
          </w:tcPr>
          <w:p w14:paraId="1719678D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A655E1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3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39616B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A34517" w:rsidRPr="000202D5" w14:paraId="01F5C59E" w14:textId="77777777" w:rsidTr="00FE2547">
        <w:trPr>
          <w:trHeight w:val="90"/>
        </w:trPr>
        <w:tc>
          <w:tcPr>
            <w:tcW w:w="233" w:type="pct"/>
            <w:vMerge/>
            <w:vAlign w:val="center"/>
            <w:hideMark/>
          </w:tcPr>
          <w:p w14:paraId="43F60E1D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5A0F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Power of Attorney</w:t>
            </w:r>
          </w:p>
        </w:tc>
        <w:tc>
          <w:tcPr>
            <w:tcW w:w="3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BB1D" w14:textId="5C266158" w:rsidR="003A3928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Refer to</w:t>
            </w:r>
            <w:r w:rsidRPr="007D7A3E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7" w:anchor="!/view?docid=1157152c-6ca0-42d3-8d0c-87135b979b2c" w:history="1">
              <w:r w:rsidR="00D90932">
                <w:rPr>
                  <w:rStyle w:val="Hyperlink"/>
                  <w:rFonts w:ascii="Verdana" w:hAnsi="Verdana"/>
                  <w:sz w:val="24"/>
                  <w:szCs w:val="24"/>
                </w:rPr>
                <w:t>Compass - Power of Attorney (POA) (053889)</w:t>
              </w:r>
            </w:hyperlink>
            <w:r w:rsidRPr="007D7A3E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202D5">
              <w:rPr>
                <w:rFonts w:ascii="Verdana" w:hAnsi="Verdana"/>
                <w:sz w:val="24"/>
                <w:szCs w:val="24"/>
              </w:rPr>
              <w:t>for more information and steps to submit required paperwork.</w:t>
            </w:r>
          </w:p>
          <w:p w14:paraId="76F3CC69" w14:textId="53E0AB87" w:rsidR="00D108EF" w:rsidRPr="000202D5" w:rsidRDefault="00D108EF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A34517" w:rsidRPr="000202D5" w14:paraId="6F891897" w14:textId="77777777" w:rsidTr="00FE2547">
        <w:trPr>
          <w:trHeight w:val="90"/>
        </w:trPr>
        <w:tc>
          <w:tcPr>
            <w:tcW w:w="233" w:type="pct"/>
            <w:vMerge/>
            <w:vAlign w:val="center"/>
            <w:hideMark/>
          </w:tcPr>
          <w:p w14:paraId="4CAB0069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96F5" w14:textId="76CD181E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49A46E97">
              <w:rPr>
                <w:rFonts w:ascii="Verdana" w:hAnsi="Verdana"/>
                <w:sz w:val="24"/>
                <w:szCs w:val="24"/>
              </w:rPr>
              <w:t xml:space="preserve">One-Time Authorization </w:t>
            </w:r>
            <w:r w:rsidR="00D71543" w:rsidRPr="49A46E97">
              <w:rPr>
                <w:rFonts w:ascii="Verdana" w:hAnsi="Verdana"/>
                <w:sz w:val="24"/>
                <w:szCs w:val="24"/>
              </w:rPr>
              <w:t xml:space="preserve">Release </w:t>
            </w:r>
            <w:r w:rsidRPr="49A46E97">
              <w:rPr>
                <w:rFonts w:ascii="Verdana" w:hAnsi="Verdana"/>
                <w:sz w:val="24"/>
                <w:szCs w:val="24"/>
              </w:rPr>
              <w:t>Form</w:t>
            </w:r>
          </w:p>
        </w:tc>
        <w:tc>
          <w:tcPr>
            <w:tcW w:w="3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2B8B" w14:textId="49898FB5" w:rsidR="00A34517" w:rsidRPr="000202D5" w:rsidRDefault="00FE254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1E39EEE" wp14:editId="0773B086">
                  <wp:extent cx="304762" cy="304762"/>
                  <wp:effectExtent l="0" t="0" r="635" b="635"/>
                  <wp:docPr id="316877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877071" name="Picture 31687707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68604FD" w:rsidRPr="49A46E97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Submit a request through the </w:t>
            </w:r>
            <w:r w:rsidR="168604FD" w:rsidRPr="49A46E97"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>Member Resources</w:t>
            </w:r>
            <w:r w:rsidR="168604FD" w:rsidRPr="49A46E97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link on the Claims Landing Page.</w:t>
            </w:r>
            <w:r w:rsidR="73D04ADF" w:rsidRPr="49A46E97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Refer to </w:t>
            </w:r>
            <w:hyperlink r:id="rId19" w:anchor="!/view?docid=7bd8dfef-b12e-401e-9c4e-1e67e9a6a662" w:history="1">
              <w:r w:rsidR="73D04ADF" w:rsidRPr="00D9064C">
                <w:rPr>
                  <w:rStyle w:val="Hyperlink"/>
                  <w:rFonts w:ascii="Verdana" w:eastAsia="Helvetica" w:hAnsi="Verdana" w:cs="Helvetica"/>
                  <w:sz w:val="24"/>
                  <w:szCs w:val="24"/>
                </w:rPr>
                <w:t>Compass - Member Resource Orders, Fulfillment Support Tasks, and Statement of Cost (SOC) Requests</w:t>
              </w:r>
              <w:r w:rsidR="73D04ADF" w:rsidRPr="00D9064C">
                <w:rPr>
                  <w:rStyle w:val="Hyperlink"/>
                  <w:rFonts w:ascii="Verdana" w:eastAsia="Verdana" w:hAnsi="Verdana" w:cs="Verdana"/>
                  <w:sz w:val="24"/>
                  <w:szCs w:val="24"/>
                </w:rPr>
                <w:t xml:space="preserve"> (</w:t>
              </w:r>
              <w:r w:rsidR="73D04ADF" w:rsidRPr="00D9064C">
                <w:rPr>
                  <w:rStyle w:val="Hyperlink"/>
                  <w:rFonts w:ascii="Verdana" w:eastAsia="Helvetica" w:hAnsi="Verdana" w:cs="Helvetica"/>
                  <w:sz w:val="24"/>
                  <w:szCs w:val="24"/>
                </w:rPr>
                <w:t>056893)</w:t>
              </w:r>
            </w:hyperlink>
            <w:r w:rsidR="00476321"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 xml:space="preserve"> or </w:t>
            </w:r>
            <w:r w:rsidR="00476321">
              <w:rPr>
                <w:rFonts w:ascii="Verdana" w:hAnsi="Verdana"/>
                <w:sz w:val="24"/>
                <w:szCs w:val="24"/>
              </w:rPr>
              <w:t>a</w:t>
            </w:r>
            <w:r w:rsidR="00A34517" w:rsidRPr="49A46E97">
              <w:rPr>
                <w:rFonts w:ascii="Verdana" w:hAnsi="Verdana"/>
                <w:sz w:val="24"/>
                <w:szCs w:val="24"/>
              </w:rPr>
              <w:t>dvise the caller that one-time authorization forms are available for download on</w:t>
            </w:r>
            <w:r w:rsidR="006E7B3D" w:rsidRPr="49A46E97">
              <w:rPr>
                <w:rFonts w:ascii="Verdana" w:hAnsi="Verdana"/>
                <w:sz w:val="24"/>
                <w:szCs w:val="24"/>
              </w:rPr>
              <w:t xml:space="preserve"> the member portal</w:t>
            </w:r>
            <w:r w:rsidR="00A34517" w:rsidRPr="49A46E97">
              <w:rPr>
                <w:rFonts w:ascii="Verdana" w:hAnsi="Verdana"/>
                <w:sz w:val="24"/>
                <w:szCs w:val="24"/>
              </w:rPr>
              <w:t>.</w:t>
            </w:r>
          </w:p>
          <w:p w14:paraId="2CF8B9F8" w14:textId="6EEE13FF" w:rsidR="003A3928" w:rsidRPr="00273CB6" w:rsidRDefault="00A34517" w:rsidP="00E814D7">
            <w:pPr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00273CB6">
              <w:rPr>
                <w:rFonts w:ascii="Verdana" w:hAnsi="Verdana"/>
                <w:sz w:val="24"/>
                <w:szCs w:val="24"/>
              </w:rPr>
              <w:t xml:space="preserve">If the caller prefers to have the form mailed, proceed to the next </w:t>
            </w:r>
            <w:r w:rsidR="006E7B3D" w:rsidRPr="00273CB6">
              <w:rPr>
                <w:rFonts w:ascii="Verdana" w:hAnsi="Verdana"/>
                <w:sz w:val="24"/>
                <w:szCs w:val="24"/>
              </w:rPr>
              <w:t>S</w:t>
            </w:r>
            <w:r w:rsidRPr="00273CB6">
              <w:rPr>
                <w:rFonts w:ascii="Verdana" w:hAnsi="Verdana"/>
                <w:sz w:val="24"/>
                <w:szCs w:val="24"/>
              </w:rPr>
              <w:t>tep.</w:t>
            </w:r>
          </w:p>
          <w:p w14:paraId="4162349C" w14:textId="2C225679" w:rsidR="00D108EF" w:rsidRPr="000202D5" w:rsidRDefault="00D108EF" w:rsidP="00F7307D">
            <w:p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  <w:tr w:rsidR="00A34517" w:rsidRPr="000202D5" w14:paraId="6BC65CA3" w14:textId="77777777" w:rsidTr="00FE2547">
        <w:trPr>
          <w:trHeight w:val="90"/>
        </w:trPr>
        <w:tc>
          <w:tcPr>
            <w:tcW w:w="233" w:type="pct"/>
            <w:vMerge/>
            <w:vAlign w:val="center"/>
            <w:hideMark/>
          </w:tcPr>
          <w:p w14:paraId="7981437A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49F9" w14:textId="5AB5389A" w:rsidR="00A34517" w:rsidRPr="000202D5" w:rsidRDefault="00A34517" w:rsidP="49A46E9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F068B70" w14:textId="2298E63B" w:rsidR="00A34517" w:rsidRPr="000202D5" w:rsidRDefault="6D05E44D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49A46E97">
              <w:rPr>
                <w:rFonts w:ascii="Verdana" w:hAnsi="Verdana"/>
                <w:sz w:val="24"/>
                <w:szCs w:val="24"/>
              </w:rPr>
              <w:t>Extended Authorization Release Form</w:t>
            </w:r>
          </w:p>
        </w:tc>
        <w:tc>
          <w:tcPr>
            <w:tcW w:w="3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80D0" w14:textId="75494987" w:rsidR="00A34517" w:rsidRPr="000202D5" w:rsidRDefault="00FE2547" w:rsidP="49A46E9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noProof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361778B" wp14:editId="3D33EFDB">
                  <wp:extent cx="304762" cy="304762"/>
                  <wp:effectExtent l="0" t="0" r="635" b="635"/>
                  <wp:docPr id="706529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877071" name="Picture 31687707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E3D6F" w14:textId="0D766E8B" w:rsidR="00A34517" w:rsidRPr="000202D5" w:rsidRDefault="16012958" w:rsidP="49A46E9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49A46E97">
              <w:rPr>
                <w:rFonts w:ascii="Verdana" w:hAnsi="Verdana"/>
                <w:sz w:val="24"/>
                <w:szCs w:val="24"/>
              </w:rPr>
              <w:t>Advise the caller that Extended authorization release forms are available for download on the member portal.</w:t>
            </w:r>
          </w:p>
          <w:p w14:paraId="1713C056" w14:textId="5157A6ED" w:rsidR="00A34517" w:rsidRPr="000202D5" w:rsidRDefault="39C6633F" w:rsidP="002F2CD0">
            <w:pPr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49A46E97">
              <w:rPr>
                <w:rFonts w:ascii="Verdana" w:hAnsi="Verdana"/>
                <w:sz w:val="24"/>
                <w:szCs w:val="24"/>
              </w:rPr>
              <w:t>If the caller prefers to have the form mailed, proceed to the next Step.</w:t>
            </w:r>
          </w:p>
        </w:tc>
      </w:tr>
      <w:tr w:rsidR="00A34517" w:rsidRPr="000202D5" w14:paraId="7EA527DE" w14:textId="77777777" w:rsidTr="00FE2547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5329" w14:textId="0B02C0F6" w:rsidR="00A34517" w:rsidRPr="000202D5" w:rsidRDefault="00BE75EC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B9F3" w14:textId="77BFB5B0" w:rsidR="00D71543" w:rsidRPr="00D71543" w:rsidRDefault="00D71543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71543">
              <w:rPr>
                <w:rFonts w:ascii="Verdana" w:hAnsi="Verdana"/>
                <w:sz w:val="24"/>
                <w:szCs w:val="24"/>
              </w:rPr>
              <w:t xml:space="preserve">From the </w:t>
            </w:r>
            <w:r w:rsidRPr="00857E67">
              <w:rPr>
                <w:rFonts w:ascii="Verdana" w:hAnsi="Verdana"/>
                <w:b/>
                <w:bCs/>
                <w:sz w:val="24"/>
                <w:szCs w:val="24"/>
              </w:rPr>
              <w:t>Case Data</w:t>
            </w:r>
            <w:r w:rsidRPr="00D71543">
              <w:rPr>
                <w:rFonts w:ascii="Verdana" w:hAnsi="Verdana"/>
                <w:sz w:val="24"/>
                <w:szCs w:val="24"/>
              </w:rPr>
              <w:t xml:space="preserve"> section </w:t>
            </w:r>
            <w:r w:rsidR="00857E67">
              <w:rPr>
                <w:rFonts w:ascii="Verdana" w:hAnsi="Verdana"/>
                <w:sz w:val="24"/>
                <w:szCs w:val="24"/>
              </w:rPr>
              <w:t>at the top of</w:t>
            </w:r>
            <w:r w:rsidRPr="00D71543">
              <w:rPr>
                <w:rFonts w:ascii="Verdana" w:hAnsi="Verdana"/>
                <w:sz w:val="24"/>
                <w:szCs w:val="24"/>
              </w:rPr>
              <w:t xml:space="preserve"> all Compass screens, click the </w:t>
            </w:r>
            <w:r w:rsidRPr="00857E67">
              <w:rPr>
                <w:rFonts w:ascii="Verdana" w:hAnsi="Verdana"/>
                <w:b/>
                <w:bCs/>
                <w:sz w:val="24"/>
                <w:szCs w:val="24"/>
              </w:rPr>
              <w:t>Create Support Task</w:t>
            </w:r>
            <w:r w:rsidRPr="00D71543">
              <w:rPr>
                <w:rFonts w:ascii="Verdana" w:hAnsi="Verdana"/>
                <w:sz w:val="24"/>
                <w:szCs w:val="24"/>
              </w:rPr>
              <w:t xml:space="preserve"> button</w:t>
            </w:r>
            <w:r w:rsidR="00E73C46">
              <w:rPr>
                <w:rFonts w:ascii="Verdana" w:hAnsi="Verdana"/>
                <w:sz w:val="24"/>
                <w:szCs w:val="24"/>
              </w:rPr>
              <w:t>,</w:t>
            </w:r>
            <w:r w:rsidR="00614C0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73C46">
              <w:rPr>
                <w:rFonts w:ascii="Verdana" w:hAnsi="Verdana"/>
                <w:sz w:val="24"/>
                <w:szCs w:val="24"/>
              </w:rPr>
              <w:t xml:space="preserve">then </w:t>
            </w:r>
            <w:r w:rsidR="00571E26">
              <w:rPr>
                <w:rFonts w:ascii="Verdana" w:hAnsi="Verdana"/>
                <w:sz w:val="24"/>
                <w:szCs w:val="24"/>
              </w:rPr>
              <w:t>m</w:t>
            </w:r>
            <w:r w:rsidRPr="00D71543">
              <w:rPr>
                <w:rFonts w:ascii="Verdana" w:hAnsi="Verdana"/>
                <w:sz w:val="24"/>
                <w:szCs w:val="24"/>
              </w:rPr>
              <w:t xml:space="preserve">ake the following </w:t>
            </w:r>
            <w:r w:rsidR="00571E26">
              <w:rPr>
                <w:rFonts w:ascii="Verdana" w:hAnsi="Verdana"/>
                <w:sz w:val="24"/>
                <w:szCs w:val="24"/>
              </w:rPr>
              <w:t>selections to create</w:t>
            </w:r>
            <w:r w:rsidRPr="00D71543">
              <w:rPr>
                <w:rFonts w:ascii="Verdana" w:hAnsi="Verdana"/>
                <w:sz w:val="24"/>
                <w:szCs w:val="24"/>
              </w:rPr>
              <w:t xml:space="preserve"> a Fulfillment Request Support Task</w:t>
            </w:r>
            <w:r w:rsidR="00D108EF">
              <w:rPr>
                <w:rFonts w:ascii="Verdana" w:hAnsi="Verdana"/>
                <w:sz w:val="24"/>
                <w:szCs w:val="24"/>
              </w:rPr>
              <w:t>:</w:t>
            </w:r>
          </w:p>
          <w:p w14:paraId="5D52657C" w14:textId="6B4A0146" w:rsidR="00D71543" w:rsidRPr="00E3249C" w:rsidRDefault="00D71543" w:rsidP="00E814D7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E3249C">
              <w:rPr>
                <w:rFonts w:ascii="Verdana" w:hAnsi="Verdana"/>
                <w:b/>
                <w:bCs/>
                <w:sz w:val="24"/>
                <w:szCs w:val="24"/>
              </w:rPr>
              <w:t>Task Type</w:t>
            </w:r>
            <w:r w:rsidR="008823F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E3249C">
              <w:rPr>
                <w:rFonts w:ascii="Verdana" w:hAnsi="Verdana"/>
                <w:sz w:val="24"/>
                <w:szCs w:val="24"/>
              </w:rPr>
              <w:t>Fulfillment</w:t>
            </w:r>
          </w:p>
          <w:p w14:paraId="3D0C2774" w14:textId="0E58477F" w:rsidR="00D71543" w:rsidRPr="00E3249C" w:rsidRDefault="00D71543" w:rsidP="00E814D7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E3249C">
              <w:rPr>
                <w:rFonts w:ascii="Verdana" w:hAnsi="Verdana"/>
                <w:b/>
                <w:bCs/>
                <w:sz w:val="24"/>
                <w:szCs w:val="24"/>
              </w:rPr>
              <w:t>Type of Form</w:t>
            </w:r>
            <w:r w:rsidR="008823F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2A17F7" w:rsidRPr="00E3249C">
              <w:rPr>
                <w:rFonts w:ascii="Verdana" w:hAnsi="Verdana"/>
                <w:sz w:val="24"/>
                <w:szCs w:val="24"/>
              </w:rPr>
              <w:t>Authorization Release Form</w:t>
            </w:r>
          </w:p>
          <w:p w14:paraId="31566ADE" w14:textId="178EFF86" w:rsidR="002A17F7" w:rsidRPr="00E3249C" w:rsidRDefault="002A17F7" w:rsidP="00E814D7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E3249C">
              <w:rPr>
                <w:rFonts w:ascii="Verdana" w:hAnsi="Verdana"/>
                <w:b/>
                <w:bCs/>
                <w:sz w:val="24"/>
                <w:szCs w:val="24"/>
              </w:rPr>
              <w:t>Requested Info</w:t>
            </w:r>
            <w:r w:rsidR="008823F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835C26" w:rsidRPr="00E3249C">
              <w:rPr>
                <w:rFonts w:ascii="Verdana" w:hAnsi="Verdana"/>
                <w:sz w:val="24"/>
                <w:szCs w:val="24"/>
              </w:rPr>
              <w:t>Extended-Release</w:t>
            </w:r>
            <w:r w:rsidRPr="00E3249C">
              <w:rPr>
                <w:rFonts w:ascii="Verdana" w:hAnsi="Verdana"/>
                <w:sz w:val="24"/>
                <w:szCs w:val="24"/>
              </w:rPr>
              <w:t xml:space="preserve"> Form or One Time Release Form</w:t>
            </w:r>
          </w:p>
          <w:p w14:paraId="5D50E758" w14:textId="77777777" w:rsidR="00EC6F5A" w:rsidRDefault="00EC6F5A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F52D723" w14:textId="6A057145" w:rsidR="00EC6F5A" w:rsidRPr="00E3249C" w:rsidRDefault="00EC6F5A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C6F5A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20" w:anchor="!/view?docid=64f18e5a-4d56-4175-ba8e-e7d094e501d6" w:history="1">
              <w:r w:rsidR="00D24A1B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Compass - Create a Support Task (050031)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as needed</w:t>
            </w:r>
            <w:r w:rsidRPr="00EC6F5A">
              <w:rPr>
                <w:rFonts w:ascii="Verdana" w:hAnsi="Verdana"/>
                <w:sz w:val="24"/>
                <w:szCs w:val="24"/>
              </w:rPr>
              <w:t>.</w:t>
            </w:r>
          </w:p>
          <w:p w14:paraId="1DC3E140" w14:textId="1F844B72" w:rsidR="00F853A9" w:rsidRPr="000202D5" w:rsidRDefault="00F853A9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A34517" w:rsidRPr="000202D5" w14:paraId="56C567D3" w14:textId="77777777" w:rsidTr="00FE2547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2345" w14:textId="043FD3B2" w:rsidR="00A34517" w:rsidRPr="000202D5" w:rsidRDefault="00BE75EC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4094" w14:textId="356777A5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>Verify the shipping address for the form and add detailed notes.</w:t>
            </w:r>
          </w:p>
        </w:tc>
      </w:tr>
      <w:tr w:rsidR="00A34517" w:rsidRPr="000202D5" w14:paraId="423FC1C8" w14:textId="77777777" w:rsidTr="00FE2547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DF5E" w14:textId="010913D8" w:rsidR="00A34517" w:rsidRPr="000202D5" w:rsidRDefault="00BE75EC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70E4" w14:textId="09155C23" w:rsidR="00A34517" w:rsidRPr="000202D5" w:rsidRDefault="00A34517" w:rsidP="00F7307D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02D5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0202D5">
              <w:rPr>
                <w:rFonts w:ascii="Verdana" w:hAnsi="Verdana"/>
                <w:b/>
                <w:sz w:val="24"/>
                <w:szCs w:val="24"/>
              </w:rPr>
              <w:t>Save and Close</w:t>
            </w:r>
            <w:r w:rsidRPr="000202D5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34517" w:rsidRPr="000202D5" w14:paraId="6512A6F6" w14:textId="77777777" w:rsidTr="00FE2547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DF50" w14:textId="0151078F" w:rsidR="00A34517" w:rsidRPr="000202D5" w:rsidRDefault="00BE75EC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4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7548" w14:textId="428FFD0A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78278439">
              <w:rPr>
                <w:rFonts w:ascii="Verdana" w:hAnsi="Verdana"/>
                <w:sz w:val="24"/>
                <w:szCs w:val="24"/>
              </w:rPr>
              <w:t>Inform</w:t>
            </w:r>
            <w:r w:rsidR="0A744E57" w:rsidRPr="78278439">
              <w:rPr>
                <w:rFonts w:ascii="Verdana" w:hAnsi="Verdana"/>
                <w:sz w:val="24"/>
                <w:szCs w:val="24"/>
              </w:rPr>
              <w:t xml:space="preserve"> </w:t>
            </w:r>
            <w:r w:rsidR="75C1154B" w:rsidRPr="78278439">
              <w:rPr>
                <w:rFonts w:ascii="Verdana" w:hAnsi="Verdana"/>
                <w:sz w:val="24"/>
                <w:szCs w:val="24"/>
              </w:rPr>
              <w:t>the</w:t>
            </w:r>
            <w:r w:rsidRPr="78278439">
              <w:rPr>
                <w:rFonts w:ascii="Verdana" w:hAnsi="Verdana"/>
                <w:sz w:val="24"/>
                <w:szCs w:val="24"/>
              </w:rPr>
              <w:t xml:space="preserve"> member </w:t>
            </w:r>
            <w:r w:rsidR="4F832D36" w:rsidRPr="78278439">
              <w:rPr>
                <w:rFonts w:ascii="Verdana" w:hAnsi="Verdana"/>
                <w:sz w:val="24"/>
                <w:szCs w:val="24"/>
              </w:rPr>
              <w:t xml:space="preserve">that </w:t>
            </w:r>
            <w:r w:rsidRPr="78278439">
              <w:rPr>
                <w:rFonts w:ascii="Verdana" w:hAnsi="Verdana"/>
                <w:sz w:val="24"/>
                <w:szCs w:val="24"/>
              </w:rPr>
              <w:t>the request has been sent for an authorization form to be mailed to them.</w:t>
            </w:r>
            <w:r w:rsidR="008B0662" w:rsidRPr="7827843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Pr="78278439">
              <w:rPr>
                <w:rFonts w:ascii="Verdana" w:hAnsi="Verdana"/>
                <w:color w:val="000000" w:themeColor="text1"/>
                <w:sz w:val="24"/>
                <w:szCs w:val="24"/>
              </w:rPr>
              <w:t>Completed forms should be mailed to the address provided on the form:</w:t>
            </w:r>
          </w:p>
          <w:p w14:paraId="3D6736AE" w14:textId="77777777" w:rsidR="00A34517" w:rsidRPr="00E814D7" w:rsidRDefault="00A34517" w:rsidP="00E814D7">
            <w:pPr>
              <w:ind w:left="144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814D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CVS Caremark</w:t>
            </w:r>
          </w:p>
          <w:p w14:paraId="3BA97DCA" w14:textId="77777777" w:rsidR="00A34517" w:rsidRPr="00E814D7" w:rsidRDefault="00A34517" w:rsidP="00E814D7">
            <w:pPr>
              <w:ind w:left="144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814D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Attn: Research Department</w:t>
            </w:r>
          </w:p>
          <w:p w14:paraId="704B7A48" w14:textId="77777777" w:rsidR="00A34517" w:rsidRPr="00E814D7" w:rsidRDefault="00A34517" w:rsidP="00E814D7">
            <w:pPr>
              <w:ind w:left="144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814D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P.O. Box 6590</w:t>
            </w:r>
          </w:p>
          <w:p w14:paraId="33895899" w14:textId="77777777" w:rsidR="00B45ACA" w:rsidRPr="00E814D7" w:rsidRDefault="00A34517" w:rsidP="00E814D7">
            <w:pPr>
              <w:ind w:left="144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814D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Lee’s Summit, MO 64064</w:t>
            </w:r>
          </w:p>
          <w:p w14:paraId="1A9F1C70" w14:textId="5BE16460" w:rsidR="00E814D7" w:rsidRPr="000202D5" w:rsidRDefault="00E814D7" w:rsidP="00E814D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79C2700" w14:textId="77777777" w:rsidR="00A34517" w:rsidRPr="003429D6" w:rsidRDefault="00A34517" w:rsidP="00F7307D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40C4512D" w14:textId="43ECFFC8" w:rsidR="00A34517" w:rsidRPr="003429D6" w:rsidRDefault="00A34517" w:rsidP="00F7307D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3429D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34517" w14:paraId="13484D63" w14:textId="77777777" w:rsidTr="00A345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6B0915" w14:textId="77777777" w:rsidR="00A34517" w:rsidRPr="00A34517" w:rsidRDefault="00A34517" w:rsidP="00F7307D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bookmarkStart w:id="8" w:name="_Viewing_Authorizations_on"/>
            <w:bookmarkStart w:id="9" w:name="_Toc14084095"/>
            <w:bookmarkStart w:id="10" w:name="_Toc206409985"/>
            <w:bookmarkEnd w:id="8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Viewing Authorizations on File in Compass</w:t>
            </w:r>
            <w:bookmarkEnd w:id="9"/>
            <w:bookmarkEnd w:id="10"/>
          </w:p>
        </w:tc>
      </w:tr>
    </w:tbl>
    <w:p w14:paraId="04622016" w14:textId="779A309D" w:rsidR="00A34517" w:rsidRPr="005873B4" w:rsidRDefault="00273CB6" w:rsidP="00F7307D">
      <w:pPr>
        <w:spacing w:before="120" w:after="1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1148"/>
        <w:gridCol w:w="1002"/>
        <w:gridCol w:w="10048"/>
      </w:tblGrid>
      <w:tr w:rsidR="00650047" w:rsidRPr="000202D5" w14:paraId="72A491F6" w14:textId="77777777" w:rsidTr="007E7EC7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759A13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4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49995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E32B7D" w:rsidRPr="000202D5" w14:paraId="0B92F00B" w14:textId="77777777" w:rsidTr="007E7EC7"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8A59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351A" w14:textId="34B7A3B7" w:rsidR="00A34517" w:rsidRPr="000202D5" w:rsidRDefault="00A34517" w:rsidP="00F7307D">
            <w:pPr>
              <w:spacing w:before="120" w:after="120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Look for the </w:t>
            </w:r>
            <w:r w:rsidR="005873B4">
              <w:rPr>
                <w:rFonts w:ascii="Verdana" w:hAnsi="Verdana"/>
                <w:b/>
                <w:color w:val="000000"/>
                <w:sz w:val="24"/>
                <w:szCs w:val="24"/>
              </w:rPr>
              <w:t>P</w:t>
            </w:r>
            <w:r w:rsidRPr="005873B4">
              <w:rPr>
                <w:rFonts w:ascii="Verdana" w:hAnsi="Verdana"/>
                <w:b/>
                <w:color w:val="000000"/>
                <w:sz w:val="24"/>
                <w:szCs w:val="24"/>
              </w:rPr>
              <w:t>adlock</w:t>
            </w:r>
            <w:r w:rsidRPr="000202D5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icon in the </w:t>
            </w:r>
            <w:r w:rsidRPr="0078727C">
              <w:rPr>
                <w:rFonts w:ascii="Verdana" w:hAnsi="Verdana"/>
                <w:b/>
                <w:color w:val="000000"/>
                <w:sz w:val="24"/>
                <w:szCs w:val="24"/>
              </w:rPr>
              <w:t>Member Details</w:t>
            </w:r>
            <w:r w:rsidRPr="000202D5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panel on the </w:t>
            </w:r>
            <w:r w:rsidRPr="0078727C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Member Snapshot </w:t>
            </w:r>
            <w:r w:rsidR="00A82D5B">
              <w:rPr>
                <w:rFonts w:ascii="Verdana" w:hAnsi="Verdana"/>
                <w:bCs/>
                <w:color w:val="000000"/>
                <w:sz w:val="24"/>
                <w:szCs w:val="24"/>
              </w:rPr>
              <w:t>Landing Page</w:t>
            </w:r>
            <w:r w:rsidRPr="000202D5">
              <w:rPr>
                <w:rFonts w:ascii="Verdana" w:hAnsi="Verdana"/>
                <w:bCs/>
                <w:color w:val="000000"/>
                <w:sz w:val="24"/>
                <w:szCs w:val="24"/>
              </w:rPr>
              <w:t>.</w:t>
            </w:r>
          </w:p>
          <w:p w14:paraId="3129E5D6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F630FD8" w14:textId="1B326943" w:rsidR="00A34517" w:rsidRPr="000202D5" w:rsidRDefault="00E814D7" w:rsidP="00F7307D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1541CC" wp14:editId="0389F014">
                  <wp:extent cx="3600000" cy="416190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5550A" w14:textId="5149334C" w:rsidR="00695EC3" w:rsidRPr="000202D5" w:rsidRDefault="00695EC3" w:rsidP="00F7307D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352AD3C5" w14:textId="28BE51FA" w:rsidR="002A5442" w:rsidRDefault="00695EC3" w:rsidP="00F7307D">
            <w:pPr>
              <w:spacing w:before="120" w:after="120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Note</w:t>
            </w:r>
            <w:r w:rsidR="002A544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s</w:t>
            </w:r>
            <w:r w:rsidR="008823F7"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: </w:t>
            </w:r>
          </w:p>
          <w:p w14:paraId="4CA8C117" w14:textId="227E0CD9" w:rsidR="00E57E64" w:rsidRPr="008E12C9" w:rsidRDefault="00695EC3" w:rsidP="008E12C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32"/>
              <w:contextualSpacing w:val="0"/>
              <w:rPr>
                <w:rFonts w:ascii="Verdana" w:hAnsi="Verdana"/>
                <w:noProof/>
                <w:sz w:val="24"/>
                <w:szCs w:val="24"/>
              </w:rPr>
            </w:pPr>
            <w:r w:rsidRPr="008E12C9">
              <w:rPr>
                <w:rFonts w:ascii="Verdana" w:hAnsi="Verdana"/>
                <w:noProof/>
                <w:sz w:val="24"/>
                <w:szCs w:val="24"/>
              </w:rPr>
              <w:t xml:space="preserve">If there is a Privacy Record, this </w:t>
            </w:r>
            <w:r w:rsidRPr="008E12C9"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Padlock </w:t>
            </w:r>
            <w:r w:rsidR="002A5442" w:rsidRPr="008E12C9">
              <w:rPr>
                <w:rFonts w:ascii="Verdana" w:hAnsi="Verdana"/>
                <w:noProof/>
                <w:sz w:val="24"/>
                <w:szCs w:val="24"/>
              </w:rPr>
              <w:t xml:space="preserve">icon </w:t>
            </w:r>
            <w:r w:rsidRPr="008E12C9">
              <w:rPr>
                <w:rFonts w:ascii="Verdana" w:hAnsi="Verdana"/>
                <w:noProof/>
                <w:sz w:val="24"/>
                <w:szCs w:val="24"/>
              </w:rPr>
              <w:t xml:space="preserve">will also appear on the </w:t>
            </w:r>
            <w:r w:rsidRPr="008E12C9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Authentication Information</w:t>
            </w:r>
            <w:r w:rsidRPr="008E12C9">
              <w:rPr>
                <w:rFonts w:ascii="Verdana" w:hAnsi="Verdana"/>
                <w:noProof/>
                <w:sz w:val="24"/>
                <w:szCs w:val="24"/>
              </w:rPr>
              <w:t xml:space="preserve"> screen. Refer to</w:t>
            </w:r>
            <w:r w:rsidR="006301D8" w:rsidRPr="008E12C9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hyperlink r:id="rId22" w:anchor="!/view?docid=80476f74-7dca-4548-bf35-185ca8d45c13" w:history="1">
              <w:r w:rsidR="000A2235" w:rsidRPr="008E12C9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Compass - Guided Caller Authentication (050163)</w:t>
              </w:r>
            </w:hyperlink>
            <w:r w:rsidR="00E57E64" w:rsidRPr="008E12C9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0790F590" w14:textId="25084D15" w:rsidR="00A34517" w:rsidRPr="00DB06A3" w:rsidRDefault="00285229" w:rsidP="008E12C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8E12C9">
              <w:rPr>
                <w:rFonts w:ascii="Verdana" w:hAnsi="Verdana"/>
                <w:noProof/>
                <w:sz w:val="24"/>
                <w:szCs w:val="24"/>
              </w:rPr>
              <w:t>If t</w:t>
            </w:r>
            <w:r w:rsidRPr="009B25CD">
              <w:rPr>
                <w:rFonts w:ascii="Verdana" w:hAnsi="Verdana"/>
                <w:noProof/>
                <w:sz w:val="24"/>
                <w:szCs w:val="24"/>
              </w:rPr>
              <w:t xml:space="preserve">here is not a </w:t>
            </w:r>
            <w:r w:rsidR="0082240A" w:rsidRPr="009A373B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P</w:t>
            </w:r>
            <w:r w:rsidRPr="009A373B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adlock</w:t>
            </w:r>
            <w:r w:rsidR="0082240A" w:rsidRPr="009B25CD">
              <w:rPr>
                <w:rFonts w:ascii="Verdana" w:hAnsi="Verdana"/>
                <w:noProof/>
                <w:sz w:val="24"/>
                <w:szCs w:val="24"/>
              </w:rPr>
              <w:t xml:space="preserve"> icon</w:t>
            </w:r>
            <w:r w:rsidRPr="009B25CD">
              <w:rPr>
                <w:rFonts w:ascii="Verdana" w:hAnsi="Verdana"/>
                <w:noProof/>
                <w:sz w:val="24"/>
                <w:szCs w:val="24"/>
              </w:rPr>
              <w:t>, this indicates that there are no privacy records located on the member’s account</w:t>
            </w:r>
            <w:r w:rsidR="009B25CD" w:rsidRPr="009B25CD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45E5B511" w14:textId="60DE6134" w:rsidR="006B0779" w:rsidRPr="00DB06A3" w:rsidRDefault="008E12C9" w:rsidP="007E7EC7">
            <w:pPr>
              <w:spacing w:before="120" w:after="120"/>
              <w:ind w:left="432"/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B06A3" w:rsidRPr="660360F1"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>Exception</w:t>
            </w:r>
            <w:r w:rsidR="008823F7"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DB06A3" w:rsidRPr="660360F1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For Medicare D members, </w:t>
            </w:r>
            <w:r w:rsidR="00DB06A3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if </w:t>
            </w:r>
            <w:r w:rsidR="3136016A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>the</w:t>
            </w:r>
            <w:r w:rsidR="00DB06A3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B06A3" w:rsidRPr="008E12C9"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 xml:space="preserve">Padlock </w:t>
            </w:r>
            <w:r w:rsidR="00DB06A3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icon </w:t>
            </w:r>
            <w:r w:rsidR="425FB47A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is </w:t>
            </w:r>
            <w:r w:rsidR="425FB47A" w:rsidRPr="009166D4"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>not</w:t>
            </w:r>
            <w:r w:rsidR="425FB47A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B06A3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>display</w:t>
            </w:r>
            <w:r w:rsidR="136508B6" w:rsidRPr="008E12C9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>ed</w:t>
            </w:r>
            <w:r w:rsidR="00DB06A3" w:rsidRPr="660360F1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, </w:t>
            </w:r>
            <w:r w:rsidR="68B68339" w:rsidRPr="660360F1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view </w:t>
            </w:r>
            <w:r w:rsidR="68B68339" w:rsidRPr="009166D4"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>Medicare</w:t>
            </w:r>
            <w:r w:rsidR="68B68339" w:rsidRPr="660360F1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 </w:t>
            </w:r>
            <w:r w:rsidR="68B68339" w:rsidRPr="009166D4">
              <w:rPr>
                <w:rFonts w:ascii="Verdana" w:eastAsia="Calibri" w:hAnsi="Verdana" w:cs="Times New Roman"/>
                <w:b/>
                <w:bCs/>
                <w:color w:val="000000" w:themeColor="text1"/>
                <w:sz w:val="24"/>
                <w:szCs w:val="24"/>
              </w:rPr>
              <w:t>D Alerts</w:t>
            </w:r>
            <w:r w:rsidR="00DB06A3" w:rsidRPr="660360F1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 xml:space="preserve">. Refer to </w:t>
            </w:r>
            <w:hyperlink r:id="rId23" w:anchor="!/view?docid=64c3fc62-48c3-4ad3-ae83-c736cebd521b" w:history="1">
              <w:r w:rsidR="00815948" w:rsidRPr="00815948">
                <w:rPr>
                  <w:rStyle w:val="Hyperlink"/>
                  <w:rFonts w:ascii="Verdana" w:eastAsia="Calibri" w:hAnsi="Verdana" w:cs="Times New Roman"/>
                  <w:sz w:val="24"/>
                  <w:szCs w:val="24"/>
                </w:rPr>
                <w:t>Compass MED D - Appointed Representative Form (AOR) or Power of Attorney (POA) (061884)</w:t>
              </w:r>
            </w:hyperlink>
            <w:r w:rsidR="00815948">
              <w:rPr>
                <w:rFonts w:ascii="Verdana" w:eastAsia="Calibri" w:hAnsi="Verdana" w:cs="Times New Roman"/>
                <w:color w:val="000000" w:themeColor="text1"/>
                <w:sz w:val="24"/>
                <w:szCs w:val="24"/>
              </w:rPr>
              <w:t>.</w:t>
            </w:r>
          </w:p>
          <w:p w14:paraId="3828AD73" w14:textId="1F25C8B1" w:rsidR="00DB06A3" w:rsidRPr="00DB06A3" w:rsidRDefault="00DB06A3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815948" w:rsidRPr="000202D5" w14:paraId="21FAABB4" w14:textId="77777777" w:rsidTr="007E7EC7">
        <w:trPr>
          <w:trHeight w:val="90"/>
        </w:trPr>
        <w:tc>
          <w:tcPr>
            <w:tcW w:w="243" w:type="pct"/>
            <w:vMerge/>
            <w:vAlign w:val="center"/>
            <w:hideMark/>
          </w:tcPr>
          <w:p w14:paraId="1F0F929E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868DA" w14:textId="5F832190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If the </w:t>
            </w:r>
            <w:r w:rsidR="008546F9">
              <w:rPr>
                <w:rFonts w:ascii="Verdana" w:hAnsi="Verdana"/>
                <w:b/>
                <w:color w:val="000000"/>
                <w:sz w:val="24"/>
                <w:szCs w:val="24"/>
              </w:rPr>
              <w:t>P</w:t>
            </w: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>adlock icon…</w:t>
            </w:r>
          </w:p>
        </w:tc>
        <w:tc>
          <w:tcPr>
            <w:tcW w:w="39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B488A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>Then...</w:t>
            </w:r>
          </w:p>
        </w:tc>
      </w:tr>
      <w:tr w:rsidR="00815948" w:rsidRPr="000202D5" w14:paraId="3774D9FB" w14:textId="77777777" w:rsidTr="007E7EC7">
        <w:trPr>
          <w:trHeight w:val="90"/>
        </w:trPr>
        <w:tc>
          <w:tcPr>
            <w:tcW w:w="243" w:type="pct"/>
            <w:vMerge/>
            <w:vAlign w:val="center"/>
            <w:hideMark/>
          </w:tcPr>
          <w:p w14:paraId="2899DC81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F89C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Displays</w:t>
            </w:r>
          </w:p>
        </w:tc>
        <w:tc>
          <w:tcPr>
            <w:tcW w:w="39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57E8" w14:textId="646BEEC5" w:rsidR="00A34517" w:rsidRPr="000202D5" w:rsidRDefault="00DB06A3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</w:t>
            </w:r>
            <w:r w:rsidR="00A34517" w:rsidRPr="000202D5">
              <w:rPr>
                <w:rFonts w:ascii="Verdana" w:hAnsi="Verdana"/>
                <w:color w:val="000000"/>
                <w:sz w:val="24"/>
                <w:szCs w:val="24"/>
              </w:rPr>
              <w:t>here is a Privacy Record</w:t>
            </w:r>
            <w:r w:rsidR="00E32B7D">
              <w:rPr>
                <w:rFonts w:ascii="Verdana" w:hAnsi="Verdana"/>
                <w:color w:val="000000"/>
                <w:sz w:val="24"/>
                <w:szCs w:val="24"/>
              </w:rPr>
              <w:t xml:space="preserve"> on file for the member</w:t>
            </w:r>
            <w:r w:rsidR="00650047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149B33F4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124D4DC" w14:textId="451014A0" w:rsidR="00A34517" w:rsidRDefault="00A34517" w:rsidP="00E814D7">
            <w:pPr>
              <w:pStyle w:val="ListParagraph"/>
              <w:numPr>
                <w:ilvl w:val="0"/>
                <w:numId w:val="12"/>
              </w:numPr>
              <w:spacing w:before="120" w:after="120"/>
              <w:ind w:left="432"/>
              <w:rPr>
                <w:rFonts w:ascii="Verdana" w:hAnsi="Verdana"/>
                <w:color w:val="000000"/>
                <w:sz w:val="24"/>
                <w:szCs w:val="24"/>
              </w:rPr>
            </w:pPr>
            <w:r w:rsidRPr="00DB06A3">
              <w:rPr>
                <w:rFonts w:ascii="Verdana" w:hAnsi="Verdana"/>
                <w:color w:val="000000"/>
                <w:sz w:val="24"/>
                <w:szCs w:val="24"/>
              </w:rPr>
              <w:t xml:space="preserve">From the </w:t>
            </w:r>
            <w:r w:rsidRPr="002816A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Member Snapshot</w:t>
            </w:r>
            <w:r w:rsidRPr="00DB06A3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E32B7D">
              <w:rPr>
                <w:rFonts w:ascii="Verdana" w:hAnsi="Verdana"/>
                <w:color w:val="000000"/>
                <w:sz w:val="24"/>
                <w:szCs w:val="24"/>
              </w:rPr>
              <w:t>tab</w:t>
            </w:r>
            <w:r w:rsidRPr="00DB06A3">
              <w:rPr>
                <w:rFonts w:ascii="Verdana" w:hAnsi="Verdana"/>
                <w:color w:val="000000"/>
                <w:sz w:val="24"/>
                <w:szCs w:val="24"/>
              </w:rPr>
              <w:t xml:space="preserve">, </w:t>
            </w:r>
            <w:r w:rsidR="00E32B7D">
              <w:rPr>
                <w:rFonts w:ascii="Verdana" w:hAnsi="Verdana"/>
                <w:color w:val="000000"/>
                <w:sz w:val="24"/>
                <w:szCs w:val="24"/>
              </w:rPr>
              <w:t xml:space="preserve">click </w:t>
            </w:r>
            <w:r w:rsidR="00E32B7D" w:rsidRPr="002816A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Privacy Records</w:t>
            </w:r>
            <w:r w:rsidR="00E32B7D">
              <w:rPr>
                <w:rFonts w:ascii="Verdana" w:hAnsi="Verdana"/>
                <w:color w:val="000000"/>
                <w:sz w:val="24"/>
                <w:szCs w:val="24"/>
              </w:rPr>
              <w:t xml:space="preserve"> in the </w:t>
            </w:r>
            <w:r w:rsidR="00E32B7D" w:rsidRPr="002816A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Quick Actions</w:t>
            </w:r>
            <w:r w:rsidR="00E32B7D">
              <w:rPr>
                <w:rFonts w:ascii="Verdana" w:hAnsi="Verdana"/>
                <w:color w:val="000000"/>
                <w:sz w:val="24"/>
                <w:szCs w:val="24"/>
              </w:rPr>
              <w:t xml:space="preserve"> panel</w:t>
            </w:r>
            <w:r w:rsidR="00650047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E32B7D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7870782E" w14:textId="77777777" w:rsidR="00F53732" w:rsidRDefault="00F53732" w:rsidP="00F7307D">
            <w:pPr>
              <w:pStyle w:val="ListParagraph"/>
              <w:spacing w:before="120" w:after="120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4F05EC46" w14:textId="098594D1" w:rsidR="00F53732" w:rsidRPr="00DB06A3" w:rsidRDefault="00F53732" w:rsidP="00F7307D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4F3D7A31" w14:textId="2F77B1A7" w:rsidR="00E32B7D" w:rsidRDefault="00E87A39" w:rsidP="0010574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59C5FB5" wp14:editId="1DE72006">
                  <wp:extent cx="7771428" cy="1961905"/>
                  <wp:effectExtent l="0" t="0" r="1270" b="635"/>
                  <wp:docPr id="1268416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41635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1428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7A63F" w14:textId="77777777" w:rsidR="00105743" w:rsidRDefault="00105743" w:rsidP="00105743">
            <w:pPr>
              <w:spacing w:before="120" w:after="120"/>
              <w:jc w:val="center"/>
            </w:pPr>
          </w:p>
          <w:p w14:paraId="3519BD03" w14:textId="225099E5" w:rsidR="00A34517" w:rsidRPr="00273CB6" w:rsidRDefault="00E32B7D" w:rsidP="00F7307D">
            <w:pPr>
              <w:pStyle w:val="ListParagraph"/>
              <w:spacing w:before="120" w:after="120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Result</w:t>
            </w:r>
            <w:r w:rsidR="008823F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Privacy Records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section displays.</w:t>
            </w:r>
            <w:r w:rsidR="00273CB6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815948" w:rsidRPr="000202D5" w14:paraId="507D6C83" w14:textId="77777777" w:rsidTr="007E7EC7">
        <w:trPr>
          <w:trHeight w:val="90"/>
        </w:trPr>
        <w:tc>
          <w:tcPr>
            <w:tcW w:w="243" w:type="pct"/>
            <w:vMerge/>
            <w:vAlign w:val="center"/>
            <w:hideMark/>
          </w:tcPr>
          <w:p w14:paraId="18DB4D60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0B5E" w14:textId="03EB1374" w:rsidR="00A34517" w:rsidRPr="000202D5" w:rsidRDefault="00A34517" w:rsidP="00105743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Does NOT display</w:t>
            </w:r>
          </w:p>
        </w:tc>
        <w:tc>
          <w:tcPr>
            <w:tcW w:w="39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D79D" w14:textId="34B22C91" w:rsidR="00A34517" w:rsidRPr="000202D5" w:rsidRDefault="00F53732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Pr="000142C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Privacy Records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section will display the following m</w:t>
            </w:r>
            <w:r w:rsidR="00A34517" w:rsidRPr="000202D5">
              <w:rPr>
                <w:rFonts w:ascii="Verdana" w:hAnsi="Verdana"/>
                <w:color w:val="000000"/>
                <w:sz w:val="24"/>
                <w:szCs w:val="24"/>
              </w:rPr>
              <w:t>essage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  <w:r w:rsidR="00A34517"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“No Records Found</w:t>
            </w:r>
            <w:r w:rsidR="00835C26">
              <w:rPr>
                <w:rFonts w:ascii="Verdana" w:hAnsi="Verdana"/>
                <w:color w:val="000000"/>
                <w:sz w:val="24"/>
                <w:szCs w:val="24"/>
              </w:rPr>
              <w:t>.”</w:t>
            </w:r>
            <w:r w:rsidR="00A34517"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F27F5C" w:rsidRPr="000202D5" w14:paraId="4C334AD2" w14:textId="77777777" w:rsidTr="007E7EC7"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B8CC8E" w14:textId="77777777" w:rsidR="00F27F5C" w:rsidRPr="000202D5" w:rsidRDefault="00F27F5C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642A" w14:textId="3C7CBC69" w:rsidR="00F27F5C" w:rsidRPr="000202D5" w:rsidRDefault="00F27F5C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Locate the Privacy Record that corresponds with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the inquiry,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click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the </w:t>
            </w:r>
            <w:r w:rsidRPr="00E003A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Row Level Action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drop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-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down arrow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 xml:space="preserve"> and click </w:t>
            </w:r>
            <w:r w:rsidRPr="000202D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View</w:t>
            </w:r>
            <w:r w:rsidRPr="000202D5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0789DB21" w14:textId="77777777" w:rsidR="00F27F5C" w:rsidRDefault="00F27F5C" w:rsidP="00F7307D">
            <w:pPr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</w:p>
          <w:p w14:paraId="21DACCAD" w14:textId="50510129" w:rsidR="00F27F5C" w:rsidRPr="000202D5" w:rsidRDefault="009166D4" w:rsidP="00F7307D">
            <w:pPr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Pr="009166D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B6F3865" wp14:editId="64D3556D">
                  <wp:extent cx="7723809" cy="4628571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809" cy="4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D11A4" w14:textId="77777777" w:rsidR="00F27F5C" w:rsidRPr="000202D5" w:rsidRDefault="00F27F5C" w:rsidP="00F7307D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C3EA4C0" w14:textId="1051F850" w:rsidR="00F27F5C" w:rsidRPr="00645834" w:rsidRDefault="00F27F5C" w:rsidP="00F7307D">
            <w:pPr>
              <w:spacing w:before="120" w:after="120"/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 w:rsidRPr="00645834">
              <w:rPr>
                <w:rFonts w:ascii="Verdana" w:eastAsia="Calibri" w:hAnsi="Verdana" w:cs="Times New Roman"/>
                <w:b/>
                <w:color w:val="000000"/>
                <w:sz w:val="24"/>
                <w:szCs w:val="24"/>
              </w:rPr>
              <w:t>Result</w:t>
            </w:r>
            <w:r w:rsidR="008823F7">
              <w:rPr>
                <w:rFonts w:ascii="Verdana" w:eastAsia="Calibri" w:hAnsi="Verdana"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The View Privacy Information screen displays the </w:t>
            </w:r>
            <w:r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>type of</w:t>
            </w: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authorization and the relationship to the member.</w:t>
            </w:r>
          </w:p>
          <w:p w14:paraId="7A4322BA" w14:textId="77777777" w:rsidR="00F27F5C" w:rsidRPr="00645834" w:rsidRDefault="00F27F5C" w:rsidP="00F7307D">
            <w:pPr>
              <w:spacing w:before="120" w:after="120"/>
              <w:rPr>
                <w:rFonts w:ascii="Verdana" w:eastAsia="Calibri" w:hAnsi="Verdana" w:cs="Times New Roman"/>
                <w:b/>
                <w:color w:val="000000"/>
                <w:sz w:val="24"/>
                <w:szCs w:val="24"/>
              </w:rPr>
            </w:pPr>
          </w:p>
          <w:p w14:paraId="63DA63CB" w14:textId="4E790ABF" w:rsidR="00F27F5C" w:rsidRPr="009166D4" w:rsidRDefault="00F27F5C" w:rsidP="00F7307D">
            <w:pPr>
              <w:spacing w:before="120" w:after="120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9166D4">
              <w:rPr>
                <w:rFonts w:ascii="Verdana" w:eastAsia="Calibri" w:hAnsi="Verdana" w:cs="Times New Roman"/>
                <w:bCs/>
                <w:color w:val="000000"/>
                <w:sz w:val="24"/>
                <w:szCs w:val="24"/>
              </w:rPr>
              <w:t>Refer to the table below as needed:</w:t>
            </w:r>
          </w:p>
        </w:tc>
      </w:tr>
      <w:tr w:rsidR="00815948" w:rsidRPr="000202D5" w14:paraId="0E6734DA" w14:textId="77777777" w:rsidTr="007E7EC7">
        <w:trPr>
          <w:trHeight w:val="20"/>
        </w:trPr>
        <w:tc>
          <w:tcPr>
            <w:tcW w:w="243" w:type="pct"/>
            <w:vMerge/>
          </w:tcPr>
          <w:p w14:paraId="17ACA8AB" w14:textId="77777777" w:rsidR="00713661" w:rsidRPr="000202D5" w:rsidRDefault="00713661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1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B4945" w14:textId="399FF4B4" w:rsidR="00713661" w:rsidRDefault="00713661" w:rsidP="00F7307D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Section Type</w:t>
            </w:r>
          </w:p>
        </w:tc>
        <w:tc>
          <w:tcPr>
            <w:tcW w:w="3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CF57C6" w14:textId="487B73B5" w:rsidR="00713661" w:rsidRDefault="00713661" w:rsidP="00F7307D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15948" w:rsidRPr="000202D5" w14:paraId="6F15A30D" w14:textId="77777777" w:rsidTr="007E7EC7">
        <w:trPr>
          <w:trHeight w:val="20"/>
        </w:trPr>
        <w:tc>
          <w:tcPr>
            <w:tcW w:w="243" w:type="pct"/>
            <w:vMerge/>
          </w:tcPr>
          <w:p w14:paraId="60E1C85E" w14:textId="77777777" w:rsidR="00713661" w:rsidRPr="000202D5" w:rsidRDefault="00713661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1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9053" w14:textId="71CFE54F" w:rsidR="00713661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AC58DF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Privacy Records</w:t>
            </w:r>
          </w:p>
        </w:tc>
        <w:tc>
          <w:tcPr>
            <w:tcW w:w="3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34856" w14:textId="77777777" w:rsidR="00713661" w:rsidRPr="00CA2427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CA2427">
              <w:rPr>
                <w:rFonts w:ascii="Verdana" w:hAnsi="Verdana"/>
                <w:color w:val="000000"/>
                <w:sz w:val="24"/>
                <w:szCs w:val="24"/>
              </w:rPr>
              <w:t xml:space="preserve">All active and inactive Privacy Records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(</w:t>
            </w:r>
            <w:r w:rsidRPr="007446C3">
              <w:rPr>
                <w:rFonts w:ascii="Verdana" w:hAnsi="Verdana"/>
                <w:sz w:val="24"/>
                <w:szCs w:val="24"/>
              </w:rPr>
              <w:t>authorization forms</w:t>
            </w:r>
            <w:r>
              <w:rPr>
                <w:rFonts w:ascii="Verdana" w:hAnsi="Verdana"/>
                <w:sz w:val="24"/>
                <w:szCs w:val="24"/>
              </w:rPr>
              <w:t xml:space="preserve"> sent in by the member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) </w:t>
            </w:r>
            <w:r w:rsidRPr="00CA2427">
              <w:rPr>
                <w:rFonts w:ascii="Verdana" w:hAnsi="Verdana"/>
                <w:color w:val="000000"/>
                <w:sz w:val="24"/>
                <w:szCs w:val="24"/>
              </w:rPr>
              <w:t xml:space="preserve">will display in descending order by expiration date. </w:t>
            </w:r>
          </w:p>
          <w:p w14:paraId="245AEE39" w14:textId="77777777" w:rsidR="00713661" w:rsidRDefault="00713661" w:rsidP="00F7307D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4F71D886" w14:textId="77777777" w:rsidR="00713661" w:rsidRDefault="00713661" w:rsidP="00F7307D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Note: </w:t>
            </w:r>
          </w:p>
          <w:p w14:paraId="5D8C6206" w14:textId="77777777" w:rsidR="00713661" w:rsidRPr="00645834" w:rsidRDefault="00713661" w:rsidP="00C07F4E">
            <w:pPr>
              <w:numPr>
                <w:ilvl w:val="0"/>
                <w:numId w:val="12"/>
              </w:numPr>
              <w:spacing w:before="120" w:after="120"/>
              <w:ind w:left="432"/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If the Expiration date displays 12-31-9999, this indicates that the </w:t>
            </w:r>
            <w:r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>Privacy Record</w:t>
            </w: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is valid until the member’s death or if revoked.</w:t>
            </w:r>
          </w:p>
          <w:p w14:paraId="6D9955BF" w14:textId="088CAC33" w:rsidR="00713661" w:rsidRPr="00E05EC8" w:rsidRDefault="00713661" w:rsidP="00C07F4E">
            <w:pPr>
              <w:numPr>
                <w:ilvl w:val="0"/>
                <w:numId w:val="12"/>
              </w:numPr>
              <w:spacing w:before="120" w:after="120"/>
              <w:ind w:left="432"/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If the </w:t>
            </w:r>
            <w:r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>Privacy Record</w:t>
            </w: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  <w:r w:rsidRPr="00E05EC8">
              <w:rPr>
                <w:rFonts w:ascii="Verdana" w:eastAsia="Calibri" w:hAnsi="Verdana" w:cs="Times New Roman"/>
                <w:b/>
                <w:color w:val="000000"/>
                <w:sz w:val="24"/>
                <w:szCs w:val="24"/>
              </w:rPr>
              <w:t>expires</w:t>
            </w:r>
            <w:r w:rsidRPr="00645834">
              <w:rPr>
                <w:rFonts w:ascii="Verdana" w:eastAsia="Calibri" w:hAnsi="Verdana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>it is no longer valid</w:t>
            </w:r>
            <w:r w:rsidR="009166D4" w:rsidRPr="00645834"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. </w:t>
            </w:r>
          </w:p>
          <w:p w14:paraId="2E7B6ADC" w14:textId="77777777" w:rsidR="00713661" w:rsidRPr="00E05EC8" w:rsidRDefault="00713661" w:rsidP="00C07F4E">
            <w:pPr>
              <w:pStyle w:val="ListParagraph"/>
              <w:numPr>
                <w:ilvl w:val="0"/>
                <w:numId w:val="12"/>
              </w:numPr>
              <w:spacing w:before="120" w:after="120"/>
              <w:ind w:left="432"/>
              <w:contextualSpacing w:val="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05EC8">
              <w:rPr>
                <w:rFonts w:ascii="Verdana" w:hAnsi="Verdana"/>
                <w:color w:val="000000"/>
                <w:sz w:val="24"/>
                <w:szCs w:val="24"/>
              </w:rPr>
              <w:t xml:space="preserve">Privacy Records will display the following fields: </w:t>
            </w:r>
          </w:p>
          <w:p w14:paraId="4FBF581B" w14:textId="77777777" w:rsidR="00713661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E7946">
              <w:rPr>
                <w:rFonts w:ascii="Verdana" w:hAnsi="Verdana"/>
                <w:color w:val="000000"/>
                <w:sz w:val="24"/>
                <w:szCs w:val="24"/>
              </w:rPr>
              <w:t>Name</w:t>
            </w:r>
          </w:p>
          <w:p w14:paraId="7AA3EA02" w14:textId="77777777" w:rsidR="00713661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Address</w:t>
            </w:r>
          </w:p>
          <w:p w14:paraId="7D5545A2" w14:textId="77777777" w:rsidR="00713661" w:rsidRPr="007E7946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Phone Number</w:t>
            </w:r>
          </w:p>
          <w:p w14:paraId="4B5D623E" w14:textId="77777777" w:rsidR="00713661" w:rsidRPr="007E7946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E7946">
              <w:rPr>
                <w:rFonts w:ascii="Verdana" w:hAnsi="Verdana"/>
                <w:color w:val="000000"/>
                <w:sz w:val="24"/>
                <w:szCs w:val="24"/>
              </w:rPr>
              <w:t xml:space="preserve">Effective Date </w:t>
            </w:r>
          </w:p>
          <w:p w14:paraId="588ED13E" w14:textId="77777777" w:rsidR="00713661" w:rsidRPr="007E7946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E7946">
              <w:rPr>
                <w:rFonts w:ascii="Verdana" w:hAnsi="Verdana"/>
                <w:color w:val="000000"/>
                <w:sz w:val="24"/>
                <w:szCs w:val="24"/>
              </w:rPr>
              <w:t>Expiration Date</w:t>
            </w:r>
          </w:p>
          <w:p w14:paraId="79FE26DD" w14:textId="77777777" w:rsidR="00713661" w:rsidRPr="007E7946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E7946">
              <w:rPr>
                <w:rFonts w:ascii="Verdana" w:hAnsi="Verdana"/>
                <w:color w:val="000000"/>
                <w:sz w:val="24"/>
                <w:szCs w:val="24"/>
              </w:rPr>
              <w:t>Privacy Type</w:t>
            </w:r>
          </w:p>
          <w:p w14:paraId="2625E958" w14:textId="77777777" w:rsidR="00713661" w:rsidRPr="007E7946" w:rsidRDefault="00713661" w:rsidP="00C07F4E">
            <w:pPr>
              <w:pStyle w:val="ListParagraph"/>
              <w:numPr>
                <w:ilvl w:val="1"/>
                <w:numId w:val="12"/>
              </w:numPr>
              <w:spacing w:before="120" w:after="120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E7946">
              <w:rPr>
                <w:rFonts w:ascii="Verdana" w:hAnsi="Verdana"/>
                <w:color w:val="000000"/>
                <w:sz w:val="24"/>
                <w:szCs w:val="24"/>
              </w:rPr>
              <w:t>Password</w:t>
            </w:r>
          </w:p>
          <w:p w14:paraId="50D0A34D" w14:textId="17AF0A4B" w:rsidR="00713661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815948" w:rsidRPr="000202D5" w14:paraId="26C637F8" w14:textId="77777777" w:rsidTr="007E7EC7">
        <w:trPr>
          <w:trHeight w:val="20"/>
        </w:trPr>
        <w:tc>
          <w:tcPr>
            <w:tcW w:w="243" w:type="pct"/>
            <w:vMerge/>
          </w:tcPr>
          <w:p w14:paraId="2C1D2103" w14:textId="77777777" w:rsidR="00713661" w:rsidRPr="000202D5" w:rsidRDefault="00713661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1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D4CE6" w14:textId="17B6E218" w:rsidR="00713661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AC58DF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D Alerts</w:t>
            </w:r>
          </w:p>
        </w:tc>
        <w:tc>
          <w:tcPr>
            <w:tcW w:w="3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C047C" w14:textId="573E0DBD" w:rsidR="00713661" w:rsidRPr="00CA2427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7827843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All </w:t>
            </w:r>
            <w:r w:rsidRPr="78278439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Medicare D Alerts</w:t>
            </w:r>
            <w:r w:rsidRPr="7827843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will display</w:t>
            </w:r>
            <w:r w:rsidR="18AD61BC" w:rsidRPr="7827843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Pr="78278439">
              <w:rPr>
                <w:rFonts w:ascii="Verdana" w:hAnsi="Verdana"/>
                <w:sz w:val="24"/>
                <w:szCs w:val="24"/>
              </w:rPr>
              <w:t xml:space="preserve">in order of most recently added and provide information about letters sent to the member (displayed within the </w:t>
            </w:r>
            <w:r w:rsidRPr="78278439">
              <w:rPr>
                <w:rFonts w:ascii="Verdana" w:hAnsi="Verdana"/>
                <w:b/>
                <w:bCs/>
                <w:sz w:val="24"/>
                <w:szCs w:val="24"/>
              </w:rPr>
              <w:t>Details</w:t>
            </w:r>
            <w:r w:rsidRPr="78278439">
              <w:rPr>
                <w:rFonts w:ascii="Verdana" w:hAnsi="Verdana"/>
                <w:sz w:val="24"/>
                <w:szCs w:val="24"/>
              </w:rPr>
              <w:t xml:space="preserve"> column).</w:t>
            </w:r>
          </w:p>
          <w:p w14:paraId="6074C36A" w14:textId="77777777" w:rsidR="00713661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A79A673" w14:textId="77777777" w:rsidR="00713661" w:rsidRPr="00154166" w:rsidRDefault="00713661" w:rsidP="00F7307D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5416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Notes:</w:t>
            </w:r>
          </w:p>
          <w:p w14:paraId="27F38E07" w14:textId="77777777" w:rsidR="00713661" w:rsidRPr="00B6222E" w:rsidRDefault="00713661" w:rsidP="008E12C9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32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</w:t>
            </w:r>
            <w:r w:rsidRPr="00B622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ilter by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using </w:t>
            </w:r>
            <w:r w:rsidRPr="00B622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Search by Keyword </w:t>
            </w:r>
            <w:r w:rsidRPr="00B622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/or</w:t>
            </w:r>
            <w:r w:rsidRPr="00B622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 Date Range</w:t>
            </w:r>
          </w:p>
          <w:p w14:paraId="459C6CF2" w14:textId="6FFDB65A" w:rsidR="00713661" w:rsidRPr="00B6222E" w:rsidRDefault="00713661" w:rsidP="008E12C9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32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222E">
              <w:rPr>
                <w:rFonts w:ascii="Verdana" w:hAnsi="Verdana"/>
                <w:color w:val="000000"/>
                <w:sz w:val="24"/>
                <w:szCs w:val="24"/>
              </w:rPr>
              <w:t xml:space="preserve">If no </w:t>
            </w:r>
            <w:r w:rsidRPr="00B622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D Alerts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63EBC">
              <w:rPr>
                <w:rFonts w:ascii="Verdana" w:hAnsi="Verdana"/>
                <w:color w:val="000000"/>
                <w:sz w:val="24"/>
                <w:szCs w:val="24"/>
              </w:rPr>
              <w:t>are available,</w:t>
            </w:r>
            <w:r w:rsidRPr="00B6222E">
              <w:rPr>
                <w:rFonts w:ascii="Verdana" w:hAnsi="Verdana"/>
                <w:color w:val="000000"/>
                <w:sz w:val="24"/>
                <w:szCs w:val="24"/>
              </w:rPr>
              <w:t xml:space="preserve"> the following message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displays</w:t>
            </w:r>
            <w:r w:rsidRPr="00B6222E">
              <w:rPr>
                <w:rFonts w:ascii="Verdana" w:hAnsi="Verdana"/>
                <w:color w:val="000000"/>
                <w:sz w:val="24"/>
                <w:szCs w:val="24"/>
              </w:rPr>
              <w:t>: “No Records Found</w:t>
            </w:r>
            <w:r w:rsidR="00835C26" w:rsidRPr="00B6222E">
              <w:rPr>
                <w:rFonts w:ascii="Verdana" w:hAnsi="Verdana"/>
                <w:color w:val="000000"/>
                <w:sz w:val="24"/>
                <w:szCs w:val="24"/>
              </w:rPr>
              <w:t>.”</w:t>
            </w:r>
            <w:r w:rsidRPr="00B6222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1D0C67EB" w14:textId="77777777" w:rsidR="00713661" w:rsidRPr="00CA06B2" w:rsidRDefault="00713661" w:rsidP="008E12C9">
            <w:pPr>
              <w:pStyle w:val="ListParagraph"/>
              <w:numPr>
                <w:ilvl w:val="0"/>
                <w:numId w:val="15"/>
              </w:numPr>
              <w:spacing w:before="120" w:after="120"/>
              <w:ind w:left="43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06B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Medicare D Alerts will display the following fields:</w:t>
            </w:r>
          </w:p>
          <w:p w14:paraId="7FFB5A57" w14:textId="77777777" w:rsidR="00713661" w:rsidRPr="00CA06B2" w:rsidRDefault="00713661" w:rsidP="00C07F4E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06B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 Date</w:t>
            </w:r>
          </w:p>
          <w:p w14:paraId="68C5AFBE" w14:textId="77777777" w:rsidR="00713661" w:rsidRPr="00CA06B2" w:rsidRDefault="00713661" w:rsidP="00C07F4E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06B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Created By</w:t>
            </w:r>
          </w:p>
          <w:p w14:paraId="02F3FAD9" w14:textId="77777777" w:rsidR="00713661" w:rsidRDefault="00713661" w:rsidP="00C07F4E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06B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Details</w:t>
            </w:r>
          </w:p>
          <w:p w14:paraId="64EAFCBE" w14:textId="77777777" w:rsidR="00713661" w:rsidRDefault="00713661" w:rsidP="00C07F4E">
            <w:pPr>
              <w:pStyle w:val="ListParagraph"/>
              <w:numPr>
                <w:ilvl w:val="0"/>
                <w:numId w:val="17"/>
              </w:numPr>
              <w:spacing w:before="120" w:after="120"/>
              <w:ind w:left="43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Medicare D Alerts Details will display alerts pertaining to member’s Medicare D account:</w:t>
            </w:r>
          </w:p>
          <w:p w14:paraId="25EF01C9" w14:textId="77777777" w:rsidR="00713661" w:rsidRDefault="00713661" w:rsidP="00C07F4E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Privacy Record</w:t>
            </w:r>
          </w:p>
          <w:p w14:paraId="5D2430B1" w14:textId="796DEAA6" w:rsidR="00713661" w:rsidRDefault="00713661" w:rsidP="00C07F4E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Demographic Information (</w:t>
            </w:r>
            <w:r w:rsidR="00F72123" w:rsidRPr="00F7212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Example</w:t>
            </w:r>
            <w:r w:rsidR="008823F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OOA)</w:t>
            </w:r>
          </w:p>
          <w:p w14:paraId="506CEABD" w14:textId="77777777" w:rsidR="00713661" w:rsidRDefault="00713661" w:rsidP="00C07F4E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Enrollment/Disenrollment</w:t>
            </w:r>
          </w:p>
          <w:p w14:paraId="7D7638D6" w14:textId="021DB167" w:rsidR="00713661" w:rsidRDefault="00713661" w:rsidP="00C07F4E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92"/>
              <w:contextualSpacing w:val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Any </w:t>
            </w:r>
            <w:r w:rsidRPr="001034A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other information </w:t>
            </w:r>
            <w:r w:rsidR="00EE4E51" w:rsidRPr="001034A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not</w:t>
            </w:r>
            <w:r w:rsidR="00EE4E5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ed</w:t>
            </w:r>
            <w:r w:rsidRPr="001034A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in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the</w:t>
            </w:r>
            <w:r w:rsidRPr="001034A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Medicare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</w:t>
            </w:r>
            <w:r w:rsidRPr="001034A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Alerts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C07F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panel.</w:t>
            </w:r>
          </w:p>
          <w:p w14:paraId="74882A28" w14:textId="304B2CAA" w:rsidR="00713661" w:rsidRDefault="00713661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E32B7D" w:rsidRPr="000202D5" w14:paraId="45206EA1" w14:textId="77777777" w:rsidTr="007E7EC7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3F97" w14:textId="77777777" w:rsidR="00A34517" w:rsidRPr="000202D5" w:rsidRDefault="00A34517" w:rsidP="00F7307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0202D5">
              <w:rPr>
                <w:rFonts w:ascii="Verdana" w:hAnsi="Verdan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02A6" w14:textId="05D3447D" w:rsidR="00FC010E" w:rsidRPr="00FC010E" w:rsidRDefault="00AB3E1C" w:rsidP="00F7307D">
            <w:pPr>
              <w:spacing w:before="120" w:after="120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Review the information available on the </w:t>
            </w:r>
            <w:r w:rsidR="00A34517" w:rsidRPr="000202D5">
              <w:rPr>
                <w:rFonts w:ascii="Verdana" w:hAnsi="Verdana"/>
                <w:color w:val="000000"/>
                <w:sz w:val="24"/>
                <w:szCs w:val="24"/>
              </w:rPr>
              <w:t>View Privacy Information screen.</w:t>
            </w:r>
            <w:r w:rsidR="004F7F08">
              <w:rPr>
                <w:rFonts w:ascii="Verdana" w:eastAsia="Calibri" w:hAnsi="Verdana" w:cs="Arial"/>
                <w:color w:val="000000"/>
                <w:sz w:val="24"/>
                <w:szCs w:val="24"/>
              </w:rPr>
              <w:t xml:space="preserve"> T</w:t>
            </w:r>
            <w:r w:rsidR="00FC010E"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 xml:space="preserve">he following data will be </w:t>
            </w:r>
            <w:r w:rsidR="004F7F08">
              <w:rPr>
                <w:rFonts w:ascii="Verdana" w:eastAsia="Calibri" w:hAnsi="Verdana" w:cs="Arial"/>
                <w:color w:val="000000"/>
                <w:sz w:val="24"/>
                <w:szCs w:val="24"/>
              </w:rPr>
              <w:t>displayed</w:t>
            </w:r>
            <w:r w:rsidR="00FC010E"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 xml:space="preserve">: </w:t>
            </w:r>
          </w:p>
          <w:p w14:paraId="732E8539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Privacy Type</w:t>
            </w:r>
          </w:p>
          <w:p w14:paraId="5AB9E3A0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Legal Reason</w:t>
            </w:r>
          </w:p>
          <w:p w14:paraId="285E5E26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Password</w:t>
            </w:r>
          </w:p>
          <w:p w14:paraId="474E964B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Authorized Company</w:t>
            </w:r>
          </w:p>
          <w:p w14:paraId="2CE8A7D2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First, Middle, Last Name</w:t>
            </w:r>
          </w:p>
          <w:p w14:paraId="28B041D1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Phone Number and Extension</w:t>
            </w:r>
          </w:p>
          <w:p w14:paraId="0CD9A7CD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Address: Line 1, 2, 3, City, State, and Zip Code</w:t>
            </w:r>
          </w:p>
          <w:p w14:paraId="150711C8" w14:textId="6257951E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Effective and Expiration dates</w:t>
            </w:r>
          </w:p>
          <w:p w14:paraId="33F5E85B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Created By</w:t>
            </w:r>
          </w:p>
          <w:p w14:paraId="7BDFC39F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Created Date</w:t>
            </w:r>
          </w:p>
          <w:p w14:paraId="52609F6D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Updated By</w:t>
            </w:r>
          </w:p>
          <w:p w14:paraId="5FD0EB64" w14:textId="77777777" w:rsidR="00FC010E" w:rsidRPr="00FC010E" w:rsidRDefault="00FC010E" w:rsidP="00C07F4E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eastAsia="Calibri" w:hAnsi="Verdana" w:cs="Arial"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Updated Date</w:t>
            </w:r>
          </w:p>
          <w:p w14:paraId="44C8210E" w14:textId="1A161858" w:rsidR="00A34517" w:rsidRPr="009166D4" w:rsidRDefault="00FC010E" w:rsidP="00F7307D">
            <w:pPr>
              <w:numPr>
                <w:ilvl w:val="0"/>
                <w:numId w:val="13"/>
              </w:numPr>
              <w:spacing w:before="120" w:after="120"/>
              <w:ind w:left="576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FC010E">
              <w:rPr>
                <w:rFonts w:ascii="Verdana" w:eastAsia="Calibri" w:hAnsi="Verdana" w:cs="Arial"/>
                <w:color w:val="000000"/>
                <w:sz w:val="24"/>
                <w:szCs w:val="24"/>
              </w:rPr>
              <w:t>Comments</w:t>
            </w:r>
          </w:p>
          <w:p w14:paraId="1327E36A" w14:textId="267711E9" w:rsidR="009166D4" w:rsidRPr="009166D4" w:rsidRDefault="00F4196B" w:rsidP="007E7EC7">
            <w:pPr>
              <w:pStyle w:val="ListParagraph"/>
              <w:spacing w:before="120" w:after="120"/>
              <w:ind w:left="936"/>
              <w:contextualSpacing w:val="0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9166D4">
              <w:rPr>
                <w:rFonts w:ascii="Verdana" w:hAnsi="Verdana"/>
                <w:b/>
                <w:color w:val="000000"/>
                <w:sz w:val="24"/>
                <w:szCs w:val="24"/>
              </w:rPr>
              <w:t>Example</w:t>
            </w:r>
            <w:r w:rsidR="008823F7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: </w:t>
            </w:r>
            <w:r w:rsidRPr="009166D4">
              <w:rPr>
                <w:rFonts w:ascii="Verdana" w:hAnsi="Verdana"/>
                <w:bCs/>
                <w:color w:val="000000"/>
                <w:sz w:val="24"/>
                <w:szCs w:val="24"/>
              </w:rPr>
              <w:t>TPA - Husband</w:t>
            </w:r>
            <w:r w:rsidR="002B69C7" w:rsidRPr="009166D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. </w:t>
            </w:r>
          </w:p>
          <w:p w14:paraId="49B7BFDB" w14:textId="5BA69EB6" w:rsidR="002B69C7" w:rsidRPr="009166D4" w:rsidRDefault="002B69C7" w:rsidP="007E7EC7">
            <w:pPr>
              <w:pStyle w:val="ListParagraph"/>
              <w:spacing w:before="120" w:after="120"/>
              <w:ind w:left="936"/>
              <w:contextualSpacing w:val="0"/>
              <w:rPr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 w:rsidRPr="009166D4">
              <w:rPr>
                <w:rFonts w:ascii="Verdana" w:eastAsia="Calibri" w:hAnsi="Verdana" w:cs="Times New Roman"/>
                <w:b/>
                <w:bCs/>
                <w:color w:val="000000"/>
                <w:sz w:val="24"/>
                <w:szCs w:val="24"/>
              </w:rPr>
              <w:t>Note</w:t>
            </w:r>
            <w:r w:rsidR="008823F7">
              <w:rPr>
                <w:rFonts w:ascii="Verdana" w:eastAsia="Calibri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166D4">
              <w:rPr>
                <w:rFonts w:ascii="Verdana" w:eastAsia="Calibri" w:hAnsi="Verdana" w:cs="Courier New"/>
                <w:color w:val="000000"/>
                <w:sz w:val="24"/>
                <w:szCs w:val="24"/>
              </w:rPr>
              <w:t xml:space="preserve">If an </w:t>
            </w:r>
            <w:r w:rsidRPr="009166D4">
              <w:rPr>
                <w:rFonts w:ascii="Verdana" w:eastAsia="Calibri" w:hAnsi="Verdana" w:cs="Courier New"/>
                <w:bCs/>
                <w:color w:val="000000"/>
                <w:sz w:val="24"/>
                <w:szCs w:val="24"/>
              </w:rPr>
              <w:t>Extended Authorization form is on file, a POA document is necessary for changes to be made on the account.</w:t>
            </w:r>
            <w:r w:rsidRPr="009166D4">
              <w:rPr>
                <w:rFonts w:ascii="Verdana" w:eastAsia="Calibri" w:hAnsi="Verdana" w:cs="Helvetic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66D4">
              <w:rPr>
                <w:rFonts w:ascii="Verdana" w:eastAsia="Calibri" w:hAnsi="Verdana" w:cs="Courier New"/>
                <w:color w:val="000000"/>
                <w:sz w:val="24"/>
                <w:szCs w:val="24"/>
              </w:rPr>
              <w:t xml:space="preserve">The </w:t>
            </w:r>
            <w:r w:rsidRPr="009166D4">
              <w:rPr>
                <w:rFonts w:ascii="Verdana" w:eastAsia="Calibri" w:hAnsi="Verdana" w:cs="Courier New"/>
                <w:bCs/>
                <w:color w:val="000000"/>
                <w:sz w:val="24"/>
                <w:szCs w:val="24"/>
              </w:rPr>
              <w:t>Extended Authorization form only authorizes the release of information. It does not allow the designated individual to take any action on a member’s behalf or with respect to the member’s account, unless specifically outlined</w:t>
            </w:r>
            <w:r w:rsidR="009166D4" w:rsidRPr="009166D4">
              <w:rPr>
                <w:rFonts w:ascii="Verdana" w:eastAsia="Calibri" w:hAnsi="Verdana" w:cs="Courier New"/>
                <w:bCs/>
                <w:color w:val="000000"/>
                <w:sz w:val="24"/>
                <w:szCs w:val="24"/>
              </w:rPr>
              <w:t xml:space="preserve">. </w:t>
            </w:r>
          </w:p>
          <w:p w14:paraId="58AD223D" w14:textId="77777777" w:rsidR="006A6B35" w:rsidRDefault="006A6B35" w:rsidP="00F7307D">
            <w:p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</w:p>
          <w:p w14:paraId="4CA8F76B" w14:textId="77AECC09" w:rsidR="00A34517" w:rsidRPr="000202D5" w:rsidRDefault="009166D4" w:rsidP="00F7307D">
            <w:pPr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w:r w:rsidRPr="009166D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3462E5A" wp14:editId="166D24AA">
                  <wp:extent cx="6733333" cy="371428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333" cy="3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C986D" w14:textId="77777777" w:rsidR="00A34517" w:rsidRPr="000202D5" w:rsidRDefault="00A34517" w:rsidP="00F7307D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</w:tbl>
    <w:p w14:paraId="0840F8F3" w14:textId="69C7A359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2AD27C4D" w14:textId="71D8F514" w:rsidR="00B06C65" w:rsidRPr="000202D5" w:rsidRDefault="00AB0398" w:rsidP="00F7307D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0202D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06C65" w14:paraId="6774188F" w14:textId="77777777" w:rsidTr="007446C3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AD48EB9" w14:textId="77777777" w:rsidR="00B06C65" w:rsidRPr="00B06C65" w:rsidRDefault="00B06C65" w:rsidP="00F7307D">
            <w:pPr>
              <w:pStyle w:val="Heading2"/>
              <w:keepLines w:val="0"/>
              <w:spacing w:before="120" w:after="120"/>
              <w:rPr>
                <w:b/>
                <w:bCs/>
              </w:rPr>
            </w:pPr>
            <w:bookmarkStart w:id="11" w:name="_Toc93470494"/>
            <w:bookmarkStart w:id="12" w:name="_Toc206409986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Turn Around Time</w:t>
            </w:r>
            <w:bookmarkEnd w:id="11"/>
            <w:bookmarkEnd w:id="12"/>
          </w:p>
        </w:tc>
      </w:tr>
    </w:tbl>
    <w:p w14:paraId="6BDF1F7B" w14:textId="0BEA35AE" w:rsidR="00B06C65" w:rsidRPr="000202D5" w:rsidRDefault="00B06C65" w:rsidP="00F7307D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0202D5">
        <w:rPr>
          <w:rFonts w:ascii="Verdana" w:hAnsi="Verdana"/>
          <w:color w:val="000000"/>
        </w:rPr>
        <w:t>The turnaround time for Authorization Forms to show on file is up to 10 business days from the time that the Research team receives all the properly completed documentation</w:t>
      </w:r>
      <w:r w:rsidR="009166D4" w:rsidRPr="000202D5">
        <w:rPr>
          <w:rFonts w:ascii="Verdana" w:hAnsi="Verdana"/>
          <w:color w:val="000000"/>
        </w:rPr>
        <w:t xml:space="preserve">. </w:t>
      </w:r>
    </w:p>
    <w:p w14:paraId="167E51B8" w14:textId="77777777" w:rsidR="00E836C0" w:rsidRPr="000202D5" w:rsidRDefault="00E836C0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3E8CD441" w14:textId="372D2D63" w:rsidR="00A34517" w:rsidRPr="000202D5" w:rsidRDefault="00A34517" w:rsidP="00F7307D">
      <w:pPr>
        <w:spacing w:before="120" w:after="120"/>
        <w:jc w:val="right"/>
        <w:rPr>
          <w:rFonts w:ascii="Verdana" w:hAnsi="Verdana"/>
          <w:b/>
          <w:bCs/>
          <w:color w:val="000000" w:themeColor="text1"/>
          <w:sz w:val="24"/>
          <w:szCs w:val="24"/>
        </w:rPr>
      </w:pPr>
      <w:hyperlink w:anchor="_top" w:history="1">
        <w:r w:rsidRPr="000202D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34517" w:rsidRPr="00A34517" w14:paraId="0CCB0EB7" w14:textId="77777777" w:rsidTr="00A345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B7948F" w14:textId="77777777" w:rsidR="00A34517" w:rsidRPr="00A34517" w:rsidRDefault="00A34517" w:rsidP="00F7307D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13" w:name="_Sample_Authorization_Forms"/>
            <w:bookmarkStart w:id="14" w:name="_One_Time_Authorization"/>
            <w:bookmarkStart w:id="15" w:name="_Process_for_Handling"/>
            <w:bookmarkStart w:id="16" w:name="_Toc14084096"/>
            <w:bookmarkStart w:id="17" w:name="_Toc206409987"/>
            <w:bookmarkEnd w:id="13"/>
            <w:bookmarkEnd w:id="14"/>
            <w:bookmarkEnd w:id="15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Sample Authorization Forms</w:t>
            </w:r>
            <w:bookmarkEnd w:id="16"/>
            <w:bookmarkEnd w:id="17"/>
          </w:p>
        </w:tc>
      </w:tr>
    </w:tbl>
    <w:p w14:paraId="7F180A32" w14:textId="77777777" w:rsidR="000202D5" w:rsidRDefault="000202D5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159F1A72" w14:textId="164141EF" w:rsidR="00D57CF8" w:rsidRPr="000B271D" w:rsidRDefault="00D57CF8" w:rsidP="009166D4">
      <w:pPr>
        <w:numPr>
          <w:ilvl w:val="0"/>
          <w:numId w:val="9"/>
        </w:numPr>
        <w:spacing w:before="120" w:after="120"/>
        <w:ind w:left="432"/>
        <w:rPr>
          <w:rFonts w:ascii="Verdana" w:hAnsi="Verdana"/>
          <w:sz w:val="24"/>
          <w:szCs w:val="24"/>
        </w:rPr>
      </w:pPr>
      <w:hyperlink r:id="rId27" w:anchor="!/view?docid=548fb4f3-6608-496b-9ed7-1864acfc7f5b" w:history="1">
        <w:r w:rsidRPr="000B271D">
          <w:rPr>
            <w:rStyle w:val="Hyperlink"/>
            <w:rFonts w:ascii="Verdana" w:hAnsi="Verdana"/>
            <w:sz w:val="24"/>
            <w:szCs w:val="24"/>
          </w:rPr>
          <w:t xml:space="preserve">One-Time Authorization of Protected Health Information (PHI) Form </w:t>
        </w:r>
        <w:r w:rsidR="000B271D" w:rsidRPr="000B271D">
          <w:rPr>
            <w:rStyle w:val="Hyperlink"/>
            <w:rFonts w:ascii="Verdana" w:hAnsi="Verdana"/>
            <w:sz w:val="24"/>
            <w:szCs w:val="24"/>
          </w:rPr>
          <w:t>–</w:t>
        </w:r>
        <w:r w:rsidRPr="000B271D">
          <w:rPr>
            <w:rStyle w:val="Hyperlink"/>
            <w:rFonts w:ascii="Verdana" w:hAnsi="Verdana"/>
            <w:sz w:val="24"/>
            <w:szCs w:val="24"/>
          </w:rPr>
          <w:t xml:space="preserve"> English</w:t>
        </w:r>
        <w:r w:rsidR="000B271D" w:rsidRPr="000B271D">
          <w:rPr>
            <w:rStyle w:val="Hyperlink"/>
            <w:rFonts w:ascii="Verdana" w:hAnsi="Verdana"/>
            <w:sz w:val="24"/>
            <w:szCs w:val="24"/>
          </w:rPr>
          <w:t xml:space="preserve"> (004676)</w:t>
        </w:r>
      </w:hyperlink>
    </w:p>
    <w:p w14:paraId="53651236" w14:textId="4C28D82D" w:rsidR="00A34517" w:rsidRPr="000202D5" w:rsidRDefault="102BDA28" w:rsidP="009166D4">
      <w:pPr>
        <w:numPr>
          <w:ilvl w:val="0"/>
          <w:numId w:val="9"/>
        </w:numPr>
        <w:spacing w:before="120" w:after="120"/>
        <w:ind w:left="432"/>
        <w:rPr>
          <w:rFonts w:ascii="Verdana" w:hAnsi="Verdana"/>
          <w:sz w:val="24"/>
          <w:szCs w:val="24"/>
        </w:rPr>
      </w:pPr>
      <w:hyperlink r:id="rId28" w:anchor="!/view?docid=71eebc9e-6dce-4b54-9bac-b0597048accc" w:history="1">
        <w:r w:rsidRPr="000F2C08">
          <w:rPr>
            <w:rStyle w:val="Hyperlink"/>
            <w:rFonts w:ascii="Verdana" w:hAnsi="Verdana"/>
            <w:sz w:val="24"/>
            <w:szCs w:val="24"/>
          </w:rPr>
          <w:t>One-Time Authorization of Protected Health Information (PHI) Form – Spanish (064397)</w:t>
        </w:r>
      </w:hyperlink>
    </w:p>
    <w:p w14:paraId="67787E74" w14:textId="77777777" w:rsidR="00A34517" w:rsidRPr="000202D5" w:rsidRDefault="00A34517" w:rsidP="00F7307D">
      <w:pPr>
        <w:spacing w:before="120" w:after="120"/>
        <w:ind w:firstLine="72"/>
        <w:rPr>
          <w:rFonts w:ascii="Verdana" w:hAnsi="Verdana"/>
          <w:sz w:val="24"/>
          <w:szCs w:val="24"/>
        </w:rPr>
      </w:pPr>
    </w:p>
    <w:p w14:paraId="14980401" w14:textId="2A16CA8A" w:rsidR="00A34517" w:rsidRPr="000202D5" w:rsidRDefault="0077418C" w:rsidP="009166D4">
      <w:pPr>
        <w:numPr>
          <w:ilvl w:val="0"/>
          <w:numId w:val="9"/>
        </w:numPr>
        <w:spacing w:before="120" w:after="120"/>
        <w:ind w:left="432"/>
        <w:rPr>
          <w:rFonts w:ascii="Verdana" w:hAnsi="Verdana"/>
          <w:sz w:val="24"/>
          <w:szCs w:val="24"/>
        </w:rPr>
      </w:pPr>
      <w:hyperlink r:id="rId29" w:anchor="!/view?docid=7d5992f4-d8e0-4127-acbf-27c1c5f9b1f5" w:history="1">
        <w:r>
          <w:rPr>
            <w:rStyle w:val="Hyperlink"/>
            <w:rFonts w:ascii="Verdana" w:hAnsi="Verdana"/>
            <w:sz w:val="24"/>
            <w:szCs w:val="24"/>
          </w:rPr>
          <w:t>Extended Authorization of Protected Health Information (PHI) Form – English (064395)</w:t>
        </w:r>
      </w:hyperlink>
    </w:p>
    <w:p w14:paraId="26DE685E" w14:textId="054888F1" w:rsidR="00A34517" w:rsidRPr="000202D5" w:rsidRDefault="00743BE1" w:rsidP="009166D4">
      <w:pPr>
        <w:numPr>
          <w:ilvl w:val="0"/>
          <w:numId w:val="9"/>
        </w:numPr>
        <w:spacing w:before="120" w:after="120"/>
        <w:ind w:left="432"/>
        <w:rPr>
          <w:rFonts w:ascii="Verdana" w:hAnsi="Verdana"/>
          <w:sz w:val="24"/>
          <w:szCs w:val="24"/>
        </w:rPr>
      </w:pPr>
      <w:hyperlink r:id="rId30" w:anchor="!/view?docid=d4bf514b-7c96-48ec-abaf-e084a1d51218" w:history="1">
        <w:r>
          <w:rPr>
            <w:rStyle w:val="Hyperlink"/>
            <w:rFonts w:ascii="Verdana" w:hAnsi="Verdana"/>
            <w:sz w:val="24"/>
            <w:szCs w:val="24"/>
          </w:rPr>
          <w:t>Extended Authorization of Protected Health Information (PHI) Form - Spanish (064396)</w:t>
        </w:r>
      </w:hyperlink>
    </w:p>
    <w:p w14:paraId="3D5694FF" w14:textId="77777777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3D9ED2FA" w14:textId="206618B7" w:rsidR="00A34517" w:rsidRPr="000202D5" w:rsidRDefault="009166D4" w:rsidP="009166D4">
      <w:pPr>
        <w:numPr>
          <w:ilvl w:val="0"/>
          <w:numId w:val="9"/>
        </w:numPr>
        <w:spacing w:before="120" w:after="120"/>
        <w:ind w:left="432"/>
        <w:rPr>
          <w:rFonts w:ascii="Verdana" w:hAnsi="Verdana"/>
          <w:sz w:val="24"/>
          <w:szCs w:val="24"/>
        </w:rPr>
      </w:pPr>
      <w:hyperlink r:id="rId31" w:anchor="!/view?docid=2c2da0ed-ab22-44e6-ab62-1c7eaee9c498" w:history="1">
        <w:r>
          <w:rPr>
            <w:rStyle w:val="Hyperlink"/>
            <w:rFonts w:ascii="Verdana" w:hAnsi="Verdana"/>
            <w:sz w:val="24"/>
            <w:szCs w:val="24"/>
          </w:rPr>
          <w:t>41417A Authorized Person Form Cover Letter (118073)</w:t>
        </w:r>
      </w:hyperlink>
    </w:p>
    <w:p w14:paraId="1110A095" w14:textId="4E334D7B" w:rsidR="00A34517" w:rsidRPr="000202D5" w:rsidRDefault="009166D4" w:rsidP="009166D4">
      <w:pPr>
        <w:numPr>
          <w:ilvl w:val="0"/>
          <w:numId w:val="9"/>
        </w:numPr>
        <w:spacing w:before="120" w:after="120"/>
        <w:ind w:left="432"/>
        <w:rPr>
          <w:rFonts w:ascii="Verdana" w:hAnsi="Verdana"/>
          <w:sz w:val="24"/>
          <w:szCs w:val="24"/>
        </w:rPr>
      </w:pPr>
      <w:hyperlink r:id="rId32" w:anchor="!/view?docid=67fa2bf5-6fcb-4c26-910e-fa2017021122" w:history="1">
        <w:r>
          <w:rPr>
            <w:rStyle w:val="Hyperlink"/>
            <w:rFonts w:ascii="Verdana" w:hAnsi="Verdana"/>
            <w:sz w:val="24"/>
            <w:szCs w:val="24"/>
          </w:rPr>
          <w:t>41417B Authorized Person Form (118074)</w:t>
        </w:r>
      </w:hyperlink>
    </w:p>
    <w:p w14:paraId="36DE6DEE" w14:textId="77777777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</w:p>
    <w:bookmarkStart w:id="18" w:name="_Log_Activity"/>
    <w:bookmarkStart w:id="19" w:name="_Extended_Authorization_Form"/>
    <w:bookmarkStart w:id="20" w:name="_Associated_Documents"/>
    <w:bookmarkStart w:id="21" w:name="_Resolution_Time"/>
    <w:bookmarkStart w:id="22" w:name="_Parent_SOP"/>
    <w:bookmarkEnd w:id="18"/>
    <w:bookmarkEnd w:id="19"/>
    <w:bookmarkEnd w:id="20"/>
    <w:bookmarkEnd w:id="21"/>
    <w:bookmarkEnd w:id="22"/>
    <w:p w14:paraId="4A5F07D2" w14:textId="463F2141" w:rsidR="00A34517" w:rsidRPr="000202D5" w:rsidRDefault="00A34517" w:rsidP="00F7307D">
      <w:pPr>
        <w:spacing w:before="120" w:after="120"/>
        <w:jc w:val="right"/>
        <w:rPr>
          <w:rFonts w:ascii="Verdana" w:hAnsi="Verdana"/>
          <w:sz w:val="24"/>
          <w:szCs w:val="24"/>
        </w:rPr>
      </w:pPr>
      <w:r w:rsidRPr="000202D5">
        <w:rPr>
          <w:rFonts w:ascii="Verdana" w:hAnsi="Verdana"/>
          <w:sz w:val="24"/>
          <w:szCs w:val="24"/>
        </w:rPr>
        <w:fldChar w:fldCharType="begin"/>
      </w:r>
      <w:r w:rsidR="00B45ACA">
        <w:rPr>
          <w:rFonts w:ascii="Verdana" w:hAnsi="Verdana"/>
          <w:sz w:val="24"/>
          <w:szCs w:val="24"/>
        </w:rPr>
        <w:instrText>HYPERLINK  \l "_top"</w:instrText>
      </w:r>
      <w:r w:rsidRPr="000202D5">
        <w:rPr>
          <w:rFonts w:ascii="Verdana" w:hAnsi="Verdana"/>
          <w:sz w:val="24"/>
          <w:szCs w:val="24"/>
        </w:rPr>
      </w:r>
      <w:r w:rsidRPr="000202D5">
        <w:rPr>
          <w:rFonts w:ascii="Verdana" w:hAnsi="Verdana"/>
          <w:sz w:val="24"/>
          <w:szCs w:val="24"/>
        </w:rPr>
        <w:fldChar w:fldCharType="separate"/>
      </w:r>
      <w:r w:rsidRPr="000202D5">
        <w:rPr>
          <w:rStyle w:val="Hyperlink"/>
          <w:rFonts w:ascii="Verdana" w:hAnsi="Verdana"/>
          <w:sz w:val="24"/>
          <w:szCs w:val="24"/>
        </w:rPr>
        <w:t>Top of the Document</w:t>
      </w:r>
      <w:r w:rsidRPr="000202D5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34517" w14:paraId="554FBEF3" w14:textId="77777777" w:rsidTr="00A345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BBE512" w14:textId="77777777" w:rsidR="00A34517" w:rsidRPr="007408E1" w:rsidRDefault="00A34517" w:rsidP="00F7307D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23" w:name="_Toc14084097"/>
            <w:bookmarkStart w:id="24" w:name="_Toc206409988"/>
            <w:r w:rsidRPr="0059493D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Related Documents</w:t>
            </w:r>
            <w:bookmarkEnd w:id="23"/>
            <w:bookmarkEnd w:id="24"/>
          </w:p>
        </w:tc>
      </w:tr>
    </w:tbl>
    <w:p w14:paraId="441083CE" w14:textId="4F4E2B38" w:rsidR="0063107E" w:rsidRDefault="008556FF" w:rsidP="00F7307D">
      <w:pPr>
        <w:spacing w:before="120" w:after="120"/>
        <w:rPr>
          <w:rFonts w:ascii="Verdana" w:hAnsi="Verdana"/>
          <w:sz w:val="24"/>
          <w:szCs w:val="24"/>
        </w:rPr>
      </w:pPr>
      <w:hyperlink r:id="rId33" w:anchor="!/view?docid=80476f74-7dca-4548-bf35-185ca8d45c13" w:history="1">
        <w:r>
          <w:rPr>
            <w:rStyle w:val="Hyperlink"/>
            <w:rFonts w:ascii="Verdana" w:hAnsi="Verdana"/>
            <w:sz w:val="24"/>
            <w:szCs w:val="24"/>
          </w:rPr>
          <w:t>Compass - Guided Caller Authentication (050163)</w:t>
        </w:r>
      </w:hyperlink>
    </w:p>
    <w:p w14:paraId="6C668ABC" w14:textId="444F9C34" w:rsidR="00A34517" w:rsidRDefault="00CD313B" w:rsidP="00F7307D">
      <w:pPr>
        <w:spacing w:before="120" w:after="120"/>
        <w:rPr>
          <w:rStyle w:val="Hyperlink"/>
          <w:rFonts w:ascii="Verdana" w:hAnsi="Verdana"/>
          <w:sz w:val="24"/>
          <w:szCs w:val="24"/>
        </w:rPr>
      </w:pPr>
      <w:hyperlink r:id="rId34" w:anchor="!/view?docid=1157152c-6ca0-42d3-8d0c-87135b979b2c">
        <w:r w:rsidRPr="660360F1">
          <w:rPr>
            <w:rStyle w:val="Hyperlink"/>
            <w:rFonts w:ascii="Verdana" w:hAnsi="Verdana"/>
            <w:sz w:val="24"/>
            <w:szCs w:val="24"/>
          </w:rPr>
          <w:t>Compass - Power of Attorney (POA) (053889)</w:t>
        </w:r>
      </w:hyperlink>
    </w:p>
    <w:p w14:paraId="7311D270" w14:textId="0D2E028F" w:rsidR="215D5EE5" w:rsidRDefault="215D5EE5" w:rsidP="00F7307D">
      <w:pPr>
        <w:spacing w:before="120" w:after="120"/>
        <w:rPr>
          <w:rFonts w:ascii="Verdana" w:hAnsi="Verdana"/>
          <w:sz w:val="24"/>
          <w:szCs w:val="24"/>
        </w:rPr>
      </w:pPr>
      <w:hyperlink r:id="rId35" w:anchor="!/view?docid=64c3fc62-48c3-4ad3-ae83-c736cebd521b" w:history="1">
        <w:r w:rsidRPr="009166D4">
          <w:rPr>
            <w:rStyle w:val="Hyperlink"/>
            <w:rFonts w:ascii="Verdana" w:hAnsi="Verdana"/>
            <w:sz w:val="24"/>
            <w:szCs w:val="24"/>
          </w:rPr>
          <w:t>Compass MED D – Appointed Representative Form (AOR) or Power of Attorney (POA) (061884)</w:t>
        </w:r>
      </w:hyperlink>
    </w:p>
    <w:p w14:paraId="706D555B" w14:textId="6A343A86" w:rsidR="0063107E" w:rsidRPr="00711CF1" w:rsidRDefault="009166D4" w:rsidP="00F7307D">
      <w:pPr>
        <w:spacing w:before="120" w:after="120"/>
        <w:rPr>
          <w:rFonts w:ascii="Verdana" w:hAnsi="Verdana"/>
          <w:sz w:val="24"/>
          <w:szCs w:val="24"/>
        </w:rPr>
      </w:pPr>
      <w:hyperlink r:id="rId36" w:anchor="!/view?docid=c1f1028b-e42c-4b4f-a4cf-cc0b42c91606" w:history="1">
        <w:r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</w:t>
        </w:r>
        <w:r w:rsidR="00A5419B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,</w:t>
        </w:r>
        <w:r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 xml:space="preserve"> and Terms Index (017428)</w:t>
        </w:r>
      </w:hyperlink>
    </w:p>
    <w:p w14:paraId="20982E1C" w14:textId="5C65585F" w:rsidR="2BC6FEAA" w:rsidRPr="004352D3" w:rsidRDefault="00E5411F" w:rsidP="49A46E97">
      <w:pPr>
        <w:spacing w:before="120" w:after="120"/>
        <w:rPr>
          <w:rFonts w:ascii="Verdana" w:eastAsia="Helvetica" w:hAnsi="Verdana" w:cs="Helvetica"/>
          <w:sz w:val="24"/>
          <w:szCs w:val="24"/>
        </w:rPr>
      </w:pPr>
      <w:hyperlink r:id="rId37" w:anchor="!/view?docid=7bd8dfef-b12e-401e-9c4e-1e67e9a6a662" w:history="1">
        <w:r w:rsidR="2BC6FEAA" w:rsidRPr="00E5411F">
          <w:rPr>
            <w:rStyle w:val="Hyperlink"/>
            <w:rFonts w:ascii="Verdana" w:eastAsia="Helvetica" w:hAnsi="Verdana" w:cs="Helvetica"/>
            <w:sz w:val="24"/>
            <w:szCs w:val="24"/>
          </w:rPr>
          <w:t>Compass - Member Resource Orders, Fulfillment Support Tasks, and Statement of Cost (SOC) Requests (056893)</w:t>
        </w:r>
      </w:hyperlink>
    </w:p>
    <w:p w14:paraId="34E54AE7" w14:textId="488631C9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  <w:r w:rsidRPr="000202D5">
        <w:rPr>
          <w:rFonts w:ascii="Verdana" w:hAnsi="Verdana"/>
          <w:b/>
          <w:sz w:val="24"/>
          <w:szCs w:val="24"/>
        </w:rPr>
        <w:t xml:space="preserve">Parent </w:t>
      </w:r>
      <w:r w:rsidR="003F465A">
        <w:rPr>
          <w:rFonts w:ascii="Verdana" w:hAnsi="Verdana"/>
          <w:b/>
          <w:sz w:val="24"/>
          <w:szCs w:val="24"/>
        </w:rPr>
        <w:t>Document</w:t>
      </w:r>
      <w:r w:rsidR="008823F7">
        <w:rPr>
          <w:rFonts w:ascii="Verdana" w:hAnsi="Verdana"/>
          <w:b/>
          <w:sz w:val="24"/>
          <w:szCs w:val="24"/>
        </w:rPr>
        <w:t xml:space="preserve">: </w:t>
      </w:r>
      <w:hyperlink r:id="rId38" w:history="1">
        <w:r w:rsidRPr="000202D5">
          <w:rPr>
            <w:rStyle w:val="Hyperlink"/>
            <w:rFonts w:ascii="Verdana" w:hAnsi="Verdana"/>
            <w:sz w:val="24"/>
            <w:szCs w:val="24"/>
          </w:rPr>
          <w:t>CALL</w:t>
        </w:r>
        <w:r w:rsidR="002B69C7">
          <w:rPr>
            <w:rStyle w:val="Hyperlink"/>
            <w:rFonts w:ascii="Verdana" w:hAnsi="Verdana"/>
            <w:sz w:val="24"/>
            <w:szCs w:val="24"/>
          </w:rPr>
          <w:t>-</w:t>
        </w:r>
        <w:r w:rsidRPr="000202D5">
          <w:rPr>
            <w:rStyle w:val="Hyperlink"/>
            <w:rFonts w:ascii="Verdana" w:hAnsi="Verdana"/>
            <w:sz w:val="24"/>
            <w:szCs w:val="24"/>
          </w:rPr>
          <w:t>0011 Authenticating Callers</w:t>
        </w:r>
      </w:hyperlink>
    </w:p>
    <w:p w14:paraId="5B775C74" w14:textId="77777777" w:rsidR="00A34517" w:rsidRPr="000202D5" w:rsidRDefault="00A34517" w:rsidP="00F7307D">
      <w:pPr>
        <w:spacing w:before="120" w:after="120"/>
        <w:rPr>
          <w:rFonts w:ascii="Verdana" w:hAnsi="Verdana"/>
          <w:sz w:val="24"/>
          <w:szCs w:val="24"/>
        </w:rPr>
      </w:pPr>
    </w:p>
    <w:p w14:paraId="0D22B47F" w14:textId="50FB2D18" w:rsidR="00A34517" w:rsidRPr="000202D5" w:rsidRDefault="00713661" w:rsidP="00F7307D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 w:rsidR="00A34517" w:rsidRPr="000202D5">
        <w:rPr>
          <w:rFonts w:ascii="Verdana" w:hAnsi="Verdana"/>
          <w:b/>
          <w:sz w:val="24"/>
          <w:szCs w:val="24"/>
        </w:rPr>
        <w:t xml:space="preserve"> </w:t>
      </w:r>
      <w:r w:rsidR="0004310E">
        <w:rPr>
          <w:rFonts w:ascii="Verdana" w:hAnsi="Verdana"/>
          <w:b/>
          <w:sz w:val="24"/>
          <w:szCs w:val="24"/>
        </w:rPr>
        <w:t xml:space="preserve"> </w:t>
      </w:r>
    </w:p>
    <w:p w14:paraId="000A8003" w14:textId="77777777" w:rsidR="008C31D1" w:rsidRPr="008C31D1" w:rsidRDefault="008C31D1" w:rsidP="00F7307D">
      <w:pPr>
        <w:spacing w:before="120" w:after="120"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</w:p>
    <w:p w14:paraId="2DDDB10F" w14:textId="08CFA7F7" w:rsidR="008C31D1" w:rsidRPr="008C31D1" w:rsidRDefault="008C31D1" w:rsidP="00F7307D">
      <w:pPr>
        <w:spacing w:before="120" w:after="120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w:anchor="_top" w:history="1">
        <w:r w:rsidRPr="008C31D1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  <w:r w:rsidRPr="008C31D1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14:paraId="2CDE483F" w14:textId="77777777" w:rsidR="008C31D1" w:rsidRPr="008C31D1" w:rsidRDefault="008C31D1" w:rsidP="00F7307D">
      <w:pPr>
        <w:spacing w:before="120" w:after="120"/>
        <w:jc w:val="center"/>
        <w:rPr>
          <w:rFonts w:ascii="Verdana" w:eastAsia="Times New Roman" w:hAnsi="Verdana" w:cs="Times New Roman"/>
          <w:sz w:val="16"/>
          <w:szCs w:val="16"/>
        </w:rPr>
      </w:pPr>
    </w:p>
    <w:p w14:paraId="6686580D" w14:textId="77777777" w:rsidR="008C31D1" w:rsidRPr="008C31D1" w:rsidRDefault="008C31D1" w:rsidP="00F7307D">
      <w:pPr>
        <w:spacing w:before="120" w:after="120"/>
        <w:jc w:val="center"/>
        <w:rPr>
          <w:rFonts w:ascii="Verdana" w:eastAsia="Times New Roman" w:hAnsi="Verdana" w:cs="Times New Roman"/>
          <w:sz w:val="16"/>
          <w:szCs w:val="16"/>
        </w:rPr>
      </w:pPr>
      <w:r w:rsidRPr="008C31D1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p w14:paraId="4AECC948" w14:textId="77777777" w:rsidR="008C31D1" w:rsidRPr="008C31D1" w:rsidRDefault="008C31D1" w:rsidP="00F7307D">
      <w:pPr>
        <w:spacing w:before="120" w:after="120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8C31D1">
        <w:rPr>
          <w:rFonts w:ascii="Verdana" w:eastAsia="Times New Roman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7B3EEA92" w14:textId="77777777" w:rsidR="00A34517" w:rsidRDefault="00A34517" w:rsidP="00F7307D">
      <w:pPr>
        <w:spacing w:before="120" w:after="120"/>
      </w:pPr>
    </w:p>
    <w:sectPr w:rsidR="00A34517" w:rsidSect="00F7307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7DF9B" w14:textId="77777777" w:rsidR="00651C55" w:rsidRDefault="00651C55" w:rsidP="00031F05">
      <w:r>
        <w:separator/>
      </w:r>
    </w:p>
  </w:endnote>
  <w:endnote w:type="continuationSeparator" w:id="0">
    <w:p w14:paraId="2A353995" w14:textId="77777777" w:rsidR="00651C55" w:rsidRDefault="00651C55" w:rsidP="00031F05">
      <w:r>
        <w:continuationSeparator/>
      </w:r>
    </w:p>
  </w:endnote>
  <w:endnote w:type="continuationNotice" w:id="1">
    <w:p w14:paraId="203C32AE" w14:textId="77777777" w:rsidR="00651C55" w:rsidRDefault="00651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20011" w14:textId="77777777" w:rsidR="00651C55" w:rsidRDefault="00651C55" w:rsidP="00031F05">
      <w:r>
        <w:separator/>
      </w:r>
    </w:p>
  </w:footnote>
  <w:footnote w:type="continuationSeparator" w:id="0">
    <w:p w14:paraId="19C66146" w14:textId="77777777" w:rsidR="00651C55" w:rsidRDefault="00651C55" w:rsidP="00031F05">
      <w:r>
        <w:continuationSeparator/>
      </w:r>
    </w:p>
  </w:footnote>
  <w:footnote w:type="continuationNotice" w:id="1">
    <w:p w14:paraId="79739CE7" w14:textId="77777777" w:rsidR="00651C55" w:rsidRDefault="00651C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2C0"/>
    <w:multiLevelType w:val="hybridMultilevel"/>
    <w:tmpl w:val="B024DA34"/>
    <w:lvl w:ilvl="0" w:tplc="FB14C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B3C667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C0665"/>
    <w:multiLevelType w:val="hybridMultilevel"/>
    <w:tmpl w:val="244CD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F0A74"/>
    <w:multiLevelType w:val="hybridMultilevel"/>
    <w:tmpl w:val="6FC44D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F34D8"/>
    <w:multiLevelType w:val="hybridMultilevel"/>
    <w:tmpl w:val="58A8BBB0"/>
    <w:lvl w:ilvl="0" w:tplc="04BA9FDE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DA26054"/>
    <w:multiLevelType w:val="hybridMultilevel"/>
    <w:tmpl w:val="22381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7861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140A6"/>
    <w:multiLevelType w:val="hybridMultilevel"/>
    <w:tmpl w:val="E90E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E52D8"/>
    <w:multiLevelType w:val="hybridMultilevel"/>
    <w:tmpl w:val="EF261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804F7"/>
    <w:multiLevelType w:val="hybridMultilevel"/>
    <w:tmpl w:val="E7DEC628"/>
    <w:lvl w:ilvl="0" w:tplc="7B0CFB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D366C"/>
    <w:multiLevelType w:val="hybridMultilevel"/>
    <w:tmpl w:val="4AC002F8"/>
    <w:lvl w:ilvl="0" w:tplc="4968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00F7C"/>
    <w:multiLevelType w:val="hybridMultilevel"/>
    <w:tmpl w:val="7E3A01A0"/>
    <w:lvl w:ilvl="0" w:tplc="2072330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BE0AF8"/>
    <w:multiLevelType w:val="hybridMultilevel"/>
    <w:tmpl w:val="BC4402DA"/>
    <w:lvl w:ilvl="0" w:tplc="D43A4D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055B43"/>
    <w:multiLevelType w:val="hybridMultilevel"/>
    <w:tmpl w:val="A78051C2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111D0"/>
    <w:multiLevelType w:val="hybridMultilevel"/>
    <w:tmpl w:val="1974BB28"/>
    <w:lvl w:ilvl="0" w:tplc="9042C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F67C3"/>
    <w:multiLevelType w:val="hybridMultilevel"/>
    <w:tmpl w:val="032E76AC"/>
    <w:lvl w:ilvl="0" w:tplc="282C9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D0095"/>
    <w:multiLevelType w:val="hybridMultilevel"/>
    <w:tmpl w:val="A1C47CA8"/>
    <w:lvl w:ilvl="0" w:tplc="BDB43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02A2"/>
    <w:multiLevelType w:val="hybridMultilevel"/>
    <w:tmpl w:val="412A68B8"/>
    <w:lvl w:ilvl="0" w:tplc="B922C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A556C6"/>
    <w:multiLevelType w:val="hybridMultilevel"/>
    <w:tmpl w:val="6A2EBDCC"/>
    <w:lvl w:ilvl="0" w:tplc="C09CB0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06B39"/>
    <w:multiLevelType w:val="hybridMultilevel"/>
    <w:tmpl w:val="E7A2EF78"/>
    <w:lvl w:ilvl="0" w:tplc="85AEF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8646229">
    <w:abstractNumId w:val="6"/>
  </w:num>
  <w:num w:numId="2" w16cid:durableId="828134214">
    <w:abstractNumId w:val="1"/>
  </w:num>
  <w:num w:numId="3" w16cid:durableId="1677223501">
    <w:abstractNumId w:val="16"/>
  </w:num>
  <w:num w:numId="4" w16cid:durableId="518784037">
    <w:abstractNumId w:val="8"/>
  </w:num>
  <w:num w:numId="5" w16cid:durableId="414671830">
    <w:abstractNumId w:val="5"/>
  </w:num>
  <w:num w:numId="6" w16cid:durableId="1499616678">
    <w:abstractNumId w:val="9"/>
  </w:num>
  <w:num w:numId="7" w16cid:durableId="773404808">
    <w:abstractNumId w:val="11"/>
  </w:num>
  <w:num w:numId="8" w16cid:durableId="245766759">
    <w:abstractNumId w:val="7"/>
  </w:num>
  <w:num w:numId="9" w16cid:durableId="265233459">
    <w:abstractNumId w:val="14"/>
  </w:num>
  <w:num w:numId="10" w16cid:durableId="499125250">
    <w:abstractNumId w:val="10"/>
  </w:num>
  <w:num w:numId="11" w16cid:durableId="834808619">
    <w:abstractNumId w:val="4"/>
  </w:num>
  <w:num w:numId="12" w16cid:durableId="682822599">
    <w:abstractNumId w:val="0"/>
  </w:num>
  <w:num w:numId="13" w16cid:durableId="1807771862">
    <w:abstractNumId w:val="7"/>
  </w:num>
  <w:num w:numId="14" w16cid:durableId="1067998289">
    <w:abstractNumId w:val="15"/>
  </w:num>
  <w:num w:numId="15" w16cid:durableId="1573809072">
    <w:abstractNumId w:val="13"/>
  </w:num>
  <w:num w:numId="16" w16cid:durableId="57368685">
    <w:abstractNumId w:val="17"/>
  </w:num>
  <w:num w:numId="17" w16cid:durableId="1928423223">
    <w:abstractNumId w:val="12"/>
  </w:num>
  <w:num w:numId="18" w16cid:durableId="47996266">
    <w:abstractNumId w:val="2"/>
  </w:num>
  <w:num w:numId="19" w16cid:durableId="486753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AA"/>
    <w:rsid w:val="000142C8"/>
    <w:rsid w:val="000202D5"/>
    <w:rsid w:val="00031A0E"/>
    <w:rsid w:val="00031F05"/>
    <w:rsid w:val="0004310E"/>
    <w:rsid w:val="00065E11"/>
    <w:rsid w:val="00085D68"/>
    <w:rsid w:val="000A2235"/>
    <w:rsid w:val="000B271D"/>
    <w:rsid w:val="000B3A1A"/>
    <w:rsid w:val="000C0151"/>
    <w:rsid w:val="000C501C"/>
    <w:rsid w:val="000C6C38"/>
    <w:rsid w:val="000F2C08"/>
    <w:rsid w:val="00105743"/>
    <w:rsid w:val="001209F4"/>
    <w:rsid w:val="00144BF2"/>
    <w:rsid w:val="00172CF5"/>
    <w:rsid w:val="001D33B0"/>
    <w:rsid w:val="001E2086"/>
    <w:rsid w:val="00200E82"/>
    <w:rsid w:val="00213B20"/>
    <w:rsid w:val="002169B0"/>
    <w:rsid w:val="00224071"/>
    <w:rsid w:val="00226037"/>
    <w:rsid w:val="00240BB6"/>
    <w:rsid w:val="00254860"/>
    <w:rsid w:val="00255EFB"/>
    <w:rsid w:val="00262CD5"/>
    <w:rsid w:val="00273CB6"/>
    <w:rsid w:val="002816AA"/>
    <w:rsid w:val="00285229"/>
    <w:rsid w:val="002A121D"/>
    <w:rsid w:val="002A17F7"/>
    <w:rsid w:val="002A5442"/>
    <w:rsid w:val="002A7B2B"/>
    <w:rsid w:val="002B2885"/>
    <w:rsid w:val="002B69C7"/>
    <w:rsid w:val="002C4F0D"/>
    <w:rsid w:val="002F2CD0"/>
    <w:rsid w:val="002F5D8A"/>
    <w:rsid w:val="003011A8"/>
    <w:rsid w:val="00341AAE"/>
    <w:rsid w:val="003429D6"/>
    <w:rsid w:val="00367F09"/>
    <w:rsid w:val="00396F8B"/>
    <w:rsid w:val="003A3928"/>
    <w:rsid w:val="003A39D0"/>
    <w:rsid w:val="003C7CB5"/>
    <w:rsid w:val="003E0E80"/>
    <w:rsid w:val="003F465A"/>
    <w:rsid w:val="00414C6D"/>
    <w:rsid w:val="004352D3"/>
    <w:rsid w:val="0043587D"/>
    <w:rsid w:val="00457E7F"/>
    <w:rsid w:val="0046506A"/>
    <w:rsid w:val="00466596"/>
    <w:rsid w:val="00472120"/>
    <w:rsid w:val="00473EF5"/>
    <w:rsid w:val="00474E5E"/>
    <w:rsid w:val="00476321"/>
    <w:rsid w:val="0047670F"/>
    <w:rsid w:val="0049214F"/>
    <w:rsid w:val="00492884"/>
    <w:rsid w:val="004B1708"/>
    <w:rsid w:val="004F67B2"/>
    <w:rsid w:val="004F7F08"/>
    <w:rsid w:val="00515681"/>
    <w:rsid w:val="00537FD2"/>
    <w:rsid w:val="00544DCD"/>
    <w:rsid w:val="00544FEC"/>
    <w:rsid w:val="00557BD7"/>
    <w:rsid w:val="00565A1C"/>
    <w:rsid w:val="00571E26"/>
    <w:rsid w:val="005873B4"/>
    <w:rsid w:val="0059493D"/>
    <w:rsid w:val="005B79C8"/>
    <w:rsid w:val="005D55AA"/>
    <w:rsid w:val="005F33EE"/>
    <w:rsid w:val="00614C0D"/>
    <w:rsid w:val="00616126"/>
    <w:rsid w:val="00620A97"/>
    <w:rsid w:val="00621222"/>
    <w:rsid w:val="006301D8"/>
    <w:rsid w:val="0063107E"/>
    <w:rsid w:val="006423B0"/>
    <w:rsid w:val="00643D57"/>
    <w:rsid w:val="00645834"/>
    <w:rsid w:val="00645CC9"/>
    <w:rsid w:val="00650047"/>
    <w:rsid w:val="006508D4"/>
    <w:rsid w:val="00651C55"/>
    <w:rsid w:val="00651EFE"/>
    <w:rsid w:val="00656EE1"/>
    <w:rsid w:val="00674269"/>
    <w:rsid w:val="00686ED3"/>
    <w:rsid w:val="006876EA"/>
    <w:rsid w:val="00695EC3"/>
    <w:rsid w:val="0069672C"/>
    <w:rsid w:val="006A3492"/>
    <w:rsid w:val="006A3670"/>
    <w:rsid w:val="006A6B35"/>
    <w:rsid w:val="006B0779"/>
    <w:rsid w:val="006C6555"/>
    <w:rsid w:val="006D15D1"/>
    <w:rsid w:val="006D2EE6"/>
    <w:rsid w:val="006E0785"/>
    <w:rsid w:val="006E0CED"/>
    <w:rsid w:val="006E3EE0"/>
    <w:rsid w:val="006E7B3D"/>
    <w:rsid w:val="006F6ED0"/>
    <w:rsid w:val="00711CF1"/>
    <w:rsid w:val="00713661"/>
    <w:rsid w:val="007250B7"/>
    <w:rsid w:val="007408E1"/>
    <w:rsid w:val="00743BE1"/>
    <w:rsid w:val="007446C3"/>
    <w:rsid w:val="00750E69"/>
    <w:rsid w:val="00760635"/>
    <w:rsid w:val="007639FD"/>
    <w:rsid w:val="00773714"/>
    <w:rsid w:val="00773B1E"/>
    <w:rsid w:val="0077418C"/>
    <w:rsid w:val="0078199F"/>
    <w:rsid w:val="0078343B"/>
    <w:rsid w:val="0078727C"/>
    <w:rsid w:val="00795DE7"/>
    <w:rsid w:val="007C6607"/>
    <w:rsid w:val="007C7D31"/>
    <w:rsid w:val="007D7A3E"/>
    <w:rsid w:val="007E3FA8"/>
    <w:rsid w:val="007E7946"/>
    <w:rsid w:val="007E7EC7"/>
    <w:rsid w:val="007F6CF2"/>
    <w:rsid w:val="008022DF"/>
    <w:rsid w:val="0080564B"/>
    <w:rsid w:val="00815948"/>
    <w:rsid w:val="0082240A"/>
    <w:rsid w:val="00830A42"/>
    <w:rsid w:val="00835C26"/>
    <w:rsid w:val="0084197E"/>
    <w:rsid w:val="0085027C"/>
    <w:rsid w:val="008546F9"/>
    <w:rsid w:val="008556FF"/>
    <w:rsid w:val="00857E67"/>
    <w:rsid w:val="008701D9"/>
    <w:rsid w:val="00877641"/>
    <w:rsid w:val="008823F7"/>
    <w:rsid w:val="00885D26"/>
    <w:rsid w:val="008B0662"/>
    <w:rsid w:val="008C31D1"/>
    <w:rsid w:val="008D40C0"/>
    <w:rsid w:val="008D6080"/>
    <w:rsid w:val="008D6468"/>
    <w:rsid w:val="008E12C9"/>
    <w:rsid w:val="008F6423"/>
    <w:rsid w:val="009020AE"/>
    <w:rsid w:val="009101DC"/>
    <w:rsid w:val="00912D34"/>
    <w:rsid w:val="009166D4"/>
    <w:rsid w:val="00922E38"/>
    <w:rsid w:val="00951BC5"/>
    <w:rsid w:val="00962C4E"/>
    <w:rsid w:val="009A283D"/>
    <w:rsid w:val="009A373B"/>
    <w:rsid w:val="009A3FDD"/>
    <w:rsid w:val="009A724B"/>
    <w:rsid w:val="009B25CD"/>
    <w:rsid w:val="00A04FBF"/>
    <w:rsid w:val="00A07AAE"/>
    <w:rsid w:val="00A11F70"/>
    <w:rsid w:val="00A26330"/>
    <w:rsid w:val="00A3231B"/>
    <w:rsid w:val="00A34517"/>
    <w:rsid w:val="00A456DB"/>
    <w:rsid w:val="00A5419B"/>
    <w:rsid w:val="00A82D5B"/>
    <w:rsid w:val="00A83059"/>
    <w:rsid w:val="00A91FB2"/>
    <w:rsid w:val="00A92C3A"/>
    <w:rsid w:val="00AA6844"/>
    <w:rsid w:val="00AB0398"/>
    <w:rsid w:val="00AB3E1C"/>
    <w:rsid w:val="00AB3FA4"/>
    <w:rsid w:val="00AE5314"/>
    <w:rsid w:val="00AE7996"/>
    <w:rsid w:val="00B06C65"/>
    <w:rsid w:val="00B174D8"/>
    <w:rsid w:val="00B175DA"/>
    <w:rsid w:val="00B20AFA"/>
    <w:rsid w:val="00B400F4"/>
    <w:rsid w:val="00B41A49"/>
    <w:rsid w:val="00B45ACA"/>
    <w:rsid w:val="00B749C0"/>
    <w:rsid w:val="00BA5CF5"/>
    <w:rsid w:val="00BB2D8E"/>
    <w:rsid w:val="00BC272D"/>
    <w:rsid w:val="00BE75EC"/>
    <w:rsid w:val="00BF1793"/>
    <w:rsid w:val="00C07F4E"/>
    <w:rsid w:val="00C20078"/>
    <w:rsid w:val="00C21293"/>
    <w:rsid w:val="00C22B26"/>
    <w:rsid w:val="00C24EAA"/>
    <w:rsid w:val="00C344A2"/>
    <w:rsid w:val="00C6619C"/>
    <w:rsid w:val="00C71515"/>
    <w:rsid w:val="00C81505"/>
    <w:rsid w:val="00C86C75"/>
    <w:rsid w:val="00C878E9"/>
    <w:rsid w:val="00CB0812"/>
    <w:rsid w:val="00CB5E2F"/>
    <w:rsid w:val="00CC0474"/>
    <w:rsid w:val="00CC5420"/>
    <w:rsid w:val="00CD313B"/>
    <w:rsid w:val="00CE032F"/>
    <w:rsid w:val="00D06397"/>
    <w:rsid w:val="00D108EF"/>
    <w:rsid w:val="00D13B6D"/>
    <w:rsid w:val="00D142E4"/>
    <w:rsid w:val="00D24A1B"/>
    <w:rsid w:val="00D358E4"/>
    <w:rsid w:val="00D46504"/>
    <w:rsid w:val="00D514C2"/>
    <w:rsid w:val="00D57CF8"/>
    <w:rsid w:val="00D71543"/>
    <w:rsid w:val="00D76620"/>
    <w:rsid w:val="00D87BB5"/>
    <w:rsid w:val="00D9064C"/>
    <w:rsid w:val="00D90932"/>
    <w:rsid w:val="00DA4DFB"/>
    <w:rsid w:val="00DB06A3"/>
    <w:rsid w:val="00DB36B4"/>
    <w:rsid w:val="00DD10F3"/>
    <w:rsid w:val="00E003A8"/>
    <w:rsid w:val="00E07C79"/>
    <w:rsid w:val="00E15F0B"/>
    <w:rsid w:val="00E213AA"/>
    <w:rsid w:val="00E265B9"/>
    <w:rsid w:val="00E3249C"/>
    <w:rsid w:val="00E32B7D"/>
    <w:rsid w:val="00E5411F"/>
    <w:rsid w:val="00E57DFE"/>
    <w:rsid w:val="00E57E64"/>
    <w:rsid w:val="00E63963"/>
    <w:rsid w:val="00E73C46"/>
    <w:rsid w:val="00E814D7"/>
    <w:rsid w:val="00E836C0"/>
    <w:rsid w:val="00E87A39"/>
    <w:rsid w:val="00EA0E50"/>
    <w:rsid w:val="00EC4247"/>
    <w:rsid w:val="00EC6F5A"/>
    <w:rsid w:val="00ED43E1"/>
    <w:rsid w:val="00EE4E51"/>
    <w:rsid w:val="00F12713"/>
    <w:rsid w:val="00F20C54"/>
    <w:rsid w:val="00F27F5C"/>
    <w:rsid w:val="00F40DB4"/>
    <w:rsid w:val="00F4196B"/>
    <w:rsid w:val="00F42121"/>
    <w:rsid w:val="00F53732"/>
    <w:rsid w:val="00F72123"/>
    <w:rsid w:val="00F7307D"/>
    <w:rsid w:val="00F74C60"/>
    <w:rsid w:val="00F8500C"/>
    <w:rsid w:val="00F853A9"/>
    <w:rsid w:val="00F92FFB"/>
    <w:rsid w:val="00FC010E"/>
    <w:rsid w:val="00FC25F0"/>
    <w:rsid w:val="00FC2AE3"/>
    <w:rsid w:val="00FE2547"/>
    <w:rsid w:val="01348773"/>
    <w:rsid w:val="025DCFDF"/>
    <w:rsid w:val="0315708A"/>
    <w:rsid w:val="034146EC"/>
    <w:rsid w:val="04AA0F66"/>
    <w:rsid w:val="06D9DA2E"/>
    <w:rsid w:val="0A744E57"/>
    <w:rsid w:val="0AC224EF"/>
    <w:rsid w:val="0EC498F1"/>
    <w:rsid w:val="102BDA28"/>
    <w:rsid w:val="10D29E3E"/>
    <w:rsid w:val="136508B6"/>
    <w:rsid w:val="150A02C5"/>
    <w:rsid w:val="154FA633"/>
    <w:rsid w:val="16012958"/>
    <w:rsid w:val="168604FD"/>
    <w:rsid w:val="18AD61BC"/>
    <w:rsid w:val="18C50D73"/>
    <w:rsid w:val="1B0CBF5D"/>
    <w:rsid w:val="1CF2DD21"/>
    <w:rsid w:val="1CFBFE6F"/>
    <w:rsid w:val="1DDA5EA5"/>
    <w:rsid w:val="20F3C54A"/>
    <w:rsid w:val="215D5EE5"/>
    <w:rsid w:val="21773988"/>
    <w:rsid w:val="218158D0"/>
    <w:rsid w:val="21F07745"/>
    <w:rsid w:val="2711EB8A"/>
    <w:rsid w:val="28B2F4D3"/>
    <w:rsid w:val="2BC6FEAA"/>
    <w:rsid w:val="2C6F304F"/>
    <w:rsid w:val="2E9620A5"/>
    <w:rsid w:val="3136016A"/>
    <w:rsid w:val="35052C66"/>
    <w:rsid w:val="3628E7C1"/>
    <w:rsid w:val="3964AE15"/>
    <w:rsid w:val="39C6633F"/>
    <w:rsid w:val="3C8127D3"/>
    <w:rsid w:val="3CDA94CD"/>
    <w:rsid w:val="3D3CDEDC"/>
    <w:rsid w:val="411B11CB"/>
    <w:rsid w:val="41720FAD"/>
    <w:rsid w:val="425FB47A"/>
    <w:rsid w:val="428E71C0"/>
    <w:rsid w:val="44ACF927"/>
    <w:rsid w:val="454C4CB4"/>
    <w:rsid w:val="45AEC1B9"/>
    <w:rsid w:val="47581445"/>
    <w:rsid w:val="47F9C97C"/>
    <w:rsid w:val="49A46E97"/>
    <w:rsid w:val="49BCFBA2"/>
    <w:rsid w:val="4CF36DA4"/>
    <w:rsid w:val="4F7CD0CC"/>
    <w:rsid w:val="4F832D36"/>
    <w:rsid w:val="504C58BF"/>
    <w:rsid w:val="50E2DE5A"/>
    <w:rsid w:val="53AD9C53"/>
    <w:rsid w:val="547D7188"/>
    <w:rsid w:val="54CD1C10"/>
    <w:rsid w:val="58AD5394"/>
    <w:rsid w:val="599FA951"/>
    <w:rsid w:val="5AE4A159"/>
    <w:rsid w:val="5D783E79"/>
    <w:rsid w:val="5ED3DAC3"/>
    <w:rsid w:val="612C3192"/>
    <w:rsid w:val="62F250F8"/>
    <w:rsid w:val="660360F1"/>
    <w:rsid w:val="68B68339"/>
    <w:rsid w:val="6A1C2BEC"/>
    <w:rsid w:val="6CA92191"/>
    <w:rsid w:val="6D05E44D"/>
    <w:rsid w:val="6EA8546B"/>
    <w:rsid w:val="725402FC"/>
    <w:rsid w:val="7362865B"/>
    <w:rsid w:val="73D04ADF"/>
    <w:rsid w:val="7449772A"/>
    <w:rsid w:val="74BE6082"/>
    <w:rsid w:val="75B3C953"/>
    <w:rsid w:val="75C1154B"/>
    <w:rsid w:val="78278439"/>
    <w:rsid w:val="7AA3C55B"/>
    <w:rsid w:val="7C3CE633"/>
    <w:rsid w:val="7DE7BFFC"/>
    <w:rsid w:val="7F0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0D4C4"/>
  <w15:chartTrackingRefBased/>
  <w15:docId w15:val="{1ADBCAC2-A560-420E-8C8D-060829CB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A34517"/>
    <w:pPr>
      <w:spacing w:after="240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34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5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4517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5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uiPriority w:val="99"/>
    <w:unhideWhenUsed/>
    <w:rsid w:val="00A3451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307D"/>
    <w:pPr>
      <w:tabs>
        <w:tab w:val="right" w:leader="dot" w:pos="12950"/>
      </w:tabs>
      <w:spacing w:before="120" w:after="1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517"/>
    <w:pPr>
      <w:tabs>
        <w:tab w:val="right" w:leader="dot" w:pos="1295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34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A3451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34517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A34517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4517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semiHidden/>
    <w:unhideWhenUsed/>
    <w:rsid w:val="00A34517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6C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unhideWhenUsed/>
    <w:rsid w:val="00AB03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5C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5F0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5F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B170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F5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D8A"/>
  </w:style>
  <w:style w:type="paragraph" w:styleId="Footer">
    <w:name w:val="footer"/>
    <w:basedOn w:val="Normal"/>
    <w:link w:val="FooterChar"/>
    <w:uiPriority w:val="99"/>
    <w:semiHidden/>
    <w:unhideWhenUsed/>
    <w:rsid w:val="002F5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D8A"/>
  </w:style>
  <w:style w:type="paragraph" w:styleId="Revision">
    <w:name w:val="Revision"/>
    <w:hidden/>
    <w:uiPriority w:val="99"/>
    <w:semiHidden/>
    <w:rsid w:val="006E3EE0"/>
  </w:style>
  <w:style w:type="character" w:styleId="FollowedHyperlink">
    <w:name w:val="FollowedHyperlink"/>
    <w:basedOn w:val="DefaultParagraphFont"/>
    <w:uiPriority w:val="99"/>
    <w:semiHidden/>
    <w:unhideWhenUsed/>
    <w:rsid w:val="00255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58db820f682000b0a9fdb92c53069014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5eed43c2903c0d3312934f277c92d0e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A4614-6CDF-4410-A917-7E02C7373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459407-1B95-4036-ABDB-B79025D329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61E803-AEA4-44C5-B419-BC1B44F74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4C7E86-1385-4B02-9018-C4DBCA058A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2075</Words>
  <Characters>11833</Characters>
  <Application>Microsoft Office Word</Application>
  <DocSecurity>0</DocSecurity>
  <Lines>98</Lines>
  <Paragraphs>27</Paragraphs>
  <ScaleCrop>false</ScaleCrop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Davis, David P.</cp:lastModifiedBy>
  <cp:revision>12</cp:revision>
  <dcterms:created xsi:type="dcterms:W3CDTF">2025-08-18T16:37:00Z</dcterms:created>
  <dcterms:modified xsi:type="dcterms:W3CDTF">2025-08-18T16:49:00Z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2022-10-10T15:32:05Z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ccd00224-d828-4572-9b56-32e92005d982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CompassComposer">
    <vt:lpwstr/>
  </property>
  <property fmtid="{D5CDD505-2E9C-101B-9397-08002B2CF9AE}" pid="11" name="CurrentlyPublished">
    <vt:bool>true</vt:bool>
  </property>
  <property fmtid="{D5CDD505-2E9C-101B-9397-08002B2CF9AE}" pid="12" name="MediaServiceImageTags">
    <vt:lpwstr/>
  </property>
</Properties>
</file>