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D21ADE" w14:textId="77777777" w:rsidR="00577EC1" w:rsidRPr="00B615F1" w:rsidRDefault="00577EC1" w:rsidP="00577EC1">
      <w:pPr>
        <w:pStyle w:val="Heading1"/>
        <w:rPr>
          <w:rFonts w:ascii="Verdana" w:hAnsi="Verdana"/>
          <w:color w:val="auto"/>
          <w:sz w:val="36"/>
          <w:szCs w:val="36"/>
        </w:rPr>
      </w:pPr>
      <w:bookmarkStart w:id="0" w:name="_top"/>
      <w:bookmarkEnd w:id="0"/>
      <w:r w:rsidRPr="00B615F1">
        <w:rPr>
          <w:rFonts w:ascii="Verdana" w:hAnsi="Verdana"/>
          <w:color w:val="auto"/>
          <w:sz w:val="36"/>
          <w:szCs w:val="36"/>
        </w:rPr>
        <w:t>Protected Health Information (PHI)</w:t>
      </w:r>
    </w:p>
    <w:p w14:paraId="7646B9F6" w14:textId="77777777" w:rsidR="00774784" w:rsidRDefault="00774784">
      <w:pPr>
        <w:pStyle w:val="TOC2"/>
      </w:pPr>
    </w:p>
    <w:p w14:paraId="1DAC37B5" w14:textId="7DEC88BD" w:rsidR="00774784" w:rsidRPr="006E47FA" w:rsidRDefault="00B233A5">
      <w:pPr>
        <w:pStyle w:val="TOC2"/>
        <w:rPr>
          <w:rFonts w:ascii="Calibri" w:hAnsi="Calibri"/>
          <w:noProof/>
          <w:sz w:val="22"/>
          <w:szCs w:val="22"/>
        </w:rPr>
      </w:pPr>
      <w:r>
        <w:fldChar w:fldCharType="begin"/>
      </w:r>
      <w:r>
        <w:instrText xml:space="preserve"> TOC \o "2-2" \n \p " " \h \z \u </w:instrText>
      </w:r>
      <w:r>
        <w:fldChar w:fldCharType="separate"/>
      </w:r>
      <w:hyperlink w:anchor="_Toc118785837" w:history="1">
        <w:r w:rsidR="00774784" w:rsidRPr="00016C2F">
          <w:rPr>
            <w:rStyle w:val="Hyperlink"/>
            <w:rFonts w:ascii="Verdana" w:hAnsi="Verdana"/>
            <w:noProof/>
          </w:rPr>
          <w:t>Requesting PHI Reports and/or Disclosures</w:t>
        </w:r>
      </w:hyperlink>
    </w:p>
    <w:p w14:paraId="72E1E142" w14:textId="762F3C9C" w:rsidR="00774784" w:rsidRPr="006E47FA" w:rsidRDefault="00F45C79">
      <w:pPr>
        <w:pStyle w:val="TOC2"/>
        <w:rPr>
          <w:rFonts w:ascii="Calibri" w:hAnsi="Calibri"/>
          <w:noProof/>
          <w:sz w:val="22"/>
          <w:szCs w:val="22"/>
        </w:rPr>
      </w:pPr>
      <w:hyperlink w:anchor="_Toc118785838" w:history="1">
        <w:r w:rsidR="00774784" w:rsidRPr="00016C2F">
          <w:rPr>
            <w:rStyle w:val="Hyperlink"/>
            <w:rFonts w:ascii="Verdana" w:hAnsi="Verdana"/>
            <w:noProof/>
          </w:rPr>
          <w:t>Correcting or Updating PHI</w:t>
        </w:r>
      </w:hyperlink>
    </w:p>
    <w:p w14:paraId="5E8B9E41" w14:textId="49DF8EE1" w:rsidR="00774784" w:rsidRPr="006E47FA" w:rsidRDefault="00F45C79">
      <w:pPr>
        <w:pStyle w:val="TOC2"/>
        <w:rPr>
          <w:rFonts w:ascii="Calibri" w:hAnsi="Calibri"/>
          <w:noProof/>
          <w:sz w:val="22"/>
          <w:szCs w:val="22"/>
        </w:rPr>
      </w:pPr>
      <w:hyperlink w:anchor="_Toc118785839" w:history="1">
        <w:r w:rsidR="00774784" w:rsidRPr="00016C2F">
          <w:rPr>
            <w:rStyle w:val="Hyperlink"/>
            <w:rFonts w:ascii="Verdana" w:hAnsi="Verdana"/>
            <w:noProof/>
          </w:rPr>
          <w:t>Complaints</w:t>
        </w:r>
      </w:hyperlink>
    </w:p>
    <w:p w14:paraId="2D43186E" w14:textId="651AF17A" w:rsidR="00774784" w:rsidRPr="006E47FA" w:rsidRDefault="00F45C79">
      <w:pPr>
        <w:pStyle w:val="TOC2"/>
        <w:rPr>
          <w:rFonts w:ascii="Calibri" w:hAnsi="Calibri"/>
          <w:noProof/>
          <w:sz w:val="22"/>
          <w:szCs w:val="22"/>
        </w:rPr>
      </w:pPr>
      <w:hyperlink w:anchor="_Toc118785840" w:history="1">
        <w:r w:rsidR="00774784" w:rsidRPr="00016C2F">
          <w:rPr>
            <w:rStyle w:val="Hyperlink"/>
            <w:rFonts w:ascii="Verdana" w:hAnsi="Verdana"/>
            <w:noProof/>
          </w:rPr>
          <w:t>Log Activity</w:t>
        </w:r>
      </w:hyperlink>
    </w:p>
    <w:p w14:paraId="020CEE42" w14:textId="2AFB18A0" w:rsidR="00774784" w:rsidRPr="006E47FA" w:rsidRDefault="00F45C79">
      <w:pPr>
        <w:pStyle w:val="TOC2"/>
        <w:rPr>
          <w:rFonts w:ascii="Calibri" w:hAnsi="Calibri"/>
          <w:noProof/>
          <w:sz w:val="22"/>
          <w:szCs w:val="22"/>
        </w:rPr>
      </w:pPr>
      <w:hyperlink w:anchor="_Toc118785841" w:history="1">
        <w:r w:rsidR="00774784" w:rsidRPr="00016C2F">
          <w:rPr>
            <w:rStyle w:val="Hyperlink"/>
            <w:rFonts w:ascii="Verdana" w:hAnsi="Verdana"/>
            <w:noProof/>
          </w:rPr>
          <w:t>Related Documents</w:t>
        </w:r>
      </w:hyperlink>
    </w:p>
    <w:p w14:paraId="6CF9741B" w14:textId="451D1997" w:rsidR="00774784" w:rsidRDefault="00B233A5" w:rsidP="00FD5D90">
      <w:pPr>
        <w:rPr>
          <w:rFonts w:ascii="Verdana" w:hAnsi="Verdana"/>
          <w:b/>
        </w:rPr>
      </w:pPr>
      <w:r>
        <w:rPr>
          <w:rFonts w:ascii="Verdana" w:hAnsi="Verdana"/>
        </w:rPr>
        <w:fldChar w:fldCharType="end"/>
      </w:r>
      <w:bookmarkStart w:id="1" w:name="_Overview"/>
      <w:bookmarkEnd w:id="1"/>
    </w:p>
    <w:p w14:paraId="72682B4C" w14:textId="77777777" w:rsidR="006F22D0" w:rsidRDefault="006F22D0" w:rsidP="00FD5D90">
      <w:pPr>
        <w:rPr>
          <w:rFonts w:ascii="Verdana" w:hAnsi="Verdana"/>
          <w:b/>
          <w:bCs/>
        </w:rPr>
      </w:pPr>
    </w:p>
    <w:p w14:paraId="704047F4" w14:textId="36B90100" w:rsidR="00577EC1" w:rsidRPr="00B615F1" w:rsidRDefault="00FD5D90" w:rsidP="00FD5D90">
      <w:pPr>
        <w:rPr>
          <w:rFonts w:ascii="Verdana" w:hAnsi="Verdana"/>
        </w:rPr>
      </w:pPr>
      <w:r w:rsidRPr="00774784">
        <w:rPr>
          <w:rFonts w:ascii="Verdana" w:hAnsi="Verdana"/>
          <w:b/>
          <w:bCs/>
        </w:rPr>
        <w:t>Description:</w:t>
      </w:r>
      <w:r>
        <w:rPr>
          <w:rFonts w:ascii="Verdana" w:hAnsi="Verdana"/>
        </w:rPr>
        <w:t xml:space="preserve">  </w:t>
      </w:r>
      <w:bookmarkStart w:id="2" w:name="OLE_LINK1"/>
      <w:r w:rsidR="00577EC1" w:rsidRPr="00B615F1">
        <w:rPr>
          <w:rFonts w:ascii="Verdana" w:hAnsi="Verdana"/>
        </w:rPr>
        <w:t xml:space="preserve">PHI is Protected Health Information.  Due to the nature of our business, </w:t>
      </w:r>
      <w:r w:rsidR="008614FA">
        <w:rPr>
          <w:rFonts w:ascii="Verdana" w:hAnsi="Verdana"/>
        </w:rPr>
        <w:t>PBM</w:t>
      </w:r>
      <w:r w:rsidR="00577EC1" w:rsidRPr="00B615F1">
        <w:rPr>
          <w:rFonts w:ascii="Verdana" w:hAnsi="Verdana"/>
        </w:rPr>
        <w:t xml:space="preserve"> has access to PHI for </w:t>
      </w:r>
      <w:r w:rsidR="00187483" w:rsidRPr="00B615F1">
        <w:rPr>
          <w:rFonts w:ascii="Verdana" w:hAnsi="Verdana"/>
        </w:rPr>
        <w:t>all</w:t>
      </w:r>
      <w:r w:rsidR="00577EC1" w:rsidRPr="00B615F1">
        <w:rPr>
          <w:rFonts w:ascii="Verdana" w:hAnsi="Verdana"/>
        </w:rPr>
        <w:t xml:space="preserve"> its former and current </w:t>
      </w:r>
      <w:r w:rsidR="00FE7996" w:rsidRPr="00B615F1">
        <w:rPr>
          <w:rFonts w:ascii="Verdana" w:hAnsi="Verdana"/>
        </w:rPr>
        <w:t>member</w:t>
      </w:r>
      <w:r w:rsidR="00577EC1" w:rsidRPr="00B615F1">
        <w:rPr>
          <w:rFonts w:ascii="Verdana" w:hAnsi="Verdana"/>
        </w:rPr>
        <w:t xml:space="preserve">s.  The entire premise of the HIPAA regulations is to protect the PHI of individuals.  We have seen our authentication procedure change due to requirements of the Health Insurance Portability and Accountability Act of 1996 (HIPAA).  </w:t>
      </w:r>
      <w:r w:rsidR="008614FA">
        <w:rPr>
          <w:rFonts w:ascii="Verdana" w:hAnsi="Verdana"/>
        </w:rPr>
        <w:t>PBM</w:t>
      </w:r>
      <w:r w:rsidR="00577EC1" w:rsidRPr="00B615F1">
        <w:rPr>
          <w:rFonts w:ascii="Verdana" w:hAnsi="Verdana"/>
        </w:rPr>
        <w:t xml:space="preserve"> </w:t>
      </w:r>
      <w:r w:rsidR="007A69CE">
        <w:rPr>
          <w:rFonts w:ascii="Verdana" w:hAnsi="Verdana"/>
        </w:rPr>
        <w:t xml:space="preserve">has </w:t>
      </w:r>
      <w:r w:rsidR="00577EC1" w:rsidRPr="00B615F1">
        <w:rPr>
          <w:rFonts w:ascii="Verdana" w:hAnsi="Verdana"/>
        </w:rPr>
        <w:t>notif</w:t>
      </w:r>
      <w:r w:rsidR="007A69CE">
        <w:rPr>
          <w:rFonts w:ascii="Verdana" w:hAnsi="Verdana"/>
        </w:rPr>
        <w:t>ied</w:t>
      </w:r>
      <w:r w:rsidR="00577EC1" w:rsidRPr="00B615F1">
        <w:rPr>
          <w:rFonts w:ascii="Verdana" w:hAnsi="Verdana"/>
        </w:rPr>
        <w:t xml:space="preserve"> </w:t>
      </w:r>
      <w:r w:rsidR="00FE7996" w:rsidRPr="00B615F1">
        <w:rPr>
          <w:rFonts w:ascii="Verdana" w:hAnsi="Verdana"/>
        </w:rPr>
        <w:t>member</w:t>
      </w:r>
      <w:r w:rsidR="00577EC1" w:rsidRPr="00B615F1">
        <w:rPr>
          <w:rFonts w:ascii="Verdana" w:hAnsi="Verdana"/>
        </w:rPr>
        <w:t xml:space="preserve">s of their rights to access, correct, and </w:t>
      </w:r>
      <w:r w:rsidR="007A69CE" w:rsidRPr="00B615F1">
        <w:rPr>
          <w:rFonts w:ascii="Verdana" w:hAnsi="Verdana"/>
        </w:rPr>
        <w:t>maintains</w:t>
      </w:r>
      <w:r w:rsidR="00577EC1" w:rsidRPr="00B615F1">
        <w:rPr>
          <w:rFonts w:ascii="Verdana" w:hAnsi="Verdana"/>
        </w:rPr>
        <w:t xml:space="preserve"> the privacy of their PHI.  </w:t>
      </w:r>
      <w:bookmarkEnd w:id="2"/>
    </w:p>
    <w:p w14:paraId="6D155B2B" w14:textId="77777777" w:rsidR="00154644" w:rsidRPr="00B615F1" w:rsidRDefault="00154644" w:rsidP="00406DB5">
      <w:pPr>
        <w:jc w:val="right"/>
        <w:rPr>
          <w:rFonts w:ascii="Verdana" w:hAnsi="Verdana"/>
        </w:rPr>
      </w:pPr>
    </w:p>
    <w:p w14:paraId="67576074" w14:textId="7FF371BD" w:rsidR="00806B9D" w:rsidRPr="00B615F1" w:rsidRDefault="00806B9D" w:rsidP="00406DB5">
      <w:pPr>
        <w:jc w:val="right"/>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3176"/>
      </w:tblGrid>
      <w:tr w:rsidR="00A97B7D" w:rsidRPr="00B615F1" w14:paraId="3941A8A6" w14:textId="77777777" w:rsidTr="00E14F31">
        <w:tc>
          <w:tcPr>
            <w:tcW w:w="5000" w:type="pct"/>
            <w:shd w:val="clear" w:color="auto" w:fill="C0C0C0"/>
          </w:tcPr>
          <w:p w14:paraId="1E1C2845" w14:textId="77777777" w:rsidR="00A97B7D" w:rsidRPr="00B615F1" w:rsidRDefault="0021481A" w:rsidP="00774784">
            <w:pPr>
              <w:pStyle w:val="Heading2"/>
              <w:spacing w:before="120" w:after="120"/>
              <w:rPr>
                <w:rFonts w:ascii="Verdana" w:hAnsi="Verdana"/>
                <w:i w:val="0"/>
                <w:iCs w:val="0"/>
              </w:rPr>
            </w:pPr>
            <w:bookmarkStart w:id="3" w:name="_Various_Work_Instructions"/>
            <w:bookmarkStart w:id="4" w:name="_Process"/>
            <w:bookmarkStart w:id="5" w:name="_Various_Work_Instructions1"/>
            <w:bookmarkStart w:id="6" w:name="_Various_Work_Instructions_1"/>
            <w:bookmarkStart w:id="7" w:name="_Process_1"/>
            <w:bookmarkStart w:id="8" w:name="_Requesting_PHI_Reports"/>
            <w:bookmarkStart w:id="9" w:name="_Toc118785837"/>
            <w:bookmarkEnd w:id="3"/>
            <w:bookmarkEnd w:id="4"/>
            <w:bookmarkEnd w:id="5"/>
            <w:bookmarkEnd w:id="6"/>
            <w:bookmarkEnd w:id="7"/>
            <w:bookmarkEnd w:id="8"/>
            <w:r w:rsidRPr="00B615F1">
              <w:rPr>
                <w:rFonts w:ascii="Verdana" w:hAnsi="Verdana"/>
                <w:i w:val="0"/>
                <w:iCs w:val="0"/>
              </w:rPr>
              <w:t>Requesting PHI Reports and/or Disclosures</w:t>
            </w:r>
            <w:bookmarkEnd w:id="9"/>
          </w:p>
        </w:tc>
      </w:tr>
    </w:tbl>
    <w:p w14:paraId="26EFAA05" w14:textId="77777777" w:rsidR="00F41C33" w:rsidRPr="00B615F1" w:rsidRDefault="009869D0" w:rsidP="00774784">
      <w:pPr>
        <w:spacing w:before="120" w:after="120"/>
        <w:rPr>
          <w:rFonts w:ascii="Verdana" w:hAnsi="Verdana"/>
          <w:color w:val="000000"/>
        </w:rPr>
      </w:pPr>
      <w:r w:rsidRPr="00B615F1">
        <w:rPr>
          <w:rFonts w:ascii="Verdana" w:hAnsi="Verdana"/>
          <w:color w:val="000000"/>
        </w:rPr>
        <w:t>Perform the 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3954"/>
        <w:gridCol w:w="3859"/>
        <w:gridCol w:w="4539"/>
      </w:tblGrid>
      <w:tr w:rsidR="0003421D" w:rsidRPr="00B615F1" w14:paraId="030B0D09" w14:textId="77777777" w:rsidTr="00774784">
        <w:tc>
          <w:tcPr>
            <w:tcW w:w="275" w:type="pct"/>
            <w:shd w:val="clear" w:color="auto" w:fill="E6E6E6"/>
          </w:tcPr>
          <w:p w14:paraId="535A40C1" w14:textId="77777777" w:rsidR="0003421D" w:rsidRPr="00B615F1" w:rsidRDefault="0003421D" w:rsidP="00774784">
            <w:pPr>
              <w:spacing w:before="120" w:after="120"/>
              <w:jc w:val="center"/>
              <w:rPr>
                <w:rFonts w:ascii="Verdana" w:hAnsi="Verdana"/>
                <w:b/>
              </w:rPr>
            </w:pPr>
            <w:r w:rsidRPr="00B615F1">
              <w:rPr>
                <w:rFonts w:ascii="Verdana" w:hAnsi="Verdana"/>
                <w:b/>
              </w:rPr>
              <w:t>Step</w:t>
            </w:r>
          </w:p>
        </w:tc>
        <w:tc>
          <w:tcPr>
            <w:tcW w:w="4725" w:type="pct"/>
            <w:gridSpan w:val="3"/>
            <w:shd w:val="clear" w:color="auto" w:fill="E6E6E6"/>
          </w:tcPr>
          <w:p w14:paraId="48731C22" w14:textId="77777777" w:rsidR="0003421D" w:rsidRPr="00B615F1" w:rsidRDefault="0003421D" w:rsidP="00774784">
            <w:pPr>
              <w:spacing w:before="120" w:after="120"/>
              <w:jc w:val="center"/>
              <w:rPr>
                <w:rFonts w:ascii="Verdana" w:hAnsi="Verdana"/>
                <w:b/>
              </w:rPr>
            </w:pPr>
            <w:r w:rsidRPr="00B615F1">
              <w:rPr>
                <w:rFonts w:ascii="Verdana" w:hAnsi="Verdana"/>
                <w:b/>
              </w:rPr>
              <w:t>Action</w:t>
            </w:r>
          </w:p>
        </w:tc>
      </w:tr>
      <w:tr w:rsidR="0003421D" w:rsidRPr="00B615F1" w14:paraId="501A7320" w14:textId="77777777" w:rsidTr="00774784">
        <w:tc>
          <w:tcPr>
            <w:tcW w:w="275" w:type="pct"/>
          </w:tcPr>
          <w:p w14:paraId="59FFCD16" w14:textId="77777777" w:rsidR="0003421D" w:rsidRPr="00B615F1" w:rsidRDefault="0003421D" w:rsidP="00774784">
            <w:pPr>
              <w:spacing w:before="120" w:after="120"/>
              <w:jc w:val="center"/>
              <w:rPr>
                <w:rFonts w:ascii="Verdana" w:hAnsi="Verdana"/>
                <w:b/>
              </w:rPr>
            </w:pPr>
            <w:r w:rsidRPr="00B615F1">
              <w:rPr>
                <w:rFonts w:ascii="Verdana" w:hAnsi="Verdana"/>
                <w:b/>
              </w:rPr>
              <w:t>1</w:t>
            </w:r>
          </w:p>
        </w:tc>
        <w:tc>
          <w:tcPr>
            <w:tcW w:w="4725" w:type="pct"/>
            <w:gridSpan w:val="3"/>
          </w:tcPr>
          <w:p w14:paraId="456BB563" w14:textId="77777777" w:rsidR="0003421D" w:rsidRPr="00B615F1" w:rsidRDefault="007A69CE" w:rsidP="00774784">
            <w:pPr>
              <w:spacing w:before="120" w:after="120"/>
              <w:rPr>
                <w:rFonts w:ascii="Verdana" w:hAnsi="Verdana"/>
                <w:color w:val="000000"/>
              </w:rPr>
            </w:pPr>
            <w:r>
              <w:rPr>
                <w:rFonts w:ascii="Verdana" w:hAnsi="Verdana"/>
              </w:rPr>
              <w:t>R</w:t>
            </w:r>
            <w:r w:rsidR="0003421D" w:rsidRPr="00B615F1">
              <w:rPr>
                <w:rFonts w:ascii="Verdana" w:hAnsi="Verdana"/>
              </w:rPr>
              <w:t>eceive call requesting PHI Reports and/or Disclosures.</w:t>
            </w:r>
          </w:p>
        </w:tc>
      </w:tr>
      <w:tr w:rsidR="0003421D" w:rsidRPr="00B615F1" w14:paraId="16DA15EA" w14:textId="77777777" w:rsidTr="00774784">
        <w:trPr>
          <w:trHeight w:val="78"/>
        </w:trPr>
        <w:tc>
          <w:tcPr>
            <w:tcW w:w="275" w:type="pct"/>
            <w:vMerge w:val="restart"/>
          </w:tcPr>
          <w:p w14:paraId="21BF7C80" w14:textId="77777777" w:rsidR="0003421D" w:rsidRPr="00B615F1" w:rsidRDefault="0003421D" w:rsidP="00774784">
            <w:pPr>
              <w:spacing w:before="120" w:after="120"/>
              <w:jc w:val="center"/>
              <w:rPr>
                <w:rFonts w:ascii="Verdana" w:hAnsi="Verdana"/>
                <w:b/>
              </w:rPr>
            </w:pPr>
            <w:r w:rsidRPr="00B615F1">
              <w:rPr>
                <w:rFonts w:ascii="Verdana" w:hAnsi="Verdana"/>
                <w:b/>
              </w:rPr>
              <w:t>2</w:t>
            </w:r>
          </w:p>
        </w:tc>
        <w:tc>
          <w:tcPr>
            <w:tcW w:w="4725" w:type="pct"/>
            <w:gridSpan w:val="3"/>
            <w:tcBorders>
              <w:bottom w:val="single" w:sz="4" w:space="0" w:color="auto"/>
            </w:tcBorders>
          </w:tcPr>
          <w:p w14:paraId="4A18073A" w14:textId="77777777" w:rsidR="0003421D" w:rsidRPr="00B615F1" w:rsidRDefault="007A69CE" w:rsidP="00774784">
            <w:pPr>
              <w:spacing w:before="120" w:after="120"/>
              <w:rPr>
                <w:rFonts w:ascii="Verdana" w:hAnsi="Verdana"/>
                <w:color w:val="000000"/>
              </w:rPr>
            </w:pPr>
            <w:r>
              <w:rPr>
                <w:rFonts w:ascii="Verdana" w:hAnsi="Verdana"/>
              </w:rPr>
              <w:t>V</w:t>
            </w:r>
            <w:r w:rsidR="0003421D" w:rsidRPr="00B615F1">
              <w:rPr>
                <w:rFonts w:ascii="Verdana" w:hAnsi="Verdana"/>
              </w:rPr>
              <w:t xml:space="preserve">erify the relationship of the caller to the </w:t>
            </w:r>
            <w:r w:rsidR="00FE7996" w:rsidRPr="00B615F1">
              <w:rPr>
                <w:rFonts w:ascii="Verdana" w:hAnsi="Verdana"/>
              </w:rPr>
              <w:t>member</w:t>
            </w:r>
          </w:p>
        </w:tc>
      </w:tr>
      <w:tr w:rsidR="0003421D" w:rsidRPr="00B615F1" w14:paraId="10D0F0EC" w14:textId="77777777" w:rsidTr="00774784">
        <w:trPr>
          <w:trHeight w:val="77"/>
        </w:trPr>
        <w:tc>
          <w:tcPr>
            <w:tcW w:w="275" w:type="pct"/>
            <w:vMerge/>
          </w:tcPr>
          <w:p w14:paraId="47875D51" w14:textId="77777777" w:rsidR="0003421D" w:rsidRPr="00B615F1" w:rsidRDefault="0003421D" w:rsidP="00774784">
            <w:pPr>
              <w:spacing w:before="120" w:after="120"/>
              <w:jc w:val="center"/>
              <w:rPr>
                <w:rFonts w:ascii="Verdana" w:hAnsi="Verdana"/>
                <w:b/>
              </w:rPr>
            </w:pPr>
          </w:p>
        </w:tc>
        <w:tc>
          <w:tcPr>
            <w:tcW w:w="1513" w:type="pct"/>
            <w:shd w:val="clear" w:color="auto" w:fill="E6E6E6"/>
          </w:tcPr>
          <w:p w14:paraId="2F13C5D1" w14:textId="77777777" w:rsidR="0003421D" w:rsidRPr="00B615F1" w:rsidRDefault="0003421D" w:rsidP="00774784">
            <w:pPr>
              <w:spacing w:before="120" w:after="120"/>
              <w:jc w:val="center"/>
              <w:rPr>
                <w:rFonts w:ascii="Verdana" w:hAnsi="Verdana"/>
                <w:b/>
              </w:rPr>
            </w:pPr>
            <w:r w:rsidRPr="00B615F1">
              <w:rPr>
                <w:rFonts w:ascii="Verdana" w:hAnsi="Verdana"/>
                <w:b/>
              </w:rPr>
              <w:t>If…</w:t>
            </w:r>
          </w:p>
        </w:tc>
        <w:tc>
          <w:tcPr>
            <w:tcW w:w="3211" w:type="pct"/>
            <w:gridSpan w:val="2"/>
            <w:shd w:val="clear" w:color="auto" w:fill="E6E6E6"/>
          </w:tcPr>
          <w:p w14:paraId="2498B127" w14:textId="77777777" w:rsidR="0003421D" w:rsidRPr="00B615F1" w:rsidRDefault="0003421D" w:rsidP="00774784">
            <w:pPr>
              <w:spacing w:before="120" w:after="120"/>
              <w:jc w:val="center"/>
              <w:rPr>
                <w:rFonts w:ascii="Verdana" w:hAnsi="Verdana"/>
                <w:b/>
              </w:rPr>
            </w:pPr>
            <w:r w:rsidRPr="00B615F1">
              <w:rPr>
                <w:rFonts w:ascii="Verdana" w:hAnsi="Verdana"/>
                <w:b/>
              </w:rPr>
              <w:t>Then…</w:t>
            </w:r>
          </w:p>
        </w:tc>
      </w:tr>
      <w:tr w:rsidR="0003421D" w:rsidRPr="00B615F1" w14:paraId="24B023F6" w14:textId="77777777" w:rsidTr="00774784">
        <w:trPr>
          <w:trHeight w:val="77"/>
        </w:trPr>
        <w:tc>
          <w:tcPr>
            <w:tcW w:w="275" w:type="pct"/>
            <w:vMerge/>
          </w:tcPr>
          <w:p w14:paraId="3AB759B6" w14:textId="77777777" w:rsidR="0003421D" w:rsidRPr="00B615F1" w:rsidRDefault="0003421D" w:rsidP="00774784">
            <w:pPr>
              <w:spacing w:before="120" w:after="120"/>
              <w:jc w:val="center"/>
              <w:rPr>
                <w:rFonts w:ascii="Verdana" w:hAnsi="Verdana"/>
                <w:b/>
              </w:rPr>
            </w:pPr>
          </w:p>
        </w:tc>
        <w:tc>
          <w:tcPr>
            <w:tcW w:w="1513" w:type="pct"/>
          </w:tcPr>
          <w:p w14:paraId="26F97C00" w14:textId="77777777" w:rsidR="0003421D" w:rsidRPr="00B615F1" w:rsidRDefault="007A69CE" w:rsidP="00774784">
            <w:pPr>
              <w:spacing w:before="120" w:after="120"/>
              <w:rPr>
                <w:rFonts w:ascii="Verdana" w:hAnsi="Verdana"/>
              </w:rPr>
            </w:pPr>
            <w:r>
              <w:rPr>
                <w:rFonts w:ascii="Verdana" w:hAnsi="Verdana"/>
              </w:rPr>
              <w:t>C</w:t>
            </w:r>
            <w:r w:rsidR="0003421D" w:rsidRPr="00B615F1">
              <w:rPr>
                <w:rFonts w:ascii="Verdana" w:hAnsi="Verdana"/>
              </w:rPr>
              <w:t xml:space="preserve">aller is someone other than the </w:t>
            </w:r>
            <w:r w:rsidR="00FE7996" w:rsidRPr="00B615F1">
              <w:rPr>
                <w:rFonts w:ascii="Verdana" w:hAnsi="Verdana"/>
              </w:rPr>
              <w:t>member</w:t>
            </w:r>
          </w:p>
        </w:tc>
        <w:tc>
          <w:tcPr>
            <w:tcW w:w="3211" w:type="pct"/>
            <w:gridSpan w:val="2"/>
          </w:tcPr>
          <w:p w14:paraId="4C16E085" w14:textId="77777777" w:rsidR="0003421D" w:rsidRPr="00B615F1" w:rsidRDefault="0003421D" w:rsidP="00774784">
            <w:pPr>
              <w:spacing w:before="120" w:after="120"/>
              <w:rPr>
                <w:rFonts w:ascii="Verdana" w:hAnsi="Verdana"/>
              </w:rPr>
            </w:pPr>
            <w:r w:rsidRPr="00B615F1">
              <w:rPr>
                <w:rFonts w:ascii="Verdana" w:hAnsi="Verdana"/>
                <w:color w:val="000000"/>
              </w:rPr>
              <w:t>Reference the Protected Health Information (PHI) form to determine if additional information will be needed.</w:t>
            </w:r>
          </w:p>
        </w:tc>
      </w:tr>
      <w:tr w:rsidR="0003421D" w:rsidRPr="00B615F1" w14:paraId="5A1E12B0" w14:textId="77777777" w:rsidTr="00774784">
        <w:trPr>
          <w:trHeight w:val="77"/>
        </w:trPr>
        <w:tc>
          <w:tcPr>
            <w:tcW w:w="275" w:type="pct"/>
            <w:vMerge/>
          </w:tcPr>
          <w:p w14:paraId="14605F73" w14:textId="77777777" w:rsidR="0003421D" w:rsidRPr="00B615F1" w:rsidRDefault="0003421D" w:rsidP="00774784">
            <w:pPr>
              <w:spacing w:before="120" w:after="120"/>
              <w:jc w:val="center"/>
              <w:rPr>
                <w:rFonts w:ascii="Verdana" w:hAnsi="Verdana"/>
                <w:b/>
              </w:rPr>
            </w:pPr>
          </w:p>
        </w:tc>
        <w:tc>
          <w:tcPr>
            <w:tcW w:w="1513" w:type="pct"/>
          </w:tcPr>
          <w:p w14:paraId="503A7267" w14:textId="77777777" w:rsidR="0003421D" w:rsidRPr="00B615F1" w:rsidRDefault="007A69CE" w:rsidP="00774784">
            <w:pPr>
              <w:spacing w:before="120" w:after="120"/>
              <w:rPr>
                <w:rFonts w:ascii="Verdana" w:hAnsi="Verdana"/>
              </w:rPr>
            </w:pPr>
            <w:r>
              <w:rPr>
                <w:rFonts w:ascii="Verdana" w:hAnsi="Verdana"/>
              </w:rPr>
              <w:t>M</w:t>
            </w:r>
            <w:r w:rsidR="0003421D" w:rsidRPr="00B615F1">
              <w:rPr>
                <w:rFonts w:ascii="Verdana" w:hAnsi="Verdana"/>
              </w:rPr>
              <w:t>atrix indicates additional information is needed</w:t>
            </w:r>
          </w:p>
        </w:tc>
        <w:tc>
          <w:tcPr>
            <w:tcW w:w="3211" w:type="pct"/>
            <w:gridSpan w:val="2"/>
          </w:tcPr>
          <w:p w14:paraId="6D43B906" w14:textId="77777777" w:rsidR="0003421D" w:rsidRPr="00B615F1" w:rsidRDefault="0003421D" w:rsidP="00774784">
            <w:pPr>
              <w:spacing w:before="120" w:after="120"/>
              <w:rPr>
                <w:rFonts w:ascii="Verdana" w:hAnsi="Verdana"/>
              </w:rPr>
            </w:pPr>
            <w:r w:rsidRPr="00B615F1">
              <w:rPr>
                <w:rFonts w:ascii="Verdana" w:hAnsi="Verdana"/>
                <w:color w:val="000000"/>
              </w:rPr>
              <w:t>Provide details to the caller.</w:t>
            </w:r>
          </w:p>
        </w:tc>
      </w:tr>
      <w:tr w:rsidR="0003421D" w:rsidRPr="00B615F1" w14:paraId="708E222D" w14:textId="77777777" w:rsidTr="00774784">
        <w:trPr>
          <w:trHeight w:val="77"/>
        </w:trPr>
        <w:tc>
          <w:tcPr>
            <w:tcW w:w="275" w:type="pct"/>
            <w:vMerge/>
          </w:tcPr>
          <w:p w14:paraId="4EBFDF59" w14:textId="77777777" w:rsidR="0003421D" w:rsidRPr="00B615F1" w:rsidRDefault="0003421D" w:rsidP="00774784">
            <w:pPr>
              <w:spacing w:before="120" w:after="120"/>
              <w:jc w:val="center"/>
              <w:rPr>
                <w:rFonts w:ascii="Verdana" w:hAnsi="Verdana"/>
                <w:b/>
              </w:rPr>
            </w:pPr>
          </w:p>
        </w:tc>
        <w:tc>
          <w:tcPr>
            <w:tcW w:w="1513" w:type="pct"/>
          </w:tcPr>
          <w:p w14:paraId="31E84B60" w14:textId="77777777" w:rsidR="0003421D" w:rsidRPr="00B615F1" w:rsidRDefault="007A69CE" w:rsidP="00774784">
            <w:pPr>
              <w:spacing w:before="120" w:after="120"/>
              <w:rPr>
                <w:rFonts w:ascii="Verdana" w:hAnsi="Verdana"/>
              </w:rPr>
            </w:pPr>
            <w:r>
              <w:rPr>
                <w:rFonts w:ascii="Verdana" w:hAnsi="Verdana"/>
              </w:rPr>
              <w:t>M</w:t>
            </w:r>
            <w:r w:rsidR="00FE7996" w:rsidRPr="00B615F1">
              <w:rPr>
                <w:rFonts w:ascii="Verdana" w:hAnsi="Verdana"/>
              </w:rPr>
              <w:t>ember</w:t>
            </w:r>
            <w:r w:rsidR="0003421D" w:rsidRPr="00B615F1">
              <w:rPr>
                <w:rFonts w:ascii="Verdana" w:hAnsi="Verdana"/>
              </w:rPr>
              <w:t xml:space="preserve"> requires an Authorization for Release form</w:t>
            </w:r>
          </w:p>
        </w:tc>
        <w:tc>
          <w:tcPr>
            <w:tcW w:w="3211" w:type="pct"/>
            <w:gridSpan w:val="2"/>
          </w:tcPr>
          <w:p w14:paraId="37A066E3" w14:textId="77777777" w:rsidR="0003421D" w:rsidRPr="00B615F1" w:rsidRDefault="0003421D" w:rsidP="00774784">
            <w:pPr>
              <w:spacing w:before="120" w:after="120"/>
              <w:rPr>
                <w:rFonts w:ascii="Verdana" w:hAnsi="Verdana"/>
                <w:color w:val="000000"/>
              </w:rPr>
            </w:pPr>
            <w:r w:rsidRPr="00B615F1">
              <w:rPr>
                <w:rFonts w:ascii="Verdana" w:hAnsi="Verdana"/>
                <w:color w:val="000000"/>
              </w:rPr>
              <w:t>Create RM Task</w:t>
            </w:r>
            <w:r w:rsidR="007A69CE">
              <w:rPr>
                <w:rFonts w:ascii="Verdana" w:hAnsi="Verdana"/>
                <w:color w:val="000000"/>
              </w:rPr>
              <w:t xml:space="preserve"> as follows</w:t>
            </w:r>
            <w:r w:rsidRPr="00B615F1">
              <w:rPr>
                <w:rFonts w:ascii="Verdana" w:hAnsi="Verdana"/>
                <w:color w:val="000000"/>
              </w:rPr>
              <w:t>:</w:t>
            </w:r>
          </w:p>
          <w:p w14:paraId="1F97D11B" w14:textId="77777777" w:rsidR="0003421D" w:rsidRPr="00B615F1" w:rsidRDefault="0003421D" w:rsidP="00774784">
            <w:pPr>
              <w:numPr>
                <w:ilvl w:val="0"/>
                <w:numId w:val="13"/>
              </w:numPr>
              <w:spacing w:before="120" w:after="120"/>
              <w:rPr>
                <w:rFonts w:ascii="Verdana" w:hAnsi="Verdana"/>
                <w:color w:val="000000"/>
              </w:rPr>
            </w:pPr>
            <w:r w:rsidRPr="00B615F1">
              <w:rPr>
                <w:rFonts w:ascii="Verdana" w:hAnsi="Verdana"/>
                <w:color w:val="000000"/>
              </w:rPr>
              <w:t>Task Category:  Fulfillment</w:t>
            </w:r>
          </w:p>
          <w:p w14:paraId="1E3DCCF5" w14:textId="77777777" w:rsidR="0003421D" w:rsidRPr="00B615F1" w:rsidRDefault="0003421D" w:rsidP="00774784">
            <w:pPr>
              <w:numPr>
                <w:ilvl w:val="0"/>
                <w:numId w:val="13"/>
              </w:numPr>
              <w:spacing w:before="120" w:after="120"/>
              <w:rPr>
                <w:rFonts w:ascii="Verdana" w:hAnsi="Verdana"/>
                <w:color w:val="000000"/>
              </w:rPr>
            </w:pPr>
            <w:r w:rsidRPr="00B615F1">
              <w:rPr>
                <w:rFonts w:ascii="Verdana" w:hAnsi="Verdana"/>
                <w:color w:val="000000"/>
              </w:rPr>
              <w:t>Task Type:  Authorization Release Form</w:t>
            </w:r>
          </w:p>
          <w:p w14:paraId="43EC85CE" w14:textId="77777777" w:rsidR="0003421D" w:rsidRPr="00B615F1" w:rsidRDefault="0003421D" w:rsidP="00774784">
            <w:pPr>
              <w:numPr>
                <w:ilvl w:val="0"/>
                <w:numId w:val="16"/>
              </w:numPr>
              <w:spacing w:before="120" w:after="120"/>
              <w:rPr>
                <w:rFonts w:ascii="Verdana" w:hAnsi="Verdana"/>
                <w:color w:val="FF0000"/>
              </w:rPr>
            </w:pPr>
            <w:r w:rsidRPr="00B615F1">
              <w:rPr>
                <w:rFonts w:ascii="Verdana" w:hAnsi="Verdana"/>
                <w:color w:val="000000"/>
              </w:rPr>
              <w:t>Queue:  Fulfillment – Richardson</w:t>
            </w:r>
          </w:p>
          <w:p w14:paraId="63D60F84" w14:textId="395F4E08" w:rsidR="000B78F3" w:rsidRPr="00B615F1" w:rsidRDefault="000B78F3" w:rsidP="00774784">
            <w:pPr>
              <w:numPr>
                <w:ilvl w:val="0"/>
                <w:numId w:val="16"/>
              </w:numPr>
              <w:spacing w:before="120" w:after="120"/>
              <w:rPr>
                <w:rFonts w:ascii="Verdana" w:hAnsi="Verdana"/>
                <w:color w:val="FF0000"/>
              </w:rPr>
            </w:pPr>
            <w:r w:rsidRPr="00B615F1">
              <w:rPr>
                <w:rFonts w:ascii="Verdana" w:hAnsi="Verdana"/>
                <w:color w:val="333333"/>
              </w:rPr>
              <w:t xml:space="preserve">Requested Information: Select </w:t>
            </w:r>
            <w:r w:rsidR="00187483" w:rsidRPr="00B615F1">
              <w:rPr>
                <w:rFonts w:ascii="Verdana" w:hAnsi="Verdana"/>
                <w:b/>
                <w:bCs/>
                <w:color w:val="333333"/>
              </w:rPr>
              <w:t>Extended-Release</w:t>
            </w:r>
            <w:r w:rsidRPr="00B615F1">
              <w:rPr>
                <w:rFonts w:ascii="Verdana" w:hAnsi="Verdana"/>
                <w:b/>
                <w:bCs/>
                <w:color w:val="333333"/>
              </w:rPr>
              <w:t xml:space="preserve"> Form</w:t>
            </w:r>
            <w:r w:rsidRPr="00B615F1">
              <w:rPr>
                <w:rFonts w:ascii="Verdana" w:hAnsi="Verdana"/>
                <w:color w:val="333333"/>
              </w:rPr>
              <w:t xml:space="preserve"> or </w:t>
            </w:r>
            <w:r w:rsidRPr="00B615F1">
              <w:rPr>
                <w:rFonts w:ascii="Verdana" w:hAnsi="Verdana"/>
                <w:b/>
                <w:bCs/>
                <w:color w:val="333333"/>
              </w:rPr>
              <w:t>One Time Release Form</w:t>
            </w:r>
          </w:p>
          <w:p w14:paraId="261E396F" w14:textId="77777777" w:rsidR="0003421D" w:rsidRPr="00B615F1" w:rsidRDefault="0003421D" w:rsidP="00774784">
            <w:pPr>
              <w:spacing w:before="120" w:after="120"/>
              <w:rPr>
                <w:rFonts w:ascii="Verdana" w:hAnsi="Verdana"/>
              </w:rPr>
            </w:pPr>
          </w:p>
        </w:tc>
      </w:tr>
      <w:tr w:rsidR="0003421D" w:rsidRPr="00B615F1" w14:paraId="57534118" w14:textId="77777777" w:rsidTr="00774784">
        <w:trPr>
          <w:trHeight w:val="744"/>
        </w:trPr>
        <w:tc>
          <w:tcPr>
            <w:tcW w:w="275" w:type="pct"/>
            <w:vMerge/>
          </w:tcPr>
          <w:p w14:paraId="17C203CC" w14:textId="77777777" w:rsidR="0003421D" w:rsidRPr="00B615F1" w:rsidRDefault="0003421D" w:rsidP="00E14F31">
            <w:pPr>
              <w:jc w:val="center"/>
              <w:rPr>
                <w:rFonts w:ascii="Verdana" w:hAnsi="Verdana"/>
                <w:b/>
              </w:rPr>
            </w:pPr>
          </w:p>
        </w:tc>
        <w:tc>
          <w:tcPr>
            <w:tcW w:w="1513" w:type="pct"/>
            <w:vMerge w:val="restart"/>
          </w:tcPr>
          <w:p w14:paraId="09186EDF" w14:textId="184151D0" w:rsidR="0003421D" w:rsidRPr="00B615F1" w:rsidRDefault="0003421D" w:rsidP="00122B8F">
            <w:pPr>
              <w:rPr>
                <w:rFonts w:ascii="Verdana" w:hAnsi="Verdana"/>
              </w:rPr>
            </w:pPr>
            <w:r w:rsidRPr="00B615F1">
              <w:rPr>
                <w:rFonts w:ascii="Verdana" w:hAnsi="Verdana"/>
              </w:rPr>
              <w:t xml:space="preserve">Caller does not wish to wait for a form to be </w:t>
            </w:r>
            <w:r w:rsidR="00187483" w:rsidRPr="00B615F1">
              <w:rPr>
                <w:rFonts w:ascii="Verdana" w:hAnsi="Verdana"/>
              </w:rPr>
              <w:t>mailed or</w:t>
            </w:r>
            <w:r w:rsidRPr="00B615F1">
              <w:rPr>
                <w:rFonts w:ascii="Verdana" w:hAnsi="Verdana"/>
              </w:rPr>
              <w:t xml:space="preserve"> has a form from the benefits office.</w:t>
            </w:r>
          </w:p>
        </w:tc>
        <w:tc>
          <w:tcPr>
            <w:tcW w:w="3211" w:type="pct"/>
            <w:gridSpan w:val="2"/>
            <w:tcBorders>
              <w:bottom w:val="single" w:sz="4" w:space="0" w:color="auto"/>
            </w:tcBorders>
          </w:tcPr>
          <w:p w14:paraId="0962189D" w14:textId="77777777" w:rsidR="0003421D" w:rsidRPr="00B615F1" w:rsidRDefault="00FE7996" w:rsidP="00E14F31">
            <w:pPr>
              <w:textAlignment w:val="top"/>
              <w:rPr>
                <w:rFonts w:ascii="Verdana" w:hAnsi="Verdana"/>
                <w:color w:val="000000"/>
              </w:rPr>
            </w:pPr>
            <w:r w:rsidRPr="00B615F1">
              <w:rPr>
                <w:rFonts w:ascii="Verdana" w:hAnsi="Verdana"/>
                <w:color w:val="000000"/>
              </w:rPr>
              <w:t>Member</w:t>
            </w:r>
            <w:r w:rsidR="0003421D" w:rsidRPr="00B615F1">
              <w:rPr>
                <w:rFonts w:ascii="Verdana" w:hAnsi="Verdana"/>
                <w:color w:val="000000"/>
              </w:rPr>
              <w:t xml:space="preserve"> may submit that form or they may submit a letter that includes the following information:</w:t>
            </w:r>
          </w:p>
          <w:p w14:paraId="1356E9F9" w14:textId="77777777" w:rsidR="0003421D" w:rsidRPr="00B615F1" w:rsidRDefault="00FE7996" w:rsidP="00E14F31">
            <w:pPr>
              <w:numPr>
                <w:ilvl w:val="0"/>
                <w:numId w:val="12"/>
              </w:numPr>
              <w:textAlignment w:val="top"/>
              <w:rPr>
                <w:rFonts w:ascii="Verdana" w:hAnsi="Verdana"/>
                <w:color w:val="000000"/>
              </w:rPr>
            </w:pPr>
            <w:r w:rsidRPr="00B615F1">
              <w:rPr>
                <w:rFonts w:ascii="Verdana" w:hAnsi="Verdana"/>
                <w:color w:val="000000"/>
              </w:rPr>
              <w:t>Member</w:t>
            </w:r>
            <w:r w:rsidR="0003421D" w:rsidRPr="00B615F1">
              <w:rPr>
                <w:rFonts w:ascii="Verdana" w:hAnsi="Verdana"/>
                <w:color w:val="000000"/>
              </w:rPr>
              <w:t>’s Name</w:t>
            </w:r>
          </w:p>
          <w:p w14:paraId="085AAC02" w14:textId="77777777" w:rsidR="0003421D" w:rsidRPr="00B615F1" w:rsidRDefault="0003421D" w:rsidP="00E14F31">
            <w:pPr>
              <w:numPr>
                <w:ilvl w:val="0"/>
                <w:numId w:val="12"/>
              </w:numPr>
              <w:textAlignment w:val="top"/>
              <w:rPr>
                <w:rFonts w:ascii="Verdana" w:hAnsi="Verdana"/>
                <w:color w:val="000000"/>
              </w:rPr>
            </w:pPr>
            <w:r w:rsidRPr="00B615F1">
              <w:rPr>
                <w:rFonts w:ascii="Verdana" w:hAnsi="Verdana"/>
                <w:color w:val="000000"/>
              </w:rPr>
              <w:t>Date of Birth</w:t>
            </w:r>
          </w:p>
          <w:p w14:paraId="19858532" w14:textId="77777777" w:rsidR="0003421D" w:rsidRPr="00B615F1" w:rsidRDefault="0003421D" w:rsidP="00E14F31">
            <w:pPr>
              <w:numPr>
                <w:ilvl w:val="0"/>
                <w:numId w:val="12"/>
              </w:numPr>
              <w:textAlignment w:val="top"/>
              <w:rPr>
                <w:rFonts w:ascii="Verdana" w:hAnsi="Verdana"/>
                <w:color w:val="000000"/>
              </w:rPr>
            </w:pPr>
            <w:r w:rsidRPr="00B615F1">
              <w:rPr>
                <w:rFonts w:ascii="Verdana" w:hAnsi="Verdana"/>
                <w:color w:val="000000"/>
              </w:rPr>
              <w:t>Member ID</w:t>
            </w:r>
          </w:p>
          <w:p w14:paraId="3253990B" w14:textId="77777777" w:rsidR="0003421D" w:rsidRPr="00B615F1" w:rsidRDefault="0003421D" w:rsidP="00E14F31">
            <w:pPr>
              <w:numPr>
                <w:ilvl w:val="0"/>
                <w:numId w:val="12"/>
              </w:numPr>
              <w:textAlignment w:val="top"/>
              <w:rPr>
                <w:rFonts w:ascii="Verdana" w:hAnsi="Verdana"/>
                <w:color w:val="000000"/>
              </w:rPr>
            </w:pPr>
            <w:r w:rsidRPr="00B615F1">
              <w:rPr>
                <w:rFonts w:ascii="Verdana" w:hAnsi="Verdana"/>
                <w:color w:val="000000"/>
              </w:rPr>
              <w:t>Phone Number</w:t>
            </w:r>
          </w:p>
          <w:p w14:paraId="4C231895" w14:textId="77777777" w:rsidR="0003421D" w:rsidRPr="00B615F1" w:rsidRDefault="0003421D" w:rsidP="00E14F31">
            <w:pPr>
              <w:numPr>
                <w:ilvl w:val="0"/>
                <w:numId w:val="12"/>
              </w:numPr>
              <w:textAlignment w:val="top"/>
              <w:rPr>
                <w:rFonts w:ascii="Verdana" w:hAnsi="Verdana"/>
                <w:color w:val="000000"/>
              </w:rPr>
            </w:pPr>
            <w:r w:rsidRPr="00B615F1">
              <w:rPr>
                <w:rFonts w:ascii="Verdana" w:hAnsi="Verdana"/>
                <w:color w:val="000000"/>
              </w:rPr>
              <w:t>Address</w:t>
            </w:r>
          </w:p>
          <w:p w14:paraId="7972E0F2" w14:textId="77777777" w:rsidR="00FE7996" w:rsidRPr="00B615F1" w:rsidRDefault="00FE7996" w:rsidP="00445EB1">
            <w:pPr>
              <w:rPr>
                <w:rFonts w:ascii="Verdana" w:hAnsi="Verdana"/>
                <w:color w:val="000000"/>
              </w:rPr>
            </w:pPr>
            <w:r w:rsidRPr="00B615F1">
              <w:rPr>
                <w:rFonts w:ascii="Verdana" w:hAnsi="Verdana"/>
                <w:color w:val="000000"/>
              </w:rPr>
              <w:t xml:space="preserve"> </w:t>
            </w:r>
          </w:p>
          <w:p w14:paraId="472C956E" w14:textId="77777777" w:rsidR="0003421D" w:rsidRPr="00B615F1" w:rsidRDefault="0003421D" w:rsidP="00445EB1">
            <w:pPr>
              <w:rPr>
                <w:rFonts w:ascii="Verdana" w:hAnsi="Verdana"/>
                <w:color w:val="000000"/>
              </w:rPr>
            </w:pPr>
            <w:r w:rsidRPr="00B615F1">
              <w:rPr>
                <w:rFonts w:ascii="Verdana" w:hAnsi="Verdana"/>
                <w:color w:val="000000"/>
              </w:rPr>
              <w:t>Completed forms may be mailed to:</w:t>
            </w:r>
          </w:p>
          <w:p w14:paraId="146D7DFF" w14:textId="77777777" w:rsidR="00C4581F" w:rsidRPr="00B615F1" w:rsidRDefault="00C4581F" w:rsidP="00C4581F">
            <w:pPr>
              <w:ind w:left="395" w:hanging="395"/>
              <w:rPr>
                <w:rFonts w:ascii="Verdana" w:hAnsi="Verdana"/>
                <w:color w:val="000000"/>
              </w:rPr>
            </w:pPr>
            <w:r w:rsidRPr="00B615F1">
              <w:rPr>
                <w:rFonts w:ascii="Verdana" w:hAnsi="Verdana"/>
                <w:color w:val="000000"/>
              </w:rPr>
              <w:t>CVS Caremark</w:t>
            </w:r>
          </w:p>
          <w:p w14:paraId="47875BBB" w14:textId="77777777" w:rsidR="000B78F3" w:rsidRPr="00B615F1" w:rsidRDefault="000B78F3" w:rsidP="00C4581F">
            <w:pPr>
              <w:ind w:left="395" w:hanging="395"/>
              <w:rPr>
                <w:rFonts w:ascii="Verdana" w:hAnsi="Verdana"/>
                <w:color w:val="333333"/>
              </w:rPr>
            </w:pPr>
            <w:r w:rsidRPr="00B615F1">
              <w:rPr>
                <w:rFonts w:ascii="Verdana" w:hAnsi="Verdana"/>
                <w:color w:val="333333"/>
              </w:rPr>
              <w:t xml:space="preserve">Attn: Research Department </w:t>
            </w:r>
          </w:p>
          <w:p w14:paraId="2ED6E256" w14:textId="77777777" w:rsidR="00C4581F" w:rsidRPr="00B615F1" w:rsidRDefault="00C4581F" w:rsidP="00C4581F">
            <w:pPr>
              <w:ind w:left="395" w:hanging="395"/>
              <w:rPr>
                <w:rFonts w:ascii="Verdana" w:hAnsi="Verdana"/>
                <w:color w:val="000000"/>
              </w:rPr>
            </w:pPr>
            <w:r w:rsidRPr="00B615F1">
              <w:rPr>
                <w:rFonts w:ascii="Verdana" w:hAnsi="Verdana"/>
                <w:color w:val="000000"/>
              </w:rPr>
              <w:t>PO Box 6590</w:t>
            </w:r>
          </w:p>
          <w:p w14:paraId="04B5C913" w14:textId="77777777" w:rsidR="00C4581F" w:rsidRPr="00B615F1" w:rsidRDefault="00C4581F" w:rsidP="00C4581F">
            <w:pPr>
              <w:rPr>
                <w:rFonts w:ascii="Verdana" w:hAnsi="Verdana"/>
                <w:color w:val="000000"/>
              </w:rPr>
            </w:pPr>
            <w:r w:rsidRPr="00B615F1">
              <w:rPr>
                <w:rFonts w:ascii="Verdana" w:hAnsi="Verdana"/>
                <w:color w:val="000000"/>
              </w:rPr>
              <w:t>Lees Summit, MO 64064-6590</w:t>
            </w:r>
          </w:p>
          <w:p w14:paraId="4CEF8A7C" w14:textId="77777777" w:rsidR="00FE7996" w:rsidRPr="00B615F1" w:rsidRDefault="00FE7996" w:rsidP="00C4581F">
            <w:pPr>
              <w:rPr>
                <w:rFonts w:ascii="Verdana" w:hAnsi="Verdana"/>
                <w:b/>
              </w:rPr>
            </w:pPr>
            <w:r w:rsidRPr="00B615F1">
              <w:rPr>
                <w:rFonts w:ascii="Verdana" w:hAnsi="Verdana"/>
                <w:b/>
              </w:rPr>
              <w:t xml:space="preserve"> </w:t>
            </w:r>
          </w:p>
          <w:p w14:paraId="6131A385" w14:textId="3F17ED80" w:rsidR="0003421D" w:rsidRDefault="0003421D" w:rsidP="00445EB1">
            <w:pPr>
              <w:rPr>
                <w:rFonts w:ascii="Verdana" w:hAnsi="Verdana"/>
              </w:rPr>
            </w:pPr>
            <w:r w:rsidRPr="00B615F1">
              <w:rPr>
                <w:rFonts w:ascii="Verdana" w:hAnsi="Verdana"/>
                <w:b/>
              </w:rPr>
              <w:t>Note:</w:t>
            </w:r>
            <w:r w:rsidRPr="00B615F1">
              <w:rPr>
                <w:rFonts w:ascii="Verdana" w:hAnsi="Verdana"/>
              </w:rPr>
              <w:t xml:space="preserve">  Callers may download the “Authorization for Release Form” by accessing </w:t>
            </w:r>
            <w:hyperlink r:id="rId8" w:history="1">
              <w:r w:rsidR="006F22D0" w:rsidRPr="005A6717">
                <w:rPr>
                  <w:rStyle w:val="Hyperlink"/>
                  <w:rFonts w:ascii="Verdana" w:hAnsi="Verdana"/>
                </w:rPr>
                <w:t>www.caremark.com</w:t>
              </w:r>
            </w:hyperlink>
            <w:r w:rsidRPr="00B615F1">
              <w:rPr>
                <w:rFonts w:ascii="Verdana" w:hAnsi="Verdana"/>
              </w:rPr>
              <w:t>.</w:t>
            </w:r>
          </w:p>
          <w:p w14:paraId="1CA093D0" w14:textId="2151FBB2" w:rsidR="006F22D0" w:rsidRPr="00B615F1" w:rsidRDefault="006F22D0" w:rsidP="00445EB1">
            <w:pPr>
              <w:rPr>
                <w:rFonts w:ascii="Verdana" w:hAnsi="Verdana"/>
              </w:rPr>
            </w:pPr>
          </w:p>
        </w:tc>
      </w:tr>
      <w:tr w:rsidR="0003421D" w:rsidRPr="00B615F1" w14:paraId="5751E483" w14:textId="77777777" w:rsidTr="00774784">
        <w:trPr>
          <w:trHeight w:val="742"/>
        </w:trPr>
        <w:tc>
          <w:tcPr>
            <w:tcW w:w="275" w:type="pct"/>
            <w:vMerge/>
          </w:tcPr>
          <w:p w14:paraId="2FF507D7" w14:textId="77777777" w:rsidR="0003421D" w:rsidRPr="00B615F1" w:rsidRDefault="0003421D" w:rsidP="00E14F31">
            <w:pPr>
              <w:jc w:val="center"/>
              <w:rPr>
                <w:rFonts w:ascii="Verdana" w:hAnsi="Verdana"/>
                <w:b/>
              </w:rPr>
            </w:pPr>
          </w:p>
        </w:tc>
        <w:tc>
          <w:tcPr>
            <w:tcW w:w="1513" w:type="pct"/>
            <w:vMerge/>
          </w:tcPr>
          <w:p w14:paraId="663A9FF1" w14:textId="77777777" w:rsidR="0003421D" w:rsidRPr="00B615F1" w:rsidRDefault="0003421D" w:rsidP="00122B8F">
            <w:pPr>
              <w:rPr>
                <w:rFonts w:ascii="Verdana" w:hAnsi="Verdana"/>
              </w:rPr>
            </w:pPr>
          </w:p>
        </w:tc>
        <w:tc>
          <w:tcPr>
            <w:tcW w:w="1477" w:type="pct"/>
            <w:shd w:val="clear" w:color="auto" w:fill="E6E6E6"/>
          </w:tcPr>
          <w:p w14:paraId="7216BC69" w14:textId="77777777" w:rsidR="0003421D" w:rsidRPr="00B615F1" w:rsidRDefault="0003421D" w:rsidP="00774784">
            <w:pPr>
              <w:spacing w:before="120" w:after="120"/>
              <w:jc w:val="center"/>
              <w:textAlignment w:val="top"/>
              <w:rPr>
                <w:rFonts w:ascii="Verdana" w:hAnsi="Verdana"/>
                <w:b/>
                <w:color w:val="000000"/>
              </w:rPr>
            </w:pPr>
            <w:r w:rsidRPr="00B615F1">
              <w:rPr>
                <w:rFonts w:ascii="Verdana" w:hAnsi="Verdana"/>
                <w:b/>
                <w:color w:val="000000"/>
              </w:rPr>
              <w:t>If the request is made by…</w:t>
            </w:r>
          </w:p>
        </w:tc>
        <w:tc>
          <w:tcPr>
            <w:tcW w:w="1734" w:type="pct"/>
            <w:shd w:val="clear" w:color="auto" w:fill="E6E6E6"/>
          </w:tcPr>
          <w:p w14:paraId="6D46FC81" w14:textId="77777777" w:rsidR="0003421D" w:rsidRPr="00B615F1" w:rsidRDefault="0003421D" w:rsidP="00774784">
            <w:pPr>
              <w:spacing w:before="120" w:after="120"/>
              <w:jc w:val="center"/>
              <w:textAlignment w:val="top"/>
              <w:rPr>
                <w:rFonts w:ascii="Verdana" w:hAnsi="Verdana"/>
                <w:b/>
                <w:color w:val="000000"/>
              </w:rPr>
            </w:pPr>
            <w:r w:rsidRPr="00B615F1">
              <w:rPr>
                <w:rFonts w:ascii="Verdana" w:hAnsi="Verdana"/>
                <w:b/>
                <w:color w:val="000000"/>
              </w:rPr>
              <w:t>Then…</w:t>
            </w:r>
          </w:p>
        </w:tc>
      </w:tr>
      <w:tr w:rsidR="0003421D" w:rsidRPr="00B615F1" w14:paraId="2900AACF" w14:textId="77777777" w:rsidTr="00774784">
        <w:trPr>
          <w:trHeight w:val="742"/>
        </w:trPr>
        <w:tc>
          <w:tcPr>
            <w:tcW w:w="275" w:type="pct"/>
            <w:vMerge/>
          </w:tcPr>
          <w:p w14:paraId="7BB854F8" w14:textId="77777777" w:rsidR="0003421D" w:rsidRPr="00B615F1" w:rsidRDefault="0003421D" w:rsidP="00E14F31">
            <w:pPr>
              <w:jc w:val="center"/>
              <w:rPr>
                <w:rFonts w:ascii="Verdana" w:hAnsi="Verdana"/>
                <w:b/>
              </w:rPr>
            </w:pPr>
          </w:p>
        </w:tc>
        <w:tc>
          <w:tcPr>
            <w:tcW w:w="1513" w:type="pct"/>
            <w:vMerge/>
          </w:tcPr>
          <w:p w14:paraId="69A0B70F" w14:textId="77777777" w:rsidR="0003421D" w:rsidRPr="00B615F1" w:rsidRDefault="0003421D" w:rsidP="00122B8F">
            <w:pPr>
              <w:rPr>
                <w:rFonts w:ascii="Verdana" w:hAnsi="Verdana"/>
              </w:rPr>
            </w:pPr>
          </w:p>
        </w:tc>
        <w:tc>
          <w:tcPr>
            <w:tcW w:w="1477" w:type="pct"/>
          </w:tcPr>
          <w:p w14:paraId="559BBC26" w14:textId="77777777" w:rsidR="0003421D" w:rsidRPr="00B615F1" w:rsidRDefault="0003421D" w:rsidP="00774784">
            <w:pPr>
              <w:spacing w:before="120" w:after="120"/>
              <w:textAlignment w:val="top"/>
              <w:rPr>
                <w:rFonts w:ascii="Verdana" w:hAnsi="Verdana"/>
                <w:color w:val="000000"/>
              </w:rPr>
            </w:pPr>
            <w:r w:rsidRPr="00B615F1">
              <w:rPr>
                <w:rFonts w:ascii="Verdana" w:hAnsi="Verdana"/>
                <w:color w:val="000000"/>
              </w:rPr>
              <w:t xml:space="preserve">Someone other than the </w:t>
            </w:r>
            <w:r w:rsidR="00FE7996" w:rsidRPr="00B615F1">
              <w:rPr>
                <w:rFonts w:ascii="Verdana" w:hAnsi="Verdana"/>
                <w:color w:val="000000"/>
              </w:rPr>
              <w:t>member</w:t>
            </w:r>
          </w:p>
        </w:tc>
        <w:tc>
          <w:tcPr>
            <w:tcW w:w="1734" w:type="pct"/>
          </w:tcPr>
          <w:p w14:paraId="528DE7C1" w14:textId="77777777" w:rsidR="0003421D" w:rsidRPr="00B615F1" w:rsidRDefault="0003421D" w:rsidP="00774784">
            <w:pPr>
              <w:spacing w:before="120" w:after="120"/>
              <w:textAlignment w:val="top"/>
              <w:rPr>
                <w:rFonts w:ascii="Verdana" w:hAnsi="Verdana"/>
                <w:color w:val="000000"/>
              </w:rPr>
            </w:pPr>
            <w:r w:rsidRPr="00B615F1">
              <w:rPr>
                <w:rFonts w:ascii="Verdana" w:hAnsi="Verdana"/>
                <w:color w:val="000000"/>
              </w:rPr>
              <w:t xml:space="preserve">Include their relationship to the </w:t>
            </w:r>
            <w:r w:rsidR="00FE7996" w:rsidRPr="00B615F1">
              <w:rPr>
                <w:rFonts w:ascii="Verdana" w:hAnsi="Verdana"/>
                <w:color w:val="000000"/>
              </w:rPr>
              <w:t>member</w:t>
            </w:r>
            <w:r w:rsidRPr="00B615F1">
              <w:rPr>
                <w:rFonts w:ascii="Verdana" w:hAnsi="Verdana"/>
                <w:color w:val="000000"/>
              </w:rPr>
              <w:t xml:space="preserve"> in the information.</w:t>
            </w:r>
          </w:p>
        </w:tc>
      </w:tr>
      <w:tr w:rsidR="0003421D" w:rsidRPr="00B615F1" w14:paraId="5E099408" w14:textId="77777777" w:rsidTr="00774784">
        <w:trPr>
          <w:trHeight w:val="742"/>
        </w:trPr>
        <w:tc>
          <w:tcPr>
            <w:tcW w:w="275" w:type="pct"/>
            <w:vMerge/>
          </w:tcPr>
          <w:p w14:paraId="19A59CEB" w14:textId="77777777" w:rsidR="0003421D" w:rsidRPr="00B615F1" w:rsidRDefault="0003421D" w:rsidP="00E14F31">
            <w:pPr>
              <w:jc w:val="center"/>
              <w:rPr>
                <w:rFonts w:ascii="Verdana" w:hAnsi="Verdana"/>
                <w:b/>
              </w:rPr>
            </w:pPr>
          </w:p>
        </w:tc>
        <w:tc>
          <w:tcPr>
            <w:tcW w:w="1513" w:type="pct"/>
            <w:vMerge/>
          </w:tcPr>
          <w:p w14:paraId="0181B56C" w14:textId="77777777" w:rsidR="0003421D" w:rsidRPr="00B615F1" w:rsidRDefault="0003421D" w:rsidP="00122B8F">
            <w:pPr>
              <w:rPr>
                <w:rFonts w:ascii="Verdana" w:hAnsi="Verdana"/>
              </w:rPr>
            </w:pPr>
          </w:p>
        </w:tc>
        <w:tc>
          <w:tcPr>
            <w:tcW w:w="1477" w:type="pct"/>
          </w:tcPr>
          <w:p w14:paraId="68199FBD" w14:textId="77777777" w:rsidR="0003421D" w:rsidRPr="00B615F1" w:rsidRDefault="0003421D" w:rsidP="00774784">
            <w:pPr>
              <w:spacing w:before="120" w:after="120"/>
              <w:textAlignment w:val="top"/>
              <w:rPr>
                <w:rFonts w:ascii="Verdana" w:hAnsi="Verdana"/>
                <w:color w:val="000000"/>
              </w:rPr>
            </w:pPr>
            <w:r w:rsidRPr="00B615F1">
              <w:rPr>
                <w:rFonts w:ascii="Verdana" w:hAnsi="Verdana"/>
                <w:color w:val="000000"/>
              </w:rPr>
              <w:t>Regulator</w:t>
            </w:r>
            <w:r w:rsidR="00C46E9E" w:rsidRPr="00B615F1">
              <w:rPr>
                <w:rFonts w:ascii="Verdana" w:hAnsi="Verdana"/>
                <w:color w:val="000000"/>
              </w:rPr>
              <w:t>y</w:t>
            </w:r>
            <w:r w:rsidRPr="00B615F1">
              <w:rPr>
                <w:rFonts w:ascii="Verdana" w:hAnsi="Verdana"/>
                <w:color w:val="000000"/>
              </w:rPr>
              <w:t xml:space="preserve"> agency </w:t>
            </w:r>
          </w:p>
        </w:tc>
        <w:tc>
          <w:tcPr>
            <w:tcW w:w="1734" w:type="pct"/>
          </w:tcPr>
          <w:p w14:paraId="3A11F5A5" w14:textId="77777777" w:rsidR="0003421D" w:rsidRPr="00B615F1" w:rsidRDefault="0003421D" w:rsidP="00774784">
            <w:pPr>
              <w:spacing w:before="120" w:after="120"/>
              <w:textAlignment w:val="top"/>
              <w:rPr>
                <w:rFonts w:ascii="Verdana" w:hAnsi="Verdana"/>
                <w:color w:val="000000"/>
              </w:rPr>
            </w:pPr>
            <w:r w:rsidRPr="00B615F1">
              <w:rPr>
                <w:rFonts w:ascii="Verdana" w:hAnsi="Verdana"/>
                <w:color w:val="000000"/>
              </w:rPr>
              <w:t>It should be sent on the agency letterhead.</w:t>
            </w:r>
          </w:p>
        </w:tc>
      </w:tr>
    </w:tbl>
    <w:p w14:paraId="3080CF9F" w14:textId="77777777" w:rsidR="004D5308" w:rsidRPr="00B615F1" w:rsidRDefault="004D5308" w:rsidP="00B470B0">
      <w:pPr>
        <w:jc w:val="right"/>
        <w:rPr>
          <w:rFonts w:ascii="Verdana" w:hAnsi="Verdana"/>
        </w:rPr>
      </w:pPr>
    </w:p>
    <w:p w14:paraId="58A9E2FF" w14:textId="77777777" w:rsidR="00B470B0" w:rsidRPr="00B615F1" w:rsidRDefault="00F45C79" w:rsidP="00B470B0">
      <w:pPr>
        <w:jc w:val="right"/>
        <w:rPr>
          <w:rFonts w:ascii="Verdana" w:hAnsi="Verdana"/>
        </w:rPr>
      </w:pPr>
      <w:hyperlink w:anchor="_top" w:history="1">
        <w:r w:rsidR="004434B1" w:rsidRPr="00B615F1">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3176"/>
      </w:tblGrid>
      <w:tr w:rsidR="00B470B0" w:rsidRPr="00B615F1" w14:paraId="3BBAD44A" w14:textId="77777777" w:rsidTr="00E14F31">
        <w:tc>
          <w:tcPr>
            <w:tcW w:w="5000" w:type="pct"/>
            <w:shd w:val="clear" w:color="auto" w:fill="C0C0C0"/>
          </w:tcPr>
          <w:p w14:paraId="0876417C" w14:textId="77777777" w:rsidR="00B470B0" w:rsidRPr="00B615F1" w:rsidRDefault="0021481A" w:rsidP="00774784">
            <w:pPr>
              <w:pStyle w:val="Heading2"/>
              <w:spacing w:before="120" w:after="120"/>
              <w:rPr>
                <w:rFonts w:ascii="Verdana" w:hAnsi="Verdana"/>
                <w:i w:val="0"/>
                <w:iCs w:val="0"/>
              </w:rPr>
            </w:pPr>
            <w:bookmarkStart w:id="10" w:name="_Correcting_or_Updating"/>
            <w:bookmarkStart w:id="11" w:name="_Toc118785838"/>
            <w:bookmarkEnd w:id="10"/>
            <w:r w:rsidRPr="00B615F1">
              <w:rPr>
                <w:rFonts w:ascii="Verdana" w:hAnsi="Verdana"/>
                <w:i w:val="0"/>
                <w:iCs w:val="0"/>
              </w:rPr>
              <w:t>Correcting or Updating PHI</w:t>
            </w:r>
            <w:bookmarkEnd w:id="11"/>
          </w:p>
        </w:tc>
      </w:tr>
    </w:tbl>
    <w:p w14:paraId="00BD8E3D" w14:textId="77777777" w:rsidR="00B470B0" w:rsidRPr="00B615F1" w:rsidRDefault="009869D0" w:rsidP="00774784">
      <w:pPr>
        <w:spacing w:before="120" w:after="120"/>
        <w:rPr>
          <w:rFonts w:ascii="Verdana" w:hAnsi="Verdana"/>
        </w:rPr>
      </w:pPr>
      <w:r w:rsidRPr="00B615F1">
        <w:rPr>
          <w:rFonts w:ascii="Verdana" w:hAnsi="Verdana"/>
          <w:color w:val="000000"/>
        </w:rPr>
        <w:t>Perform the scenario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27"/>
        <w:gridCol w:w="6949"/>
      </w:tblGrid>
      <w:tr w:rsidR="00B470B0" w:rsidRPr="00B615F1" w14:paraId="6524C913" w14:textId="77777777" w:rsidTr="00E14F31">
        <w:tc>
          <w:tcPr>
            <w:tcW w:w="2363" w:type="pct"/>
            <w:shd w:val="clear" w:color="auto" w:fill="E6E6E6"/>
          </w:tcPr>
          <w:p w14:paraId="03065896" w14:textId="77777777" w:rsidR="00B470B0" w:rsidRPr="00B615F1" w:rsidRDefault="00B470B0" w:rsidP="00774784">
            <w:pPr>
              <w:spacing w:before="120" w:after="120"/>
              <w:jc w:val="center"/>
              <w:rPr>
                <w:rFonts w:ascii="Verdana" w:hAnsi="Verdana"/>
                <w:b/>
              </w:rPr>
            </w:pPr>
            <w:r w:rsidRPr="00B615F1">
              <w:rPr>
                <w:rFonts w:ascii="Verdana" w:hAnsi="Verdana"/>
                <w:b/>
              </w:rPr>
              <w:t>If…</w:t>
            </w:r>
          </w:p>
        </w:tc>
        <w:tc>
          <w:tcPr>
            <w:tcW w:w="2637" w:type="pct"/>
            <w:shd w:val="clear" w:color="auto" w:fill="E6E6E6"/>
          </w:tcPr>
          <w:p w14:paraId="25811C3B" w14:textId="77777777" w:rsidR="00B470B0" w:rsidRPr="00B615F1" w:rsidRDefault="00B470B0" w:rsidP="00774784">
            <w:pPr>
              <w:spacing w:before="120" w:after="120"/>
              <w:jc w:val="center"/>
              <w:rPr>
                <w:rFonts w:ascii="Verdana" w:hAnsi="Verdana"/>
                <w:b/>
              </w:rPr>
            </w:pPr>
            <w:r w:rsidRPr="00B615F1">
              <w:rPr>
                <w:rFonts w:ascii="Verdana" w:hAnsi="Verdana"/>
                <w:b/>
              </w:rPr>
              <w:t>Then…</w:t>
            </w:r>
          </w:p>
        </w:tc>
      </w:tr>
      <w:tr w:rsidR="00B470B0" w:rsidRPr="00B615F1" w14:paraId="3E3A01B5" w14:textId="77777777" w:rsidTr="00E14F31">
        <w:tc>
          <w:tcPr>
            <w:tcW w:w="2363" w:type="pct"/>
          </w:tcPr>
          <w:p w14:paraId="4F42D3F4" w14:textId="77777777" w:rsidR="00B470B0" w:rsidRPr="00B615F1" w:rsidRDefault="0021481A" w:rsidP="00774784">
            <w:pPr>
              <w:spacing w:before="120" w:after="120"/>
              <w:rPr>
                <w:rFonts w:ascii="Verdana" w:hAnsi="Verdana"/>
              </w:rPr>
            </w:pPr>
            <w:r w:rsidRPr="00B615F1">
              <w:rPr>
                <w:rFonts w:ascii="Verdana" w:hAnsi="Verdana"/>
              </w:rPr>
              <w:t xml:space="preserve">A caller wishes to correct or update information </w:t>
            </w:r>
          </w:p>
        </w:tc>
        <w:tc>
          <w:tcPr>
            <w:tcW w:w="2637" w:type="pct"/>
          </w:tcPr>
          <w:p w14:paraId="4E2D62F4" w14:textId="67559207" w:rsidR="0021481A" w:rsidRPr="00B615F1" w:rsidRDefault="0021481A" w:rsidP="00774784">
            <w:pPr>
              <w:spacing w:before="120" w:after="120"/>
              <w:rPr>
                <w:rFonts w:ascii="Verdana" w:hAnsi="Verdana"/>
                <w:color w:val="000000"/>
              </w:rPr>
            </w:pPr>
            <w:r w:rsidRPr="00B615F1">
              <w:rPr>
                <w:rFonts w:ascii="Verdana" w:hAnsi="Verdana"/>
                <w:color w:val="000000"/>
              </w:rPr>
              <w:t xml:space="preserve">They should </w:t>
            </w:r>
            <w:r w:rsidR="000A20E4" w:rsidRPr="00B615F1">
              <w:rPr>
                <w:rFonts w:ascii="Verdana" w:hAnsi="Verdana"/>
                <w:color w:val="000000"/>
              </w:rPr>
              <w:t xml:space="preserve">be directed to contact their </w:t>
            </w:r>
            <w:r w:rsidR="00AA705B" w:rsidRPr="00B615F1">
              <w:rPr>
                <w:rFonts w:ascii="Verdana" w:hAnsi="Verdana"/>
                <w:color w:val="000000"/>
              </w:rPr>
              <w:t xml:space="preserve">employer’s Human Resource office or </w:t>
            </w:r>
            <w:r w:rsidR="000A20E4" w:rsidRPr="00B615F1">
              <w:rPr>
                <w:rFonts w:ascii="Verdana" w:hAnsi="Verdana"/>
                <w:color w:val="000000"/>
              </w:rPr>
              <w:t xml:space="preserve">benefits provider </w:t>
            </w:r>
            <w:r w:rsidR="00596E23" w:rsidRPr="00B615F1">
              <w:rPr>
                <w:rFonts w:ascii="Verdana" w:hAnsi="Verdana"/>
                <w:color w:val="000000"/>
              </w:rPr>
              <w:t xml:space="preserve">unless otherwise indicated in the client’s </w:t>
            </w:r>
            <w:r w:rsidR="00C01195" w:rsidRPr="00B615F1">
              <w:rPr>
                <w:rFonts w:ascii="Verdana" w:hAnsi="Verdana"/>
                <w:color w:val="000000"/>
              </w:rPr>
              <w:t>CIF</w:t>
            </w:r>
            <w:r w:rsidR="00C01195">
              <w:rPr>
                <w:rFonts w:ascii="Verdana" w:hAnsi="Verdana"/>
                <w:color w:val="000000"/>
              </w:rPr>
              <w:t>.</w:t>
            </w:r>
          </w:p>
        </w:tc>
      </w:tr>
    </w:tbl>
    <w:p w14:paraId="52605924" w14:textId="77777777" w:rsidR="00B470B0" w:rsidRPr="00B615F1" w:rsidRDefault="00B470B0" w:rsidP="00774784">
      <w:pPr>
        <w:spacing w:before="120" w:after="120"/>
        <w:rPr>
          <w:rFonts w:ascii="Verdana" w:hAnsi="Verdana"/>
        </w:rPr>
      </w:pPr>
    </w:p>
    <w:p w14:paraId="5548927E" w14:textId="77777777" w:rsidR="00652A65" w:rsidRPr="00B615F1" w:rsidRDefault="00F45C79" w:rsidP="00774784">
      <w:pPr>
        <w:spacing w:before="120" w:after="120"/>
        <w:jc w:val="right"/>
        <w:rPr>
          <w:rFonts w:ascii="Verdana" w:hAnsi="Verdana"/>
        </w:rPr>
      </w:pPr>
      <w:hyperlink w:anchor="_top" w:history="1">
        <w:r w:rsidR="004434B1" w:rsidRPr="00B615F1">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3176"/>
      </w:tblGrid>
      <w:tr w:rsidR="00652A65" w:rsidRPr="00B615F1" w14:paraId="25205377" w14:textId="77777777" w:rsidTr="00E14F31">
        <w:tc>
          <w:tcPr>
            <w:tcW w:w="5000" w:type="pct"/>
            <w:shd w:val="clear" w:color="auto" w:fill="C0C0C0"/>
          </w:tcPr>
          <w:p w14:paraId="5C28D280" w14:textId="77777777" w:rsidR="00652A65" w:rsidRPr="00B615F1" w:rsidRDefault="00652A65" w:rsidP="00774784">
            <w:pPr>
              <w:pStyle w:val="Heading2"/>
              <w:spacing w:before="120" w:after="120"/>
              <w:rPr>
                <w:rFonts w:ascii="Verdana" w:hAnsi="Verdana"/>
                <w:i w:val="0"/>
                <w:iCs w:val="0"/>
              </w:rPr>
            </w:pPr>
            <w:bookmarkStart w:id="12" w:name="_Complaints"/>
            <w:bookmarkStart w:id="13" w:name="_Toc118785839"/>
            <w:bookmarkEnd w:id="12"/>
            <w:r w:rsidRPr="00B615F1">
              <w:rPr>
                <w:rFonts w:ascii="Verdana" w:hAnsi="Verdana"/>
                <w:i w:val="0"/>
                <w:iCs w:val="0"/>
              </w:rPr>
              <w:t>Complaints</w:t>
            </w:r>
            <w:bookmarkEnd w:id="13"/>
          </w:p>
        </w:tc>
      </w:tr>
    </w:tbl>
    <w:p w14:paraId="7108A28A" w14:textId="77777777" w:rsidR="00652A65" w:rsidRPr="00B615F1" w:rsidRDefault="009869D0" w:rsidP="00774784">
      <w:pPr>
        <w:spacing w:before="120" w:after="120"/>
        <w:rPr>
          <w:rFonts w:ascii="Verdana" w:hAnsi="Verdana"/>
          <w:color w:val="FF0000"/>
        </w:rPr>
      </w:pPr>
      <w:r w:rsidRPr="00B615F1">
        <w:rPr>
          <w:rFonts w:ascii="Verdana" w:hAnsi="Verdana"/>
          <w:color w:val="000000"/>
        </w:rPr>
        <w:t xml:space="preserve">Perform the scenario below: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27"/>
        <w:gridCol w:w="6949"/>
      </w:tblGrid>
      <w:tr w:rsidR="00652A65" w:rsidRPr="00B615F1" w14:paraId="44E2DF17" w14:textId="77777777" w:rsidTr="00E14F31">
        <w:tc>
          <w:tcPr>
            <w:tcW w:w="2363" w:type="pct"/>
            <w:shd w:val="clear" w:color="auto" w:fill="E6E6E6"/>
          </w:tcPr>
          <w:p w14:paraId="73508257" w14:textId="77777777" w:rsidR="00652A65" w:rsidRPr="00B615F1" w:rsidRDefault="00652A65" w:rsidP="00774784">
            <w:pPr>
              <w:spacing w:before="120" w:after="120"/>
              <w:jc w:val="center"/>
              <w:rPr>
                <w:rFonts w:ascii="Verdana" w:hAnsi="Verdana"/>
                <w:b/>
              </w:rPr>
            </w:pPr>
            <w:r w:rsidRPr="00B615F1">
              <w:rPr>
                <w:rFonts w:ascii="Verdana" w:hAnsi="Verdana"/>
                <w:b/>
              </w:rPr>
              <w:t>If…</w:t>
            </w:r>
          </w:p>
        </w:tc>
        <w:tc>
          <w:tcPr>
            <w:tcW w:w="2637" w:type="pct"/>
            <w:shd w:val="clear" w:color="auto" w:fill="E6E6E6"/>
          </w:tcPr>
          <w:p w14:paraId="72A52755" w14:textId="77777777" w:rsidR="00652A65" w:rsidRPr="00B615F1" w:rsidRDefault="00652A65" w:rsidP="00774784">
            <w:pPr>
              <w:spacing w:before="120" w:after="120"/>
              <w:jc w:val="center"/>
              <w:rPr>
                <w:rFonts w:ascii="Verdana" w:hAnsi="Verdana"/>
                <w:b/>
              </w:rPr>
            </w:pPr>
            <w:r w:rsidRPr="00B615F1">
              <w:rPr>
                <w:rFonts w:ascii="Verdana" w:hAnsi="Verdana"/>
                <w:b/>
              </w:rPr>
              <w:t>Then…</w:t>
            </w:r>
          </w:p>
        </w:tc>
      </w:tr>
      <w:tr w:rsidR="00652A65" w:rsidRPr="00B615F1" w14:paraId="4E67268E" w14:textId="77777777" w:rsidTr="00E14F31">
        <w:tc>
          <w:tcPr>
            <w:tcW w:w="2363" w:type="pct"/>
          </w:tcPr>
          <w:p w14:paraId="4E954EE5" w14:textId="77777777" w:rsidR="00652A65" w:rsidRPr="00B615F1" w:rsidRDefault="00652A65" w:rsidP="00774784">
            <w:pPr>
              <w:spacing w:before="120" w:after="120"/>
              <w:rPr>
                <w:rFonts w:ascii="Verdana" w:hAnsi="Verdana"/>
                <w:b/>
              </w:rPr>
            </w:pPr>
            <w:r w:rsidRPr="00B615F1">
              <w:rPr>
                <w:rFonts w:ascii="Verdana" w:hAnsi="Verdana"/>
              </w:rPr>
              <w:t>A caller wishes to file a complaint regarding privacy rights</w:t>
            </w:r>
          </w:p>
        </w:tc>
        <w:tc>
          <w:tcPr>
            <w:tcW w:w="2637" w:type="pct"/>
          </w:tcPr>
          <w:p w14:paraId="5100835A" w14:textId="77777777" w:rsidR="00652A65" w:rsidRPr="00B615F1" w:rsidRDefault="007A69CE" w:rsidP="00774784">
            <w:pPr>
              <w:spacing w:before="120" w:after="120"/>
              <w:rPr>
                <w:rFonts w:ascii="Verdana" w:hAnsi="Verdana"/>
                <w:color w:val="000000"/>
              </w:rPr>
            </w:pPr>
            <w:r>
              <w:rPr>
                <w:rFonts w:ascii="Verdana" w:hAnsi="Verdana"/>
                <w:color w:val="000000"/>
              </w:rPr>
              <w:t>O</w:t>
            </w:r>
            <w:r w:rsidR="00240F85" w:rsidRPr="00B615F1">
              <w:rPr>
                <w:rFonts w:ascii="Verdana" w:hAnsi="Verdana"/>
                <w:color w:val="000000"/>
              </w:rPr>
              <w:t xml:space="preserve">ffer the caller the following address to </w:t>
            </w:r>
            <w:r w:rsidR="00652A65" w:rsidRPr="00B615F1">
              <w:rPr>
                <w:rFonts w:ascii="Verdana" w:hAnsi="Verdana"/>
                <w:color w:val="000000"/>
              </w:rPr>
              <w:t xml:space="preserve">make the request in writing and send to:  </w:t>
            </w:r>
          </w:p>
          <w:p w14:paraId="1BBBFD92" w14:textId="77777777" w:rsidR="00652A65" w:rsidRPr="00B615F1" w:rsidRDefault="007A69CE" w:rsidP="00774784">
            <w:pPr>
              <w:spacing w:before="120" w:after="120"/>
              <w:ind w:left="360"/>
              <w:rPr>
                <w:rFonts w:ascii="Verdana" w:hAnsi="Verdana"/>
              </w:rPr>
            </w:pPr>
            <w:r>
              <w:rPr>
                <w:rFonts w:ascii="Verdana" w:hAnsi="Verdana"/>
              </w:rPr>
              <w:t xml:space="preserve">CVS </w:t>
            </w:r>
            <w:r w:rsidR="00652A65" w:rsidRPr="00B615F1">
              <w:rPr>
                <w:rFonts w:ascii="Verdana" w:hAnsi="Verdana"/>
              </w:rPr>
              <w:t xml:space="preserve">Caremark </w:t>
            </w:r>
            <w:r>
              <w:rPr>
                <w:rFonts w:ascii="Verdana" w:hAnsi="Verdana"/>
              </w:rPr>
              <w:t>Rx</w:t>
            </w:r>
            <w:r w:rsidR="00652A65" w:rsidRPr="00B615F1">
              <w:rPr>
                <w:rFonts w:ascii="Verdana" w:hAnsi="Verdana"/>
              </w:rPr>
              <w:t xml:space="preserve"> Inc.</w:t>
            </w:r>
            <w:r w:rsidR="00652A65" w:rsidRPr="00B615F1">
              <w:rPr>
                <w:rFonts w:ascii="Verdana" w:hAnsi="Verdana"/>
              </w:rPr>
              <w:br/>
              <w:t>Attn: Privacy Officer</w:t>
            </w:r>
            <w:r w:rsidR="00652A65" w:rsidRPr="00B615F1">
              <w:rPr>
                <w:rFonts w:ascii="Verdana" w:hAnsi="Verdana"/>
              </w:rPr>
              <w:br/>
              <w:t>MC016</w:t>
            </w:r>
            <w:r w:rsidR="00652A65" w:rsidRPr="00B615F1">
              <w:rPr>
                <w:rFonts w:ascii="Verdana" w:hAnsi="Verdana"/>
              </w:rPr>
              <w:br/>
            </w:r>
            <w:smartTag w:uri="urn:schemas-microsoft-com:office:smarttags" w:element="address">
              <w:smartTag w:uri="urn:schemas-microsoft-com:office:smarttags" w:element="Street">
                <w:r w:rsidR="00652A65" w:rsidRPr="00B615F1">
                  <w:rPr>
                    <w:rFonts w:ascii="Verdana" w:hAnsi="Verdana"/>
                  </w:rPr>
                  <w:t>P.O. Box 52072</w:t>
                </w:r>
              </w:smartTag>
              <w:r w:rsidR="00652A65" w:rsidRPr="00B615F1">
                <w:rPr>
                  <w:rFonts w:ascii="Verdana" w:hAnsi="Verdana"/>
                </w:rPr>
                <w:br/>
              </w:r>
              <w:smartTag w:uri="urn:schemas-microsoft-com:office:smarttags" w:element="City">
                <w:r w:rsidR="00652A65" w:rsidRPr="00B615F1">
                  <w:rPr>
                    <w:rFonts w:ascii="Verdana" w:hAnsi="Verdana"/>
                  </w:rPr>
                  <w:t>Phoenix</w:t>
                </w:r>
              </w:smartTag>
              <w:r w:rsidR="00652A65" w:rsidRPr="00B615F1">
                <w:rPr>
                  <w:rFonts w:ascii="Verdana" w:hAnsi="Verdana"/>
                </w:rPr>
                <w:t xml:space="preserve">, </w:t>
              </w:r>
              <w:smartTag w:uri="urn:schemas-microsoft-com:office:smarttags" w:element="State">
                <w:r w:rsidR="00652A65" w:rsidRPr="00B615F1">
                  <w:rPr>
                    <w:rFonts w:ascii="Verdana" w:hAnsi="Verdana"/>
                  </w:rPr>
                  <w:t>Arizona</w:t>
                </w:r>
              </w:smartTag>
              <w:r w:rsidR="00652A65" w:rsidRPr="00B615F1">
                <w:rPr>
                  <w:rFonts w:ascii="Verdana" w:hAnsi="Verdana"/>
                </w:rPr>
                <w:t xml:space="preserve">  </w:t>
              </w:r>
              <w:smartTag w:uri="urn:schemas-microsoft-com:office:smarttags" w:element="PostalCode">
                <w:r w:rsidR="00652A65" w:rsidRPr="00B615F1">
                  <w:rPr>
                    <w:rFonts w:ascii="Verdana" w:hAnsi="Verdana"/>
                  </w:rPr>
                  <w:t>85072-2072</w:t>
                </w:r>
              </w:smartTag>
            </w:smartTag>
          </w:p>
          <w:p w14:paraId="15FB96C5" w14:textId="77777777" w:rsidR="0003421D" w:rsidRPr="00B615F1" w:rsidRDefault="0003421D" w:rsidP="00774784">
            <w:pPr>
              <w:spacing w:before="120" w:after="120"/>
              <w:rPr>
                <w:rFonts w:ascii="Verdana" w:hAnsi="Verdana"/>
              </w:rPr>
            </w:pPr>
          </w:p>
          <w:p w14:paraId="6FD3B70A" w14:textId="77777777" w:rsidR="00240F85" w:rsidRPr="00B615F1" w:rsidRDefault="00240F85" w:rsidP="00774784">
            <w:pPr>
              <w:numPr>
                <w:ilvl w:val="0"/>
                <w:numId w:val="16"/>
              </w:numPr>
              <w:spacing w:before="120" w:after="120"/>
              <w:rPr>
                <w:rFonts w:ascii="Verdana" w:hAnsi="Verdana"/>
                <w:color w:val="000000"/>
              </w:rPr>
            </w:pPr>
            <w:r w:rsidRPr="00B615F1">
              <w:rPr>
                <w:rFonts w:ascii="Verdana" w:hAnsi="Verdana"/>
                <w:color w:val="000000"/>
              </w:rPr>
              <w:t xml:space="preserve">If the caller does not wish to send the complaint in writing, offer the number to call the </w:t>
            </w:r>
            <w:r w:rsidR="007A69CE">
              <w:rPr>
                <w:rFonts w:ascii="Verdana" w:hAnsi="Verdana"/>
                <w:color w:val="000000"/>
              </w:rPr>
              <w:t>P</w:t>
            </w:r>
            <w:r w:rsidRPr="00B615F1">
              <w:rPr>
                <w:rFonts w:ascii="Verdana" w:hAnsi="Verdana"/>
                <w:color w:val="000000"/>
              </w:rPr>
              <w:t>rivacy office (866-443-0933) to register their complaint and instruct the caller to include</w:t>
            </w:r>
            <w:r w:rsidR="005007AF" w:rsidRPr="00B615F1">
              <w:rPr>
                <w:rFonts w:ascii="Verdana" w:hAnsi="Verdana"/>
                <w:color w:val="000000"/>
              </w:rPr>
              <w:t xml:space="preserve"> the following:  B</w:t>
            </w:r>
            <w:r w:rsidRPr="00B615F1">
              <w:rPr>
                <w:rFonts w:ascii="Verdana" w:hAnsi="Verdana"/>
                <w:color w:val="000000"/>
              </w:rPr>
              <w:t>rief summary of their issue, along with their name and ID when calling.</w:t>
            </w:r>
          </w:p>
          <w:p w14:paraId="2821F2AB" w14:textId="4525078C" w:rsidR="00D54159" w:rsidRPr="00B615F1" w:rsidRDefault="005007AF" w:rsidP="00774784">
            <w:pPr>
              <w:numPr>
                <w:ilvl w:val="0"/>
                <w:numId w:val="16"/>
              </w:numPr>
              <w:spacing w:before="120" w:after="120"/>
              <w:rPr>
                <w:rFonts w:ascii="Verdana" w:hAnsi="Verdana"/>
                <w:color w:val="000000"/>
              </w:rPr>
            </w:pPr>
            <w:r w:rsidRPr="00B615F1">
              <w:rPr>
                <w:rFonts w:ascii="Verdana" w:hAnsi="Verdana"/>
                <w:color w:val="000000"/>
              </w:rPr>
              <w:t>E</w:t>
            </w:r>
            <w:r w:rsidR="00D54159" w:rsidRPr="00B615F1">
              <w:rPr>
                <w:rFonts w:ascii="Verdana" w:hAnsi="Verdana"/>
                <w:color w:val="000000"/>
              </w:rPr>
              <w:t xml:space="preserve">scalate the call by following the procedures outlined in </w:t>
            </w:r>
            <w:hyperlink r:id="rId9" w:anchor="!/view?docid=555c2e42-bed9-4648-91b9-19dc103b0ff1" w:history="1">
              <w:r w:rsidR="00187B88">
                <w:rPr>
                  <w:rStyle w:val="Hyperlink"/>
                  <w:rFonts w:ascii="Verdana" w:hAnsi="Verdana"/>
                </w:rPr>
                <w:t>HIPAA (Health Insurance Portability and Accountability Act) - Disclosure Reporting and Complaints (027852)</w:t>
              </w:r>
            </w:hyperlink>
            <w:r w:rsidR="00C01195">
              <w:rPr>
                <w:rFonts w:ascii="Verdana" w:hAnsi="Verdana"/>
                <w:color w:val="000000"/>
              </w:rPr>
              <w:t>.</w:t>
            </w:r>
            <w:r w:rsidR="007A69CE">
              <w:rPr>
                <w:rFonts w:ascii="Verdana" w:hAnsi="Verdana"/>
                <w:color w:val="000000"/>
              </w:rPr>
              <w:t xml:space="preserve"> </w:t>
            </w:r>
          </w:p>
          <w:p w14:paraId="396763A9" w14:textId="77777777" w:rsidR="009906EE" w:rsidRPr="00B615F1" w:rsidRDefault="009906EE" w:rsidP="00774784">
            <w:pPr>
              <w:spacing w:before="120" w:after="120"/>
              <w:rPr>
                <w:rFonts w:ascii="Verdana" w:hAnsi="Verdana"/>
                <w:color w:val="000000"/>
              </w:rPr>
            </w:pPr>
          </w:p>
        </w:tc>
      </w:tr>
    </w:tbl>
    <w:p w14:paraId="663EFF75" w14:textId="77777777" w:rsidR="00652A65" w:rsidRPr="00B615F1" w:rsidRDefault="00652A65" w:rsidP="00774784">
      <w:pPr>
        <w:spacing w:before="120" w:after="120"/>
        <w:rPr>
          <w:rFonts w:ascii="Verdana" w:hAnsi="Verdana"/>
        </w:rPr>
      </w:pPr>
    </w:p>
    <w:p w14:paraId="19DB1E99" w14:textId="77777777" w:rsidR="00C566B3" w:rsidRPr="00B615F1" w:rsidRDefault="00F45C79" w:rsidP="00774784">
      <w:pPr>
        <w:spacing w:before="120" w:after="120"/>
        <w:jc w:val="right"/>
        <w:rPr>
          <w:rFonts w:ascii="Verdana" w:hAnsi="Verdana"/>
        </w:rPr>
      </w:pPr>
      <w:hyperlink w:anchor="_top" w:history="1">
        <w:r w:rsidR="004434B1" w:rsidRPr="00B615F1">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6"/>
      </w:tblGrid>
      <w:tr w:rsidR="00D471B5" w:rsidRPr="00B615F1" w14:paraId="35171C1F" w14:textId="77777777" w:rsidTr="00E04AD2">
        <w:tc>
          <w:tcPr>
            <w:tcW w:w="5000" w:type="pct"/>
            <w:shd w:val="clear" w:color="auto" w:fill="C0C0C0"/>
          </w:tcPr>
          <w:p w14:paraId="06318710" w14:textId="77777777" w:rsidR="00D471B5" w:rsidRPr="00B615F1" w:rsidRDefault="00F86918" w:rsidP="00774784">
            <w:pPr>
              <w:pStyle w:val="Heading2"/>
              <w:spacing w:before="120" w:after="120"/>
              <w:rPr>
                <w:rFonts w:ascii="Verdana" w:hAnsi="Verdana"/>
                <w:i w:val="0"/>
                <w:iCs w:val="0"/>
              </w:rPr>
            </w:pPr>
            <w:bookmarkStart w:id="14" w:name="_Available_Task_Types"/>
            <w:bookmarkStart w:id="15" w:name="_Various_Work_Instructions_2"/>
            <w:bookmarkStart w:id="16" w:name="_Working_“Immediate_Need”"/>
            <w:bookmarkStart w:id="17" w:name="_Log_Activity:"/>
            <w:bookmarkStart w:id="18" w:name="_Toc118785840"/>
            <w:bookmarkEnd w:id="14"/>
            <w:bookmarkEnd w:id="15"/>
            <w:bookmarkEnd w:id="16"/>
            <w:bookmarkEnd w:id="17"/>
            <w:r w:rsidRPr="00B615F1">
              <w:rPr>
                <w:rFonts w:ascii="Verdana" w:hAnsi="Verdana"/>
                <w:i w:val="0"/>
                <w:iCs w:val="0"/>
              </w:rPr>
              <w:t>Log Activity</w:t>
            </w:r>
            <w:bookmarkEnd w:id="18"/>
          </w:p>
        </w:tc>
      </w:tr>
    </w:tbl>
    <w:p w14:paraId="2C0596E5" w14:textId="26D77051" w:rsidR="00445EB1" w:rsidRPr="00B615F1" w:rsidRDefault="00154644" w:rsidP="00774784">
      <w:pPr>
        <w:spacing w:before="120" w:after="120"/>
        <w:rPr>
          <w:rFonts w:ascii="Verdana" w:hAnsi="Verdana"/>
          <w:sz w:val="16"/>
          <w:szCs w:val="16"/>
        </w:rPr>
      </w:pPr>
      <w:r w:rsidRPr="00B615F1">
        <w:rPr>
          <w:rFonts w:ascii="Verdana" w:hAnsi="Verdana"/>
        </w:rPr>
        <w:t xml:space="preserve">#510 Authorization Release Form </w:t>
      </w:r>
    </w:p>
    <w:p w14:paraId="6D7A9AF1" w14:textId="77777777" w:rsidR="00445EB1" w:rsidRDefault="00F45C79" w:rsidP="00445EB1">
      <w:pPr>
        <w:jc w:val="right"/>
        <w:rPr>
          <w:rFonts w:ascii="Verdana" w:hAnsi="Verdana"/>
        </w:rPr>
      </w:pPr>
      <w:hyperlink w:anchor="_top" w:history="1">
        <w:r w:rsidR="00445EB1" w:rsidRPr="00B615F1">
          <w:rPr>
            <w:rStyle w:val="Hyperlink"/>
            <w:rFonts w:ascii="Verdana" w:hAnsi="Verdana"/>
          </w:rPr>
          <w:t>Top of the Document</w:t>
        </w:r>
      </w:hyperlink>
    </w:p>
    <w:p w14:paraId="139701E5" w14:textId="77777777" w:rsidR="00E04AD2" w:rsidRDefault="00E04AD2" w:rsidP="00445EB1">
      <w:pPr>
        <w:jc w:val="right"/>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6"/>
      </w:tblGrid>
      <w:tr w:rsidR="00E04AD2" w:rsidRPr="00B615F1" w14:paraId="1333A261" w14:textId="77777777" w:rsidTr="00FC05BD">
        <w:tc>
          <w:tcPr>
            <w:tcW w:w="5000" w:type="pct"/>
            <w:shd w:val="clear" w:color="auto" w:fill="C0C0C0"/>
          </w:tcPr>
          <w:p w14:paraId="233068DD" w14:textId="77777777" w:rsidR="00E04AD2" w:rsidRPr="00B615F1" w:rsidRDefault="00E04AD2" w:rsidP="00FC05BD">
            <w:pPr>
              <w:pStyle w:val="Heading2"/>
              <w:rPr>
                <w:rFonts w:ascii="Verdana" w:hAnsi="Verdana"/>
                <w:i w:val="0"/>
                <w:iCs w:val="0"/>
              </w:rPr>
            </w:pPr>
            <w:bookmarkStart w:id="19" w:name="_Toc118785841"/>
            <w:r>
              <w:rPr>
                <w:rFonts w:ascii="Verdana" w:hAnsi="Verdana"/>
                <w:i w:val="0"/>
                <w:iCs w:val="0"/>
              </w:rPr>
              <w:t>Related Documents</w:t>
            </w:r>
            <w:bookmarkEnd w:id="19"/>
          </w:p>
        </w:tc>
      </w:tr>
    </w:tbl>
    <w:p w14:paraId="3EE930A4" w14:textId="2AD5CEB4" w:rsidR="00E04AD2" w:rsidRPr="00B615F1" w:rsidRDefault="00F45C79" w:rsidP="003C2A3B">
      <w:pPr>
        <w:rPr>
          <w:rFonts w:ascii="Verdana" w:hAnsi="Verdana"/>
          <w:color w:val="333333"/>
        </w:rPr>
      </w:pPr>
      <w:hyperlink r:id="rId10" w:anchor="!/view?docid=555c2e42-bed9-4648-91b9-19dc103b0ff1" w:history="1">
        <w:r w:rsidR="002B113D">
          <w:rPr>
            <w:rStyle w:val="Hyperlink"/>
            <w:rFonts w:ascii="Verdana" w:hAnsi="Verdana"/>
          </w:rPr>
          <w:t>HIPAA (Health Insurance Portability and Accountability Act) - Disclosure Reporting and Complaints (027852)</w:t>
        </w:r>
      </w:hyperlink>
    </w:p>
    <w:p w14:paraId="12FBCF69" w14:textId="5EA1896E" w:rsidR="00E04AD2" w:rsidRPr="003C2A3B" w:rsidRDefault="00F45C79" w:rsidP="003C2A3B">
      <w:pPr>
        <w:rPr>
          <w:rFonts w:ascii="Verdana" w:hAnsi="Verdana"/>
          <w:color w:val="333333"/>
        </w:rPr>
      </w:pPr>
      <w:hyperlink r:id="rId11" w:anchor="!/view?docid=970803bb-c0d8-4180-ae71-a8feab415b65" w:history="1">
        <w:r w:rsidR="00C16DCB">
          <w:rPr>
            <w:rStyle w:val="Hyperlink"/>
            <w:rFonts w:ascii="Verdana" w:hAnsi="Verdana"/>
          </w:rPr>
          <w:t>Forms Members Can Submit to Authorize Access And Release of Information For Their Account (007394)</w:t>
        </w:r>
      </w:hyperlink>
    </w:p>
    <w:p w14:paraId="61509BBA" w14:textId="67CBF02E" w:rsidR="00E04AD2" w:rsidRDefault="00F45C79" w:rsidP="003C2A3B">
      <w:pPr>
        <w:rPr>
          <w:rFonts w:ascii="Verdana" w:hAnsi="Verdana"/>
          <w:color w:val="333333"/>
        </w:rPr>
      </w:pPr>
      <w:hyperlink r:id="rId12" w:anchor="!/view?docid=548fb4f3-6608-496b-9ed7-1864acfc7f5b" w:tgtFrame="pdfpopup" w:history="1">
        <w:r w:rsidR="00FC3768">
          <w:rPr>
            <w:rStyle w:val="Hyperlink"/>
            <w:rFonts w:ascii="Verdana" w:hAnsi="Verdana"/>
            <w:bCs/>
          </w:rPr>
          <w:t>One-Time Authorization of Protected Health Information (PHI) Form - English (004676)</w:t>
        </w:r>
      </w:hyperlink>
    </w:p>
    <w:p w14:paraId="6C730B54" w14:textId="135E8500" w:rsidR="00E04AD2" w:rsidRDefault="00E04AD2" w:rsidP="003C2A3B">
      <w:pPr>
        <w:rPr>
          <w:rFonts w:ascii="Verdana" w:hAnsi="Verdana"/>
        </w:rPr>
      </w:pPr>
      <w:r w:rsidRPr="003C2A3B">
        <w:rPr>
          <w:rFonts w:ascii="Verdana" w:hAnsi="Verdana"/>
          <w:b/>
        </w:rPr>
        <w:t xml:space="preserve">Parent </w:t>
      </w:r>
      <w:r w:rsidR="00C01195">
        <w:rPr>
          <w:rFonts w:ascii="Verdana" w:hAnsi="Verdana"/>
          <w:b/>
        </w:rPr>
        <w:t>Document</w:t>
      </w:r>
      <w:r w:rsidRPr="003C2A3B">
        <w:rPr>
          <w:rFonts w:ascii="Verdana" w:hAnsi="Verdana"/>
          <w:b/>
        </w:rPr>
        <w:t>:</w:t>
      </w:r>
      <w:r>
        <w:rPr>
          <w:rFonts w:ascii="Verdana" w:hAnsi="Verdana"/>
          <w:b/>
        </w:rPr>
        <w:t xml:space="preserve"> </w:t>
      </w:r>
      <w:hyperlink r:id="rId13" w:tgtFrame="_blank" w:history="1">
        <w:r w:rsidRPr="00B14CE0">
          <w:rPr>
            <w:rStyle w:val="Hyperlink"/>
            <w:rFonts w:ascii="Verdana" w:hAnsi="Verdana"/>
          </w:rPr>
          <w:t>CHIP-0006 Authorization for Use and Disclosure of Protected Health Information</w:t>
        </w:r>
      </w:hyperlink>
    </w:p>
    <w:p w14:paraId="148690C7" w14:textId="025252E5" w:rsidR="00E04AD2" w:rsidRPr="003C2A3B" w:rsidRDefault="00E141E3" w:rsidP="003C2A3B">
      <w:pPr>
        <w:rPr>
          <w:rFonts w:ascii="Verdana" w:hAnsi="Verdana"/>
          <w:b/>
          <w:u w:val="single"/>
        </w:rPr>
      </w:pPr>
      <w:hyperlink r:id="rId14" w:anchor="!/view?docid=c1f1028b-e42c-4b4f-a4cf-cc0b42c91606" w:history="1">
        <w:r w:rsidR="00E04AD2" w:rsidRPr="00E141E3">
          <w:rPr>
            <w:rStyle w:val="Hyperlink"/>
            <w:rFonts w:ascii="Verdana" w:hAnsi="Verdana"/>
          </w:rPr>
          <w:t>Customer Care Abbreviations, Definitions, and Terms</w:t>
        </w:r>
        <w:r w:rsidR="00F978C1" w:rsidRPr="00E141E3">
          <w:rPr>
            <w:rStyle w:val="Hyperlink"/>
            <w:rFonts w:ascii="Verdana" w:hAnsi="Verdana"/>
          </w:rPr>
          <w:t xml:space="preserve"> Index (017428)</w:t>
        </w:r>
      </w:hyperlink>
    </w:p>
    <w:p w14:paraId="096CCE21" w14:textId="77777777" w:rsidR="00E04AD2" w:rsidRPr="00B615F1" w:rsidRDefault="00E04AD2" w:rsidP="003C2A3B">
      <w:pPr>
        <w:rPr>
          <w:rFonts w:ascii="Verdana" w:hAnsi="Verdana"/>
        </w:rPr>
      </w:pPr>
    </w:p>
    <w:p w14:paraId="2E2C856E" w14:textId="77777777" w:rsidR="00E04AD2" w:rsidRDefault="00F45C79" w:rsidP="00E04AD2">
      <w:pPr>
        <w:jc w:val="right"/>
        <w:rPr>
          <w:rFonts w:ascii="Verdana" w:hAnsi="Verdana"/>
        </w:rPr>
      </w:pPr>
      <w:hyperlink w:anchor="_top" w:history="1">
        <w:r w:rsidR="00E04AD2" w:rsidRPr="00B615F1">
          <w:rPr>
            <w:rStyle w:val="Hyperlink"/>
            <w:rFonts w:ascii="Verdana" w:hAnsi="Verdana"/>
          </w:rPr>
          <w:t>Top of the Document</w:t>
        </w:r>
      </w:hyperlink>
    </w:p>
    <w:p w14:paraId="7D07A4B3" w14:textId="77777777" w:rsidR="00445EB1" w:rsidRPr="00B615F1" w:rsidRDefault="00445EB1" w:rsidP="003C2A3B">
      <w:pPr>
        <w:jc w:val="right"/>
        <w:rPr>
          <w:rFonts w:ascii="Verdana" w:hAnsi="Verdana"/>
          <w:sz w:val="16"/>
          <w:szCs w:val="16"/>
        </w:rPr>
      </w:pPr>
    </w:p>
    <w:p w14:paraId="29465BC4" w14:textId="77777777" w:rsidR="00FF4D85" w:rsidRPr="00B615F1" w:rsidRDefault="00FF4D85" w:rsidP="00FF4D85">
      <w:pPr>
        <w:jc w:val="center"/>
        <w:rPr>
          <w:rFonts w:ascii="Verdana" w:hAnsi="Verdana"/>
          <w:sz w:val="16"/>
          <w:szCs w:val="16"/>
        </w:rPr>
      </w:pPr>
    </w:p>
    <w:p w14:paraId="0B3B480C" w14:textId="77777777" w:rsidR="00FF4D85" w:rsidRPr="00B615F1" w:rsidRDefault="00FF4D85" w:rsidP="00FF4D85">
      <w:pPr>
        <w:jc w:val="center"/>
        <w:rPr>
          <w:rFonts w:ascii="Verdana" w:hAnsi="Verdana"/>
          <w:sz w:val="16"/>
          <w:szCs w:val="16"/>
        </w:rPr>
      </w:pPr>
      <w:r w:rsidRPr="00B615F1">
        <w:rPr>
          <w:rFonts w:ascii="Verdana" w:hAnsi="Verdana"/>
          <w:sz w:val="16"/>
          <w:szCs w:val="16"/>
        </w:rPr>
        <w:t xml:space="preserve">Not </w:t>
      </w:r>
      <w:r w:rsidR="007A69CE" w:rsidRPr="00B615F1">
        <w:rPr>
          <w:rFonts w:ascii="Verdana" w:hAnsi="Verdana"/>
          <w:sz w:val="16"/>
          <w:szCs w:val="16"/>
        </w:rPr>
        <w:t>to</w:t>
      </w:r>
      <w:r w:rsidRPr="00B615F1">
        <w:rPr>
          <w:rFonts w:ascii="Verdana" w:hAnsi="Verdana"/>
          <w:sz w:val="16"/>
          <w:szCs w:val="16"/>
        </w:rPr>
        <w:t xml:space="preserve"> Be Reproduced </w:t>
      </w:r>
      <w:r w:rsidR="007A69CE" w:rsidRPr="00B615F1">
        <w:rPr>
          <w:rFonts w:ascii="Verdana" w:hAnsi="Verdana"/>
          <w:sz w:val="16"/>
          <w:szCs w:val="16"/>
        </w:rPr>
        <w:t>or</w:t>
      </w:r>
      <w:r w:rsidRPr="00B615F1">
        <w:rPr>
          <w:rFonts w:ascii="Verdana" w:hAnsi="Verdana"/>
          <w:sz w:val="16"/>
          <w:szCs w:val="16"/>
        </w:rPr>
        <w:t xml:space="preserve"> Disclosed to Others </w:t>
      </w:r>
      <w:r w:rsidR="007A69CE" w:rsidRPr="00B615F1">
        <w:rPr>
          <w:rFonts w:ascii="Verdana" w:hAnsi="Verdana"/>
          <w:sz w:val="16"/>
          <w:szCs w:val="16"/>
        </w:rPr>
        <w:t>without</w:t>
      </w:r>
      <w:r w:rsidRPr="00B615F1">
        <w:rPr>
          <w:rFonts w:ascii="Verdana" w:hAnsi="Verdana"/>
          <w:sz w:val="16"/>
          <w:szCs w:val="16"/>
        </w:rPr>
        <w:t xml:space="preserve"> Prior Written Approval</w:t>
      </w:r>
    </w:p>
    <w:p w14:paraId="7C479FAA" w14:textId="77777777" w:rsidR="00FF4D85" w:rsidRPr="00C247CB" w:rsidRDefault="00FF4D85" w:rsidP="00FF4D85">
      <w:pPr>
        <w:jc w:val="center"/>
        <w:rPr>
          <w:rFonts w:ascii="Verdana" w:hAnsi="Verdana"/>
          <w:b/>
          <w:color w:val="000000"/>
          <w:sz w:val="16"/>
          <w:szCs w:val="16"/>
        </w:rPr>
      </w:pPr>
      <w:r w:rsidRPr="00B615F1">
        <w:rPr>
          <w:rFonts w:ascii="Verdana" w:hAnsi="Verdana"/>
          <w:b/>
          <w:color w:val="000000"/>
          <w:sz w:val="16"/>
          <w:szCs w:val="16"/>
        </w:rPr>
        <w:t>ELECTRONIC DATA = OFFICIAL VERSION – PAPER COPY – INFORMATIONAL ONLY</w:t>
      </w:r>
    </w:p>
    <w:p w14:paraId="62C53C82" w14:textId="77777777" w:rsidR="0070732B" w:rsidRDefault="0070732B" w:rsidP="00FF4D85">
      <w:pPr>
        <w:pStyle w:val="Footer"/>
        <w:tabs>
          <w:tab w:val="left" w:pos="6480"/>
        </w:tabs>
        <w:jc w:val="center"/>
        <w:rPr>
          <w:rFonts w:ascii="Verdana" w:hAnsi="Verdana"/>
          <w:color w:val="000000"/>
          <w:sz w:val="16"/>
          <w:szCs w:val="16"/>
        </w:rPr>
      </w:pPr>
    </w:p>
    <w:p w14:paraId="43AF3BE4" w14:textId="77777777" w:rsidR="00FC1C44" w:rsidRPr="00902E07" w:rsidRDefault="00FC1C44" w:rsidP="00FF4D85">
      <w:pPr>
        <w:pStyle w:val="Footer"/>
        <w:tabs>
          <w:tab w:val="left" w:pos="6480"/>
        </w:tabs>
        <w:jc w:val="center"/>
      </w:pPr>
    </w:p>
    <w:sectPr w:rsidR="00FC1C44" w:rsidRPr="00902E07" w:rsidSect="00303F88">
      <w:footerReference w:type="even" r:id="rId15"/>
      <w:footerReference w:type="default" r:id="rId16"/>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A085B4" w14:textId="77777777" w:rsidR="006E47FA" w:rsidRDefault="006E47FA">
      <w:r>
        <w:separator/>
      </w:r>
    </w:p>
  </w:endnote>
  <w:endnote w:type="continuationSeparator" w:id="0">
    <w:p w14:paraId="59551A63" w14:textId="77777777" w:rsidR="006E47FA" w:rsidRDefault="006E47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EB09FC" w14:textId="77777777" w:rsidR="00BC09AF" w:rsidRDefault="00BC09AF" w:rsidP="000F64D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CEAF677" w14:textId="77777777" w:rsidR="00BC09AF" w:rsidRDefault="00BC09AF" w:rsidP="00E9768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FA1E40" w14:textId="77777777" w:rsidR="00BC09AF" w:rsidRDefault="00BC09AF" w:rsidP="000F64D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614FA">
      <w:rPr>
        <w:rStyle w:val="PageNumber"/>
        <w:noProof/>
      </w:rPr>
      <w:t>1</w:t>
    </w:r>
    <w:r>
      <w:rPr>
        <w:rStyle w:val="PageNumber"/>
      </w:rPr>
      <w:fldChar w:fldCharType="end"/>
    </w:r>
  </w:p>
  <w:p w14:paraId="15673FA4" w14:textId="77777777" w:rsidR="00BC09AF" w:rsidRDefault="00BC09AF" w:rsidP="00E9768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3F3CEC" w14:textId="77777777" w:rsidR="006E47FA" w:rsidRDefault="006E47FA">
      <w:r>
        <w:separator/>
      </w:r>
    </w:p>
  </w:footnote>
  <w:footnote w:type="continuationSeparator" w:id="0">
    <w:p w14:paraId="15C54D7E" w14:textId="77777777" w:rsidR="006E47FA" w:rsidRDefault="006E47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D727A"/>
    <w:multiLevelType w:val="multilevel"/>
    <w:tmpl w:val="B8169474"/>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02A0F"/>
    <w:multiLevelType w:val="hybridMultilevel"/>
    <w:tmpl w:val="87401076"/>
    <w:lvl w:ilvl="0" w:tplc="A3C0AECE">
      <w:start w:val="1"/>
      <w:numFmt w:val="bullet"/>
      <w:lvlText w:val=""/>
      <w:lvlJc w:val="left"/>
      <w:pPr>
        <w:tabs>
          <w:tab w:val="num" w:pos="720"/>
        </w:tabs>
        <w:ind w:left="1440" w:hanging="108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423141"/>
    <w:multiLevelType w:val="hybridMultilevel"/>
    <w:tmpl w:val="6C5A2EE2"/>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A68701A"/>
    <w:multiLevelType w:val="hybridMultilevel"/>
    <w:tmpl w:val="DA86EF8A"/>
    <w:lvl w:ilvl="0" w:tplc="56DA418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0559A0"/>
    <w:multiLevelType w:val="hybridMultilevel"/>
    <w:tmpl w:val="1F124C82"/>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486590A"/>
    <w:multiLevelType w:val="hybridMultilevel"/>
    <w:tmpl w:val="589A78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B4958E2"/>
    <w:multiLevelType w:val="hybridMultilevel"/>
    <w:tmpl w:val="1BF858A2"/>
    <w:lvl w:ilvl="0" w:tplc="788AC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CA866A5"/>
    <w:multiLevelType w:val="hybridMultilevel"/>
    <w:tmpl w:val="D8302ED4"/>
    <w:lvl w:ilvl="0" w:tplc="CDF6F9A8">
      <w:start w:val="1"/>
      <w:numFmt w:val="bullet"/>
      <w:lvlText w:val="o"/>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8" w15:restartNumberingAfterBreak="0">
    <w:nsid w:val="38204FBF"/>
    <w:multiLevelType w:val="hybridMultilevel"/>
    <w:tmpl w:val="6624E6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424612A"/>
    <w:multiLevelType w:val="hybridMultilevel"/>
    <w:tmpl w:val="B622DDEC"/>
    <w:lvl w:ilvl="0" w:tplc="56DA418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2BA64F8"/>
    <w:multiLevelType w:val="hybridMultilevel"/>
    <w:tmpl w:val="B816947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73A1940"/>
    <w:multiLevelType w:val="hybridMultilevel"/>
    <w:tmpl w:val="D3527CBC"/>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B1500C0"/>
    <w:multiLevelType w:val="multilevel"/>
    <w:tmpl w:val="1BF858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54D74CA"/>
    <w:multiLevelType w:val="hybridMultilevel"/>
    <w:tmpl w:val="619E67A2"/>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661333B7"/>
    <w:multiLevelType w:val="hybridMultilevel"/>
    <w:tmpl w:val="291445A2"/>
    <w:lvl w:ilvl="0" w:tplc="053081EC">
      <w:start w:val="1"/>
      <w:numFmt w:val="bullet"/>
      <w:lvlText w:val=""/>
      <w:lvlJc w:val="left"/>
      <w:pPr>
        <w:tabs>
          <w:tab w:val="num" w:pos="720"/>
        </w:tabs>
        <w:ind w:left="72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969097B"/>
    <w:multiLevelType w:val="hybridMultilevel"/>
    <w:tmpl w:val="6248D6E8"/>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7A4D36C4"/>
    <w:multiLevelType w:val="hybridMultilevel"/>
    <w:tmpl w:val="588C65FE"/>
    <w:lvl w:ilvl="0" w:tplc="5AC2626C">
      <w:start w:val="1"/>
      <w:numFmt w:val="decimal"/>
      <w:lvlText w:val="%1."/>
      <w:lvlJc w:val="left"/>
      <w:pPr>
        <w:tabs>
          <w:tab w:val="num" w:pos="792"/>
        </w:tabs>
        <w:ind w:left="792" w:hanging="432"/>
      </w:pPr>
      <w:rPr>
        <w:rFonts w:hint="default"/>
        <w:position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149593186">
    <w:abstractNumId w:val="9"/>
  </w:num>
  <w:num w:numId="2" w16cid:durableId="2032955851">
    <w:abstractNumId w:val="8"/>
  </w:num>
  <w:num w:numId="3" w16cid:durableId="2120831657">
    <w:abstractNumId w:val="10"/>
  </w:num>
  <w:num w:numId="4" w16cid:durableId="17315176">
    <w:abstractNumId w:val="0"/>
  </w:num>
  <w:num w:numId="5" w16cid:durableId="943994261">
    <w:abstractNumId w:val="3"/>
  </w:num>
  <w:num w:numId="6" w16cid:durableId="526723082">
    <w:abstractNumId w:val="11"/>
  </w:num>
  <w:num w:numId="7" w16cid:durableId="2142647550">
    <w:abstractNumId w:val="13"/>
  </w:num>
  <w:num w:numId="8" w16cid:durableId="321855365">
    <w:abstractNumId w:val="2"/>
  </w:num>
  <w:num w:numId="9" w16cid:durableId="753093247">
    <w:abstractNumId w:val="15"/>
  </w:num>
  <w:num w:numId="10" w16cid:durableId="1941454084">
    <w:abstractNumId w:val="4"/>
  </w:num>
  <w:num w:numId="11" w16cid:durableId="1284505822">
    <w:abstractNumId w:val="16"/>
  </w:num>
  <w:num w:numId="12" w16cid:durableId="454644017">
    <w:abstractNumId w:val="1"/>
  </w:num>
  <w:num w:numId="13" w16cid:durableId="1985548524">
    <w:abstractNumId w:val="6"/>
  </w:num>
  <w:num w:numId="14" w16cid:durableId="1437092265">
    <w:abstractNumId w:val="7"/>
  </w:num>
  <w:num w:numId="15" w16cid:durableId="2036079880">
    <w:abstractNumId w:val="12"/>
  </w:num>
  <w:num w:numId="16" w16cid:durableId="773132384">
    <w:abstractNumId w:val="14"/>
  </w:num>
  <w:num w:numId="17" w16cid:durableId="10062490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view w:val="web"/>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8193"/>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D2D64"/>
    <w:rsid w:val="00015A2E"/>
    <w:rsid w:val="000164F5"/>
    <w:rsid w:val="000302E9"/>
    <w:rsid w:val="0003421D"/>
    <w:rsid w:val="00064F77"/>
    <w:rsid w:val="000825E5"/>
    <w:rsid w:val="0008665F"/>
    <w:rsid w:val="00096AE0"/>
    <w:rsid w:val="000A20E4"/>
    <w:rsid w:val="000B3C4C"/>
    <w:rsid w:val="000B6C78"/>
    <w:rsid w:val="000B78F3"/>
    <w:rsid w:val="000C0716"/>
    <w:rsid w:val="000C311D"/>
    <w:rsid w:val="000D03E8"/>
    <w:rsid w:val="000D6714"/>
    <w:rsid w:val="000E4322"/>
    <w:rsid w:val="000F64D5"/>
    <w:rsid w:val="00122B8F"/>
    <w:rsid w:val="00132DF4"/>
    <w:rsid w:val="001358C2"/>
    <w:rsid w:val="00147551"/>
    <w:rsid w:val="0015324F"/>
    <w:rsid w:val="00154144"/>
    <w:rsid w:val="00154644"/>
    <w:rsid w:val="0016273A"/>
    <w:rsid w:val="00187483"/>
    <w:rsid w:val="00187B88"/>
    <w:rsid w:val="0019353A"/>
    <w:rsid w:val="001A4A38"/>
    <w:rsid w:val="001F3F94"/>
    <w:rsid w:val="002016B4"/>
    <w:rsid w:val="0021481A"/>
    <w:rsid w:val="00215763"/>
    <w:rsid w:val="00240F85"/>
    <w:rsid w:val="002467D2"/>
    <w:rsid w:val="002609A1"/>
    <w:rsid w:val="00271A59"/>
    <w:rsid w:val="0028583C"/>
    <w:rsid w:val="00294D10"/>
    <w:rsid w:val="002B113D"/>
    <w:rsid w:val="002B593E"/>
    <w:rsid w:val="00303F88"/>
    <w:rsid w:val="00334DC0"/>
    <w:rsid w:val="0037222B"/>
    <w:rsid w:val="003C0C00"/>
    <w:rsid w:val="003C2A3B"/>
    <w:rsid w:val="003E3D95"/>
    <w:rsid w:val="004041A7"/>
    <w:rsid w:val="00406DB5"/>
    <w:rsid w:val="00420F66"/>
    <w:rsid w:val="004434B1"/>
    <w:rsid w:val="00445EB1"/>
    <w:rsid w:val="00457EAE"/>
    <w:rsid w:val="00460203"/>
    <w:rsid w:val="00464190"/>
    <w:rsid w:val="00485A27"/>
    <w:rsid w:val="004A6DC4"/>
    <w:rsid w:val="004D5308"/>
    <w:rsid w:val="004E3D5C"/>
    <w:rsid w:val="005007AF"/>
    <w:rsid w:val="00524CDD"/>
    <w:rsid w:val="00577EC1"/>
    <w:rsid w:val="00585614"/>
    <w:rsid w:val="005910B5"/>
    <w:rsid w:val="00596E23"/>
    <w:rsid w:val="005C255B"/>
    <w:rsid w:val="00611F76"/>
    <w:rsid w:val="00622D77"/>
    <w:rsid w:val="00636B18"/>
    <w:rsid w:val="00637CA1"/>
    <w:rsid w:val="00652A65"/>
    <w:rsid w:val="00652F46"/>
    <w:rsid w:val="00695048"/>
    <w:rsid w:val="006A0481"/>
    <w:rsid w:val="006E47FA"/>
    <w:rsid w:val="006F22D0"/>
    <w:rsid w:val="006F581F"/>
    <w:rsid w:val="00704AF2"/>
    <w:rsid w:val="0070732B"/>
    <w:rsid w:val="0073294A"/>
    <w:rsid w:val="00752801"/>
    <w:rsid w:val="00774784"/>
    <w:rsid w:val="007752BC"/>
    <w:rsid w:val="00786BEB"/>
    <w:rsid w:val="00797157"/>
    <w:rsid w:val="007A69CE"/>
    <w:rsid w:val="007A7803"/>
    <w:rsid w:val="007E7120"/>
    <w:rsid w:val="00806B2F"/>
    <w:rsid w:val="00806B9D"/>
    <w:rsid w:val="00806D2E"/>
    <w:rsid w:val="008614FA"/>
    <w:rsid w:val="00872F55"/>
    <w:rsid w:val="008739E5"/>
    <w:rsid w:val="00877414"/>
    <w:rsid w:val="008A5A34"/>
    <w:rsid w:val="008C2197"/>
    <w:rsid w:val="008C3493"/>
    <w:rsid w:val="008D11A6"/>
    <w:rsid w:val="008D2D64"/>
    <w:rsid w:val="008D46DE"/>
    <w:rsid w:val="008E5D28"/>
    <w:rsid w:val="008F32F4"/>
    <w:rsid w:val="00902E07"/>
    <w:rsid w:val="00934DD7"/>
    <w:rsid w:val="009570C2"/>
    <w:rsid w:val="00966DB7"/>
    <w:rsid w:val="009869D0"/>
    <w:rsid w:val="009906EE"/>
    <w:rsid w:val="009C55E4"/>
    <w:rsid w:val="009E1E20"/>
    <w:rsid w:val="00A046EF"/>
    <w:rsid w:val="00A141FD"/>
    <w:rsid w:val="00A3561B"/>
    <w:rsid w:val="00A40E31"/>
    <w:rsid w:val="00A44145"/>
    <w:rsid w:val="00A7166B"/>
    <w:rsid w:val="00A85045"/>
    <w:rsid w:val="00A97B7D"/>
    <w:rsid w:val="00AA009F"/>
    <w:rsid w:val="00AA705B"/>
    <w:rsid w:val="00AB33E1"/>
    <w:rsid w:val="00AB4BB3"/>
    <w:rsid w:val="00AC2A58"/>
    <w:rsid w:val="00AD1646"/>
    <w:rsid w:val="00B14282"/>
    <w:rsid w:val="00B14CE0"/>
    <w:rsid w:val="00B233A5"/>
    <w:rsid w:val="00B26045"/>
    <w:rsid w:val="00B46A95"/>
    <w:rsid w:val="00B470B0"/>
    <w:rsid w:val="00B473A9"/>
    <w:rsid w:val="00B548B1"/>
    <w:rsid w:val="00B54C9B"/>
    <w:rsid w:val="00B615F1"/>
    <w:rsid w:val="00BA70CA"/>
    <w:rsid w:val="00BB371A"/>
    <w:rsid w:val="00BC09AF"/>
    <w:rsid w:val="00BD78D8"/>
    <w:rsid w:val="00BE6724"/>
    <w:rsid w:val="00BF74E9"/>
    <w:rsid w:val="00C01195"/>
    <w:rsid w:val="00C03C70"/>
    <w:rsid w:val="00C1672A"/>
    <w:rsid w:val="00C16DCB"/>
    <w:rsid w:val="00C4581F"/>
    <w:rsid w:val="00C46E9E"/>
    <w:rsid w:val="00C566B3"/>
    <w:rsid w:val="00C67B32"/>
    <w:rsid w:val="00C94C62"/>
    <w:rsid w:val="00CB0C1D"/>
    <w:rsid w:val="00CE20A5"/>
    <w:rsid w:val="00D062C8"/>
    <w:rsid w:val="00D226FE"/>
    <w:rsid w:val="00D36733"/>
    <w:rsid w:val="00D46C3A"/>
    <w:rsid w:val="00D471B5"/>
    <w:rsid w:val="00D53ACF"/>
    <w:rsid w:val="00D54159"/>
    <w:rsid w:val="00D571DB"/>
    <w:rsid w:val="00D61075"/>
    <w:rsid w:val="00D74426"/>
    <w:rsid w:val="00D82154"/>
    <w:rsid w:val="00D85254"/>
    <w:rsid w:val="00D92B56"/>
    <w:rsid w:val="00DB63C4"/>
    <w:rsid w:val="00DE232C"/>
    <w:rsid w:val="00E041FD"/>
    <w:rsid w:val="00E04AD2"/>
    <w:rsid w:val="00E141E3"/>
    <w:rsid w:val="00E14F31"/>
    <w:rsid w:val="00E1690F"/>
    <w:rsid w:val="00E24C99"/>
    <w:rsid w:val="00E97682"/>
    <w:rsid w:val="00EB52F0"/>
    <w:rsid w:val="00EB57EB"/>
    <w:rsid w:val="00EE3919"/>
    <w:rsid w:val="00F10955"/>
    <w:rsid w:val="00F22BA2"/>
    <w:rsid w:val="00F41C33"/>
    <w:rsid w:val="00F45C79"/>
    <w:rsid w:val="00F51150"/>
    <w:rsid w:val="00F6074D"/>
    <w:rsid w:val="00F67BD0"/>
    <w:rsid w:val="00F859B7"/>
    <w:rsid w:val="00F86918"/>
    <w:rsid w:val="00F978C1"/>
    <w:rsid w:val="00FC05BD"/>
    <w:rsid w:val="00FC1C44"/>
    <w:rsid w:val="00FC3768"/>
    <w:rsid w:val="00FC49D1"/>
    <w:rsid w:val="00FD5D90"/>
    <w:rsid w:val="00FE7996"/>
    <w:rsid w:val="00FF4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hapeDefaults>
    <o:shapedefaults v:ext="edit" spidmax="8193"/>
    <o:shapelayout v:ext="edit">
      <o:idmap v:ext="edit" data="1"/>
    </o:shapelayout>
  </w:shapeDefaults>
  <w:decimalSymbol w:val="."/>
  <w:listSeparator w:val=","/>
  <w14:docId w14:val="297556FB"/>
  <w15:chartTrackingRefBased/>
  <w15:docId w15:val="{791CBE68-EDF9-4C3B-8404-BABD0AC8F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7CA1"/>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DocumentMap">
    <w:name w:val="Document Map"/>
    <w:basedOn w:val="Normal"/>
    <w:semiHidden/>
    <w:rsid w:val="000C311D"/>
    <w:pPr>
      <w:shd w:val="clear" w:color="auto" w:fill="000080"/>
    </w:pPr>
    <w:rPr>
      <w:rFonts w:ascii="Tahoma" w:hAnsi="Tahoma" w:cs="Tahoma"/>
      <w:sz w:val="20"/>
      <w:szCs w:val="20"/>
    </w:rPr>
  </w:style>
  <w:style w:type="paragraph" w:customStyle="1" w:styleId="Default">
    <w:name w:val="Default"/>
    <w:basedOn w:val="Normal"/>
    <w:rsid w:val="00154644"/>
    <w:pPr>
      <w:widowControl w:val="0"/>
    </w:pPr>
    <w:rPr>
      <w:rFonts w:ascii="Verdana" w:hAnsi="Verdana"/>
      <w:snapToGrid w:val="0"/>
      <w:szCs w:val="20"/>
    </w:rPr>
  </w:style>
  <w:style w:type="paragraph" w:styleId="BalloonText">
    <w:name w:val="Balloon Text"/>
    <w:basedOn w:val="Normal"/>
    <w:semiHidden/>
    <w:rsid w:val="00F10955"/>
    <w:rPr>
      <w:rFonts w:ascii="Tahoma" w:hAnsi="Tahoma" w:cs="Tahoma"/>
      <w:sz w:val="16"/>
      <w:szCs w:val="16"/>
    </w:rPr>
  </w:style>
  <w:style w:type="character" w:styleId="PageNumber">
    <w:name w:val="page number"/>
    <w:basedOn w:val="DefaultParagraphFont"/>
    <w:rsid w:val="00E97682"/>
  </w:style>
  <w:style w:type="paragraph" w:styleId="TOC2">
    <w:name w:val="toc 2"/>
    <w:basedOn w:val="Normal"/>
    <w:next w:val="Normal"/>
    <w:autoRedefine/>
    <w:uiPriority w:val="39"/>
    <w:rsid w:val="00B233A5"/>
    <w:pPr>
      <w:tabs>
        <w:tab w:val="right" w:leader="dot" w:pos="12950"/>
      </w:tabs>
    </w:pPr>
  </w:style>
  <w:style w:type="character" w:styleId="UnresolvedMention">
    <w:name w:val="Unresolved Mention"/>
    <w:basedOn w:val="DefaultParagraphFont"/>
    <w:uiPriority w:val="99"/>
    <w:semiHidden/>
    <w:unhideWhenUsed/>
    <w:rsid w:val="006F22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aremark.com" TargetMode="External"/><Relationship Id="rId13" Type="http://schemas.openxmlformats.org/officeDocument/2006/relationships/hyperlink" Target="https://policy.corp.cvscaremark.com/pnp/faces/DocRenderer?documentId=CHIP-0006"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hesource.cvshealth.com/nuxeo/thesourc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hesource.cvshealth.com/nuxeo/thesourc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thesource.cvshealth.com/nuxeo/thesource/" TargetMode="External"/><Relationship Id="rId4" Type="http://schemas.openxmlformats.org/officeDocument/2006/relationships/settings" Target="settings.xml"/><Relationship Id="rId9" Type="http://schemas.openxmlformats.org/officeDocument/2006/relationships/hyperlink" Target="https://thesource.cvshealth.com/nuxeo/thesource/" TargetMode="External"/><Relationship Id="rId14" Type="http://schemas.openxmlformats.org/officeDocument/2006/relationships/hyperlink" Target="https://thesource.cvshealth.com/nuxeo/thesour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0A404-CEE7-4A69-88AB-20247FA38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10</TotalTime>
  <Pages>1</Pages>
  <Words>720</Words>
  <Characters>4105</Characters>
  <Application>Microsoft Office Word</Application>
  <DocSecurity>2</DocSecurity>
  <Lines>34</Lines>
  <Paragraphs>9</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 RX</Company>
  <LinksUpToDate>false</LinksUpToDate>
  <CharactersWithSpaces>4816</CharactersWithSpaces>
  <SharedDoc>false</SharedDoc>
  <HLinks>
    <vt:vector size="108" baseType="variant">
      <vt:variant>
        <vt:i4>262192</vt:i4>
      </vt:variant>
      <vt:variant>
        <vt:i4>54</vt:i4>
      </vt:variant>
      <vt:variant>
        <vt:i4>0</vt:i4>
      </vt:variant>
      <vt:variant>
        <vt:i4>5</vt:i4>
      </vt:variant>
      <vt:variant>
        <vt:lpwstr/>
      </vt:variant>
      <vt:variant>
        <vt:lpwstr>_top</vt:lpwstr>
      </vt:variant>
      <vt:variant>
        <vt:i4>5898325</vt:i4>
      </vt:variant>
      <vt:variant>
        <vt:i4>51</vt:i4>
      </vt:variant>
      <vt:variant>
        <vt:i4>0</vt:i4>
      </vt:variant>
      <vt:variant>
        <vt:i4>5</vt:i4>
      </vt:variant>
      <vt:variant>
        <vt:lpwstr>../../Downloads/CMS-2-017428</vt:lpwstr>
      </vt:variant>
      <vt:variant>
        <vt:lpwstr/>
      </vt:variant>
      <vt:variant>
        <vt:i4>3080230</vt:i4>
      </vt:variant>
      <vt:variant>
        <vt:i4>48</vt:i4>
      </vt:variant>
      <vt:variant>
        <vt:i4>0</vt:i4>
      </vt:variant>
      <vt:variant>
        <vt:i4>5</vt:i4>
      </vt:variant>
      <vt:variant>
        <vt:lpwstr>https://policy.corp.cvscaremark.com/pnp/faces/DocRenderer?documentId=CHIP-0006</vt:lpwstr>
      </vt:variant>
      <vt:variant>
        <vt:lpwstr/>
      </vt:variant>
      <vt:variant>
        <vt:i4>1310788</vt:i4>
      </vt:variant>
      <vt:variant>
        <vt:i4>45</vt:i4>
      </vt:variant>
      <vt:variant>
        <vt:i4>0</vt:i4>
      </vt:variant>
      <vt:variant>
        <vt:i4>5</vt:i4>
      </vt:variant>
      <vt:variant>
        <vt:lpwstr>../../../UJ30FJ4/Desktop/Native Files/Customer Care/CMS-2-004676</vt:lpwstr>
      </vt:variant>
      <vt:variant>
        <vt:lpwstr/>
      </vt:variant>
      <vt:variant>
        <vt:i4>2031681</vt:i4>
      </vt:variant>
      <vt:variant>
        <vt:i4>42</vt:i4>
      </vt:variant>
      <vt:variant>
        <vt:i4>0</vt:i4>
      </vt:variant>
      <vt:variant>
        <vt:i4>5</vt:i4>
      </vt:variant>
      <vt:variant>
        <vt:lpwstr>../../Downloads/TSRC-PROD-007394</vt:lpwstr>
      </vt:variant>
      <vt:variant>
        <vt:lpwstr/>
      </vt:variant>
      <vt:variant>
        <vt:i4>6881378</vt:i4>
      </vt:variant>
      <vt:variant>
        <vt:i4>39</vt:i4>
      </vt:variant>
      <vt:variant>
        <vt:i4>0</vt:i4>
      </vt:variant>
      <vt:variant>
        <vt:i4>5</vt:i4>
      </vt:variant>
      <vt:variant>
        <vt:lpwstr>../../../UJ30FJ4/Desktop/Native Files/Customer Care/CMS-PCP1-027852</vt:lpwstr>
      </vt:variant>
      <vt:variant>
        <vt:lpwstr/>
      </vt:variant>
      <vt:variant>
        <vt:i4>262192</vt:i4>
      </vt:variant>
      <vt:variant>
        <vt:i4>36</vt:i4>
      </vt:variant>
      <vt:variant>
        <vt:i4>0</vt:i4>
      </vt:variant>
      <vt:variant>
        <vt:i4>5</vt:i4>
      </vt:variant>
      <vt:variant>
        <vt:lpwstr/>
      </vt:variant>
      <vt:variant>
        <vt:lpwstr>_top</vt:lpwstr>
      </vt:variant>
      <vt:variant>
        <vt:i4>262192</vt:i4>
      </vt:variant>
      <vt:variant>
        <vt:i4>33</vt:i4>
      </vt:variant>
      <vt:variant>
        <vt:i4>0</vt:i4>
      </vt:variant>
      <vt:variant>
        <vt:i4>5</vt:i4>
      </vt:variant>
      <vt:variant>
        <vt:lpwstr/>
      </vt:variant>
      <vt:variant>
        <vt:lpwstr>_top</vt:lpwstr>
      </vt:variant>
      <vt:variant>
        <vt:i4>2752629</vt:i4>
      </vt:variant>
      <vt:variant>
        <vt:i4>30</vt:i4>
      </vt:variant>
      <vt:variant>
        <vt:i4>0</vt:i4>
      </vt:variant>
      <vt:variant>
        <vt:i4>5</vt:i4>
      </vt:variant>
      <vt:variant>
        <vt:lpwstr>../../Downloads/CMS-PCP1-027852</vt:lpwstr>
      </vt:variant>
      <vt:variant>
        <vt:lpwstr/>
      </vt:variant>
      <vt:variant>
        <vt:i4>262192</vt:i4>
      </vt:variant>
      <vt:variant>
        <vt:i4>27</vt:i4>
      </vt:variant>
      <vt:variant>
        <vt:i4>0</vt:i4>
      </vt:variant>
      <vt:variant>
        <vt:i4>5</vt:i4>
      </vt:variant>
      <vt:variant>
        <vt:lpwstr/>
      </vt:variant>
      <vt:variant>
        <vt:lpwstr>_top</vt:lpwstr>
      </vt:variant>
      <vt:variant>
        <vt:i4>262192</vt:i4>
      </vt:variant>
      <vt:variant>
        <vt:i4>24</vt:i4>
      </vt:variant>
      <vt:variant>
        <vt:i4>0</vt:i4>
      </vt:variant>
      <vt:variant>
        <vt:i4>5</vt:i4>
      </vt:variant>
      <vt:variant>
        <vt:lpwstr/>
      </vt:variant>
      <vt:variant>
        <vt:lpwstr>_top</vt:lpwstr>
      </vt:variant>
      <vt:variant>
        <vt:i4>262192</vt:i4>
      </vt:variant>
      <vt:variant>
        <vt:i4>21</vt:i4>
      </vt:variant>
      <vt:variant>
        <vt:i4>0</vt:i4>
      </vt:variant>
      <vt:variant>
        <vt:i4>5</vt:i4>
      </vt:variant>
      <vt:variant>
        <vt:lpwstr/>
      </vt:variant>
      <vt:variant>
        <vt:lpwstr>_top</vt:lpwstr>
      </vt:variant>
      <vt:variant>
        <vt:i4>1114169</vt:i4>
      </vt:variant>
      <vt:variant>
        <vt:i4>17</vt:i4>
      </vt:variant>
      <vt:variant>
        <vt:i4>0</vt:i4>
      </vt:variant>
      <vt:variant>
        <vt:i4>5</vt:i4>
      </vt:variant>
      <vt:variant>
        <vt:lpwstr/>
      </vt:variant>
      <vt:variant>
        <vt:lpwstr>_Toc13737284</vt:lpwstr>
      </vt:variant>
      <vt:variant>
        <vt:i4>1441849</vt:i4>
      </vt:variant>
      <vt:variant>
        <vt:i4>14</vt:i4>
      </vt:variant>
      <vt:variant>
        <vt:i4>0</vt:i4>
      </vt:variant>
      <vt:variant>
        <vt:i4>5</vt:i4>
      </vt:variant>
      <vt:variant>
        <vt:lpwstr/>
      </vt:variant>
      <vt:variant>
        <vt:lpwstr>_Toc13737283</vt:lpwstr>
      </vt:variant>
      <vt:variant>
        <vt:i4>1507385</vt:i4>
      </vt:variant>
      <vt:variant>
        <vt:i4>11</vt:i4>
      </vt:variant>
      <vt:variant>
        <vt:i4>0</vt:i4>
      </vt:variant>
      <vt:variant>
        <vt:i4>5</vt:i4>
      </vt:variant>
      <vt:variant>
        <vt:lpwstr/>
      </vt:variant>
      <vt:variant>
        <vt:lpwstr>_Toc13737282</vt:lpwstr>
      </vt:variant>
      <vt:variant>
        <vt:i4>1310777</vt:i4>
      </vt:variant>
      <vt:variant>
        <vt:i4>8</vt:i4>
      </vt:variant>
      <vt:variant>
        <vt:i4>0</vt:i4>
      </vt:variant>
      <vt:variant>
        <vt:i4>5</vt:i4>
      </vt:variant>
      <vt:variant>
        <vt:lpwstr/>
      </vt:variant>
      <vt:variant>
        <vt:lpwstr>_Toc13737281</vt:lpwstr>
      </vt:variant>
      <vt:variant>
        <vt:i4>1376313</vt:i4>
      </vt:variant>
      <vt:variant>
        <vt:i4>5</vt:i4>
      </vt:variant>
      <vt:variant>
        <vt:i4>0</vt:i4>
      </vt:variant>
      <vt:variant>
        <vt:i4>5</vt:i4>
      </vt:variant>
      <vt:variant>
        <vt:lpwstr/>
      </vt:variant>
      <vt:variant>
        <vt:lpwstr>_Toc13737280</vt:lpwstr>
      </vt:variant>
      <vt:variant>
        <vt:i4>1835062</vt:i4>
      </vt:variant>
      <vt:variant>
        <vt:i4>2</vt:i4>
      </vt:variant>
      <vt:variant>
        <vt:i4>0</vt:i4>
      </vt:variant>
      <vt:variant>
        <vt:i4>5</vt:i4>
      </vt:variant>
      <vt:variant>
        <vt:lpwstr/>
      </vt:variant>
      <vt:variant>
        <vt:lpwstr>_Toc13737279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Um1zeup</dc:creator>
  <cp:keywords/>
  <dc:description/>
  <cp:lastModifiedBy>Davis, David P.</cp:lastModifiedBy>
  <cp:revision>20</cp:revision>
  <cp:lastPrinted>2009-03-23T18:37:00Z</cp:lastPrinted>
  <dcterms:created xsi:type="dcterms:W3CDTF">2022-10-24T22:25:00Z</dcterms:created>
  <dcterms:modified xsi:type="dcterms:W3CDTF">2024-06-18T18:13:00Z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2022-10-24T22:25:40Z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84605af0-fe61-423b-a039-ce1f2469c399</vt:lpwstr>
  </property>
  <property fmtid="{D5CDD505-2E9C-101B-9397-08002B2CF9AE}" pid="8" name="MSIP_Label_67599526-06ca-49cc-9fa9-5307800a949a_ContentBits">
    <vt:lpwstr>0</vt:lpwstr>
  </property>
</Properties>
</file>