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A9FBF" w14:textId="38AA2B71" w:rsidR="00236BE9" w:rsidRPr="00C002C1" w:rsidRDefault="00236BE9" w:rsidP="00792B42">
      <w:pPr>
        <w:pStyle w:val="Heading1"/>
        <w:spacing w:line="480" w:lineRule="auto"/>
        <w:rPr>
          <w:rFonts w:ascii="Verdana" w:hAnsi="Verdana"/>
          <w:color w:val="000000"/>
          <w:sz w:val="36"/>
          <w:szCs w:val="36"/>
        </w:rPr>
      </w:pPr>
      <w:bookmarkStart w:id="0" w:name="_top"/>
      <w:bookmarkStart w:id="1" w:name="OLE_LINK5"/>
      <w:bookmarkEnd w:id="0"/>
      <w:r w:rsidRPr="00C002C1">
        <w:rPr>
          <w:rFonts w:ascii="Verdana" w:hAnsi="Verdana"/>
          <w:color w:val="000000"/>
          <w:sz w:val="36"/>
          <w:szCs w:val="36"/>
        </w:rPr>
        <w:t xml:space="preserve">MED D </w:t>
      </w:r>
      <w:r w:rsidR="00792B42">
        <w:rPr>
          <w:rFonts w:ascii="Verdana" w:hAnsi="Verdana"/>
          <w:color w:val="000000"/>
          <w:sz w:val="36"/>
          <w:szCs w:val="36"/>
        </w:rPr>
        <w:t>-</w:t>
      </w:r>
      <w:r w:rsidRPr="00C002C1">
        <w:rPr>
          <w:rFonts w:ascii="Verdana" w:hAnsi="Verdana"/>
          <w:color w:val="000000"/>
          <w:sz w:val="36"/>
          <w:szCs w:val="36"/>
        </w:rPr>
        <w:t xml:space="preserve"> </w:t>
      </w:r>
      <w:r w:rsidR="00BC591B" w:rsidRPr="00C002C1">
        <w:rPr>
          <w:rFonts w:ascii="Verdana" w:hAnsi="Verdana"/>
          <w:color w:val="000000"/>
          <w:sz w:val="36"/>
          <w:szCs w:val="36"/>
        </w:rPr>
        <w:t>202</w:t>
      </w:r>
      <w:r w:rsidR="0068250E">
        <w:rPr>
          <w:rFonts w:ascii="Verdana" w:hAnsi="Verdana"/>
          <w:color w:val="000000"/>
          <w:sz w:val="36"/>
          <w:szCs w:val="36"/>
        </w:rPr>
        <w:t>4</w:t>
      </w:r>
      <w:r w:rsidR="006448B7" w:rsidRPr="00C002C1">
        <w:rPr>
          <w:rFonts w:ascii="Verdana" w:hAnsi="Verdana"/>
          <w:color w:val="000000"/>
          <w:sz w:val="36"/>
          <w:szCs w:val="36"/>
        </w:rPr>
        <w:t xml:space="preserve"> </w:t>
      </w:r>
      <w:r w:rsidRPr="00C002C1">
        <w:rPr>
          <w:rFonts w:ascii="Verdana" w:hAnsi="Verdana"/>
          <w:color w:val="000000"/>
          <w:sz w:val="36"/>
          <w:szCs w:val="36"/>
        </w:rPr>
        <w:t>Aetna/Med D EGWP Client</w:t>
      </w:r>
      <w:r w:rsidR="00C23270" w:rsidRPr="00C002C1">
        <w:rPr>
          <w:rFonts w:ascii="Verdana" w:hAnsi="Verdana"/>
          <w:color w:val="000000"/>
          <w:sz w:val="36"/>
          <w:szCs w:val="36"/>
        </w:rPr>
        <w:t xml:space="preserve"> Changes</w:t>
      </w:r>
      <w:r w:rsidRPr="00C002C1">
        <w:rPr>
          <w:rFonts w:ascii="Verdana" w:hAnsi="Verdana"/>
          <w:color w:val="000000"/>
          <w:sz w:val="36"/>
          <w:szCs w:val="36"/>
        </w:rPr>
        <w:t xml:space="preserve"> </w:t>
      </w:r>
    </w:p>
    <w:bookmarkEnd w:id="1"/>
    <w:p w14:paraId="564FDAC7" w14:textId="5D2A28B6" w:rsidR="0068250E" w:rsidRDefault="00527131">
      <w:pPr>
        <w:pStyle w:val="TOC2"/>
        <w:rPr>
          <w:rFonts w:asciiTheme="minorHAnsi" w:eastAsiaTheme="minorEastAsia" w:hAnsiTheme="minorHAnsi" w:cstheme="minorBidi"/>
          <w:noProof/>
          <w:sz w:val="22"/>
          <w:szCs w:val="22"/>
        </w:rPr>
      </w:pPr>
      <w:r w:rsidRPr="00C002C1">
        <w:fldChar w:fldCharType="begin"/>
      </w:r>
      <w:r w:rsidRPr="00C002C1">
        <w:instrText xml:space="preserve"> TOC \o "2-3" \n \p " " \h \z \u </w:instrText>
      </w:r>
      <w:r w:rsidRPr="00C002C1">
        <w:fldChar w:fldCharType="separate"/>
      </w:r>
      <w:hyperlink w:anchor="_Toc160189046" w:history="1">
        <w:r w:rsidR="0068250E" w:rsidRPr="00113690">
          <w:rPr>
            <w:rStyle w:val="Hyperlink"/>
            <w:rFonts w:ascii="Verdana" w:hAnsi="Verdana"/>
            <w:noProof/>
          </w:rPr>
          <w:t>District Council 37 (DC37) - PDP</w:t>
        </w:r>
      </w:hyperlink>
    </w:p>
    <w:p w14:paraId="5088EDCB" w14:textId="0F7DFFF3" w:rsidR="0068250E" w:rsidRDefault="00000000">
      <w:pPr>
        <w:pStyle w:val="TOC2"/>
        <w:rPr>
          <w:rFonts w:asciiTheme="minorHAnsi" w:eastAsiaTheme="minorEastAsia" w:hAnsiTheme="minorHAnsi" w:cstheme="minorBidi"/>
          <w:noProof/>
          <w:sz w:val="22"/>
          <w:szCs w:val="22"/>
        </w:rPr>
      </w:pPr>
      <w:hyperlink w:anchor="_Toc160189047" w:history="1">
        <w:r w:rsidR="0068250E" w:rsidRPr="00113690">
          <w:rPr>
            <w:rStyle w:val="Hyperlink"/>
            <w:rFonts w:ascii="Verdana" w:hAnsi="Verdana"/>
            <w:noProof/>
          </w:rPr>
          <w:t>New York</w:t>
        </w:r>
      </w:hyperlink>
    </w:p>
    <w:p w14:paraId="301754FF" w14:textId="369C3C7E" w:rsidR="0068250E" w:rsidRDefault="00000000">
      <w:pPr>
        <w:pStyle w:val="TOC2"/>
        <w:rPr>
          <w:rFonts w:asciiTheme="minorHAnsi" w:eastAsiaTheme="minorEastAsia" w:hAnsiTheme="minorHAnsi" w:cstheme="minorBidi"/>
          <w:noProof/>
          <w:sz w:val="22"/>
          <w:szCs w:val="22"/>
        </w:rPr>
      </w:pPr>
      <w:hyperlink w:anchor="_Toc160189048" w:history="1">
        <w:r w:rsidR="0068250E" w:rsidRPr="00113690">
          <w:rPr>
            <w:rStyle w:val="Hyperlink"/>
            <w:rFonts w:ascii="Verdana" w:hAnsi="Verdana"/>
            <w:noProof/>
          </w:rPr>
          <w:t>Yale University</w:t>
        </w:r>
      </w:hyperlink>
    </w:p>
    <w:p w14:paraId="0A2482B9" w14:textId="27E5E966" w:rsidR="0068250E" w:rsidRDefault="00000000">
      <w:pPr>
        <w:pStyle w:val="TOC2"/>
        <w:rPr>
          <w:rFonts w:asciiTheme="minorHAnsi" w:eastAsiaTheme="minorEastAsia" w:hAnsiTheme="minorHAnsi" w:cstheme="minorBidi"/>
          <w:noProof/>
          <w:sz w:val="22"/>
          <w:szCs w:val="22"/>
        </w:rPr>
      </w:pPr>
      <w:hyperlink w:anchor="_Toc160189049" w:history="1">
        <w:r w:rsidR="0068250E" w:rsidRPr="00113690">
          <w:rPr>
            <w:rStyle w:val="Hyperlink"/>
            <w:rFonts w:ascii="Verdana" w:hAnsi="Verdana"/>
            <w:noProof/>
          </w:rPr>
          <w:t>New for 2023</w:t>
        </w:r>
      </w:hyperlink>
    </w:p>
    <w:p w14:paraId="35B79CA5" w14:textId="0758C0C0" w:rsidR="0068250E" w:rsidRDefault="00000000">
      <w:pPr>
        <w:pStyle w:val="TOC2"/>
        <w:rPr>
          <w:rFonts w:asciiTheme="minorHAnsi" w:eastAsiaTheme="minorEastAsia" w:hAnsiTheme="minorHAnsi" w:cstheme="minorBidi"/>
          <w:noProof/>
          <w:sz w:val="22"/>
          <w:szCs w:val="22"/>
        </w:rPr>
      </w:pPr>
      <w:hyperlink w:anchor="_Toc160189050" w:history="1">
        <w:r w:rsidR="0068250E" w:rsidRPr="00113690">
          <w:rPr>
            <w:rStyle w:val="Hyperlink"/>
            <w:rFonts w:ascii="Verdana" w:hAnsi="Verdana"/>
            <w:noProof/>
          </w:rPr>
          <w:t>Related Documents</w:t>
        </w:r>
      </w:hyperlink>
    </w:p>
    <w:p w14:paraId="78A45848" w14:textId="77777777" w:rsidR="00792B42" w:rsidRDefault="00527131" w:rsidP="00527131">
      <w:pPr>
        <w:ind w:left="360"/>
        <w:jc w:val="right"/>
        <w:rPr>
          <w:rFonts w:ascii="Verdana" w:hAnsi="Verdana"/>
        </w:rPr>
      </w:pPr>
      <w:r w:rsidRPr="00C002C1">
        <w:rPr>
          <w:rFonts w:ascii="Verdana" w:hAnsi="Verdana"/>
        </w:rPr>
        <w:fldChar w:fldCharType="end"/>
      </w:r>
    </w:p>
    <w:p w14:paraId="0458160B" w14:textId="646B04CF" w:rsidR="00527131" w:rsidRPr="00C002C1" w:rsidRDefault="006448B7" w:rsidP="00527131">
      <w:pPr>
        <w:ind w:left="360"/>
        <w:jc w:val="right"/>
        <w:rPr>
          <w:rFonts w:ascii="Verdana" w:hAnsi="Verdana"/>
        </w:rPr>
      </w:pPr>
      <w:r w:rsidRPr="00C002C1">
        <w:rPr>
          <w:rFonts w:ascii="Verdana" w:hAnsi="Verdana"/>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5A64DA" w:rsidRPr="00C002C1" w14:paraId="6E96103C" w14:textId="77777777" w:rsidTr="004E2D41">
        <w:tc>
          <w:tcPr>
            <w:tcW w:w="5000" w:type="pct"/>
            <w:shd w:val="clear" w:color="auto" w:fill="C0C0C0"/>
          </w:tcPr>
          <w:p w14:paraId="42526915" w14:textId="77777777" w:rsidR="005A64DA" w:rsidRPr="00C002C1" w:rsidRDefault="00236BE9" w:rsidP="00860590">
            <w:pPr>
              <w:pStyle w:val="Heading2"/>
              <w:rPr>
                <w:rFonts w:ascii="Verdana" w:hAnsi="Verdana"/>
                <w:i w:val="0"/>
                <w:iCs w:val="0"/>
              </w:rPr>
            </w:pPr>
            <w:bookmarkStart w:id="2" w:name="_Process_for_Handling"/>
            <w:bookmarkStart w:id="3" w:name="_Toc160189046"/>
            <w:bookmarkStart w:id="4" w:name="OLE_LINK8"/>
            <w:bookmarkEnd w:id="2"/>
            <w:r w:rsidRPr="00C002C1">
              <w:rPr>
                <w:rFonts w:ascii="Verdana" w:hAnsi="Verdana"/>
                <w:i w:val="0"/>
                <w:iCs w:val="0"/>
              </w:rPr>
              <w:t>District Council 37 (DC37) - PDP</w:t>
            </w:r>
            <w:bookmarkEnd w:id="3"/>
          </w:p>
        </w:tc>
      </w:tr>
    </w:tbl>
    <w:p w14:paraId="0DF9C430" w14:textId="132CD8A8" w:rsidR="00236BE9" w:rsidRPr="00C002C1" w:rsidRDefault="00236BE9" w:rsidP="00236BE9">
      <w:pPr>
        <w:pStyle w:val="ListParagraph"/>
        <w:numPr>
          <w:ilvl w:val="0"/>
          <w:numId w:val="5"/>
        </w:numPr>
        <w:rPr>
          <w:rFonts w:ascii="Verdana" w:hAnsi="Verdana"/>
        </w:rPr>
      </w:pPr>
      <w:bookmarkStart w:id="5" w:name="OLE_LINK4"/>
      <w:bookmarkEnd w:id="4"/>
      <w:r w:rsidRPr="00C002C1">
        <w:rPr>
          <w:rFonts w:ascii="Verdana" w:hAnsi="Verdana"/>
        </w:rPr>
        <w:t xml:space="preserve">Renewing client for </w:t>
      </w:r>
      <w:r w:rsidR="000C4796" w:rsidRPr="00C002C1">
        <w:rPr>
          <w:rFonts w:ascii="Verdana" w:hAnsi="Verdana"/>
        </w:rPr>
        <w:t>202</w:t>
      </w:r>
      <w:r w:rsidR="0068250E">
        <w:rPr>
          <w:rFonts w:ascii="Verdana" w:hAnsi="Verdana"/>
        </w:rPr>
        <w:t>4</w:t>
      </w:r>
      <w:r w:rsidR="00B870C4" w:rsidRPr="00C002C1">
        <w:rPr>
          <w:rFonts w:ascii="Verdana" w:hAnsi="Verdana"/>
        </w:rPr>
        <w:t>.</w:t>
      </w:r>
    </w:p>
    <w:p w14:paraId="41E8189D" w14:textId="77777777" w:rsidR="004E2D41" w:rsidRPr="00C002C1" w:rsidRDefault="004E2D41" w:rsidP="004E2D41">
      <w:pPr>
        <w:pStyle w:val="ListParagraph"/>
        <w:numPr>
          <w:ilvl w:val="0"/>
          <w:numId w:val="5"/>
        </w:numPr>
        <w:rPr>
          <w:rFonts w:ascii="Verdana" w:hAnsi="Verdana"/>
        </w:rPr>
      </w:pPr>
      <w:r w:rsidRPr="00C002C1">
        <w:rPr>
          <w:rFonts w:ascii="Verdana" w:hAnsi="Verdana"/>
        </w:rPr>
        <w:t>Client remains very, very sensitive to service issues</w:t>
      </w:r>
      <w:r w:rsidR="00B870C4" w:rsidRPr="00C002C1">
        <w:rPr>
          <w:rFonts w:ascii="Verdana" w:hAnsi="Verdana"/>
        </w:rPr>
        <w:t>.</w:t>
      </w:r>
    </w:p>
    <w:p w14:paraId="00051B34" w14:textId="77777777" w:rsidR="004E2D41" w:rsidRPr="00C002C1" w:rsidRDefault="004E2D41" w:rsidP="004E2D41">
      <w:pPr>
        <w:pStyle w:val="ListParagraph"/>
        <w:numPr>
          <w:ilvl w:val="0"/>
          <w:numId w:val="5"/>
        </w:numPr>
        <w:rPr>
          <w:rFonts w:ascii="Verdana" w:hAnsi="Verdana"/>
        </w:rPr>
      </w:pPr>
      <w:r w:rsidRPr="00C002C1">
        <w:rPr>
          <w:rFonts w:ascii="Verdana" w:hAnsi="Verdana"/>
        </w:rPr>
        <w:t>Be very vigilant when assisting all beneficiaries</w:t>
      </w:r>
      <w:r w:rsidR="00B870C4" w:rsidRPr="00C002C1">
        <w:rPr>
          <w:rFonts w:ascii="Verdana" w:hAnsi="Verdana"/>
        </w:rPr>
        <w:t>.</w:t>
      </w:r>
    </w:p>
    <w:p w14:paraId="5EF13709" w14:textId="77777777" w:rsidR="008534EC" w:rsidRPr="00C002C1" w:rsidRDefault="008534EC" w:rsidP="008534EC">
      <w:pPr>
        <w:pStyle w:val="ListParagraph"/>
        <w:numPr>
          <w:ilvl w:val="0"/>
          <w:numId w:val="5"/>
        </w:numPr>
        <w:rPr>
          <w:rFonts w:ascii="Verdana" w:hAnsi="Verdana"/>
        </w:rPr>
      </w:pPr>
      <w:r w:rsidRPr="00C002C1">
        <w:rPr>
          <w:rFonts w:ascii="Verdana" w:hAnsi="Verdana"/>
        </w:rPr>
        <w:t>Handle the call with “kid gloves”, take time to understand what the retiree is asking</w:t>
      </w:r>
      <w:r w:rsidR="00B870C4" w:rsidRPr="00C002C1">
        <w:rPr>
          <w:rFonts w:ascii="Verdana" w:hAnsi="Verdana"/>
        </w:rPr>
        <w:t>.</w:t>
      </w:r>
    </w:p>
    <w:p w14:paraId="66D9475C" w14:textId="77777777" w:rsidR="00236BE9" w:rsidRPr="00C002C1" w:rsidRDefault="00236BE9" w:rsidP="00236BE9">
      <w:pPr>
        <w:pStyle w:val="ListParagraph"/>
        <w:numPr>
          <w:ilvl w:val="0"/>
          <w:numId w:val="5"/>
        </w:numPr>
        <w:rPr>
          <w:rFonts w:ascii="Verdana" w:hAnsi="Verdana"/>
        </w:rPr>
      </w:pPr>
      <w:r w:rsidRPr="00C002C1">
        <w:rPr>
          <w:rFonts w:ascii="Verdana" w:hAnsi="Verdana"/>
        </w:rPr>
        <w:t>Customer is paternalistic, while also concerned about costs</w:t>
      </w:r>
      <w:r w:rsidR="00B870C4" w:rsidRPr="00C002C1">
        <w:rPr>
          <w:rFonts w:ascii="Verdana" w:hAnsi="Verdana"/>
        </w:rPr>
        <w:t>.</w:t>
      </w:r>
    </w:p>
    <w:p w14:paraId="38937C20" w14:textId="77777777" w:rsidR="00236BE9" w:rsidRPr="00C002C1" w:rsidRDefault="00236BE9" w:rsidP="00236BE9">
      <w:pPr>
        <w:pStyle w:val="ListParagraph"/>
        <w:numPr>
          <w:ilvl w:val="1"/>
          <w:numId w:val="5"/>
        </w:numPr>
        <w:rPr>
          <w:rFonts w:ascii="Verdana" w:hAnsi="Verdana"/>
        </w:rPr>
      </w:pPr>
      <w:r w:rsidRPr="00C002C1">
        <w:rPr>
          <w:rFonts w:ascii="Verdana" w:hAnsi="Verdana"/>
        </w:rPr>
        <w:t xml:space="preserve">They fight for their </w:t>
      </w:r>
      <w:r w:rsidR="00142ADB" w:rsidRPr="00C002C1">
        <w:rPr>
          <w:rFonts w:ascii="Verdana" w:hAnsi="Verdana"/>
        </w:rPr>
        <w:t>beneficiaries</w:t>
      </w:r>
      <w:r w:rsidRPr="00C002C1">
        <w:rPr>
          <w:rFonts w:ascii="Verdana" w:hAnsi="Verdana"/>
        </w:rPr>
        <w:t xml:space="preserve"> to have access to affordable drug coverage</w:t>
      </w:r>
      <w:r w:rsidR="00B870C4" w:rsidRPr="00C002C1">
        <w:rPr>
          <w:rFonts w:ascii="Verdana" w:hAnsi="Verdana"/>
        </w:rPr>
        <w:t>.</w:t>
      </w:r>
    </w:p>
    <w:p w14:paraId="0D0D9A17" w14:textId="77777777" w:rsidR="00236BE9" w:rsidRPr="00C002C1" w:rsidRDefault="00236BE9" w:rsidP="00236BE9">
      <w:pPr>
        <w:pStyle w:val="ListParagraph"/>
        <w:numPr>
          <w:ilvl w:val="0"/>
          <w:numId w:val="5"/>
        </w:numPr>
        <w:rPr>
          <w:rFonts w:ascii="Verdana" w:hAnsi="Verdana"/>
        </w:rPr>
      </w:pPr>
      <w:r w:rsidRPr="00C002C1">
        <w:rPr>
          <w:rFonts w:ascii="Verdana" w:hAnsi="Verdana"/>
        </w:rPr>
        <w:t xml:space="preserve">50,000 </w:t>
      </w:r>
      <w:r w:rsidR="00142ADB" w:rsidRPr="00C002C1">
        <w:rPr>
          <w:rFonts w:ascii="Verdana" w:hAnsi="Verdana"/>
        </w:rPr>
        <w:t>beneficiaries</w:t>
      </w:r>
      <w:r w:rsidRPr="00C002C1">
        <w:rPr>
          <w:rFonts w:ascii="Verdana" w:hAnsi="Verdana"/>
        </w:rPr>
        <w:t xml:space="preserve"> - Aetna’s largest Part D customer</w:t>
      </w:r>
    </w:p>
    <w:p w14:paraId="5DDD1C40" w14:textId="77777777" w:rsidR="00236BE9" w:rsidRPr="00C002C1" w:rsidRDefault="00236BE9" w:rsidP="00236BE9">
      <w:pPr>
        <w:pStyle w:val="ListParagraph"/>
        <w:numPr>
          <w:ilvl w:val="0"/>
          <w:numId w:val="5"/>
        </w:numPr>
        <w:rPr>
          <w:rFonts w:ascii="Verdana" w:hAnsi="Verdana"/>
        </w:rPr>
      </w:pPr>
      <w:r w:rsidRPr="00C002C1">
        <w:rPr>
          <w:rFonts w:ascii="Verdana" w:hAnsi="Verdana"/>
        </w:rPr>
        <w:t xml:space="preserve">Standalone PDP </w:t>
      </w:r>
    </w:p>
    <w:p w14:paraId="0691B06D" w14:textId="77777777" w:rsidR="00236BE9" w:rsidRPr="00C002C1" w:rsidRDefault="00236BE9" w:rsidP="00236BE9">
      <w:pPr>
        <w:pStyle w:val="ListParagraph"/>
        <w:numPr>
          <w:ilvl w:val="0"/>
          <w:numId w:val="5"/>
        </w:numPr>
        <w:rPr>
          <w:rFonts w:ascii="Verdana" w:hAnsi="Verdana"/>
        </w:rPr>
      </w:pPr>
      <w:r w:rsidRPr="00C002C1">
        <w:rPr>
          <w:rFonts w:ascii="Verdana" w:hAnsi="Verdana"/>
        </w:rPr>
        <w:t xml:space="preserve">Plan Design: </w:t>
      </w:r>
    </w:p>
    <w:p w14:paraId="1E29EBAA" w14:textId="77777777" w:rsidR="00236BE9" w:rsidRPr="00C002C1" w:rsidRDefault="00236BE9" w:rsidP="00236BE9">
      <w:pPr>
        <w:pStyle w:val="ListParagraph"/>
        <w:numPr>
          <w:ilvl w:val="1"/>
          <w:numId w:val="5"/>
        </w:numPr>
        <w:rPr>
          <w:rFonts w:ascii="Verdana" w:hAnsi="Verdana"/>
        </w:rPr>
      </w:pPr>
      <w:r w:rsidRPr="00C002C1">
        <w:rPr>
          <w:rFonts w:ascii="Verdana" w:hAnsi="Verdana"/>
        </w:rPr>
        <w:t>Preferred network</w:t>
      </w:r>
    </w:p>
    <w:p w14:paraId="494296B9" w14:textId="77777777" w:rsidR="00236BE9" w:rsidRPr="00C002C1" w:rsidRDefault="00236BE9" w:rsidP="00236BE9">
      <w:pPr>
        <w:pStyle w:val="ListParagraph"/>
        <w:numPr>
          <w:ilvl w:val="1"/>
          <w:numId w:val="5"/>
        </w:numPr>
        <w:rPr>
          <w:rFonts w:ascii="Verdana" w:hAnsi="Verdana"/>
        </w:rPr>
      </w:pPr>
      <w:r w:rsidRPr="00C002C1">
        <w:rPr>
          <w:rFonts w:ascii="Verdana" w:hAnsi="Verdana"/>
        </w:rPr>
        <w:t>5 tier</w:t>
      </w:r>
    </w:p>
    <w:p w14:paraId="7538B528" w14:textId="7B0B582F" w:rsidR="00236BE9" w:rsidRPr="00C002C1" w:rsidRDefault="00236BE9" w:rsidP="00236BE9">
      <w:pPr>
        <w:pStyle w:val="ListParagraph"/>
        <w:numPr>
          <w:ilvl w:val="1"/>
          <w:numId w:val="5"/>
        </w:numPr>
        <w:rPr>
          <w:rFonts w:ascii="Verdana" w:hAnsi="Verdana"/>
        </w:rPr>
      </w:pPr>
      <w:r w:rsidRPr="00C002C1">
        <w:rPr>
          <w:rFonts w:ascii="Verdana" w:hAnsi="Verdana"/>
        </w:rPr>
        <w:t>GRP A1 Plus (generic drugs are not commingled on brand-labeled tiers)</w:t>
      </w:r>
    </w:p>
    <w:p w14:paraId="1B8AB758" w14:textId="77777777" w:rsidR="00312690" w:rsidRPr="00C002C1" w:rsidRDefault="00236BE9" w:rsidP="00236BE9">
      <w:pPr>
        <w:pStyle w:val="ListParagraph"/>
        <w:numPr>
          <w:ilvl w:val="1"/>
          <w:numId w:val="5"/>
        </w:numPr>
        <w:rPr>
          <w:rFonts w:ascii="Verdana" w:hAnsi="Verdana"/>
        </w:rPr>
      </w:pPr>
      <w:r w:rsidRPr="00C002C1">
        <w:rPr>
          <w:rFonts w:ascii="Verdana" w:hAnsi="Verdana"/>
        </w:rPr>
        <w:t>Government minimum in Gap; standard catastrophic</w:t>
      </w:r>
    </w:p>
    <w:p w14:paraId="1A852D75" w14:textId="2C20036F" w:rsidR="00527131" w:rsidRDefault="006D5FBF" w:rsidP="00C002C1">
      <w:pPr>
        <w:pStyle w:val="ListParagraph"/>
        <w:numPr>
          <w:ilvl w:val="0"/>
          <w:numId w:val="5"/>
        </w:numPr>
        <w:rPr>
          <w:rFonts w:ascii="Verdana" w:hAnsi="Verdana"/>
        </w:rPr>
      </w:pPr>
      <w:r>
        <w:rPr>
          <w:rFonts w:ascii="Verdana" w:hAnsi="Verdana"/>
        </w:rPr>
        <w:t xml:space="preserve">2023 </w:t>
      </w:r>
      <w:r w:rsidR="00C4601D" w:rsidRPr="00C002C1">
        <w:rPr>
          <w:rFonts w:ascii="Verdana" w:hAnsi="Verdana"/>
        </w:rPr>
        <w:t xml:space="preserve">Drug Pricing Estimator Tool: </w:t>
      </w:r>
      <w:bookmarkStart w:id="6" w:name="OLE_LINK92"/>
      <w:r w:rsidR="00330E84" w:rsidRPr="00C002C1">
        <w:rPr>
          <w:rFonts w:ascii="Verdana" w:hAnsi="Verdana"/>
          <w:u w:val="single"/>
        </w:rPr>
        <w:fldChar w:fldCharType="begin"/>
      </w:r>
      <w:r w:rsidR="00330E84" w:rsidRPr="00C002C1">
        <w:rPr>
          <w:rFonts w:ascii="Verdana" w:hAnsi="Verdana"/>
          <w:u w:val="single"/>
        </w:rPr>
        <w:instrText xml:space="preserve"> HYPERLINK "https://dc37.destinationrx.com/compare/MDC/2023" </w:instrText>
      </w:r>
      <w:r w:rsidR="00330E84" w:rsidRPr="00C002C1">
        <w:rPr>
          <w:rFonts w:ascii="Verdana" w:hAnsi="Verdana"/>
          <w:u w:val="single"/>
        </w:rPr>
        <w:fldChar w:fldCharType="separate"/>
      </w:r>
      <w:r w:rsidR="00330E84" w:rsidRPr="00C002C1">
        <w:rPr>
          <w:rStyle w:val="Hyperlink"/>
          <w:rFonts w:ascii="Verdana" w:hAnsi="Verdana"/>
        </w:rPr>
        <w:t>https://dc37.destinationrx.com/compare/MDC/2023</w:t>
      </w:r>
      <w:r w:rsidR="00330E84" w:rsidRPr="00C002C1">
        <w:rPr>
          <w:rFonts w:ascii="Verdana" w:hAnsi="Verdana"/>
        </w:rPr>
        <w:fldChar w:fldCharType="end"/>
      </w:r>
      <w:bookmarkEnd w:id="5"/>
      <w:bookmarkEnd w:id="6"/>
    </w:p>
    <w:p w14:paraId="13C1636F" w14:textId="47D51ABF" w:rsidR="006D5FBF" w:rsidRPr="0068250E" w:rsidRDefault="006D5FBF" w:rsidP="006D5FBF">
      <w:pPr>
        <w:pStyle w:val="ListParagraph"/>
        <w:numPr>
          <w:ilvl w:val="0"/>
          <w:numId w:val="5"/>
        </w:numPr>
        <w:rPr>
          <w:rFonts w:ascii="Verdana" w:hAnsi="Verdana"/>
        </w:rPr>
      </w:pPr>
      <w:r>
        <w:rPr>
          <w:rFonts w:ascii="Verdana" w:hAnsi="Verdana"/>
        </w:rPr>
        <w:t>2024 Drug Pricing Estimator Tool:</w:t>
      </w:r>
      <w:r w:rsidRPr="006D5FBF">
        <w:rPr>
          <w:rFonts w:ascii="Verdana" w:hAnsi="Verdana"/>
        </w:rPr>
        <w:t xml:space="preserve"> </w:t>
      </w:r>
      <w:hyperlink r:id="rId8" w:history="1">
        <w:r w:rsidRPr="0068250E">
          <w:rPr>
            <w:rStyle w:val="Hyperlink"/>
            <w:rFonts w:ascii="Verdana" w:hAnsi="Verdana"/>
          </w:rPr>
          <w:t>https://dc37.destinationrx.com/compare/MDC/2024</w:t>
        </w:r>
      </w:hyperlink>
    </w:p>
    <w:p w14:paraId="5AC48569" w14:textId="77777777" w:rsidR="006A7CBF" w:rsidRPr="00C002C1" w:rsidRDefault="006A7CBF" w:rsidP="005A64DA">
      <w:pPr>
        <w:jc w:val="right"/>
        <w:rPr>
          <w:rFonts w:ascii="Verdana" w:hAnsi="Verdana"/>
        </w:rPr>
      </w:pPr>
    </w:p>
    <w:bookmarkStart w:id="7" w:name="OLE_LINK1"/>
    <w:bookmarkStart w:id="8" w:name="OLE_LINK3"/>
    <w:bookmarkStart w:id="9" w:name="OLE_LINK2"/>
    <w:p w14:paraId="403F0362" w14:textId="1F5B11C8" w:rsidR="006A7CBF" w:rsidRPr="00C002C1" w:rsidRDefault="004026A4" w:rsidP="006A7CBF">
      <w:pPr>
        <w:jc w:val="right"/>
        <w:rPr>
          <w:rFonts w:ascii="Verdana" w:hAnsi="Verdana"/>
        </w:rPr>
      </w:pPr>
      <w:r w:rsidRPr="00C002C1">
        <w:fldChar w:fldCharType="begin"/>
      </w:r>
      <w:r w:rsidR="00C002C1">
        <w:rPr>
          <w:rFonts w:ascii="Verdana" w:hAnsi="Verdana"/>
        </w:rPr>
        <w:instrText>HYPERLINK  \l "_top"</w:instrText>
      </w:r>
      <w:r w:rsidRPr="00C002C1">
        <w:fldChar w:fldCharType="separate"/>
      </w:r>
      <w:r w:rsidR="006A7CBF" w:rsidRPr="00C002C1">
        <w:rPr>
          <w:rStyle w:val="Hyperlink"/>
          <w:rFonts w:ascii="Verdana" w:hAnsi="Verdana"/>
        </w:rPr>
        <w:t>Top of the Document</w:t>
      </w:r>
      <w:r w:rsidRPr="00C002C1">
        <w:rPr>
          <w:rStyle w:val="Hyperlink"/>
          <w:rFonts w:ascii="Verdana" w:hAnsi="Verdana"/>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6A7CBF" w:rsidRPr="00C002C1" w14:paraId="3C02B94C" w14:textId="77777777" w:rsidTr="0059154C">
        <w:trPr>
          <w:trHeight w:val="458"/>
        </w:trPr>
        <w:tc>
          <w:tcPr>
            <w:tcW w:w="5000" w:type="pct"/>
            <w:shd w:val="clear" w:color="auto" w:fill="C0C0C0"/>
          </w:tcPr>
          <w:p w14:paraId="4C719234" w14:textId="1D29F8A5" w:rsidR="006A7CBF" w:rsidRPr="00C002C1" w:rsidRDefault="006A7CBF" w:rsidP="0059154C">
            <w:pPr>
              <w:pStyle w:val="Heading2"/>
              <w:rPr>
                <w:rFonts w:ascii="Verdana" w:hAnsi="Verdana"/>
                <w:i w:val="0"/>
                <w:iCs w:val="0"/>
              </w:rPr>
            </w:pPr>
            <w:bookmarkStart w:id="10" w:name="_Toc160189047"/>
            <w:bookmarkEnd w:id="7"/>
            <w:bookmarkEnd w:id="8"/>
            <w:r w:rsidRPr="00C002C1">
              <w:rPr>
                <w:rFonts w:ascii="Verdana" w:hAnsi="Verdana"/>
                <w:i w:val="0"/>
                <w:iCs w:val="0"/>
              </w:rPr>
              <w:t>New York</w:t>
            </w:r>
            <w:bookmarkEnd w:id="10"/>
          </w:p>
        </w:tc>
      </w:tr>
    </w:tbl>
    <w:p w14:paraId="4F8B5B5F" w14:textId="77777777" w:rsidR="006A7CBF" w:rsidRPr="00C002C1" w:rsidRDefault="006A7CBF" w:rsidP="006A7CBF">
      <w:pPr>
        <w:pStyle w:val="ListParagraph"/>
        <w:numPr>
          <w:ilvl w:val="0"/>
          <w:numId w:val="15"/>
        </w:numPr>
        <w:rPr>
          <w:rFonts w:ascii="Verdana" w:hAnsi="Verdana"/>
        </w:rPr>
      </w:pPr>
      <w:r w:rsidRPr="00C002C1">
        <w:rPr>
          <w:rFonts w:ascii="Verdana" w:hAnsi="Verdana"/>
        </w:rPr>
        <w:t xml:space="preserve">The New York Department of Financial Services requires inclusion of mandated benefits for PDP clients that are headquartered in New York. </w:t>
      </w:r>
    </w:p>
    <w:p w14:paraId="303D1F48" w14:textId="77777777" w:rsidR="006A7CBF" w:rsidRPr="00C002C1" w:rsidRDefault="006A7CBF" w:rsidP="006A7CBF">
      <w:pPr>
        <w:pStyle w:val="ListParagraph"/>
        <w:numPr>
          <w:ilvl w:val="1"/>
          <w:numId w:val="15"/>
        </w:numPr>
        <w:rPr>
          <w:rFonts w:ascii="Verdana" w:hAnsi="Verdana"/>
        </w:rPr>
      </w:pPr>
      <w:r w:rsidRPr="00C002C1">
        <w:rPr>
          <w:rFonts w:ascii="Verdana" w:hAnsi="Verdana"/>
        </w:rPr>
        <w:t>All beneficiaries in these plans will have this coverage, regardless of the beneficiaries’ actual residence/address</w:t>
      </w:r>
      <w:r w:rsidR="00B870C4" w:rsidRPr="00C002C1">
        <w:rPr>
          <w:rFonts w:ascii="Verdana" w:hAnsi="Verdana"/>
        </w:rPr>
        <w:t>.</w:t>
      </w:r>
    </w:p>
    <w:p w14:paraId="33E5E9D8" w14:textId="2E62CE31" w:rsidR="006A7CBF" w:rsidRPr="00C002C1" w:rsidRDefault="006A7CBF" w:rsidP="006A7CBF">
      <w:pPr>
        <w:pStyle w:val="ListParagraph"/>
        <w:numPr>
          <w:ilvl w:val="0"/>
          <w:numId w:val="15"/>
        </w:numPr>
        <w:rPr>
          <w:rFonts w:ascii="Verdana" w:hAnsi="Verdana"/>
        </w:rPr>
      </w:pPr>
      <w:r w:rsidRPr="00C002C1">
        <w:rPr>
          <w:rFonts w:ascii="Verdana" w:hAnsi="Verdana"/>
        </w:rPr>
        <w:t>Mandated benefits are included in the plan build as supplemental or coverage.</w:t>
      </w:r>
    </w:p>
    <w:p w14:paraId="1648D166" w14:textId="221FF2B3" w:rsidR="006A7CBF" w:rsidRPr="00C002C1" w:rsidRDefault="006A7CBF" w:rsidP="006A7CBF">
      <w:pPr>
        <w:pStyle w:val="ListParagraph"/>
        <w:numPr>
          <w:ilvl w:val="1"/>
          <w:numId w:val="15"/>
        </w:numPr>
        <w:rPr>
          <w:rFonts w:ascii="Verdana" w:hAnsi="Verdana"/>
        </w:rPr>
      </w:pPr>
      <w:r w:rsidRPr="00C002C1">
        <w:rPr>
          <w:rFonts w:ascii="Verdana" w:hAnsi="Verdana"/>
        </w:rPr>
        <w:t xml:space="preserve">Beneficiary will pay </w:t>
      </w:r>
      <w:r w:rsidR="00E83974" w:rsidRPr="00C002C1">
        <w:rPr>
          <w:rFonts w:ascii="Verdana" w:hAnsi="Verdana"/>
        </w:rPr>
        <w:t xml:space="preserve">Supplemental Benefit </w:t>
      </w:r>
      <w:r w:rsidRPr="00C002C1">
        <w:rPr>
          <w:rFonts w:ascii="Verdana" w:hAnsi="Verdana"/>
        </w:rPr>
        <w:t>cost share of preferred generic or preferred brand (except for coverage with defined cost share, Example: $0 contraceptives)</w:t>
      </w:r>
      <w:r w:rsidR="00B870C4" w:rsidRPr="00C002C1">
        <w:rPr>
          <w:rFonts w:ascii="Verdana" w:hAnsi="Verdana"/>
        </w:rPr>
        <w:t>.</w:t>
      </w:r>
    </w:p>
    <w:p w14:paraId="0295E5F0" w14:textId="471E7F84" w:rsidR="006A7CBF" w:rsidRPr="00C002C1" w:rsidRDefault="006A7CBF" w:rsidP="006A7CBF">
      <w:pPr>
        <w:pStyle w:val="ListParagraph"/>
        <w:numPr>
          <w:ilvl w:val="1"/>
          <w:numId w:val="15"/>
        </w:numPr>
        <w:rPr>
          <w:rFonts w:ascii="Verdana" w:hAnsi="Verdana"/>
          <w:u w:val="single"/>
        </w:rPr>
      </w:pPr>
      <w:r w:rsidRPr="00C002C1">
        <w:rPr>
          <w:rFonts w:ascii="Verdana" w:hAnsi="Verdana"/>
        </w:rPr>
        <w:t xml:space="preserve">Refer to the </w:t>
      </w:r>
      <w:bookmarkStart w:id="11" w:name="OLE_LINK6"/>
      <w:r w:rsidR="00BF4436">
        <w:rPr>
          <w:rFonts w:ascii="Verdana" w:hAnsi="Verdana"/>
        </w:rPr>
        <w:fldChar w:fldCharType="begin"/>
      </w:r>
      <w:r w:rsidR="0068250E">
        <w:rPr>
          <w:rFonts w:ascii="Verdana" w:hAnsi="Verdana"/>
        </w:rPr>
        <w:instrText>HYPERLINK "https://thesource.cvshealth.com/nuxeo/thesource/" \l "!/view?docid=14427bca-71ea-4a7c-819a-02392277faa3"</w:instrText>
      </w:r>
      <w:r w:rsidR="00BF4436">
        <w:rPr>
          <w:rFonts w:ascii="Verdana" w:hAnsi="Verdana"/>
        </w:rPr>
        <w:fldChar w:fldCharType="separate"/>
      </w:r>
      <w:r w:rsidR="00BF4436" w:rsidRPr="00BF4436">
        <w:rPr>
          <w:rStyle w:val="Hyperlink"/>
          <w:rFonts w:ascii="Verdana" w:hAnsi="Verdana"/>
        </w:rPr>
        <w:t>202</w:t>
      </w:r>
      <w:r w:rsidR="0068250E">
        <w:rPr>
          <w:rStyle w:val="Hyperlink"/>
          <w:rFonts w:ascii="Verdana" w:hAnsi="Verdana"/>
        </w:rPr>
        <w:t>4</w:t>
      </w:r>
      <w:r w:rsidR="00BF4436" w:rsidRPr="00BF4436">
        <w:rPr>
          <w:rStyle w:val="Hyperlink"/>
          <w:rFonts w:ascii="Verdana" w:hAnsi="Verdana"/>
        </w:rPr>
        <w:t xml:space="preserve"> Standard Aetna Med D – Care Coverage Grid All Plans</w:t>
      </w:r>
      <w:r w:rsidR="00BF4436">
        <w:rPr>
          <w:rFonts w:ascii="Verdana" w:hAnsi="Verdana"/>
        </w:rPr>
        <w:fldChar w:fldCharType="end"/>
      </w:r>
      <w:bookmarkEnd w:id="11"/>
      <w:r w:rsidR="00BF4436">
        <w:rPr>
          <w:rFonts w:ascii="Verdana" w:hAnsi="Verdana"/>
        </w:rPr>
        <w:t xml:space="preserve"> </w:t>
      </w:r>
      <w:r w:rsidRPr="00C002C1">
        <w:rPr>
          <w:rFonts w:ascii="Verdana" w:hAnsi="Verdana"/>
        </w:rPr>
        <w:t>for additional details.</w:t>
      </w:r>
    </w:p>
    <w:p w14:paraId="4BA2DE49" w14:textId="77777777" w:rsidR="006A7CBF" w:rsidRPr="00C002C1" w:rsidRDefault="006A7CBF" w:rsidP="006A7CBF">
      <w:pPr>
        <w:pStyle w:val="ListParagraph"/>
        <w:numPr>
          <w:ilvl w:val="0"/>
          <w:numId w:val="15"/>
        </w:numPr>
        <w:rPr>
          <w:rFonts w:ascii="Verdana" w:hAnsi="Verdana"/>
        </w:rPr>
      </w:pPr>
      <w:r w:rsidRPr="00C002C1">
        <w:rPr>
          <w:rFonts w:ascii="Verdana" w:hAnsi="Verdana"/>
          <w:bCs/>
        </w:rPr>
        <w:t xml:space="preserve">This coverage includes: </w:t>
      </w:r>
    </w:p>
    <w:p w14:paraId="423675E8" w14:textId="77777777" w:rsidR="006A7CBF" w:rsidRPr="00C002C1" w:rsidRDefault="006A7CBF" w:rsidP="006A7CBF">
      <w:pPr>
        <w:pStyle w:val="ListParagraph"/>
        <w:numPr>
          <w:ilvl w:val="1"/>
          <w:numId w:val="15"/>
        </w:numPr>
        <w:rPr>
          <w:rFonts w:ascii="Verdana" w:hAnsi="Verdana"/>
        </w:rPr>
      </w:pPr>
      <w:r w:rsidRPr="00C002C1">
        <w:rPr>
          <w:rFonts w:ascii="Verdana" w:hAnsi="Verdana"/>
        </w:rPr>
        <w:t>$0 contraceptive drugs and devices.</w:t>
      </w:r>
    </w:p>
    <w:p w14:paraId="3E561887" w14:textId="23D0ABF1" w:rsidR="006A7CBF" w:rsidRPr="00C002C1" w:rsidRDefault="006A7CBF" w:rsidP="006A7CBF">
      <w:pPr>
        <w:pStyle w:val="ListParagraph"/>
        <w:numPr>
          <w:ilvl w:val="1"/>
          <w:numId w:val="15"/>
        </w:numPr>
        <w:rPr>
          <w:rFonts w:ascii="Verdana" w:hAnsi="Verdana"/>
        </w:rPr>
      </w:pPr>
      <w:r w:rsidRPr="00C002C1">
        <w:rPr>
          <w:rFonts w:ascii="Verdana" w:hAnsi="Verdana"/>
        </w:rPr>
        <w:t>Enteral formulas, including OTC (Boost, Ensure</w:t>
      </w:r>
      <w:r w:rsidR="00BD65A8" w:rsidRPr="00C002C1">
        <w:rPr>
          <w:rFonts w:ascii="Verdana" w:hAnsi="Verdana"/>
        </w:rPr>
        <w:t>),</w:t>
      </w:r>
      <w:r w:rsidRPr="00C002C1">
        <w:rPr>
          <w:rFonts w:ascii="Verdana" w:hAnsi="Verdana"/>
        </w:rPr>
        <w:t xml:space="preserve"> including coverage for claims from foreign pharmacies in Canada and Mexico (paper claim submission process).</w:t>
      </w:r>
    </w:p>
    <w:p w14:paraId="07F7C551" w14:textId="3C76E868" w:rsidR="006A7CBF" w:rsidRDefault="0004226A" w:rsidP="006A7CBF">
      <w:pPr>
        <w:pStyle w:val="ListParagraph"/>
        <w:numPr>
          <w:ilvl w:val="0"/>
          <w:numId w:val="15"/>
        </w:numPr>
        <w:rPr>
          <w:rFonts w:ascii="Verdana" w:hAnsi="Verdana"/>
        </w:rPr>
      </w:pPr>
      <w:r w:rsidRPr="00C002C1">
        <w:rPr>
          <w:rFonts w:ascii="Verdana" w:hAnsi="Verdana"/>
        </w:rPr>
        <w:t xml:space="preserve">NY Mandate clients will be under carrier X9351 AETNA SSI NY MANDATE </w:t>
      </w:r>
      <w:r w:rsidR="006A7CBF" w:rsidRPr="00C002C1">
        <w:rPr>
          <w:rFonts w:ascii="Verdana" w:hAnsi="Verdana"/>
        </w:rPr>
        <w:t>Groups Include:</w:t>
      </w:r>
    </w:p>
    <w:p w14:paraId="38BEA1D1" w14:textId="77777777" w:rsidR="00C002C1" w:rsidRPr="00C002C1" w:rsidRDefault="00C002C1" w:rsidP="00C002C1">
      <w:pPr>
        <w:pStyle w:val="ListParagraph"/>
        <w:rPr>
          <w:rFonts w:ascii="Verdana" w:hAnsi="Verdana"/>
        </w:rPr>
      </w:pPr>
    </w:p>
    <w:tbl>
      <w:tblPr>
        <w:tblStyle w:val="TableGrid"/>
        <w:tblW w:w="0" w:type="auto"/>
        <w:tblInd w:w="720" w:type="dxa"/>
        <w:tblLook w:val="04A0" w:firstRow="1" w:lastRow="0" w:firstColumn="1" w:lastColumn="0" w:noHBand="0" w:noVBand="1"/>
      </w:tblPr>
      <w:tblGrid>
        <w:gridCol w:w="6033"/>
      </w:tblGrid>
      <w:tr w:rsidR="006448B7" w:rsidRPr="00C002C1" w14:paraId="01A475B6" w14:textId="77777777" w:rsidTr="006448B7">
        <w:tc>
          <w:tcPr>
            <w:tcW w:w="6033" w:type="dxa"/>
            <w:shd w:val="clear" w:color="auto" w:fill="auto"/>
          </w:tcPr>
          <w:p w14:paraId="5FD175E3" w14:textId="77777777" w:rsidR="006448B7" w:rsidRPr="00C002C1" w:rsidRDefault="006448B7" w:rsidP="0059154C">
            <w:pPr>
              <w:pStyle w:val="NormalWeb"/>
              <w:spacing w:before="0" w:beforeAutospacing="0" w:after="0" w:afterAutospacing="0"/>
              <w:rPr>
                <w:rFonts w:ascii="Verdana" w:hAnsi="Verdana" w:cs="Arial"/>
              </w:rPr>
            </w:pPr>
            <w:bookmarkStart w:id="12" w:name="_Hlk84326805"/>
            <w:r w:rsidRPr="00C002C1">
              <w:rPr>
                <w:rFonts w:ascii="Verdana" w:hAnsi="Verdana" w:cs="Arial"/>
                <w:color w:val="000000" w:themeColor="dark1"/>
                <w:kern w:val="24"/>
              </w:rPr>
              <w:t>ADVANCE PUBLICATIONS, INC</w:t>
            </w:r>
          </w:p>
        </w:tc>
      </w:tr>
      <w:bookmarkEnd w:id="12"/>
      <w:tr w:rsidR="006448B7" w:rsidRPr="00C002C1" w14:paraId="67AFA46C" w14:textId="77777777" w:rsidTr="006448B7">
        <w:tc>
          <w:tcPr>
            <w:tcW w:w="6033" w:type="dxa"/>
            <w:shd w:val="clear" w:color="auto" w:fill="auto"/>
          </w:tcPr>
          <w:p w14:paraId="1D447E57" w14:textId="77777777" w:rsidR="006448B7" w:rsidRPr="00C002C1" w:rsidRDefault="006448B7" w:rsidP="00997D15">
            <w:pPr>
              <w:pStyle w:val="NormalWeb"/>
              <w:spacing w:before="0" w:beforeAutospacing="0" w:after="0" w:afterAutospacing="0"/>
              <w:rPr>
                <w:rFonts w:ascii="Verdana" w:hAnsi="Verdana" w:cs="Arial"/>
                <w:color w:val="000000" w:themeColor="dark1"/>
                <w:kern w:val="24"/>
              </w:rPr>
            </w:pPr>
            <w:r w:rsidRPr="00C002C1">
              <w:rPr>
                <w:rFonts w:ascii="Verdana" w:hAnsi="Verdana" w:cs="Arial"/>
                <w:color w:val="000000" w:themeColor="dark1"/>
                <w:kern w:val="24"/>
              </w:rPr>
              <w:t>BULOVA CORPORATION</w:t>
            </w:r>
          </w:p>
        </w:tc>
      </w:tr>
      <w:tr w:rsidR="006448B7" w:rsidRPr="00C002C1" w14:paraId="3A3346E5" w14:textId="77777777" w:rsidTr="006448B7">
        <w:tc>
          <w:tcPr>
            <w:tcW w:w="6033" w:type="dxa"/>
            <w:shd w:val="clear" w:color="auto" w:fill="auto"/>
          </w:tcPr>
          <w:p w14:paraId="5843C040" w14:textId="77777777" w:rsidR="006448B7" w:rsidRPr="00C002C1" w:rsidRDefault="006448B7" w:rsidP="0059154C">
            <w:pPr>
              <w:pStyle w:val="NormalWeb"/>
              <w:spacing w:before="0" w:beforeAutospacing="0" w:after="0" w:afterAutospacing="0"/>
              <w:rPr>
                <w:rFonts w:ascii="Verdana" w:hAnsi="Verdana" w:cs="Arial"/>
              </w:rPr>
            </w:pPr>
            <w:r w:rsidRPr="00C002C1">
              <w:rPr>
                <w:rFonts w:ascii="Verdana" w:hAnsi="Verdana" w:cs="Arial"/>
                <w:color w:val="000000" w:themeColor="dark1"/>
                <w:kern w:val="24"/>
              </w:rPr>
              <w:t>DISTRCIT COUNCIL 37 HEALTH PLAN</w:t>
            </w:r>
          </w:p>
        </w:tc>
      </w:tr>
      <w:tr w:rsidR="006448B7" w:rsidRPr="00C002C1" w14:paraId="4077711E" w14:textId="77777777" w:rsidTr="006448B7">
        <w:tc>
          <w:tcPr>
            <w:tcW w:w="6033" w:type="dxa"/>
            <w:shd w:val="clear" w:color="auto" w:fill="auto"/>
          </w:tcPr>
          <w:p w14:paraId="5C338B64" w14:textId="77777777" w:rsidR="006448B7" w:rsidRPr="00C002C1" w:rsidRDefault="006448B7" w:rsidP="0059154C">
            <w:pPr>
              <w:pStyle w:val="NormalWeb"/>
              <w:spacing w:before="0" w:beforeAutospacing="0" w:after="0" w:afterAutospacing="0"/>
              <w:rPr>
                <w:rFonts w:ascii="Verdana" w:hAnsi="Verdana" w:cs="Arial"/>
              </w:rPr>
            </w:pPr>
            <w:r w:rsidRPr="00C002C1">
              <w:rPr>
                <w:rFonts w:ascii="Verdana" w:hAnsi="Verdana" w:cs="Arial"/>
                <w:color w:val="000000" w:themeColor="dark1"/>
                <w:kern w:val="24"/>
              </w:rPr>
              <w:t>EDO CORPORATION</w:t>
            </w:r>
          </w:p>
        </w:tc>
      </w:tr>
      <w:tr w:rsidR="006448B7" w:rsidRPr="00C002C1" w14:paraId="1C1473DB" w14:textId="77777777" w:rsidTr="006448B7">
        <w:tc>
          <w:tcPr>
            <w:tcW w:w="6033" w:type="dxa"/>
            <w:shd w:val="clear" w:color="auto" w:fill="auto"/>
          </w:tcPr>
          <w:p w14:paraId="413B540E" w14:textId="77777777" w:rsidR="006448B7" w:rsidRPr="00C002C1" w:rsidRDefault="006448B7" w:rsidP="00997D15">
            <w:pPr>
              <w:pStyle w:val="NormalWeb"/>
              <w:spacing w:before="0" w:beforeAutospacing="0" w:after="0" w:afterAutospacing="0"/>
              <w:rPr>
                <w:rFonts w:ascii="Verdana" w:hAnsi="Verdana" w:cs="Arial"/>
                <w:color w:val="000000" w:themeColor="dark1"/>
                <w:kern w:val="24"/>
              </w:rPr>
            </w:pPr>
            <w:r w:rsidRPr="00C002C1">
              <w:rPr>
                <w:rFonts w:ascii="Verdana" w:hAnsi="Verdana" w:cs="Arial"/>
                <w:color w:val="000000" w:themeColor="dark1"/>
                <w:kern w:val="24"/>
              </w:rPr>
              <w:t>MACANDREWS &amp; FORBES HOLDINGS, INC.</w:t>
            </w:r>
          </w:p>
        </w:tc>
      </w:tr>
      <w:tr w:rsidR="006448B7" w:rsidRPr="00C002C1" w14:paraId="303EF071" w14:textId="77777777" w:rsidTr="006448B7">
        <w:tc>
          <w:tcPr>
            <w:tcW w:w="6033" w:type="dxa"/>
            <w:shd w:val="clear" w:color="auto" w:fill="auto"/>
          </w:tcPr>
          <w:p w14:paraId="57AD5912" w14:textId="77777777" w:rsidR="006448B7" w:rsidRPr="00C002C1" w:rsidRDefault="006448B7" w:rsidP="0059154C">
            <w:pPr>
              <w:pStyle w:val="NormalWeb"/>
              <w:spacing w:before="0" w:beforeAutospacing="0" w:after="0" w:afterAutospacing="0"/>
              <w:rPr>
                <w:rFonts w:ascii="Verdana" w:hAnsi="Verdana" w:cs="Arial"/>
              </w:rPr>
            </w:pPr>
            <w:r w:rsidRPr="00C002C1">
              <w:rPr>
                <w:rFonts w:ascii="Verdana" w:hAnsi="Verdana" w:cs="Arial"/>
                <w:color w:val="000000" w:themeColor="dark1"/>
                <w:kern w:val="24"/>
              </w:rPr>
              <w:t>STERLING NATIONAL BANK</w:t>
            </w:r>
          </w:p>
        </w:tc>
      </w:tr>
      <w:tr w:rsidR="006448B7" w:rsidRPr="00C002C1" w14:paraId="4540430F" w14:textId="77777777" w:rsidTr="006448B7">
        <w:tc>
          <w:tcPr>
            <w:tcW w:w="6033" w:type="dxa"/>
            <w:shd w:val="clear" w:color="auto" w:fill="auto"/>
          </w:tcPr>
          <w:p w14:paraId="799ADDEA" w14:textId="77777777" w:rsidR="006448B7" w:rsidRPr="00C002C1" w:rsidRDefault="006448B7" w:rsidP="00997D15">
            <w:pPr>
              <w:pStyle w:val="NormalWeb"/>
              <w:spacing w:before="0" w:beforeAutospacing="0" w:after="0" w:afterAutospacing="0"/>
              <w:rPr>
                <w:rFonts w:ascii="Verdana" w:hAnsi="Verdana" w:cs="Arial"/>
                <w:color w:val="000000" w:themeColor="dark1"/>
                <w:kern w:val="24"/>
              </w:rPr>
            </w:pPr>
            <w:r w:rsidRPr="00C002C1">
              <w:rPr>
                <w:rFonts w:ascii="Verdana" w:hAnsi="Verdana" w:cs="Arial"/>
                <w:color w:val="000000" w:themeColor="dark1"/>
                <w:kern w:val="24"/>
              </w:rPr>
              <w:t>THE BOSTON GLOBE</w:t>
            </w:r>
          </w:p>
        </w:tc>
      </w:tr>
      <w:tr w:rsidR="006448B7" w:rsidRPr="00C002C1" w14:paraId="79472ECC" w14:textId="77777777" w:rsidTr="006448B7">
        <w:tc>
          <w:tcPr>
            <w:tcW w:w="6033" w:type="dxa"/>
            <w:shd w:val="clear" w:color="auto" w:fill="auto"/>
          </w:tcPr>
          <w:p w14:paraId="4D596366" w14:textId="77777777" w:rsidR="006448B7" w:rsidRPr="00C002C1" w:rsidRDefault="006448B7" w:rsidP="00997D15">
            <w:pPr>
              <w:pStyle w:val="NormalWeb"/>
              <w:spacing w:before="0" w:beforeAutospacing="0" w:after="0" w:afterAutospacing="0"/>
              <w:rPr>
                <w:rFonts w:ascii="Verdana" w:hAnsi="Verdana" w:cs="Arial"/>
                <w:color w:val="000000" w:themeColor="dark1"/>
                <w:kern w:val="24"/>
              </w:rPr>
            </w:pPr>
            <w:r w:rsidRPr="00C002C1">
              <w:rPr>
                <w:rFonts w:ascii="Verdana" w:hAnsi="Verdana" w:cs="Arial"/>
                <w:color w:val="000000" w:themeColor="dark1"/>
                <w:kern w:val="24"/>
              </w:rPr>
              <w:t>WESTCHESTER COUNTY HEALTHCARE CORP</w:t>
            </w:r>
          </w:p>
        </w:tc>
      </w:tr>
      <w:bookmarkEnd w:id="9"/>
    </w:tbl>
    <w:p w14:paraId="122CEC44" w14:textId="77777777" w:rsidR="00B870C4" w:rsidRPr="00C002C1" w:rsidRDefault="00B870C4" w:rsidP="00B870C4">
      <w:pPr>
        <w:ind w:left="360"/>
        <w:jc w:val="right"/>
        <w:rPr>
          <w:rStyle w:val="Hyperlink"/>
          <w:rFonts w:ascii="Verdana" w:hAnsi="Verdana"/>
        </w:rPr>
      </w:pPr>
    </w:p>
    <w:bookmarkStart w:id="13" w:name="OLE_LINK93"/>
    <w:p w14:paraId="607094A3" w14:textId="52CE0D44" w:rsidR="00236BE9" w:rsidRPr="00C002C1" w:rsidRDefault="007B0134" w:rsidP="00B870C4">
      <w:pPr>
        <w:ind w:left="360"/>
        <w:jc w:val="right"/>
        <w:rPr>
          <w:rFonts w:ascii="Verdana" w:hAnsi="Verdana"/>
        </w:rPr>
      </w:pPr>
      <w:r w:rsidRPr="00C002C1">
        <w:fldChar w:fldCharType="begin"/>
      </w:r>
      <w:r w:rsidR="00C002C1">
        <w:rPr>
          <w:rFonts w:ascii="Verdana" w:hAnsi="Verdana"/>
        </w:rPr>
        <w:instrText>HYPERLINK  \l "_top"</w:instrText>
      </w:r>
      <w:r w:rsidRPr="00C002C1">
        <w:fldChar w:fldCharType="separate"/>
      </w:r>
      <w:r w:rsidR="00B870C4" w:rsidRPr="00C002C1">
        <w:rPr>
          <w:rStyle w:val="Hyperlink"/>
          <w:rFonts w:ascii="Verdana" w:hAnsi="Verdana"/>
        </w:rPr>
        <w:t>Top of the Document</w:t>
      </w:r>
      <w:r w:rsidRPr="00C002C1">
        <w:rPr>
          <w:rStyle w:val="Hyperlink"/>
          <w:rFonts w:ascii="Verdana" w:hAnsi="Verdana"/>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8534EC" w:rsidRPr="00C002C1" w14:paraId="467A93D4" w14:textId="77777777" w:rsidTr="0059154C">
        <w:tc>
          <w:tcPr>
            <w:tcW w:w="5000" w:type="pct"/>
            <w:shd w:val="clear" w:color="auto" w:fill="C0C0C0"/>
          </w:tcPr>
          <w:p w14:paraId="5A032A4C" w14:textId="4418106A" w:rsidR="008534EC" w:rsidRPr="00C002C1" w:rsidRDefault="008534EC" w:rsidP="0059154C">
            <w:pPr>
              <w:pStyle w:val="Heading2"/>
              <w:rPr>
                <w:rFonts w:ascii="Verdana" w:hAnsi="Verdana"/>
                <w:i w:val="0"/>
                <w:iCs w:val="0"/>
              </w:rPr>
            </w:pPr>
            <w:bookmarkStart w:id="14" w:name="_Log_Activity"/>
            <w:bookmarkStart w:id="15" w:name="_Toc160189048"/>
            <w:bookmarkEnd w:id="13"/>
            <w:bookmarkEnd w:id="14"/>
            <w:r w:rsidRPr="00C002C1">
              <w:rPr>
                <w:rFonts w:ascii="Verdana" w:hAnsi="Verdana"/>
                <w:i w:val="0"/>
                <w:iCs w:val="0"/>
              </w:rPr>
              <w:t>Yale University</w:t>
            </w:r>
            <w:bookmarkEnd w:id="15"/>
            <w:r w:rsidRPr="00C002C1">
              <w:rPr>
                <w:rFonts w:ascii="Verdana" w:hAnsi="Verdana"/>
                <w:i w:val="0"/>
                <w:iCs w:val="0"/>
              </w:rPr>
              <w:t xml:space="preserve"> </w:t>
            </w:r>
          </w:p>
        </w:tc>
      </w:tr>
    </w:tbl>
    <w:p w14:paraId="475FBCAF" w14:textId="12DB6FC8" w:rsidR="00250DFD" w:rsidRDefault="00250DFD" w:rsidP="008534EC">
      <w:pPr>
        <w:pStyle w:val="ListParagraph"/>
        <w:numPr>
          <w:ilvl w:val="0"/>
          <w:numId w:val="6"/>
        </w:numPr>
        <w:rPr>
          <w:rFonts w:ascii="Verdana" w:hAnsi="Verdana"/>
        </w:rPr>
      </w:pPr>
      <w:r>
        <w:rPr>
          <w:rFonts w:ascii="Verdana" w:hAnsi="Verdana"/>
        </w:rPr>
        <w:t>Renewing on Aetna MAPD for 2024.  Do not advise their benefits are terming.  Assist with any questions regarding their 2023 plan and if they have questions about their 2024 plan, please refer t</w:t>
      </w:r>
      <w:r w:rsidR="00255F70">
        <w:rPr>
          <w:rFonts w:ascii="Verdana" w:hAnsi="Verdana"/>
        </w:rPr>
        <w:t xml:space="preserve">hem to the number on the back of their 2024 Member ID card </w:t>
      </w:r>
      <w:r>
        <w:rPr>
          <w:rFonts w:ascii="Verdana" w:hAnsi="Verdana"/>
        </w:rPr>
        <w:t>o</w:t>
      </w:r>
      <w:r w:rsidR="00255F70">
        <w:rPr>
          <w:rFonts w:ascii="Verdana" w:hAnsi="Verdana"/>
        </w:rPr>
        <w:t>r warm transfer them to the number on the Yale MAPD CIF.</w:t>
      </w:r>
      <w:r>
        <w:rPr>
          <w:rFonts w:ascii="Verdana" w:hAnsi="Verdana"/>
        </w:rPr>
        <w:t xml:space="preserve"> </w:t>
      </w:r>
    </w:p>
    <w:p w14:paraId="42526C66" w14:textId="77777777" w:rsidR="008534EC" w:rsidRPr="00C002C1" w:rsidRDefault="008534EC" w:rsidP="008534EC">
      <w:pPr>
        <w:rPr>
          <w:rFonts w:ascii="Verdana" w:hAnsi="Verdana"/>
        </w:rPr>
      </w:pPr>
    </w:p>
    <w:p w14:paraId="6F156E2D" w14:textId="2FDC9B7A" w:rsidR="008534EC" w:rsidRPr="00C002C1" w:rsidRDefault="008534EC" w:rsidP="008534EC">
      <w:pPr>
        <w:rPr>
          <w:rFonts w:ascii="Verdana" w:hAnsi="Verdana"/>
        </w:rPr>
      </w:pPr>
      <w:r w:rsidRPr="00C002C1">
        <w:rPr>
          <w:rFonts w:ascii="Verdana" w:hAnsi="Verdana"/>
        </w:rPr>
        <w:t xml:space="preserve">Refer to </w:t>
      </w:r>
      <w:bookmarkStart w:id="16" w:name="OLE_LINK94"/>
      <w:r w:rsidR="0068250E">
        <w:rPr>
          <w:rFonts w:ascii="Verdana" w:hAnsi="Verdana"/>
        </w:rPr>
        <w:fldChar w:fldCharType="begin"/>
      </w:r>
      <w:r w:rsidR="0068250E">
        <w:rPr>
          <w:rFonts w:ascii="Verdana" w:hAnsi="Verdana"/>
        </w:rPr>
        <w:instrText>HYPERLINK "https://thesource.cvshealth.com/nuxeo/thesource/" \l "!/view?docid=14427bca-71ea-4a7c-819a-02392277faa3"</w:instrText>
      </w:r>
      <w:r w:rsidR="0068250E">
        <w:rPr>
          <w:rFonts w:ascii="Verdana" w:hAnsi="Verdana"/>
        </w:rPr>
        <w:fldChar w:fldCharType="separate"/>
      </w:r>
      <w:r w:rsidR="0068250E" w:rsidRPr="00BF4436">
        <w:rPr>
          <w:rStyle w:val="Hyperlink"/>
          <w:rFonts w:ascii="Verdana" w:hAnsi="Verdana"/>
        </w:rPr>
        <w:t>202</w:t>
      </w:r>
      <w:r w:rsidR="0068250E">
        <w:rPr>
          <w:rStyle w:val="Hyperlink"/>
          <w:rFonts w:ascii="Verdana" w:hAnsi="Verdana"/>
        </w:rPr>
        <w:t>4</w:t>
      </w:r>
      <w:r w:rsidR="0068250E" w:rsidRPr="00BF4436">
        <w:rPr>
          <w:rStyle w:val="Hyperlink"/>
          <w:rFonts w:ascii="Verdana" w:hAnsi="Verdana"/>
        </w:rPr>
        <w:t xml:space="preserve"> Standard Aetna Med D – Care Coverage Grid All Plans</w:t>
      </w:r>
      <w:r w:rsidR="0068250E">
        <w:rPr>
          <w:rFonts w:ascii="Verdana" w:hAnsi="Verdana"/>
        </w:rPr>
        <w:fldChar w:fldCharType="end"/>
      </w:r>
      <w:bookmarkEnd w:id="16"/>
      <w:r w:rsidRPr="00C002C1">
        <w:rPr>
          <w:rFonts w:ascii="Verdana" w:hAnsi="Verdana"/>
        </w:rPr>
        <w:t>.</w:t>
      </w:r>
      <w:r w:rsidR="0004226A" w:rsidRPr="00C002C1">
        <w:rPr>
          <w:rFonts w:ascii="Verdana" w:hAnsi="Verdana"/>
        </w:rPr>
        <w:t xml:space="preserve"> </w:t>
      </w:r>
    </w:p>
    <w:p w14:paraId="20868F52" w14:textId="77777777" w:rsidR="00330E84" w:rsidRPr="00C002C1" w:rsidRDefault="00330E84" w:rsidP="008534EC">
      <w:pPr>
        <w:rPr>
          <w:rFonts w:ascii="Verdana" w:hAnsi="Verdana"/>
        </w:rPr>
      </w:pPr>
    </w:p>
    <w:p w14:paraId="7518BC5D" w14:textId="7DBE6ED2" w:rsidR="00DE35DC" w:rsidRPr="00C002C1" w:rsidRDefault="00000000" w:rsidP="00C002C1">
      <w:pPr>
        <w:ind w:left="360"/>
        <w:jc w:val="right"/>
        <w:rPr>
          <w:rFonts w:ascii="Verdana" w:hAnsi="Verdana"/>
        </w:rPr>
      </w:pPr>
      <w:hyperlink w:anchor="_top" w:history="1">
        <w:r w:rsidR="00330E84" w:rsidRPr="00C002C1">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DE35DC" w:rsidRPr="00C002C1" w14:paraId="2AF1EC84" w14:textId="77777777" w:rsidTr="00DE35DC">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489583E6" w14:textId="5CFBDF35" w:rsidR="00DE35DC" w:rsidRPr="00C002C1" w:rsidRDefault="00DE35DC">
            <w:pPr>
              <w:pStyle w:val="Heading2"/>
              <w:rPr>
                <w:rFonts w:ascii="Verdana" w:hAnsi="Verdana"/>
                <w:i w:val="0"/>
                <w:iCs w:val="0"/>
              </w:rPr>
            </w:pPr>
            <w:bookmarkStart w:id="17" w:name="_Toc160189049"/>
            <w:r w:rsidRPr="00C002C1">
              <w:rPr>
                <w:rFonts w:ascii="Verdana" w:hAnsi="Verdana"/>
                <w:i w:val="0"/>
                <w:iCs w:val="0"/>
              </w:rPr>
              <w:t>New for 2023</w:t>
            </w:r>
            <w:bookmarkEnd w:id="17"/>
          </w:p>
        </w:tc>
      </w:tr>
    </w:tbl>
    <w:p w14:paraId="54F19F50" w14:textId="09FE43E5" w:rsidR="00DE35DC" w:rsidRPr="00C002C1" w:rsidRDefault="00DE35DC" w:rsidP="00DE35DC">
      <w:pPr>
        <w:rPr>
          <w:rFonts w:ascii="Verdana" w:hAnsi="Verdana"/>
          <w:b/>
          <w:bCs/>
        </w:rPr>
      </w:pPr>
    </w:p>
    <w:p w14:paraId="2FCE8EF8" w14:textId="4579E41E" w:rsidR="00255F70" w:rsidRDefault="00255F70" w:rsidP="00DE35DC">
      <w:pPr>
        <w:rPr>
          <w:rFonts w:ascii="Verdana" w:hAnsi="Verdana"/>
        </w:rPr>
      </w:pPr>
      <w:r>
        <w:rPr>
          <w:rFonts w:ascii="Verdana" w:hAnsi="Verdana"/>
        </w:rPr>
        <w:t xml:space="preserve">Aetna SSI Federal Employees Health </w:t>
      </w:r>
      <w:r w:rsidR="009D0711">
        <w:rPr>
          <w:rFonts w:ascii="Verdana" w:hAnsi="Verdana"/>
        </w:rPr>
        <w:t>Benefits</w:t>
      </w:r>
      <w:r>
        <w:rPr>
          <w:rFonts w:ascii="Verdana" w:hAnsi="Verdana"/>
        </w:rPr>
        <w:t xml:space="preserve"> Plan (FEHBP)</w:t>
      </w:r>
    </w:p>
    <w:p w14:paraId="05C8F6E5" w14:textId="3EB4CA17" w:rsidR="00255F70" w:rsidRDefault="00255F70" w:rsidP="00DE35DC">
      <w:pPr>
        <w:rPr>
          <w:rFonts w:ascii="Verdana" w:hAnsi="Verdana"/>
        </w:rPr>
      </w:pPr>
    </w:p>
    <w:p w14:paraId="38B99D7C" w14:textId="32AF20BC" w:rsidR="00255F70" w:rsidRDefault="00255F70" w:rsidP="00DE35DC">
      <w:pPr>
        <w:rPr>
          <w:rFonts w:ascii="Verdana" w:hAnsi="Verdana"/>
        </w:rPr>
      </w:pPr>
      <w:r>
        <w:rPr>
          <w:rFonts w:ascii="Verdana" w:hAnsi="Verdana"/>
        </w:rPr>
        <w:t>Carriers X9368/X9393</w:t>
      </w:r>
    </w:p>
    <w:p w14:paraId="03879BF3" w14:textId="17C30D65" w:rsidR="00255F70" w:rsidRDefault="00255F70" w:rsidP="00DE35DC">
      <w:pPr>
        <w:rPr>
          <w:rFonts w:ascii="Verdana" w:hAnsi="Verdana"/>
        </w:rPr>
      </w:pPr>
    </w:p>
    <w:p w14:paraId="051569F3" w14:textId="5951891F" w:rsidR="00A14F80" w:rsidRPr="0068250E" w:rsidRDefault="00255F70" w:rsidP="00A14F80">
      <w:pPr>
        <w:pStyle w:val="ListParagraph"/>
        <w:numPr>
          <w:ilvl w:val="0"/>
          <w:numId w:val="6"/>
        </w:numPr>
        <w:rPr>
          <w:rFonts w:ascii="Verdana" w:hAnsi="Verdana"/>
        </w:rPr>
      </w:pPr>
      <w:r w:rsidRPr="0068250E">
        <w:rPr>
          <w:rFonts w:ascii="Verdana" w:hAnsi="Verdana"/>
        </w:rPr>
        <w:t xml:space="preserve">This client is a </w:t>
      </w:r>
      <w:proofErr w:type="spellStart"/>
      <w:r w:rsidRPr="0068250E">
        <w:rPr>
          <w:rFonts w:ascii="Verdana" w:hAnsi="Verdana"/>
        </w:rPr>
        <w:t>BSwift</w:t>
      </w:r>
      <w:proofErr w:type="spellEnd"/>
      <w:r w:rsidRPr="0068250E">
        <w:rPr>
          <w:rFonts w:ascii="Verdana" w:hAnsi="Verdana"/>
        </w:rPr>
        <w:t xml:space="preserve">/Benefit Administration </w:t>
      </w:r>
      <w:r w:rsidR="00A14F80" w:rsidRPr="0068250E">
        <w:rPr>
          <w:rFonts w:ascii="Verdana" w:hAnsi="Verdana"/>
        </w:rPr>
        <w:t xml:space="preserve">- Enrollment/Eligibility calls are warm transferred to </w:t>
      </w:r>
      <w:proofErr w:type="spellStart"/>
      <w:r w:rsidR="00A14F80" w:rsidRPr="0068250E">
        <w:rPr>
          <w:rFonts w:ascii="Verdana" w:hAnsi="Verdana"/>
        </w:rPr>
        <w:t>BSwift</w:t>
      </w:r>
      <w:proofErr w:type="spellEnd"/>
      <w:r w:rsidR="00A14F80" w:rsidRPr="0068250E">
        <w:rPr>
          <w:rFonts w:ascii="Verdana" w:hAnsi="Verdana"/>
        </w:rPr>
        <w:t>/Benefit Administration</w:t>
      </w:r>
      <w:r w:rsidR="00A14F80">
        <w:rPr>
          <w:rFonts w:ascii="Verdana" w:hAnsi="Verdana"/>
        </w:rPr>
        <w:t xml:space="preserve"> at 855-660-1810</w:t>
      </w:r>
    </w:p>
    <w:p w14:paraId="67904B3F" w14:textId="77777777" w:rsidR="00A14F80" w:rsidRPr="0068250E" w:rsidRDefault="00A14F80" w:rsidP="0068250E">
      <w:pPr>
        <w:pStyle w:val="ListParagraph"/>
        <w:numPr>
          <w:ilvl w:val="0"/>
          <w:numId w:val="6"/>
        </w:numPr>
        <w:rPr>
          <w:rFonts w:ascii="Verdana" w:hAnsi="Verdana"/>
        </w:rPr>
      </w:pPr>
      <w:r w:rsidRPr="0068250E">
        <w:rPr>
          <w:rFonts w:ascii="Verdana" w:hAnsi="Verdana"/>
        </w:rPr>
        <w:t>New members were previously enrolled in the Aetna Commercial Federal Employees Health Benefits</w:t>
      </w:r>
    </w:p>
    <w:p w14:paraId="25A3AB86" w14:textId="77777777" w:rsidR="00A14F80" w:rsidRPr="0068250E" w:rsidRDefault="00A14F80" w:rsidP="0068250E">
      <w:pPr>
        <w:pStyle w:val="ListParagraph"/>
        <w:numPr>
          <w:ilvl w:val="0"/>
          <w:numId w:val="6"/>
        </w:numPr>
        <w:rPr>
          <w:rFonts w:ascii="Verdana" w:hAnsi="Verdana"/>
        </w:rPr>
      </w:pPr>
      <w:r w:rsidRPr="0068250E">
        <w:rPr>
          <w:rFonts w:ascii="Verdana" w:hAnsi="Verdana"/>
        </w:rPr>
        <w:t>New Aetna - SilverScript Prescription Member ID cards will be sent to members. They will have separate Medical Benefit ID cards to use for their medical benefits. </w:t>
      </w:r>
    </w:p>
    <w:p w14:paraId="12F7F2EC" w14:textId="77777777" w:rsidR="00A14F80" w:rsidRPr="0068250E" w:rsidRDefault="00A14F80" w:rsidP="0068250E">
      <w:pPr>
        <w:pStyle w:val="ListParagraph"/>
        <w:numPr>
          <w:ilvl w:val="0"/>
          <w:numId w:val="6"/>
        </w:numPr>
        <w:rPr>
          <w:rFonts w:ascii="Verdana" w:hAnsi="Verdana"/>
        </w:rPr>
      </w:pPr>
      <w:r w:rsidRPr="0068250E">
        <w:rPr>
          <w:rFonts w:ascii="Verdana" w:hAnsi="Verdana"/>
        </w:rPr>
        <w:t>Plans have a $2,000 MOOP. Once members pay $2,000 out-of-pocket including for Non-Part D drugs, the plan will pay full cost and member will pay $0.</w:t>
      </w:r>
    </w:p>
    <w:p w14:paraId="4D2F06E6" w14:textId="77777777" w:rsidR="00A14F80" w:rsidRPr="0068250E" w:rsidRDefault="00A14F80" w:rsidP="0068250E">
      <w:pPr>
        <w:pStyle w:val="ListParagraph"/>
        <w:numPr>
          <w:ilvl w:val="0"/>
          <w:numId w:val="6"/>
        </w:numPr>
        <w:rPr>
          <w:rFonts w:ascii="Verdana" w:hAnsi="Verdana"/>
        </w:rPr>
      </w:pPr>
      <w:r w:rsidRPr="0068250E">
        <w:rPr>
          <w:rFonts w:ascii="Verdana" w:hAnsi="Verdana"/>
        </w:rPr>
        <w:t>There are 3 different plans, but they all have the same pharmacy network, formulary, riders, MOOP and Tier 1 - $0 cost share.</w:t>
      </w:r>
    </w:p>
    <w:p w14:paraId="08BB6D11" w14:textId="77777777" w:rsidR="00A14F80" w:rsidRPr="0068250E" w:rsidRDefault="00A14F80" w:rsidP="00A14F80">
      <w:pPr>
        <w:rPr>
          <w:rFonts w:ascii="Verdana" w:hAnsi="Verdana"/>
        </w:rPr>
      </w:pPr>
    </w:p>
    <w:p w14:paraId="30E10F53" w14:textId="34855064" w:rsidR="00255F70" w:rsidRDefault="00255F70" w:rsidP="00DE35DC">
      <w:pPr>
        <w:rPr>
          <w:rFonts w:ascii="Verdana" w:hAnsi="Verdana"/>
        </w:rPr>
      </w:pPr>
    </w:p>
    <w:p w14:paraId="588DFE92" w14:textId="5FE06EE7" w:rsidR="00EB3849" w:rsidRPr="00C002C1" w:rsidRDefault="00EB3849" w:rsidP="00EB3849">
      <w:pPr>
        <w:rPr>
          <w:rFonts w:ascii="Verdana" w:hAnsi="Verdana" w:cs="Helvetica"/>
          <w:color w:val="000000"/>
          <w:shd w:val="clear" w:color="auto" w:fill="FFFFFF"/>
        </w:rPr>
      </w:pPr>
      <w:r w:rsidRPr="00C002C1">
        <w:rPr>
          <w:rFonts w:ascii="Verdana" w:hAnsi="Verdana"/>
        </w:rPr>
        <w:t>Some groups may require that we process their premium billing</w:t>
      </w:r>
      <w:r w:rsidR="007B0134" w:rsidRPr="00C002C1">
        <w:rPr>
          <w:rFonts w:ascii="Verdana" w:hAnsi="Verdana"/>
        </w:rPr>
        <w:t>. R</w:t>
      </w:r>
      <w:r w:rsidRPr="00C002C1">
        <w:rPr>
          <w:rFonts w:ascii="Verdana" w:hAnsi="Verdana"/>
        </w:rPr>
        <w:t xml:space="preserve">efer to </w:t>
      </w:r>
      <w:bookmarkStart w:id="18" w:name="OLE_LINK95"/>
      <w:r w:rsidR="007B0134" w:rsidRPr="00C002C1">
        <w:rPr>
          <w:rFonts w:ascii="Verdana" w:hAnsi="Verdana" w:cs="Helvetica"/>
          <w:color w:val="000000"/>
          <w:shd w:val="clear" w:color="auto" w:fill="FFFFFF"/>
        </w:rPr>
        <w:fldChar w:fldCharType="begin"/>
      </w:r>
      <w:r w:rsidR="007B0134" w:rsidRPr="00C002C1">
        <w:rPr>
          <w:rFonts w:ascii="Verdana" w:hAnsi="Verdana" w:cs="Helvetica"/>
          <w:color w:val="000000"/>
          <w:shd w:val="clear" w:color="auto" w:fill="FFFFFF"/>
        </w:rPr>
        <w:instrText xml:space="preserve"> HYPERLINK "https://thesource.cvshealth.com/nuxeo/thesource/" \l "!/view?docid=7072bae5-b9f6-4141-991f-9b3d11e7a5bd" </w:instrText>
      </w:r>
      <w:r w:rsidR="007B0134" w:rsidRPr="00C002C1">
        <w:rPr>
          <w:rFonts w:ascii="Verdana" w:hAnsi="Verdana" w:cs="Helvetica"/>
          <w:color w:val="000000"/>
          <w:shd w:val="clear" w:color="auto" w:fill="FFFFFF"/>
        </w:rPr>
        <w:fldChar w:fldCharType="separate"/>
      </w:r>
      <w:r w:rsidRPr="00C002C1">
        <w:rPr>
          <w:rStyle w:val="Hyperlink"/>
          <w:rFonts w:ascii="Verdana" w:hAnsi="Verdana"/>
        </w:rPr>
        <w:t>Aetna MED D - SilverScript - Premium Billing General Information, Processes &amp; Document Index</w:t>
      </w:r>
      <w:r w:rsidR="007B0134" w:rsidRPr="00C002C1">
        <w:rPr>
          <w:rFonts w:ascii="Verdana" w:hAnsi="Verdana" w:cs="Helvetica"/>
          <w:color w:val="000000"/>
          <w:shd w:val="clear" w:color="auto" w:fill="FFFFFF"/>
        </w:rPr>
        <w:fldChar w:fldCharType="end"/>
      </w:r>
      <w:bookmarkEnd w:id="18"/>
      <w:r w:rsidRPr="00C002C1">
        <w:rPr>
          <w:rFonts w:ascii="Verdana" w:hAnsi="Verdana" w:cs="Helvetica"/>
          <w:color w:val="000000"/>
          <w:shd w:val="clear" w:color="auto" w:fill="FFFFFF"/>
        </w:rPr>
        <w:t>.</w:t>
      </w:r>
    </w:p>
    <w:p w14:paraId="2430AE7C" w14:textId="77777777" w:rsidR="008534EC" w:rsidRPr="00C002C1" w:rsidRDefault="008534EC" w:rsidP="00C002C1">
      <w:pPr>
        <w:rPr>
          <w:rFonts w:ascii="Verdana" w:hAnsi="Verdana"/>
        </w:rPr>
      </w:pPr>
    </w:p>
    <w:p w14:paraId="7AA28184" w14:textId="520BC8A2" w:rsidR="008534EC" w:rsidRPr="00C002C1" w:rsidRDefault="00000000" w:rsidP="008534EC">
      <w:pPr>
        <w:jc w:val="right"/>
        <w:rPr>
          <w:rStyle w:val="Hyperlink"/>
          <w:rFonts w:ascii="Verdana" w:hAnsi="Verdana"/>
        </w:rPr>
      </w:pPr>
      <w:hyperlink w:anchor="_top" w:history="1">
        <w:r w:rsidR="008534EC" w:rsidRPr="00C002C1">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2C282A" w:rsidRPr="00C002C1" w14:paraId="55CD5DDC" w14:textId="77777777" w:rsidTr="008534EC">
        <w:tc>
          <w:tcPr>
            <w:tcW w:w="5000" w:type="pct"/>
            <w:shd w:val="clear" w:color="auto" w:fill="C0C0C0"/>
          </w:tcPr>
          <w:p w14:paraId="474FA72E" w14:textId="77777777" w:rsidR="002C282A" w:rsidRPr="00C002C1" w:rsidRDefault="002C282A" w:rsidP="00A614CC">
            <w:pPr>
              <w:pStyle w:val="Heading2"/>
              <w:rPr>
                <w:rFonts w:ascii="Verdana" w:hAnsi="Verdana"/>
                <w:i w:val="0"/>
                <w:iCs w:val="0"/>
              </w:rPr>
            </w:pPr>
            <w:bookmarkStart w:id="19" w:name="_Toc160189050"/>
            <w:r w:rsidRPr="00C002C1">
              <w:rPr>
                <w:rFonts w:ascii="Verdana" w:hAnsi="Verdana"/>
                <w:i w:val="0"/>
                <w:iCs w:val="0"/>
              </w:rPr>
              <w:t>Related Documents</w:t>
            </w:r>
            <w:bookmarkEnd w:id="19"/>
          </w:p>
        </w:tc>
      </w:tr>
    </w:tbl>
    <w:p w14:paraId="4296AC12" w14:textId="07DD7F6D" w:rsidR="00B84CFB" w:rsidRPr="00C002C1" w:rsidRDefault="00E82F09" w:rsidP="00B84CFB">
      <w:pPr>
        <w:rPr>
          <w:rFonts w:ascii="Verdana" w:hAnsi="Verdana"/>
        </w:rPr>
      </w:pPr>
      <w:r w:rsidRPr="00C002C1">
        <w:rPr>
          <w:rFonts w:ascii="Verdana" w:hAnsi="Verdana"/>
          <w:b/>
        </w:rPr>
        <w:t>Abbreviations/Definitions:</w:t>
      </w:r>
      <w:r w:rsidR="00B84CFB" w:rsidRPr="00C002C1">
        <w:rPr>
          <w:rFonts w:ascii="Verdana" w:hAnsi="Verdana"/>
          <w:b/>
        </w:rPr>
        <w:t xml:space="preserve">  </w:t>
      </w:r>
      <w:hyperlink r:id="rId9" w:history="1">
        <w:r w:rsidR="00B84CFB" w:rsidRPr="00C002C1">
          <w:rPr>
            <w:rStyle w:val="Hyperlink"/>
            <w:rFonts w:ascii="Verdana" w:hAnsi="Verdana"/>
          </w:rPr>
          <w:t>Abbreviations / Definitions</w:t>
        </w:r>
      </w:hyperlink>
    </w:p>
    <w:p w14:paraId="2953FEA4" w14:textId="77777777" w:rsidR="00E82F09" w:rsidRPr="00C002C1" w:rsidRDefault="00E82F09" w:rsidP="002C282A">
      <w:pPr>
        <w:jc w:val="right"/>
        <w:rPr>
          <w:rFonts w:ascii="Verdana" w:hAnsi="Verdana"/>
        </w:rPr>
      </w:pPr>
    </w:p>
    <w:p w14:paraId="165C93BA" w14:textId="402DCCF0" w:rsidR="002C282A" w:rsidRPr="00C002C1" w:rsidRDefault="00000000" w:rsidP="002C282A">
      <w:pPr>
        <w:jc w:val="right"/>
        <w:rPr>
          <w:rFonts w:ascii="Verdana" w:hAnsi="Verdana"/>
        </w:rPr>
      </w:pPr>
      <w:hyperlink w:anchor="_top" w:history="1">
        <w:r w:rsidR="002C282A" w:rsidRPr="00C002C1">
          <w:rPr>
            <w:rStyle w:val="Hyperlink"/>
            <w:rFonts w:ascii="Verdana" w:hAnsi="Verdana"/>
          </w:rPr>
          <w:t>Top of the Document</w:t>
        </w:r>
      </w:hyperlink>
    </w:p>
    <w:p w14:paraId="789BF83F" w14:textId="77777777" w:rsidR="00B13B31" w:rsidRPr="00C002C1" w:rsidRDefault="00B13B31" w:rsidP="00C247CB">
      <w:pPr>
        <w:jc w:val="center"/>
        <w:rPr>
          <w:rFonts w:ascii="Verdana" w:hAnsi="Verdana"/>
          <w:sz w:val="16"/>
          <w:szCs w:val="16"/>
        </w:rPr>
      </w:pPr>
    </w:p>
    <w:p w14:paraId="128F7323" w14:textId="77777777" w:rsidR="00710E68" w:rsidRPr="00C002C1" w:rsidRDefault="00710E68" w:rsidP="00C247CB">
      <w:pPr>
        <w:jc w:val="center"/>
        <w:rPr>
          <w:rFonts w:ascii="Verdana" w:hAnsi="Verdana"/>
          <w:sz w:val="16"/>
          <w:szCs w:val="16"/>
        </w:rPr>
      </w:pPr>
      <w:r w:rsidRPr="00C002C1">
        <w:rPr>
          <w:rFonts w:ascii="Verdana" w:hAnsi="Verdana"/>
          <w:sz w:val="16"/>
          <w:szCs w:val="16"/>
        </w:rPr>
        <w:t xml:space="preserve">Not </w:t>
      </w:r>
      <w:r w:rsidR="009F64F1" w:rsidRPr="00C002C1">
        <w:rPr>
          <w:rFonts w:ascii="Verdana" w:hAnsi="Verdana"/>
          <w:sz w:val="16"/>
          <w:szCs w:val="16"/>
        </w:rPr>
        <w:t xml:space="preserve">to </w:t>
      </w:r>
      <w:r w:rsidRPr="00C002C1">
        <w:rPr>
          <w:rFonts w:ascii="Verdana" w:hAnsi="Verdana"/>
          <w:sz w:val="16"/>
          <w:szCs w:val="16"/>
        </w:rPr>
        <w:t xml:space="preserve">Be Reproduced </w:t>
      </w:r>
      <w:r w:rsidR="009F64F1" w:rsidRPr="00C002C1">
        <w:rPr>
          <w:rFonts w:ascii="Verdana" w:hAnsi="Verdana"/>
          <w:sz w:val="16"/>
          <w:szCs w:val="16"/>
        </w:rPr>
        <w:t xml:space="preserve">or </w:t>
      </w:r>
      <w:r w:rsidRPr="00C002C1">
        <w:rPr>
          <w:rFonts w:ascii="Verdana" w:hAnsi="Verdana"/>
          <w:sz w:val="16"/>
          <w:szCs w:val="16"/>
        </w:rPr>
        <w:t xml:space="preserve">Disclosed to Others </w:t>
      </w:r>
      <w:r w:rsidR="009F64F1" w:rsidRPr="00C002C1">
        <w:rPr>
          <w:rFonts w:ascii="Verdana" w:hAnsi="Verdana"/>
          <w:sz w:val="16"/>
          <w:szCs w:val="16"/>
        </w:rPr>
        <w:t xml:space="preserve">without </w:t>
      </w:r>
      <w:r w:rsidRPr="00C002C1">
        <w:rPr>
          <w:rFonts w:ascii="Verdana" w:hAnsi="Verdana"/>
          <w:sz w:val="16"/>
          <w:szCs w:val="16"/>
        </w:rPr>
        <w:t>Prior Written Approval</w:t>
      </w:r>
    </w:p>
    <w:p w14:paraId="6554B8B5" w14:textId="1EFE6E69" w:rsidR="005A64DA" w:rsidRPr="00C002C1" w:rsidRDefault="00710E68" w:rsidP="00C247CB">
      <w:pPr>
        <w:jc w:val="center"/>
        <w:rPr>
          <w:rFonts w:ascii="Verdana" w:hAnsi="Verdana"/>
          <w:sz w:val="16"/>
          <w:szCs w:val="16"/>
        </w:rPr>
      </w:pPr>
      <w:r w:rsidRPr="00C002C1">
        <w:rPr>
          <w:rFonts w:ascii="Verdana" w:hAnsi="Verdana"/>
          <w:b/>
          <w:color w:val="000000"/>
          <w:sz w:val="16"/>
          <w:szCs w:val="16"/>
        </w:rPr>
        <w:t xml:space="preserve">ELECTRONIC DATA = OFFICIAL VERSION </w:t>
      </w:r>
      <w:r w:rsidR="00B13B31" w:rsidRPr="00C002C1">
        <w:rPr>
          <w:rFonts w:ascii="Verdana" w:hAnsi="Verdana"/>
          <w:b/>
          <w:color w:val="000000"/>
          <w:sz w:val="16"/>
          <w:szCs w:val="16"/>
        </w:rPr>
        <w:t>/</w:t>
      </w:r>
      <w:r w:rsidRPr="00C002C1">
        <w:rPr>
          <w:rFonts w:ascii="Verdana" w:hAnsi="Verdana"/>
          <w:b/>
          <w:color w:val="000000"/>
          <w:sz w:val="16"/>
          <w:szCs w:val="16"/>
        </w:rPr>
        <w:t xml:space="preserve"> PAPER COPY </w:t>
      </w:r>
      <w:r w:rsidR="00B13B31" w:rsidRPr="00C002C1">
        <w:rPr>
          <w:rFonts w:ascii="Verdana" w:hAnsi="Verdana"/>
          <w:b/>
          <w:color w:val="000000"/>
          <w:sz w:val="16"/>
          <w:szCs w:val="16"/>
        </w:rPr>
        <w:t>=</w:t>
      </w:r>
      <w:r w:rsidRPr="00C002C1">
        <w:rPr>
          <w:rFonts w:ascii="Verdana" w:hAnsi="Verdana"/>
          <w:b/>
          <w:color w:val="000000"/>
          <w:sz w:val="16"/>
          <w:szCs w:val="16"/>
        </w:rPr>
        <w:t xml:space="preserve"> INFORMATIONAL ONLY</w:t>
      </w:r>
    </w:p>
    <w:sectPr w:rsidR="005A64DA" w:rsidRPr="00C002C1" w:rsidSect="00F1152F">
      <w:footerReference w:type="even" r:id="rId10"/>
      <w:footerReference w:type="default" r:id="rId11"/>
      <w:headerReference w:type="first" r:id="rId12"/>
      <w:footerReference w:type="first" r:id="rId13"/>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4ACDE" w14:textId="77777777" w:rsidR="0045772C" w:rsidRDefault="0045772C">
      <w:r>
        <w:separator/>
      </w:r>
    </w:p>
  </w:endnote>
  <w:endnote w:type="continuationSeparator" w:id="0">
    <w:p w14:paraId="53621239" w14:textId="77777777" w:rsidR="0045772C" w:rsidRDefault="00457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Lucida Grande">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248E0" w14:textId="77777777" w:rsidR="00245D49" w:rsidRDefault="00245D49" w:rsidP="00EA6F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5D2AAE4" w14:textId="77777777" w:rsidR="00245D49" w:rsidRDefault="00245D49" w:rsidP="00245D4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D7383" w14:textId="77777777" w:rsidR="00245D49" w:rsidRDefault="00245D49" w:rsidP="00EA6F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84CFB">
      <w:rPr>
        <w:rStyle w:val="PageNumber"/>
        <w:noProof/>
      </w:rPr>
      <w:t>2</w:t>
    </w:r>
    <w:r>
      <w:rPr>
        <w:rStyle w:val="PageNumber"/>
      </w:rPr>
      <w:fldChar w:fldCharType="end"/>
    </w:r>
  </w:p>
  <w:p w14:paraId="62D513D2" w14:textId="77777777" w:rsidR="00C476E1" w:rsidRPr="00245D49" w:rsidRDefault="00C476E1" w:rsidP="00245D49">
    <w:pPr>
      <w:pStyle w:val="Footer"/>
      <w:ind w:right="360"/>
      <w:rPr>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E84FC" w14:textId="77777777" w:rsidR="00C476E1" w:rsidRPr="00CD2229" w:rsidRDefault="00C476E1">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15E99" w14:textId="77777777" w:rsidR="0045772C" w:rsidRDefault="0045772C">
      <w:r>
        <w:separator/>
      </w:r>
    </w:p>
  </w:footnote>
  <w:footnote w:type="continuationSeparator" w:id="0">
    <w:p w14:paraId="44D22549" w14:textId="77777777" w:rsidR="0045772C" w:rsidRDefault="004577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DA340" w14:textId="77777777" w:rsidR="00C476E1" w:rsidRDefault="00C476E1">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8.4pt;height:17.6pt;visibility:visible;mso-wrap-style:square" o:bullet="t">
        <v:imagedata r:id="rId1" o:title=""/>
      </v:shape>
    </w:pict>
  </w:numPicBullet>
  <w:abstractNum w:abstractNumId="0" w15:restartNumberingAfterBreak="0">
    <w:nsid w:val="0A854282"/>
    <w:multiLevelType w:val="hybridMultilevel"/>
    <w:tmpl w:val="5A8ABD86"/>
    <w:lvl w:ilvl="0" w:tplc="41C8F812">
      <w:start w:val="1"/>
      <w:numFmt w:val="bullet"/>
      <w:lvlText w:val="•"/>
      <w:lvlJc w:val="left"/>
      <w:pPr>
        <w:tabs>
          <w:tab w:val="num" w:pos="720"/>
        </w:tabs>
        <w:ind w:left="720" w:hanging="360"/>
      </w:pPr>
      <w:rPr>
        <w:rFonts w:ascii="Arial" w:hAnsi="Arial" w:hint="default"/>
      </w:rPr>
    </w:lvl>
    <w:lvl w:ilvl="1" w:tplc="7F80F40A">
      <w:start w:val="1"/>
      <w:numFmt w:val="bullet"/>
      <w:lvlText w:val="•"/>
      <w:lvlJc w:val="left"/>
      <w:pPr>
        <w:tabs>
          <w:tab w:val="num" w:pos="1440"/>
        </w:tabs>
        <w:ind w:left="1440" w:hanging="360"/>
      </w:pPr>
      <w:rPr>
        <w:rFonts w:ascii="Arial" w:hAnsi="Arial" w:hint="default"/>
      </w:rPr>
    </w:lvl>
    <w:lvl w:ilvl="2" w:tplc="D37CC362">
      <w:numFmt w:val="bullet"/>
      <w:lvlText w:val="•"/>
      <w:lvlJc w:val="left"/>
      <w:pPr>
        <w:tabs>
          <w:tab w:val="num" w:pos="2160"/>
        </w:tabs>
        <w:ind w:left="2160" w:hanging="360"/>
      </w:pPr>
      <w:rPr>
        <w:rFonts w:ascii="Arial" w:hAnsi="Arial" w:hint="default"/>
      </w:rPr>
    </w:lvl>
    <w:lvl w:ilvl="3" w:tplc="2FC624FA" w:tentative="1">
      <w:start w:val="1"/>
      <w:numFmt w:val="bullet"/>
      <w:lvlText w:val="•"/>
      <w:lvlJc w:val="left"/>
      <w:pPr>
        <w:tabs>
          <w:tab w:val="num" w:pos="2880"/>
        </w:tabs>
        <w:ind w:left="2880" w:hanging="360"/>
      </w:pPr>
      <w:rPr>
        <w:rFonts w:ascii="Arial" w:hAnsi="Arial" w:hint="default"/>
      </w:rPr>
    </w:lvl>
    <w:lvl w:ilvl="4" w:tplc="E54C4652" w:tentative="1">
      <w:start w:val="1"/>
      <w:numFmt w:val="bullet"/>
      <w:lvlText w:val="•"/>
      <w:lvlJc w:val="left"/>
      <w:pPr>
        <w:tabs>
          <w:tab w:val="num" w:pos="3600"/>
        </w:tabs>
        <w:ind w:left="3600" w:hanging="360"/>
      </w:pPr>
      <w:rPr>
        <w:rFonts w:ascii="Arial" w:hAnsi="Arial" w:hint="default"/>
      </w:rPr>
    </w:lvl>
    <w:lvl w:ilvl="5" w:tplc="122EAC66" w:tentative="1">
      <w:start w:val="1"/>
      <w:numFmt w:val="bullet"/>
      <w:lvlText w:val="•"/>
      <w:lvlJc w:val="left"/>
      <w:pPr>
        <w:tabs>
          <w:tab w:val="num" w:pos="4320"/>
        </w:tabs>
        <w:ind w:left="4320" w:hanging="360"/>
      </w:pPr>
      <w:rPr>
        <w:rFonts w:ascii="Arial" w:hAnsi="Arial" w:hint="default"/>
      </w:rPr>
    </w:lvl>
    <w:lvl w:ilvl="6" w:tplc="3064D05E" w:tentative="1">
      <w:start w:val="1"/>
      <w:numFmt w:val="bullet"/>
      <w:lvlText w:val="•"/>
      <w:lvlJc w:val="left"/>
      <w:pPr>
        <w:tabs>
          <w:tab w:val="num" w:pos="5040"/>
        </w:tabs>
        <w:ind w:left="5040" w:hanging="360"/>
      </w:pPr>
      <w:rPr>
        <w:rFonts w:ascii="Arial" w:hAnsi="Arial" w:hint="default"/>
      </w:rPr>
    </w:lvl>
    <w:lvl w:ilvl="7" w:tplc="2116D278" w:tentative="1">
      <w:start w:val="1"/>
      <w:numFmt w:val="bullet"/>
      <w:lvlText w:val="•"/>
      <w:lvlJc w:val="left"/>
      <w:pPr>
        <w:tabs>
          <w:tab w:val="num" w:pos="5760"/>
        </w:tabs>
        <w:ind w:left="5760" w:hanging="360"/>
      </w:pPr>
      <w:rPr>
        <w:rFonts w:ascii="Arial" w:hAnsi="Arial" w:hint="default"/>
      </w:rPr>
    </w:lvl>
    <w:lvl w:ilvl="8" w:tplc="C7D4C8C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3456AAE"/>
    <w:multiLevelType w:val="hybridMultilevel"/>
    <w:tmpl w:val="D9FEA7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90872"/>
    <w:multiLevelType w:val="hybridMultilevel"/>
    <w:tmpl w:val="7A662CDE"/>
    <w:lvl w:ilvl="0" w:tplc="9692C9EA">
      <w:start w:val="1"/>
      <w:numFmt w:val="bullet"/>
      <w:lvlText w:val="•"/>
      <w:lvlJc w:val="left"/>
      <w:pPr>
        <w:tabs>
          <w:tab w:val="num" w:pos="720"/>
        </w:tabs>
        <w:ind w:left="720" w:hanging="360"/>
      </w:pPr>
      <w:rPr>
        <w:rFonts w:ascii="Arial" w:hAnsi="Arial" w:hint="default"/>
      </w:rPr>
    </w:lvl>
    <w:lvl w:ilvl="1" w:tplc="B180103E" w:tentative="1">
      <w:start w:val="1"/>
      <w:numFmt w:val="bullet"/>
      <w:lvlText w:val="•"/>
      <w:lvlJc w:val="left"/>
      <w:pPr>
        <w:tabs>
          <w:tab w:val="num" w:pos="1440"/>
        </w:tabs>
        <w:ind w:left="1440" w:hanging="360"/>
      </w:pPr>
      <w:rPr>
        <w:rFonts w:ascii="Arial" w:hAnsi="Arial" w:hint="default"/>
      </w:rPr>
    </w:lvl>
    <w:lvl w:ilvl="2" w:tplc="5B7E466A" w:tentative="1">
      <w:start w:val="1"/>
      <w:numFmt w:val="bullet"/>
      <w:lvlText w:val="•"/>
      <w:lvlJc w:val="left"/>
      <w:pPr>
        <w:tabs>
          <w:tab w:val="num" w:pos="2160"/>
        </w:tabs>
        <w:ind w:left="2160" w:hanging="360"/>
      </w:pPr>
      <w:rPr>
        <w:rFonts w:ascii="Arial" w:hAnsi="Arial" w:hint="default"/>
      </w:rPr>
    </w:lvl>
    <w:lvl w:ilvl="3" w:tplc="A6BC2714" w:tentative="1">
      <w:start w:val="1"/>
      <w:numFmt w:val="bullet"/>
      <w:lvlText w:val="•"/>
      <w:lvlJc w:val="left"/>
      <w:pPr>
        <w:tabs>
          <w:tab w:val="num" w:pos="2880"/>
        </w:tabs>
        <w:ind w:left="2880" w:hanging="360"/>
      </w:pPr>
      <w:rPr>
        <w:rFonts w:ascii="Arial" w:hAnsi="Arial" w:hint="default"/>
      </w:rPr>
    </w:lvl>
    <w:lvl w:ilvl="4" w:tplc="9BD82AEA" w:tentative="1">
      <w:start w:val="1"/>
      <w:numFmt w:val="bullet"/>
      <w:lvlText w:val="•"/>
      <w:lvlJc w:val="left"/>
      <w:pPr>
        <w:tabs>
          <w:tab w:val="num" w:pos="3600"/>
        </w:tabs>
        <w:ind w:left="3600" w:hanging="360"/>
      </w:pPr>
      <w:rPr>
        <w:rFonts w:ascii="Arial" w:hAnsi="Arial" w:hint="default"/>
      </w:rPr>
    </w:lvl>
    <w:lvl w:ilvl="5" w:tplc="CCA8E32C" w:tentative="1">
      <w:start w:val="1"/>
      <w:numFmt w:val="bullet"/>
      <w:lvlText w:val="•"/>
      <w:lvlJc w:val="left"/>
      <w:pPr>
        <w:tabs>
          <w:tab w:val="num" w:pos="4320"/>
        </w:tabs>
        <w:ind w:left="4320" w:hanging="360"/>
      </w:pPr>
      <w:rPr>
        <w:rFonts w:ascii="Arial" w:hAnsi="Arial" w:hint="default"/>
      </w:rPr>
    </w:lvl>
    <w:lvl w:ilvl="6" w:tplc="943EA19C" w:tentative="1">
      <w:start w:val="1"/>
      <w:numFmt w:val="bullet"/>
      <w:lvlText w:val="•"/>
      <w:lvlJc w:val="left"/>
      <w:pPr>
        <w:tabs>
          <w:tab w:val="num" w:pos="5040"/>
        </w:tabs>
        <w:ind w:left="5040" w:hanging="360"/>
      </w:pPr>
      <w:rPr>
        <w:rFonts w:ascii="Arial" w:hAnsi="Arial" w:hint="default"/>
      </w:rPr>
    </w:lvl>
    <w:lvl w:ilvl="7" w:tplc="690A4604" w:tentative="1">
      <w:start w:val="1"/>
      <w:numFmt w:val="bullet"/>
      <w:lvlText w:val="•"/>
      <w:lvlJc w:val="left"/>
      <w:pPr>
        <w:tabs>
          <w:tab w:val="num" w:pos="5760"/>
        </w:tabs>
        <w:ind w:left="5760" w:hanging="360"/>
      </w:pPr>
      <w:rPr>
        <w:rFonts w:ascii="Arial" w:hAnsi="Arial" w:hint="default"/>
      </w:rPr>
    </w:lvl>
    <w:lvl w:ilvl="8" w:tplc="7BD064A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9340CC4"/>
    <w:multiLevelType w:val="hybridMultilevel"/>
    <w:tmpl w:val="DDBAD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F206A5"/>
    <w:multiLevelType w:val="hybridMultilevel"/>
    <w:tmpl w:val="4A225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880A76"/>
    <w:multiLevelType w:val="hybridMultilevel"/>
    <w:tmpl w:val="1DDE470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5A048B"/>
    <w:multiLevelType w:val="hybridMultilevel"/>
    <w:tmpl w:val="FE327578"/>
    <w:lvl w:ilvl="0" w:tplc="A31AA1FE">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36746E"/>
    <w:multiLevelType w:val="hybridMultilevel"/>
    <w:tmpl w:val="EF3A21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8033D01"/>
    <w:multiLevelType w:val="multilevel"/>
    <w:tmpl w:val="FDA41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D8101B"/>
    <w:multiLevelType w:val="hybridMultilevel"/>
    <w:tmpl w:val="F9FE18FC"/>
    <w:lvl w:ilvl="0" w:tplc="96C6CF5E">
      <w:start w:val="1"/>
      <w:numFmt w:val="bullet"/>
      <w:lvlText w:val=""/>
      <w:lvlJc w:val="left"/>
      <w:pPr>
        <w:tabs>
          <w:tab w:val="num" w:pos="2160"/>
        </w:tabs>
        <w:ind w:left="216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B4540BF"/>
    <w:multiLevelType w:val="hybridMultilevel"/>
    <w:tmpl w:val="08D4F5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DA7249A"/>
    <w:multiLevelType w:val="hybridMultilevel"/>
    <w:tmpl w:val="4E8245A0"/>
    <w:lvl w:ilvl="0" w:tplc="20F25A3A">
      <w:start w:val="1"/>
      <w:numFmt w:val="bullet"/>
      <w:lvlText w:val="•"/>
      <w:lvlJc w:val="left"/>
      <w:pPr>
        <w:tabs>
          <w:tab w:val="num" w:pos="720"/>
        </w:tabs>
        <w:ind w:left="720" w:hanging="360"/>
      </w:pPr>
      <w:rPr>
        <w:rFonts w:ascii="Verdana" w:hAnsi="Verdan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231A21"/>
    <w:multiLevelType w:val="hybridMultilevel"/>
    <w:tmpl w:val="10D2B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F0657A"/>
    <w:multiLevelType w:val="hybridMultilevel"/>
    <w:tmpl w:val="6BC4AF90"/>
    <w:lvl w:ilvl="0" w:tplc="D776484C">
      <w:start w:val="1"/>
      <w:numFmt w:val="bullet"/>
      <w:lvlText w:val="•"/>
      <w:lvlJc w:val="left"/>
      <w:pPr>
        <w:tabs>
          <w:tab w:val="num" w:pos="720"/>
        </w:tabs>
        <w:ind w:left="720" w:hanging="360"/>
      </w:pPr>
      <w:rPr>
        <w:rFonts w:ascii="Arial" w:hAnsi="Arial" w:hint="default"/>
      </w:rPr>
    </w:lvl>
    <w:lvl w:ilvl="1" w:tplc="03D67A88" w:tentative="1">
      <w:start w:val="1"/>
      <w:numFmt w:val="bullet"/>
      <w:lvlText w:val="•"/>
      <w:lvlJc w:val="left"/>
      <w:pPr>
        <w:tabs>
          <w:tab w:val="num" w:pos="1440"/>
        </w:tabs>
        <w:ind w:left="1440" w:hanging="360"/>
      </w:pPr>
      <w:rPr>
        <w:rFonts w:ascii="Arial" w:hAnsi="Arial" w:hint="default"/>
      </w:rPr>
    </w:lvl>
    <w:lvl w:ilvl="2" w:tplc="42EEF17C" w:tentative="1">
      <w:start w:val="1"/>
      <w:numFmt w:val="bullet"/>
      <w:lvlText w:val="•"/>
      <w:lvlJc w:val="left"/>
      <w:pPr>
        <w:tabs>
          <w:tab w:val="num" w:pos="2160"/>
        </w:tabs>
        <w:ind w:left="2160" w:hanging="360"/>
      </w:pPr>
      <w:rPr>
        <w:rFonts w:ascii="Arial" w:hAnsi="Arial" w:hint="default"/>
      </w:rPr>
    </w:lvl>
    <w:lvl w:ilvl="3" w:tplc="B3CAF418" w:tentative="1">
      <w:start w:val="1"/>
      <w:numFmt w:val="bullet"/>
      <w:lvlText w:val="•"/>
      <w:lvlJc w:val="left"/>
      <w:pPr>
        <w:tabs>
          <w:tab w:val="num" w:pos="2880"/>
        </w:tabs>
        <w:ind w:left="2880" w:hanging="360"/>
      </w:pPr>
      <w:rPr>
        <w:rFonts w:ascii="Arial" w:hAnsi="Arial" w:hint="default"/>
      </w:rPr>
    </w:lvl>
    <w:lvl w:ilvl="4" w:tplc="F9A60A70" w:tentative="1">
      <w:start w:val="1"/>
      <w:numFmt w:val="bullet"/>
      <w:lvlText w:val="•"/>
      <w:lvlJc w:val="left"/>
      <w:pPr>
        <w:tabs>
          <w:tab w:val="num" w:pos="3600"/>
        </w:tabs>
        <w:ind w:left="3600" w:hanging="360"/>
      </w:pPr>
      <w:rPr>
        <w:rFonts w:ascii="Arial" w:hAnsi="Arial" w:hint="default"/>
      </w:rPr>
    </w:lvl>
    <w:lvl w:ilvl="5" w:tplc="D2EC6808" w:tentative="1">
      <w:start w:val="1"/>
      <w:numFmt w:val="bullet"/>
      <w:lvlText w:val="•"/>
      <w:lvlJc w:val="left"/>
      <w:pPr>
        <w:tabs>
          <w:tab w:val="num" w:pos="4320"/>
        </w:tabs>
        <w:ind w:left="4320" w:hanging="360"/>
      </w:pPr>
      <w:rPr>
        <w:rFonts w:ascii="Arial" w:hAnsi="Arial" w:hint="default"/>
      </w:rPr>
    </w:lvl>
    <w:lvl w:ilvl="6" w:tplc="94202F5C" w:tentative="1">
      <w:start w:val="1"/>
      <w:numFmt w:val="bullet"/>
      <w:lvlText w:val="•"/>
      <w:lvlJc w:val="left"/>
      <w:pPr>
        <w:tabs>
          <w:tab w:val="num" w:pos="5040"/>
        </w:tabs>
        <w:ind w:left="5040" w:hanging="360"/>
      </w:pPr>
      <w:rPr>
        <w:rFonts w:ascii="Arial" w:hAnsi="Arial" w:hint="default"/>
      </w:rPr>
    </w:lvl>
    <w:lvl w:ilvl="7" w:tplc="4EAA4EE8" w:tentative="1">
      <w:start w:val="1"/>
      <w:numFmt w:val="bullet"/>
      <w:lvlText w:val="•"/>
      <w:lvlJc w:val="left"/>
      <w:pPr>
        <w:tabs>
          <w:tab w:val="num" w:pos="5760"/>
        </w:tabs>
        <w:ind w:left="5760" w:hanging="360"/>
      </w:pPr>
      <w:rPr>
        <w:rFonts w:ascii="Arial" w:hAnsi="Arial" w:hint="default"/>
      </w:rPr>
    </w:lvl>
    <w:lvl w:ilvl="8" w:tplc="B0DC6B9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F6C45C5"/>
    <w:multiLevelType w:val="hybridMultilevel"/>
    <w:tmpl w:val="1BDC2250"/>
    <w:lvl w:ilvl="0" w:tplc="DCB469F6">
      <w:start w:val="1"/>
      <w:numFmt w:val="decimal"/>
      <w:lvlText w:val="%1."/>
      <w:lvlJc w:val="lef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4524D5"/>
    <w:multiLevelType w:val="hybridMultilevel"/>
    <w:tmpl w:val="33049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4045E4"/>
    <w:multiLevelType w:val="hybridMultilevel"/>
    <w:tmpl w:val="FEBADD68"/>
    <w:lvl w:ilvl="0" w:tplc="A31AA1FE">
      <w:start w:val="1"/>
      <w:numFmt w:val="bullet"/>
      <w:lvlText w:val="•"/>
      <w:lvlJc w:val="left"/>
      <w:pPr>
        <w:tabs>
          <w:tab w:val="num" w:pos="720"/>
        </w:tabs>
        <w:ind w:left="720" w:hanging="360"/>
      </w:pPr>
      <w:rPr>
        <w:rFonts w:ascii="Arial" w:hAnsi="Arial" w:hint="default"/>
      </w:rPr>
    </w:lvl>
    <w:lvl w:ilvl="1" w:tplc="014E4910">
      <w:start w:val="1"/>
      <w:numFmt w:val="bullet"/>
      <w:lvlText w:val="•"/>
      <w:lvlJc w:val="left"/>
      <w:pPr>
        <w:tabs>
          <w:tab w:val="num" w:pos="1440"/>
        </w:tabs>
        <w:ind w:left="1440" w:hanging="360"/>
      </w:pPr>
      <w:rPr>
        <w:rFonts w:ascii="Arial" w:hAnsi="Arial" w:hint="default"/>
      </w:rPr>
    </w:lvl>
    <w:lvl w:ilvl="2" w:tplc="52807DAC">
      <w:start w:val="334"/>
      <w:numFmt w:val="bullet"/>
      <w:lvlText w:val="–"/>
      <w:lvlJc w:val="left"/>
      <w:pPr>
        <w:tabs>
          <w:tab w:val="num" w:pos="2160"/>
        </w:tabs>
        <w:ind w:left="2160" w:hanging="360"/>
      </w:pPr>
      <w:rPr>
        <w:rFonts w:ascii="Lucida Grande" w:hAnsi="Lucida Grande" w:hint="default"/>
      </w:rPr>
    </w:lvl>
    <w:lvl w:ilvl="3" w:tplc="A7B0BED4" w:tentative="1">
      <w:start w:val="1"/>
      <w:numFmt w:val="bullet"/>
      <w:lvlText w:val="•"/>
      <w:lvlJc w:val="left"/>
      <w:pPr>
        <w:tabs>
          <w:tab w:val="num" w:pos="2880"/>
        </w:tabs>
        <w:ind w:left="2880" w:hanging="360"/>
      </w:pPr>
      <w:rPr>
        <w:rFonts w:ascii="Arial" w:hAnsi="Arial" w:hint="default"/>
      </w:rPr>
    </w:lvl>
    <w:lvl w:ilvl="4" w:tplc="4056AB0C" w:tentative="1">
      <w:start w:val="1"/>
      <w:numFmt w:val="bullet"/>
      <w:lvlText w:val="•"/>
      <w:lvlJc w:val="left"/>
      <w:pPr>
        <w:tabs>
          <w:tab w:val="num" w:pos="3600"/>
        </w:tabs>
        <w:ind w:left="3600" w:hanging="360"/>
      </w:pPr>
      <w:rPr>
        <w:rFonts w:ascii="Arial" w:hAnsi="Arial" w:hint="default"/>
      </w:rPr>
    </w:lvl>
    <w:lvl w:ilvl="5" w:tplc="82F2F422" w:tentative="1">
      <w:start w:val="1"/>
      <w:numFmt w:val="bullet"/>
      <w:lvlText w:val="•"/>
      <w:lvlJc w:val="left"/>
      <w:pPr>
        <w:tabs>
          <w:tab w:val="num" w:pos="4320"/>
        </w:tabs>
        <w:ind w:left="4320" w:hanging="360"/>
      </w:pPr>
      <w:rPr>
        <w:rFonts w:ascii="Arial" w:hAnsi="Arial" w:hint="default"/>
      </w:rPr>
    </w:lvl>
    <w:lvl w:ilvl="6" w:tplc="4E940096" w:tentative="1">
      <w:start w:val="1"/>
      <w:numFmt w:val="bullet"/>
      <w:lvlText w:val="•"/>
      <w:lvlJc w:val="left"/>
      <w:pPr>
        <w:tabs>
          <w:tab w:val="num" w:pos="5040"/>
        </w:tabs>
        <w:ind w:left="5040" w:hanging="360"/>
      </w:pPr>
      <w:rPr>
        <w:rFonts w:ascii="Arial" w:hAnsi="Arial" w:hint="default"/>
      </w:rPr>
    </w:lvl>
    <w:lvl w:ilvl="7" w:tplc="F0AEFC9C" w:tentative="1">
      <w:start w:val="1"/>
      <w:numFmt w:val="bullet"/>
      <w:lvlText w:val="•"/>
      <w:lvlJc w:val="left"/>
      <w:pPr>
        <w:tabs>
          <w:tab w:val="num" w:pos="5760"/>
        </w:tabs>
        <w:ind w:left="5760" w:hanging="360"/>
      </w:pPr>
      <w:rPr>
        <w:rFonts w:ascii="Arial" w:hAnsi="Arial" w:hint="default"/>
      </w:rPr>
    </w:lvl>
    <w:lvl w:ilvl="8" w:tplc="7E6C540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F38595F"/>
    <w:multiLevelType w:val="hybridMultilevel"/>
    <w:tmpl w:val="50148E64"/>
    <w:lvl w:ilvl="0" w:tplc="20F25A3A">
      <w:start w:val="1"/>
      <w:numFmt w:val="bullet"/>
      <w:lvlText w:val="•"/>
      <w:lvlJc w:val="left"/>
      <w:pPr>
        <w:tabs>
          <w:tab w:val="num" w:pos="720"/>
        </w:tabs>
        <w:ind w:left="720" w:hanging="360"/>
      </w:pPr>
      <w:rPr>
        <w:rFonts w:ascii="Verdana" w:hAnsi="Verdan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154B52"/>
    <w:multiLevelType w:val="hybridMultilevel"/>
    <w:tmpl w:val="8B326AFC"/>
    <w:lvl w:ilvl="0" w:tplc="C3366DEE">
      <w:start w:val="1"/>
      <w:numFmt w:val="bullet"/>
      <w:lvlText w:val="•"/>
      <w:lvlJc w:val="left"/>
      <w:pPr>
        <w:tabs>
          <w:tab w:val="num" w:pos="720"/>
        </w:tabs>
        <w:ind w:left="720" w:hanging="360"/>
      </w:pPr>
      <w:rPr>
        <w:rFonts w:ascii="Arial" w:hAnsi="Arial" w:hint="default"/>
      </w:rPr>
    </w:lvl>
    <w:lvl w:ilvl="1" w:tplc="D7709C1E">
      <w:start w:val="334"/>
      <w:numFmt w:val="bullet"/>
      <w:lvlText w:val="•"/>
      <w:lvlJc w:val="left"/>
      <w:pPr>
        <w:tabs>
          <w:tab w:val="num" w:pos="1440"/>
        </w:tabs>
        <w:ind w:left="1440" w:hanging="360"/>
      </w:pPr>
      <w:rPr>
        <w:rFonts w:ascii="Arial" w:hAnsi="Arial" w:hint="default"/>
      </w:rPr>
    </w:lvl>
    <w:lvl w:ilvl="2" w:tplc="C09A8948" w:tentative="1">
      <w:start w:val="1"/>
      <w:numFmt w:val="bullet"/>
      <w:lvlText w:val="•"/>
      <w:lvlJc w:val="left"/>
      <w:pPr>
        <w:tabs>
          <w:tab w:val="num" w:pos="2160"/>
        </w:tabs>
        <w:ind w:left="2160" w:hanging="360"/>
      </w:pPr>
      <w:rPr>
        <w:rFonts w:ascii="Arial" w:hAnsi="Arial" w:hint="default"/>
      </w:rPr>
    </w:lvl>
    <w:lvl w:ilvl="3" w:tplc="38046880" w:tentative="1">
      <w:start w:val="1"/>
      <w:numFmt w:val="bullet"/>
      <w:lvlText w:val="•"/>
      <w:lvlJc w:val="left"/>
      <w:pPr>
        <w:tabs>
          <w:tab w:val="num" w:pos="2880"/>
        </w:tabs>
        <w:ind w:left="2880" w:hanging="360"/>
      </w:pPr>
      <w:rPr>
        <w:rFonts w:ascii="Arial" w:hAnsi="Arial" w:hint="default"/>
      </w:rPr>
    </w:lvl>
    <w:lvl w:ilvl="4" w:tplc="53788BAA" w:tentative="1">
      <w:start w:val="1"/>
      <w:numFmt w:val="bullet"/>
      <w:lvlText w:val="•"/>
      <w:lvlJc w:val="left"/>
      <w:pPr>
        <w:tabs>
          <w:tab w:val="num" w:pos="3600"/>
        </w:tabs>
        <w:ind w:left="3600" w:hanging="360"/>
      </w:pPr>
      <w:rPr>
        <w:rFonts w:ascii="Arial" w:hAnsi="Arial" w:hint="default"/>
      </w:rPr>
    </w:lvl>
    <w:lvl w:ilvl="5" w:tplc="731A0D74" w:tentative="1">
      <w:start w:val="1"/>
      <w:numFmt w:val="bullet"/>
      <w:lvlText w:val="•"/>
      <w:lvlJc w:val="left"/>
      <w:pPr>
        <w:tabs>
          <w:tab w:val="num" w:pos="4320"/>
        </w:tabs>
        <w:ind w:left="4320" w:hanging="360"/>
      </w:pPr>
      <w:rPr>
        <w:rFonts w:ascii="Arial" w:hAnsi="Arial" w:hint="default"/>
      </w:rPr>
    </w:lvl>
    <w:lvl w:ilvl="6" w:tplc="5744499C" w:tentative="1">
      <w:start w:val="1"/>
      <w:numFmt w:val="bullet"/>
      <w:lvlText w:val="•"/>
      <w:lvlJc w:val="left"/>
      <w:pPr>
        <w:tabs>
          <w:tab w:val="num" w:pos="5040"/>
        </w:tabs>
        <w:ind w:left="5040" w:hanging="360"/>
      </w:pPr>
      <w:rPr>
        <w:rFonts w:ascii="Arial" w:hAnsi="Arial" w:hint="default"/>
      </w:rPr>
    </w:lvl>
    <w:lvl w:ilvl="7" w:tplc="68E20C8E" w:tentative="1">
      <w:start w:val="1"/>
      <w:numFmt w:val="bullet"/>
      <w:lvlText w:val="•"/>
      <w:lvlJc w:val="left"/>
      <w:pPr>
        <w:tabs>
          <w:tab w:val="num" w:pos="5760"/>
        </w:tabs>
        <w:ind w:left="5760" w:hanging="360"/>
      </w:pPr>
      <w:rPr>
        <w:rFonts w:ascii="Arial" w:hAnsi="Arial" w:hint="default"/>
      </w:rPr>
    </w:lvl>
    <w:lvl w:ilvl="8" w:tplc="FC4EFA8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A2057F3"/>
    <w:multiLevelType w:val="hybridMultilevel"/>
    <w:tmpl w:val="B77E07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9E46D8"/>
    <w:multiLevelType w:val="hybridMultilevel"/>
    <w:tmpl w:val="246CBA5A"/>
    <w:lvl w:ilvl="0" w:tplc="91502F74">
      <w:start w:val="1"/>
      <w:numFmt w:val="bullet"/>
      <w:lvlText w:val="•"/>
      <w:lvlJc w:val="left"/>
      <w:pPr>
        <w:tabs>
          <w:tab w:val="num" w:pos="720"/>
        </w:tabs>
        <w:ind w:left="720" w:hanging="360"/>
      </w:pPr>
      <w:rPr>
        <w:rFonts w:ascii="Arial" w:hAnsi="Arial" w:hint="default"/>
      </w:rPr>
    </w:lvl>
    <w:lvl w:ilvl="1" w:tplc="CC4E6B5A">
      <w:start w:val="1"/>
      <w:numFmt w:val="bullet"/>
      <w:lvlText w:val="•"/>
      <w:lvlJc w:val="left"/>
      <w:pPr>
        <w:tabs>
          <w:tab w:val="num" w:pos="1440"/>
        </w:tabs>
        <w:ind w:left="1440" w:hanging="360"/>
      </w:pPr>
      <w:rPr>
        <w:rFonts w:ascii="Arial" w:hAnsi="Arial" w:hint="default"/>
      </w:rPr>
    </w:lvl>
    <w:lvl w:ilvl="2" w:tplc="BF18AADA">
      <w:numFmt w:val="bullet"/>
      <w:lvlText w:val="•"/>
      <w:lvlJc w:val="left"/>
      <w:pPr>
        <w:tabs>
          <w:tab w:val="num" w:pos="2160"/>
        </w:tabs>
        <w:ind w:left="2160" w:hanging="360"/>
      </w:pPr>
      <w:rPr>
        <w:rFonts w:ascii="Arial" w:hAnsi="Arial" w:hint="default"/>
      </w:rPr>
    </w:lvl>
    <w:lvl w:ilvl="3" w:tplc="F55208EC" w:tentative="1">
      <w:start w:val="1"/>
      <w:numFmt w:val="bullet"/>
      <w:lvlText w:val="•"/>
      <w:lvlJc w:val="left"/>
      <w:pPr>
        <w:tabs>
          <w:tab w:val="num" w:pos="2880"/>
        </w:tabs>
        <w:ind w:left="2880" w:hanging="360"/>
      </w:pPr>
      <w:rPr>
        <w:rFonts w:ascii="Arial" w:hAnsi="Arial" w:hint="default"/>
      </w:rPr>
    </w:lvl>
    <w:lvl w:ilvl="4" w:tplc="A82AF95E" w:tentative="1">
      <w:start w:val="1"/>
      <w:numFmt w:val="bullet"/>
      <w:lvlText w:val="•"/>
      <w:lvlJc w:val="left"/>
      <w:pPr>
        <w:tabs>
          <w:tab w:val="num" w:pos="3600"/>
        </w:tabs>
        <w:ind w:left="3600" w:hanging="360"/>
      </w:pPr>
      <w:rPr>
        <w:rFonts w:ascii="Arial" w:hAnsi="Arial" w:hint="default"/>
      </w:rPr>
    </w:lvl>
    <w:lvl w:ilvl="5" w:tplc="4B02EB90" w:tentative="1">
      <w:start w:val="1"/>
      <w:numFmt w:val="bullet"/>
      <w:lvlText w:val="•"/>
      <w:lvlJc w:val="left"/>
      <w:pPr>
        <w:tabs>
          <w:tab w:val="num" w:pos="4320"/>
        </w:tabs>
        <w:ind w:left="4320" w:hanging="360"/>
      </w:pPr>
      <w:rPr>
        <w:rFonts w:ascii="Arial" w:hAnsi="Arial" w:hint="default"/>
      </w:rPr>
    </w:lvl>
    <w:lvl w:ilvl="6" w:tplc="7234B484" w:tentative="1">
      <w:start w:val="1"/>
      <w:numFmt w:val="bullet"/>
      <w:lvlText w:val="•"/>
      <w:lvlJc w:val="left"/>
      <w:pPr>
        <w:tabs>
          <w:tab w:val="num" w:pos="5040"/>
        </w:tabs>
        <w:ind w:left="5040" w:hanging="360"/>
      </w:pPr>
      <w:rPr>
        <w:rFonts w:ascii="Arial" w:hAnsi="Arial" w:hint="default"/>
      </w:rPr>
    </w:lvl>
    <w:lvl w:ilvl="7" w:tplc="9A7ABD42" w:tentative="1">
      <w:start w:val="1"/>
      <w:numFmt w:val="bullet"/>
      <w:lvlText w:val="•"/>
      <w:lvlJc w:val="left"/>
      <w:pPr>
        <w:tabs>
          <w:tab w:val="num" w:pos="5760"/>
        </w:tabs>
        <w:ind w:left="5760" w:hanging="360"/>
      </w:pPr>
      <w:rPr>
        <w:rFonts w:ascii="Arial" w:hAnsi="Arial" w:hint="default"/>
      </w:rPr>
    </w:lvl>
    <w:lvl w:ilvl="8" w:tplc="2C44A2A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2EF38E0"/>
    <w:multiLevelType w:val="hybridMultilevel"/>
    <w:tmpl w:val="98CEC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FE1B6A"/>
    <w:multiLevelType w:val="hybridMultilevel"/>
    <w:tmpl w:val="BB309D32"/>
    <w:lvl w:ilvl="0" w:tplc="96C6CF5E">
      <w:start w:val="1"/>
      <w:numFmt w:val="bulle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23" w15:restartNumberingAfterBreak="0">
    <w:nsid w:val="6E086927"/>
    <w:multiLevelType w:val="hybridMultilevel"/>
    <w:tmpl w:val="A0DA5A0C"/>
    <w:lvl w:ilvl="0" w:tplc="EF82D8EC">
      <w:start w:val="1"/>
      <w:numFmt w:val="bullet"/>
      <w:lvlText w:val="•"/>
      <w:lvlJc w:val="left"/>
      <w:pPr>
        <w:tabs>
          <w:tab w:val="num" w:pos="720"/>
        </w:tabs>
        <w:ind w:left="720" w:hanging="360"/>
      </w:pPr>
      <w:rPr>
        <w:rFonts w:ascii="Arial" w:hAnsi="Arial" w:hint="default"/>
      </w:rPr>
    </w:lvl>
    <w:lvl w:ilvl="1" w:tplc="4FE6A41E" w:tentative="1">
      <w:start w:val="1"/>
      <w:numFmt w:val="bullet"/>
      <w:lvlText w:val="•"/>
      <w:lvlJc w:val="left"/>
      <w:pPr>
        <w:tabs>
          <w:tab w:val="num" w:pos="1440"/>
        </w:tabs>
        <w:ind w:left="1440" w:hanging="360"/>
      </w:pPr>
      <w:rPr>
        <w:rFonts w:ascii="Arial" w:hAnsi="Arial" w:hint="default"/>
      </w:rPr>
    </w:lvl>
    <w:lvl w:ilvl="2" w:tplc="A6EC30E2" w:tentative="1">
      <w:start w:val="1"/>
      <w:numFmt w:val="bullet"/>
      <w:lvlText w:val="•"/>
      <w:lvlJc w:val="left"/>
      <w:pPr>
        <w:tabs>
          <w:tab w:val="num" w:pos="2160"/>
        </w:tabs>
        <w:ind w:left="2160" w:hanging="360"/>
      </w:pPr>
      <w:rPr>
        <w:rFonts w:ascii="Arial" w:hAnsi="Arial" w:hint="default"/>
      </w:rPr>
    </w:lvl>
    <w:lvl w:ilvl="3" w:tplc="D44872CA" w:tentative="1">
      <w:start w:val="1"/>
      <w:numFmt w:val="bullet"/>
      <w:lvlText w:val="•"/>
      <w:lvlJc w:val="left"/>
      <w:pPr>
        <w:tabs>
          <w:tab w:val="num" w:pos="2880"/>
        </w:tabs>
        <w:ind w:left="2880" w:hanging="360"/>
      </w:pPr>
      <w:rPr>
        <w:rFonts w:ascii="Arial" w:hAnsi="Arial" w:hint="default"/>
      </w:rPr>
    </w:lvl>
    <w:lvl w:ilvl="4" w:tplc="0FA205A8" w:tentative="1">
      <w:start w:val="1"/>
      <w:numFmt w:val="bullet"/>
      <w:lvlText w:val="•"/>
      <w:lvlJc w:val="left"/>
      <w:pPr>
        <w:tabs>
          <w:tab w:val="num" w:pos="3600"/>
        </w:tabs>
        <w:ind w:left="3600" w:hanging="360"/>
      </w:pPr>
      <w:rPr>
        <w:rFonts w:ascii="Arial" w:hAnsi="Arial" w:hint="default"/>
      </w:rPr>
    </w:lvl>
    <w:lvl w:ilvl="5" w:tplc="8138B5DE" w:tentative="1">
      <w:start w:val="1"/>
      <w:numFmt w:val="bullet"/>
      <w:lvlText w:val="•"/>
      <w:lvlJc w:val="left"/>
      <w:pPr>
        <w:tabs>
          <w:tab w:val="num" w:pos="4320"/>
        </w:tabs>
        <w:ind w:left="4320" w:hanging="360"/>
      </w:pPr>
      <w:rPr>
        <w:rFonts w:ascii="Arial" w:hAnsi="Arial" w:hint="default"/>
      </w:rPr>
    </w:lvl>
    <w:lvl w:ilvl="6" w:tplc="96DE6804" w:tentative="1">
      <w:start w:val="1"/>
      <w:numFmt w:val="bullet"/>
      <w:lvlText w:val="•"/>
      <w:lvlJc w:val="left"/>
      <w:pPr>
        <w:tabs>
          <w:tab w:val="num" w:pos="5040"/>
        </w:tabs>
        <w:ind w:left="5040" w:hanging="360"/>
      </w:pPr>
      <w:rPr>
        <w:rFonts w:ascii="Arial" w:hAnsi="Arial" w:hint="default"/>
      </w:rPr>
    </w:lvl>
    <w:lvl w:ilvl="7" w:tplc="C3C621F6" w:tentative="1">
      <w:start w:val="1"/>
      <w:numFmt w:val="bullet"/>
      <w:lvlText w:val="•"/>
      <w:lvlJc w:val="left"/>
      <w:pPr>
        <w:tabs>
          <w:tab w:val="num" w:pos="5760"/>
        </w:tabs>
        <w:ind w:left="5760" w:hanging="360"/>
      </w:pPr>
      <w:rPr>
        <w:rFonts w:ascii="Arial" w:hAnsi="Arial" w:hint="default"/>
      </w:rPr>
    </w:lvl>
    <w:lvl w:ilvl="8" w:tplc="3FF29C6E" w:tentative="1">
      <w:start w:val="1"/>
      <w:numFmt w:val="bullet"/>
      <w:lvlText w:val="•"/>
      <w:lvlJc w:val="left"/>
      <w:pPr>
        <w:tabs>
          <w:tab w:val="num" w:pos="6480"/>
        </w:tabs>
        <w:ind w:left="6480" w:hanging="360"/>
      </w:pPr>
      <w:rPr>
        <w:rFonts w:ascii="Arial" w:hAnsi="Arial" w:hint="default"/>
      </w:rPr>
    </w:lvl>
  </w:abstractNum>
  <w:num w:numId="1" w16cid:durableId="419447285">
    <w:abstractNumId w:val="5"/>
  </w:num>
  <w:num w:numId="2" w16cid:durableId="264195118">
    <w:abstractNumId w:val="9"/>
  </w:num>
  <w:num w:numId="3" w16cid:durableId="2065521213">
    <w:abstractNumId w:val="22"/>
  </w:num>
  <w:num w:numId="4" w16cid:durableId="985278476">
    <w:abstractNumId w:val="3"/>
  </w:num>
  <w:num w:numId="5" w16cid:durableId="912468839">
    <w:abstractNumId w:val="21"/>
  </w:num>
  <w:num w:numId="6" w16cid:durableId="785199469">
    <w:abstractNumId w:val="15"/>
  </w:num>
  <w:num w:numId="7" w16cid:durableId="1009406849">
    <w:abstractNumId w:val="19"/>
  </w:num>
  <w:num w:numId="8" w16cid:durableId="397942845">
    <w:abstractNumId w:val="1"/>
  </w:num>
  <w:num w:numId="9" w16cid:durableId="582837686">
    <w:abstractNumId w:val="10"/>
  </w:num>
  <w:num w:numId="10" w16cid:durableId="707148857">
    <w:abstractNumId w:val="2"/>
  </w:num>
  <w:num w:numId="11" w16cid:durableId="27611916">
    <w:abstractNumId w:val="14"/>
  </w:num>
  <w:num w:numId="12" w16cid:durableId="1689216452">
    <w:abstractNumId w:val="16"/>
  </w:num>
  <w:num w:numId="13" w16cid:durableId="223416794">
    <w:abstractNumId w:val="6"/>
  </w:num>
  <w:num w:numId="14" w16cid:durableId="1933195396">
    <w:abstractNumId w:val="17"/>
  </w:num>
  <w:num w:numId="15" w16cid:durableId="776952071">
    <w:abstractNumId w:val="11"/>
  </w:num>
  <w:num w:numId="16" w16cid:durableId="1881088055">
    <w:abstractNumId w:val="18"/>
  </w:num>
  <w:num w:numId="17" w16cid:durableId="1416123793">
    <w:abstractNumId w:val="4"/>
  </w:num>
  <w:num w:numId="18" w16cid:durableId="372120331">
    <w:abstractNumId w:val="11"/>
  </w:num>
  <w:num w:numId="19" w16cid:durableId="934751643">
    <w:abstractNumId w:val="21"/>
  </w:num>
  <w:num w:numId="20" w16cid:durableId="140733664">
    <w:abstractNumId w:val="23"/>
  </w:num>
  <w:num w:numId="21" w16cid:durableId="1073895751">
    <w:abstractNumId w:val="20"/>
  </w:num>
  <w:num w:numId="22" w16cid:durableId="1975284685">
    <w:abstractNumId w:val="12"/>
  </w:num>
  <w:num w:numId="23" w16cid:durableId="104810394">
    <w:abstractNumId w:val="7"/>
  </w:num>
  <w:num w:numId="24" w16cid:durableId="1390610239">
    <w:abstractNumId w:val="13"/>
  </w:num>
  <w:num w:numId="25" w16cid:durableId="393240400">
    <w:abstractNumId w:val="0"/>
  </w:num>
  <w:num w:numId="26" w16cid:durableId="16105049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D64"/>
    <w:rsid w:val="00004756"/>
    <w:rsid w:val="000048A0"/>
    <w:rsid w:val="00015A2E"/>
    <w:rsid w:val="00020AAD"/>
    <w:rsid w:val="00035BED"/>
    <w:rsid w:val="0004226A"/>
    <w:rsid w:val="00044013"/>
    <w:rsid w:val="00061AD2"/>
    <w:rsid w:val="000820B7"/>
    <w:rsid w:val="0008665F"/>
    <w:rsid w:val="00095AB5"/>
    <w:rsid w:val="000A0521"/>
    <w:rsid w:val="000A6B88"/>
    <w:rsid w:val="000B3C4C"/>
    <w:rsid w:val="000B656F"/>
    <w:rsid w:val="000B72DF"/>
    <w:rsid w:val="000C1869"/>
    <w:rsid w:val="000C4796"/>
    <w:rsid w:val="000D1870"/>
    <w:rsid w:val="000D4936"/>
    <w:rsid w:val="000D6714"/>
    <w:rsid w:val="000F0D1B"/>
    <w:rsid w:val="000F4459"/>
    <w:rsid w:val="00115944"/>
    <w:rsid w:val="001212D7"/>
    <w:rsid w:val="0012373E"/>
    <w:rsid w:val="0013076A"/>
    <w:rsid w:val="001360A5"/>
    <w:rsid w:val="0014131D"/>
    <w:rsid w:val="00142ADB"/>
    <w:rsid w:val="001560C4"/>
    <w:rsid w:val="0016273A"/>
    <w:rsid w:val="001735AA"/>
    <w:rsid w:val="00176400"/>
    <w:rsid w:val="001B3879"/>
    <w:rsid w:val="001F1218"/>
    <w:rsid w:val="002016B4"/>
    <w:rsid w:val="002055CF"/>
    <w:rsid w:val="00211923"/>
    <w:rsid w:val="00236BE9"/>
    <w:rsid w:val="00243EBB"/>
    <w:rsid w:val="00245B90"/>
    <w:rsid w:val="00245D49"/>
    <w:rsid w:val="00250DFD"/>
    <w:rsid w:val="00255C6B"/>
    <w:rsid w:val="00255F70"/>
    <w:rsid w:val="002613E4"/>
    <w:rsid w:val="00265D86"/>
    <w:rsid w:val="0028215B"/>
    <w:rsid w:val="0028648E"/>
    <w:rsid w:val="00291CE8"/>
    <w:rsid w:val="00296127"/>
    <w:rsid w:val="00296765"/>
    <w:rsid w:val="002A7606"/>
    <w:rsid w:val="002B593E"/>
    <w:rsid w:val="002C282A"/>
    <w:rsid w:val="002E0320"/>
    <w:rsid w:val="002E58AD"/>
    <w:rsid w:val="002F1F92"/>
    <w:rsid w:val="002F68DE"/>
    <w:rsid w:val="00312690"/>
    <w:rsid w:val="00330E84"/>
    <w:rsid w:val="0033143E"/>
    <w:rsid w:val="003725A1"/>
    <w:rsid w:val="003868A2"/>
    <w:rsid w:val="00392A5B"/>
    <w:rsid w:val="003A00ED"/>
    <w:rsid w:val="003A6D70"/>
    <w:rsid w:val="003B1F86"/>
    <w:rsid w:val="003B4B0F"/>
    <w:rsid w:val="003C4627"/>
    <w:rsid w:val="003E40D1"/>
    <w:rsid w:val="003E6C1A"/>
    <w:rsid w:val="004026A4"/>
    <w:rsid w:val="0040640A"/>
    <w:rsid w:val="00406DB5"/>
    <w:rsid w:val="0042336D"/>
    <w:rsid w:val="00430E7B"/>
    <w:rsid w:val="004364D7"/>
    <w:rsid w:val="00443F8C"/>
    <w:rsid w:val="0045772C"/>
    <w:rsid w:val="00457D9D"/>
    <w:rsid w:val="00457E94"/>
    <w:rsid w:val="00457EAE"/>
    <w:rsid w:val="0046239E"/>
    <w:rsid w:val="004768BE"/>
    <w:rsid w:val="00477F73"/>
    <w:rsid w:val="0048355A"/>
    <w:rsid w:val="004B719C"/>
    <w:rsid w:val="004C1075"/>
    <w:rsid w:val="004C684B"/>
    <w:rsid w:val="004D3C53"/>
    <w:rsid w:val="004E2D41"/>
    <w:rsid w:val="00512486"/>
    <w:rsid w:val="00522574"/>
    <w:rsid w:val="0052465B"/>
    <w:rsid w:val="00524CDD"/>
    <w:rsid w:val="00527131"/>
    <w:rsid w:val="00582E85"/>
    <w:rsid w:val="005910B5"/>
    <w:rsid w:val="005A29D7"/>
    <w:rsid w:val="005A4709"/>
    <w:rsid w:val="005A6118"/>
    <w:rsid w:val="005A64DA"/>
    <w:rsid w:val="005B4E1E"/>
    <w:rsid w:val="005C1D83"/>
    <w:rsid w:val="005D7976"/>
    <w:rsid w:val="005E650E"/>
    <w:rsid w:val="00622D77"/>
    <w:rsid w:val="00625170"/>
    <w:rsid w:val="00627F34"/>
    <w:rsid w:val="00636B18"/>
    <w:rsid w:val="00637CA1"/>
    <w:rsid w:val="0064267B"/>
    <w:rsid w:val="006448B7"/>
    <w:rsid w:val="00666848"/>
    <w:rsid w:val="00672FDD"/>
    <w:rsid w:val="00674A16"/>
    <w:rsid w:val="0068111F"/>
    <w:rsid w:val="0068250E"/>
    <w:rsid w:val="00691E10"/>
    <w:rsid w:val="006A0481"/>
    <w:rsid w:val="006A7CBF"/>
    <w:rsid w:val="006C653F"/>
    <w:rsid w:val="006C701A"/>
    <w:rsid w:val="006D0A7B"/>
    <w:rsid w:val="006D5FBF"/>
    <w:rsid w:val="006F565C"/>
    <w:rsid w:val="006F7DFC"/>
    <w:rsid w:val="00704AF2"/>
    <w:rsid w:val="00710E68"/>
    <w:rsid w:val="00714BA0"/>
    <w:rsid w:val="00720CC2"/>
    <w:rsid w:val="0072579E"/>
    <w:rsid w:val="007269B6"/>
    <w:rsid w:val="00726E7A"/>
    <w:rsid w:val="0073294A"/>
    <w:rsid w:val="00732E52"/>
    <w:rsid w:val="00741E26"/>
    <w:rsid w:val="00745690"/>
    <w:rsid w:val="00752801"/>
    <w:rsid w:val="00765D11"/>
    <w:rsid w:val="007747B8"/>
    <w:rsid w:val="00785118"/>
    <w:rsid w:val="00786BEB"/>
    <w:rsid w:val="00792B42"/>
    <w:rsid w:val="007B0134"/>
    <w:rsid w:val="007C77DD"/>
    <w:rsid w:val="007D47C9"/>
    <w:rsid w:val="007E3EA6"/>
    <w:rsid w:val="008042E1"/>
    <w:rsid w:val="00804D63"/>
    <w:rsid w:val="00806B9D"/>
    <w:rsid w:val="00812777"/>
    <w:rsid w:val="0084129E"/>
    <w:rsid w:val="00843390"/>
    <w:rsid w:val="00846373"/>
    <w:rsid w:val="008534EC"/>
    <w:rsid w:val="008568AE"/>
    <w:rsid w:val="00860537"/>
    <w:rsid w:val="00860590"/>
    <w:rsid w:val="0086091C"/>
    <w:rsid w:val="008614E8"/>
    <w:rsid w:val="00867EDF"/>
    <w:rsid w:val="00875F0D"/>
    <w:rsid w:val="00877414"/>
    <w:rsid w:val="00896C55"/>
    <w:rsid w:val="008A03B7"/>
    <w:rsid w:val="008A3B29"/>
    <w:rsid w:val="008B69C1"/>
    <w:rsid w:val="008C2197"/>
    <w:rsid w:val="008C3493"/>
    <w:rsid w:val="008D11A6"/>
    <w:rsid w:val="008D1F7B"/>
    <w:rsid w:val="008D2D64"/>
    <w:rsid w:val="00902E07"/>
    <w:rsid w:val="00915690"/>
    <w:rsid w:val="00926844"/>
    <w:rsid w:val="00947783"/>
    <w:rsid w:val="00954FE8"/>
    <w:rsid w:val="00963835"/>
    <w:rsid w:val="009726E0"/>
    <w:rsid w:val="00975003"/>
    <w:rsid w:val="00990822"/>
    <w:rsid w:val="009913CF"/>
    <w:rsid w:val="00992E77"/>
    <w:rsid w:val="0099415F"/>
    <w:rsid w:val="00997D15"/>
    <w:rsid w:val="009C4A31"/>
    <w:rsid w:val="009C6D01"/>
    <w:rsid w:val="009D0711"/>
    <w:rsid w:val="009F64F1"/>
    <w:rsid w:val="009F6FD2"/>
    <w:rsid w:val="009F78D3"/>
    <w:rsid w:val="00A14F80"/>
    <w:rsid w:val="00A4732A"/>
    <w:rsid w:val="00A62CC6"/>
    <w:rsid w:val="00A7166B"/>
    <w:rsid w:val="00A80BC2"/>
    <w:rsid w:val="00A83BA0"/>
    <w:rsid w:val="00A84F18"/>
    <w:rsid w:val="00A85045"/>
    <w:rsid w:val="00A95738"/>
    <w:rsid w:val="00A97B7D"/>
    <w:rsid w:val="00AA4825"/>
    <w:rsid w:val="00AB33E1"/>
    <w:rsid w:val="00AD1646"/>
    <w:rsid w:val="00AF038B"/>
    <w:rsid w:val="00B1381E"/>
    <w:rsid w:val="00B13B31"/>
    <w:rsid w:val="00B254B7"/>
    <w:rsid w:val="00B26045"/>
    <w:rsid w:val="00B3017E"/>
    <w:rsid w:val="00B44C55"/>
    <w:rsid w:val="00B46A95"/>
    <w:rsid w:val="00B544C2"/>
    <w:rsid w:val="00B5566F"/>
    <w:rsid w:val="00B557E8"/>
    <w:rsid w:val="00B64BE7"/>
    <w:rsid w:val="00B70CC4"/>
    <w:rsid w:val="00B77E54"/>
    <w:rsid w:val="00B84CFB"/>
    <w:rsid w:val="00B870C4"/>
    <w:rsid w:val="00BB02DE"/>
    <w:rsid w:val="00BB371A"/>
    <w:rsid w:val="00BC591B"/>
    <w:rsid w:val="00BD65A8"/>
    <w:rsid w:val="00BD7B25"/>
    <w:rsid w:val="00BE1AFF"/>
    <w:rsid w:val="00BF4436"/>
    <w:rsid w:val="00BF6B5A"/>
    <w:rsid w:val="00BF74E9"/>
    <w:rsid w:val="00C002C1"/>
    <w:rsid w:val="00C0030C"/>
    <w:rsid w:val="00C23270"/>
    <w:rsid w:val="00C247CB"/>
    <w:rsid w:val="00C25830"/>
    <w:rsid w:val="00C360BD"/>
    <w:rsid w:val="00C4601D"/>
    <w:rsid w:val="00C47466"/>
    <w:rsid w:val="00C476E1"/>
    <w:rsid w:val="00C52E77"/>
    <w:rsid w:val="00C566B3"/>
    <w:rsid w:val="00C65249"/>
    <w:rsid w:val="00C66407"/>
    <w:rsid w:val="00C67B32"/>
    <w:rsid w:val="00C729E0"/>
    <w:rsid w:val="00C75C83"/>
    <w:rsid w:val="00C85CDC"/>
    <w:rsid w:val="00C96673"/>
    <w:rsid w:val="00CB0C1D"/>
    <w:rsid w:val="00CC5AA2"/>
    <w:rsid w:val="00CC721A"/>
    <w:rsid w:val="00CD0963"/>
    <w:rsid w:val="00CE3D42"/>
    <w:rsid w:val="00CE53E6"/>
    <w:rsid w:val="00CF5CC0"/>
    <w:rsid w:val="00CF6131"/>
    <w:rsid w:val="00D005B0"/>
    <w:rsid w:val="00D06EAA"/>
    <w:rsid w:val="00D3620E"/>
    <w:rsid w:val="00D36733"/>
    <w:rsid w:val="00D471B5"/>
    <w:rsid w:val="00D571DB"/>
    <w:rsid w:val="00D6774D"/>
    <w:rsid w:val="00D75191"/>
    <w:rsid w:val="00D80929"/>
    <w:rsid w:val="00D85254"/>
    <w:rsid w:val="00D97E08"/>
    <w:rsid w:val="00DC4FFC"/>
    <w:rsid w:val="00DE2245"/>
    <w:rsid w:val="00DE35DC"/>
    <w:rsid w:val="00DF6BE4"/>
    <w:rsid w:val="00E157BC"/>
    <w:rsid w:val="00E427EA"/>
    <w:rsid w:val="00E50E4A"/>
    <w:rsid w:val="00E74774"/>
    <w:rsid w:val="00E82F09"/>
    <w:rsid w:val="00E83974"/>
    <w:rsid w:val="00E91F5F"/>
    <w:rsid w:val="00E96976"/>
    <w:rsid w:val="00EA6F59"/>
    <w:rsid w:val="00EB12DD"/>
    <w:rsid w:val="00EB153E"/>
    <w:rsid w:val="00EB3849"/>
    <w:rsid w:val="00EB57EB"/>
    <w:rsid w:val="00ED50CF"/>
    <w:rsid w:val="00EF0659"/>
    <w:rsid w:val="00F012A4"/>
    <w:rsid w:val="00F1152F"/>
    <w:rsid w:val="00F207B3"/>
    <w:rsid w:val="00F5486B"/>
    <w:rsid w:val="00F658E0"/>
    <w:rsid w:val="00F859B7"/>
    <w:rsid w:val="00FC1C44"/>
    <w:rsid w:val="00FD2F9A"/>
    <w:rsid w:val="00FF0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BE055B"/>
  <w15:chartTrackingRefBased/>
  <w15:docId w15:val="{06FA1190-8CE8-4836-8DE1-FD7C9663B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64DA"/>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uiPriority w:val="99"/>
    <w:rsid w:val="00255C6B"/>
    <w:pPr>
      <w:spacing w:before="100" w:beforeAutospacing="1" w:after="100" w:afterAutospacing="1"/>
    </w:pPr>
  </w:style>
  <w:style w:type="paragraph" w:customStyle="1" w:styleId="TableText">
    <w:name w:val="Table Text"/>
    <w:basedOn w:val="Normal"/>
    <w:rsid w:val="00176400"/>
    <w:rPr>
      <w:color w:val="000000"/>
      <w:szCs w:val="20"/>
    </w:rPr>
  </w:style>
  <w:style w:type="character" w:styleId="PageNumber">
    <w:name w:val="page number"/>
    <w:basedOn w:val="DefaultParagraphFont"/>
    <w:rsid w:val="00245D49"/>
  </w:style>
  <w:style w:type="paragraph" w:styleId="TOC2">
    <w:name w:val="toc 2"/>
    <w:basedOn w:val="Normal"/>
    <w:next w:val="Normal"/>
    <w:autoRedefine/>
    <w:uiPriority w:val="39"/>
    <w:rsid w:val="0068250E"/>
    <w:pPr>
      <w:tabs>
        <w:tab w:val="right" w:leader="dot" w:pos="12950"/>
      </w:tabs>
    </w:pPr>
  </w:style>
  <w:style w:type="paragraph" w:styleId="TOC1">
    <w:name w:val="toc 1"/>
    <w:basedOn w:val="Normal"/>
    <w:next w:val="Normal"/>
    <w:autoRedefine/>
    <w:rsid w:val="00B13B31"/>
  </w:style>
  <w:style w:type="paragraph" w:styleId="ListParagraph">
    <w:name w:val="List Paragraph"/>
    <w:basedOn w:val="Normal"/>
    <w:uiPriority w:val="34"/>
    <w:qFormat/>
    <w:rsid w:val="00236BE9"/>
    <w:pPr>
      <w:ind w:left="720"/>
      <w:contextualSpacing/>
    </w:pPr>
  </w:style>
  <w:style w:type="paragraph" w:styleId="BalloonText">
    <w:name w:val="Balloon Text"/>
    <w:basedOn w:val="Normal"/>
    <w:link w:val="BalloonTextChar"/>
    <w:rsid w:val="004E2D41"/>
    <w:rPr>
      <w:rFonts w:ascii="Segoe UI" w:hAnsi="Segoe UI" w:cs="Segoe UI"/>
      <w:sz w:val="18"/>
      <w:szCs w:val="18"/>
    </w:rPr>
  </w:style>
  <w:style w:type="character" w:customStyle="1" w:styleId="BalloonTextChar">
    <w:name w:val="Balloon Text Char"/>
    <w:basedOn w:val="DefaultParagraphFont"/>
    <w:link w:val="BalloonText"/>
    <w:rsid w:val="004E2D41"/>
    <w:rPr>
      <w:rFonts w:ascii="Segoe UI" w:hAnsi="Segoe UI" w:cs="Segoe UI"/>
      <w:sz w:val="18"/>
      <w:szCs w:val="18"/>
    </w:rPr>
  </w:style>
  <w:style w:type="paragraph" w:styleId="TOC3">
    <w:name w:val="toc 3"/>
    <w:basedOn w:val="Normal"/>
    <w:next w:val="Normal"/>
    <w:autoRedefine/>
    <w:uiPriority w:val="39"/>
    <w:rsid w:val="003A00ED"/>
    <w:pPr>
      <w:tabs>
        <w:tab w:val="right" w:leader="dot" w:pos="12950"/>
      </w:tabs>
      <w:ind w:left="475"/>
    </w:pPr>
  </w:style>
  <w:style w:type="paragraph" w:styleId="Revision">
    <w:name w:val="Revision"/>
    <w:hidden/>
    <w:uiPriority w:val="99"/>
    <w:semiHidden/>
    <w:rsid w:val="006A7CBF"/>
    <w:rPr>
      <w:sz w:val="24"/>
      <w:szCs w:val="24"/>
    </w:rPr>
  </w:style>
  <w:style w:type="character" w:customStyle="1" w:styleId="Heading2Char">
    <w:name w:val="Heading 2 Char"/>
    <w:basedOn w:val="DefaultParagraphFont"/>
    <w:link w:val="Heading2"/>
    <w:rsid w:val="000C4796"/>
    <w:rPr>
      <w:rFonts w:ascii="Arial" w:hAnsi="Arial" w:cs="Arial"/>
      <w:b/>
      <w:bCs/>
      <w:i/>
      <w:iCs/>
      <w:sz w:val="28"/>
      <w:szCs w:val="28"/>
    </w:rPr>
  </w:style>
  <w:style w:type="character" w:styleId="UnresolvedMention">
    <w:name w:val="Unresolved Mention"/>
    <w:basedOn w:val="DefaultParagraphFont"/>
    <w:uiPriority w:val="99"/>
    <w:semiHidden/>
    <w:unhideWhenUsed/>
    <w:rsid w:val="00C23270"/>
    <w:rPr>
      <w:color w:val="605E5C"/>
      <w:shd w:val="clear" w:color="auto" w:fill="E1DFDD"/>
    </w:rPr>
  </w:style>
  <w:style w:type="character" w:styleId="CommentReference">
    <w:name w:val="annotation reference"/>
    <w:basedOn w:val="DefaultParagraphFont"/>
    <w:rsid w:val="007B0134"/>
    <w:rPr>
      <w:sz w:val="16"/>
      <w:szCs w:val="16"/>
    </w:rPr>
  </w:style>
  <w:style w:type="paragraph" w:styleId="CommentText">
    <w:name w:val="annotation text"/>
    <w:basedOn w:val="Normal"/>
    <w:link w:val="CommentTextChar"/>
    <w:rsid w:val="007B0134"/>
    <w:rPr>
      <w:sz w:val="20"/>
      <w:szCs w:val="20"/>
    </w:rPr>
  </w:style>
  <w:style w:type="character" w:customStyle="1" w:styleId="CommentTextChar">
    <w:name w:val="Comment Text Char"/>
    <w:basedOn w:val="DefaultParagraphFont"/>
    <w:link w:val="CommentText"/>
    <w:rsid w:val="007B0134"/>
  </w:style>
  <w:style w:type="paragraph" w:styleId="CommentSubject">
    <w:name w:val="annotation subject"/>
    <w:basedOn w:val="CommentText"/>
    <w:next w:val="CommentText"/>
    <w:link w:val="CommentSubjectChar"/>
    <w:semiHidden/>
    <w:unhideWhenUsed/>
    <w:rsid w:val="007B0134"/>
    <w:rPr>
      <w:b/>
      <w:bCs/>
    </w:rPr>
  </w:style>
  <w:style w:type="character" w:customStyle="1" w:styleId="CommentSubjectChar">
    <w:name w:val="Comment Subject Char"/>
    <w:basedOn w:val="CommentTextChar"/>
    <w:link w:val="CommentSubject"/>
    <w:semiHidden/>
    <w:rsid w:val="007B01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4456">
      <w:bodyDiv w:val="1"/>
      <w:marLeft w:val="0"/>
      <w:marRight w:val="0"/>
      <w:marTop w:val="0"/>
      <w:marBottom w:val="0"/>
      <w:divBdr>
        <w:top w:val="none" w:sz="0" w:space="0" w:color="auto"/>
        <w:left w:val="none" w:sz="0" w:space="0" w:color="auto"/>
        <w:bottom w:val="none" w:sz="0" w:space="0" w:color="auto"/>
        <w:right w:val="none" w:sz="0" w:space="0" w:color="auto"/>
      </w:divBdr>
      <w:divsChild>
        <w:div w:id="506099791">
          <w:marLeft w:val="360"/>
          <w:marRight w:val="0"/>
          <w:marTop w:val="240"/>
          <w:marBottom w:val="0"/>
          <w:divBdr>
            <w:top w:val="none" w:sz="0" w:space="0" w:color="auto"/>
            <w:left w:val="none" w:sz="0" w:space="0" w:color="auto"/>
            <w:bottom w:val="none" w:sz="0" w:space="0" w:color="auto"/>
            <w:right w:val="none" w:sz="0" w:space="0" w:color="auto"/>
          </w:divBdr>
        </w:div>
        <w:div w:id="610164218">
          <w:marLeft w:val="864"/>
          <w:marRight w:val="0"/>
          <w:marTop w:val="120"/>
          <w:marBottom w:val="0"/>
          <w:divBdr>
            <w:top w:val="none" w:sz="0" w:space="0" w:color="auto"/>
            <w:left w:val="none" w:sz="0" w:space="0" w:color="auto"/>
            <w:bottom w:val="none" w:sz="0" w:space="0" w:color="auto"/>
            <w:right w:val="none" w:sz="0" w:space="0" w:color="auto"/>
          </w:divBdr>
        </w:div>
        <w:div w:id="598492058">
          <w:marLeft w:val="864"/>
          <w:marRight w:val="0"/>
          <w:marTop w:val="120"/>
          <w:marBottom w:val="0"/>
          <w:divBdr>
            <w:top w:val="none" w:sz="0" w:space="0" w:color="auto"/>
            <w:left w:val="none" w:sz="0" w:space="0" w:color="auto"/>
            <w:bottom w:val="none" w:sz="0" w:space="0" w:color="auto"/>
            <w:right w:val="none" w:sz="0" w:space="0" w:color="auto"/>
          </w:divBdr>
        </w:div>
        <w:div w:id="888801790">
          <w:marLeft w:val="864"/>
          <w:marRight w:val="0"/>
          <w:marTop w:val="120"/>
          <w:marBottom w:val="0"/>
          <w:divBdr>
            <w:top w:val="none" w:sz="0" w:space="0" w:color="auto"/>
            <w:left w:val="none" w:sz="0" w:space="0" w:color="auto"/>
            <w:bottom w:val="none" w:sz="0" w:space="0" w:color="auto"/>
            <w:right w:val="none" w:sz="0" w:space="0" w:color="auto"/>
          </w:divBdr>
        </w:div>
        <w:div w:id="322125471">
          <w:marLeft w:val="360"/>
          <w:marRight w:val="0"/>
          <w:marTop w:val="240"/>
          <w:marBottom w:val="0"/>
          <w:divBdr>
            <w:top w:val="none" w:sz="0" w:space="0" w:color="auto"/>
            <w:left w:val="none" w:sz="0" w:space="0" w:color="auto"/>
            <w:bottom w:val="none" w:sz="0" w:space="0" w:color="auto"/>
            <w:right w:val="none" w:sz="0" w:space="0" w:color="auto"/>
          </w:divBdr>
        </w:div>
      </w:divsChild>
    </w:div>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92551059">
      <w:bodyDiv w:val="1"/>
      <w:marLeft w:val="0"/>
      <w:marRight w:val="0"/>
      <w:marTop w:val="0"/>
      <w:marBottom w:val="0"/>
      <w:divBdr>
        <w:top w:val="none" w:sz="0" w:space="0" w:color="auto"/>
        <w:left w:val="none" w:sz="0" w:space="0" w:color="auto"/>
        <w:bottom w:val="none" w:sz="0" w:space="0" w:color="auto"/>
        <w:right w:val="none" w:sz="0" w:space="0" w:color="auto"/>
      </w:divBdr>
    </w:div>
    <w:div w:id="162942004">
      <w:bodyDiv w:val="1"/>
      <w:marLeft w:val="0"/>
      <w:marRight w:val="0"/>
      <w:marTop w:val="0"/>
      <w:marBottom w:val="0"/>
      <w:divBdr>
        <w:top w:val="none" w:sz="0" w:space="0" w:color="auto"/>
        <w:left w:val="none" w:sz="0" w:space="0" w:color="auto"/>
        <w:bottom w:val="none" w:sz="0" w:space="0" w:color="auto"/>
        <w:right w:val="none" w:sz="0" w:space="0" w:color="auto"/>
      </w:divBdr>
      <w:divsChild>
        <w:div w:id="874847310">
          <w:marLeft w:val="360"/>
          <w:marRight w:val="0"/>
          <w:marTop w:val="0"/>
          <w:marBottom w:val="240"/>
          <w:divBdr>
            <w:top w:val="none" w:sz="0" w:space="0" w:color="auto"/>
            <w:left w:val="none" w:sz="0" w:space="0" w:color="auto"/>
            <w:bottom w:val="none" w:sz="0" w:space="0" w:color="auto"/>
            <w:right w:val="none" w:sz="0" w:space="0" w:color="auto"/>
          </w:divBdr>
        </w:div>
        <w:div w:id="545528671">
          <w:marLeft w:val="864"/>
          <w:marRight w:val="0"/>
          <w:marTop w:val="0"/>
          <w:marBottom w:val="240"/>
          <w:divBdr>
            <w:top w:val="none" w:sz="0" w:space="0" w:color="auto"/>
            <w:left w:val="none" w:sz="0" w:space="0" w:color="auto"/>
            <w:bottom w:val="none" w:sz="0" w:space="0" w:color="auto"/>
            <w:right w:val="none" w:sz="0" w:space="0" w:color="auto"/>
          </w:divBdr>
        </w:div>
        <w:div w:id="911353709">
          <w:marLeft w:val="864"/>
          <w:marRight w:val="0"/>
          <w:marTop w:val="0"/>
          <w:marBottom w:val="240"/>
          <w:divBdr>
            <w:top w:val="none" w:sz="0" w:space="0" w:color="auto"/>
            <w:left w:val="none" w:sz="0" w:space="0" w:color="auto"/>
            <w:bottom w:val="none" w:sz="0" w:space="0" w:color="auto"/>
            <w:right w:val="none" w:sz="0" w:space="0" w:color="auto"/>
          </w:divBdr>
        </w:div>
        <w:div w:id="36706339">
          <w:marLeft w:val="864"/>
          <w:marRight w:val="0"/>
          <w:marTop w:val="0"/>
          <w:marBottom w:val="240"/>
          <w:divBdr>
            <w:top w:val="none" w:sz="0" w:space="0" w:color="auto"/>
            <w:left w:val="none" w:sz="0" w:space="0" w:color="auto"/>
            <w:bottom w:val="none" w:sz="0" w:space="0" w:color="auto"/>
            <w:right w:val="none" w:sz="0" w:space="0" w:color="auto"/>
          </w:divBdr>
        </w:div>
        <w:div w:id="182328618">
          <w:marLeft w:val="864"/>
          <w:marRight w:val="0"/>
          <w:marTop w:val="0"/>
          <w:marBottom w:val="240"/>
          <w:divBdr>
            <w:top w:val="none" w:sz="0" w:space="0" w:color="auto"/>
            <w:left w:val="none" w:sz="0" w:space="0" w:color="auto"/>
            <w:bottom w:val="none" w:sz="0" w:space="0" w:color="auto"/>
            <w:right w:val="none" w:sz="0" w:space="0" w:color="auto"/>
          </w:divBdr>
        </w:div>
        <w:div w:id="1157069477">
          <w:marLeft w:val="864"/>
          <w:marRight w:val="0"/>
          <w:marTop w:val="0"/>
          <w:marBottom w:val="240"/>
          <w:divBdr>
            <w:top w:val="none" w:sz="0" w:space="0" w:color="auto"/>
            <w:left w:val="none" w:sz="0" w:space="0" w:color="auto"/>
            <w:bottom w:val="none" w:sz="0" w:space="0" w:color="auto"/>
            <w:right w:val="none" w:sz="0" w:space="0" w:color="auto"/>
          </w:divBdr>
        </w:div>
        <w:div w:id="1878274168">
          <w:marLeft w:val="864"/>
          <w:marRight w:val="0"/>
          <w:marTop w:val="0"/>
          <w:marBottom w:val="240"/>
          <w:divBdr>
            <w:top w:val="none" w:sz="0" w:space="0" w:color="auto"/>
            <w:left w:val="none" w:sz="0" w:space="0" w:color="auto"/>
            <w:bottom w:val="none" w:sz="0" w:space="0" w:color="auto"/>
            <w:right w:val="none" w:sz="0" w:space="0" w:color="auto"/>
          </w:divBdr>
        </w:div>
      </w:divsChild>
    </w:div>
    <w:div w:id="201139139">
      <w:bodyDiv w:val="1"/>
      <w:marLeft w:val="0"/>
      <w:marRight w:val="0"/>
      <w:marTop w:val="0"/>
      <w:marBottom w:val="0"/>
      <w:divBdr>
        <w:top w:val="none" w:sz="0" w:space="0" w:color="auto"/>
        <w:left w:val="none" w:sz="0" w:space="0" w:color="auto"/>
        <w:bottom w:val="none" w:sz="0" w:space="0" w:color="auto"/>
        <w:right w:val="none" w:sz="0" w:space="0" w:color="auto"/>
      </w:divBdr>
    </w:div>
    <w:div w:id="203443193">
      <w:bodyDiv w:val="1"/>
      <w:marLeft w:val="0"/>
      <w:marRight w:val="0"/>
      <w:marTop w:val="0"/>
      <w:marBottom w:val="0"/>
      <w:divBdr>
        <w:top w:val="none" w:sz="0" w:space="0" w:color="auto"/>
        <w:left w:val="none" w:sz="0" w:space="0" w:color="auto"/>
        <w:bottom w:val="none" w:sz="0" w:space="0" w:color="auto"/>
        <w:right w:val="none" w:sz="0" w:space="0" w:color="auto"/>
      </w:divBdr>
    </w:div>
    <w:div w:id="284820346">
      <w:bodyDiv w:val="1"/>
      <w:marLeft w:val="0"/>
      <w:marRight w:val="0"/>
      <w:marTop w:val="0"/>
      <w:marBottom w:val="0"/>
      <w:divBdr>
        <w:top w:val="none" w:sz="0" w:space="0" w:color="auto"/>
        <w:left w:val="none" w:sz="0" w:space="0" w:color="auto"/>
        <w:bottom w:val="none" w:sz="0" w:space="0" w:color="auto"/>
        <w:right w:val="none" w:sz="0" w:space="0" w:color="auto"/>
      </w:divBdr>
    </w:div>
    <w:div w:id="303127320">
      <w:bodyDiv w:val="1"/>
      <w:marLeft w:val="0"/>
      <w:marRight w:val="0"/>
      <w:marTop w:val="0"/>
      <w:marBottom w:val="0"/>
      <w:divBdr>
        <w:top w:val="none" w:sz="0" w:space="0" w:color="auto"/>
        <w:left w:val="none" w:sz="0" w:space="0" w:color="auto"/>
        <w:bottom w:val="none" w:sz="0" w:space="0" w:color="auto"/>
        <w:right w:val="none" w:sz="0" w:space="0" w:color="auto"/>
      </w:divBdr>
    </w:div>
    <w:div w:id="307126186">
      <w:bodyDiv w:val="1"/>
      <w:marLeft w:val="0"/>
      <w:marRight w:val="0"/>
      <w:marTop w:val="0"/>
      <w:marBottom w:val="0"/>
      <w:divBdr>
        <w:top w:val="none" w:sz="0" w:space="0" w:color="auto"/>
        <w:left w:val="none" w:sz="0" w:space="0" w:color="auto"/>
        <w:bottom w:val="none" w:sz="0" w:space="0" w:color="auto"/>
        <w:right w:val="none" w:sz="0" w:space="0" w:color="auto"/>
      </w:divBdr>
    </w:div>
    <w:div w:id="452133090">
      <w:bodyDiv w:val="1"/>
      <w:marLeft w:val="0"/>
      <w:marRight w:val="0"/>
      <w:marTop w:val="0"/>
      <w:marBottom w:val="0"/>
      <w:divBdr>
        <w:top w:val="none" w:sz="0" w:space="0" w:color="auto"/>
        <w:left w:val="none" w:sz="0" w:space="0" w:color="auto"/>
        <w:bottom w:val="none" w:sz="0" w:space="0" w:color="auto"/>
        <w:right w:val="none" w:sz="0" w:space="0" w:color="auto"/>
      </w:divBdr>
      <w:divsChild>
        <w:div w:id="2128306593">
          <w:marLeft w:val="331"/>
          <w:marRight w:val="0"/>
          <w:marTop w:val="131"/>
          <w:marBottom w:val="0"/>
          <w:divBdr>
            <w:top w:val="none" w:sz="0" w:space="0" w:color="auto"/>
            <w:left w:val="none" w:sz="0" w:space="0" w:color="auto"/>
            <w:bottom w:val="none" w:sz="0" w:space="0" w:color="auto"/>
            <w:right w:val="none" w:sz="0" w:space="0" w:color="auto"/>
          </w:divBdr>
        </w:div>
        <w:div w:id="1061832267">
          <w:marLeft w:val="331"/>
          <w:marRight w:val="0"/>
          <w:marTop w:val="131"/>
          <w:marBottom w:val="0"/>
          <w:divBdr>
            <w:top w:val="none" w:sz="0" w:space="0" w:color="auto"/>
            <w:left w:val="none" w:sz="0" w:space="0" w:color="auto"/>
            <w:bottom w:val="none" w:sz="0" w:space="0" w:color="auto"/>
            <w:right w:val="none" w:sz="0" w:space="0" w:color="auto"/>
          </w:divBdr>
        </w:div>
        <w:div w:id="1878858246">
          <w:marLeft w:val="331"/>
          <w:marRight w:val="0"/>
          <w:marTop w:val="131"/>
          <w:marBottom w:val="0"/>
          <w:divBdr>
            <w:top w:val="none" w:sz="0" w:space="0" w:color="auto"/>
            <w:left w:val="none" w:sz="0" w:space="0" w:color="auto"/>
            <w:bottom w:val="none" w:sz="0" w:space="0" w:color="auto"/>
            <w:right w:val="none" w:sz="0" w:space="0" w:color="auto"/>
          </w:divBdr>
        </w:div>
        <w:div w:id="1509715101">
          <w:marLeft w:val="965"/>
          <w:marRight w:val="0"/>
          <w:marTop w:val="131"/>
          <w:marBottom w:val="0"/>
          <w:divBdr>
            <w:top w:val="none" w:sz="0" w:space="0" w:color="auto"/>
            <w:left w:val="none" w:sz="0" w:space="0" w:color="auto"/>
            <w:bottom w:val="none" w:sz="0" w:space="0" w:color="auto"/>
            <w:right w:val="none" w:sz="0" w:space="0" w:color="auto"/>
          </w:divBdr>
        </w:div>
        <w:div w:id="1895191123">
          <w:marLeft w:val="1598"/>
          <w:marRight w:val="0"/>
          <w:marTop w:val="131"/>
          <w:marBottom w:val="0"/>
          <w:divBdr>
            <w:top w:val="none" w:sz="0" w:space="0" w:color="auto"/>
            <w:left w:val="none" w:sz="0" w:space="0" w:color="auto"/>
            <w:bottom w:val="none" w:sz="0" w:space="0" w:color="auto"/>
            <w:right w:val="none" w:sz="0" w:space="0" w:color="auto"/>
          </w:divBdr>
        </w:div>
        <w:div w:id="2081973923">
          <w:marLeft w:val="1598"/>
          <w:marRight w:val="0"/>
          <w:marTop w:val="131"/>
          <w:marBottom w:val="0"/>
          <w:divBdr>
            <w:top w:val="none" w:sz="0" w:space="0" w:color="auto"/>
            <w:left w:val="none" w:sz="0" w:space="0" w:color="auto"/>
            <w:bottom w:val="none" w:sz="0" w:space="0" w:color="auto"/>
            <w:right w:val="none" w:sz="0" w:space="0" w:color="auto"/>
          </w:divBdr>
        </w:div>
      </w:divsChild>
    </w:div>
    <w:div w:id="627587012">
      <w:bodyDiv w:val="1"/>
      <w:marLeft w:val="0"/>
      <w:marRight w:val="0"/>
      <w:marTop w:val="0"/>
      <w:marBottom w:val="0"/>
      <w:divBdr>
        <w:top w:val="none" w:sz="0" w:space="0" w:color="auto"/>
        <w:left w:val="none" w:sz="0" w:space="0" w:color="auto"/>
        <w:bottom w:val="none" w:sz="0" w:space="0" w:color="auto"/>
        <w:right w:val="none" w:sz="0" w:space="0" w:color="auto"/>
      </w:divBdr>
      <w:divsChild>
        <w:div w:id="1564951915">
          <w:marLeft w:val="446"/>
          <w:marRight w:val="0"/>
          <w:marTop w:val="0"/>
          <w:marBottom w:val="120"/>
          <w:divBdr>
            <w:top w:val="none" w:sz="0" w:space="0" w:color="auto"/>
            <w:left w:val="none" w:sz="0" w:space="0" w:color="auto"/>
            <w:bottom w:val="none" w:sz="0" w:space="0" w:color="auto"/>
            <w:right w:val="none" w:sz="0" w:space="0" w:color="auto"/>
          </w:divBdr>
        </w:div>
      </w:divsChild>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868835757">
      <w:bodyDiv w:val="1"/>
      <w:marLeft w:val="0"/>
      <w:marRight w:val="0"/>
      <w:marTop w:val="0"/>
      <w:marBottom w:val="0"/>
      <w:divBdr>
        <w:top w:val="none" w:sz="0" w:space="0" w:color="auto"/>
        <w:left w:val="none" w:sz="0" w:space="0" w:color="auto"/>
        <w:bottom w:val="none" w:sz="0" w:space="0" w:color="auto"/>
        <w:right w:val="none" w:sz="0" w:space="0" w:color="auto"/>
      </w:divBdr>
    </w:div>
    <w:div w:id="994917507">
      <w:bodyDiv w:val="1"/>
      <w:marLeft w:val="0"/>
      <w:marRight w:val="0"/>
      <w:marTop w:val="0"/>
      <w:marBottom w:val="0"/>
      <w:divBdr>
        <w:top w:val="none" w:sz="0" w:space="0" w:color="auto"/>
        <w:left w:val="none" w:sz="0" w:space="0" w:color="auto"/>
        <w:bottom w:val="none" w:sz="0" w:space="0" w:color="auto"/>
        <w:right w:val="none" w:sz="0" w:space="0" w:color="auto"/>
      </w:divBdr>
    </w:div>
    <w:div w:id="1018628683">
      <w:bodyDiv w:val="1"/>
      <w:marLeft w:val="0"/>
      <w:marRight w:val="0"/>
      <w:marTop w:val="0"/>
      <w:marBottom w:val="0"/>
      <w:divBdr>
        <w:top w:val="none" w:sz="0" w:space="0" w:color="auto"/>
        <w:left w:val="none" w:sz="0" w:space="0" w:color="auto"/>
        <w:bottom w:val="none" w:sz="0" w:space="0" w:color="auto"/>
        <w:right w:val="none" w:sz="0" w:space="0" w:color="auto"/>
      </w:divBdr>
    </w:div>
    <w:div w:id="1185943015">
      <w:bodyDiv w:val="1"/>
      <w:marLeft w:val="0"/>
      <w:marRight w:val="0"/>
      <w:marTop w:val="0"/>
      <w:marBottom w:val="0"/>
      <w:divBdr>
        <w:top w:val="none" w:sz="0" w:space="0" w:color="auto"/>
        <w:left w:val="none" w:sz="0" w:space="0" w:color="auto"/>
        <w:bottom w:val="none" w:sz="0" w:space="0" w:color="auto"/>
        <w:right w:val="none" w:sz="0" w:space="0" w:color="auto"/>
      </w:divBdr>
    </w:div>
    <w:div w:id="1190408384">
      <w:bodyDiv w:val="1"/>
      <w:marLeft w:val="0"/>
      <w:marRight w:val="0"/>
      <w:marTop w:val="0"/>
      <w:marBottom w:val="0"/>
      <w:divBdr>
        <w:top w:val="none" w:sz="0" w:space="0" w:color="auto"/>
        <w:left w:val="none" w:sz="0" w:space="0" w:color="auto"/>
        <w:bottom w:val="none" w:sz="0" w:space="0" w:color="auto"/>
        <w:right w:val="none" w:sz="0" w:space="0" w:color="auto"/>
      </w:divBdr>
    </w:div>
    <w:div w:id="1190989402">
      <w:bodyDiv w:val="1"/>
      <w:marLeft w:val="0"/>
      <w:marRight w:val="0"/>
      <w:marTop w:val="0"/>
      <w:marBottom w:val="0"/>
      <w:divBdr>
        <w:top w:val="none" w:sz="0" w:space="0" w:color="auto"/>
        <w:left w:val="none" w:sz="0" w:space="0" w:color="auto"/>
        <w:bottom w:val="none" w:sz="0" w:space="0" w:color="auto"/>
        <w:right w:val="none" w:sz="0" w:space="0" w:color="auto"/>
      </w:divBdr>
      <w:divsChild>
        <w:div w:id="661008975">
          <w:marLeft w:val="360"/>
          <w:marRight w:val="0"/>
          <w:marTop w:val="240"/>
          <w:marBottom w:val="0"/>
          <w:divBdr>
            <w:top w:val="none" w:sz="0" w:space="0" w:color="auto"/>
            <w:left w:val="none" w:sz="0" w:space="0" w:color="auto"/>
            <w:bottom w:val="none" w:sz="0" w:space="0" w:color="auto"/>
            <w:right w:val="none" w:sz="0" w:space="0" w:color="auto"/>
          </w:divBdr>
        </w:div>
        <w:div w:id="34895270">
          <w:marLeft w:val="864"/>
          <w:marRight w:val="0"/>
          <w:marTop w:val="120"/>
          <w:marBottom w:val="0"/>
          <w:divBdr>
            <w:top w:val="none" w:sz="0" w:space="0" w:color="auto"/>
            <w:left w:val="none" w:sz="0" w:space="0" w:color="auto"/>
            <w:bottom w:val="none" w:sz="0" w:space="0" w:color="auto"/>
            <w:right w:val="none" w:sz="0" w:space="0" w:color="auto"/>
          </w:divBdr>
        </w:div>
        <w:div w:id="1901479089">
          <w:marLeft w:val="864"/>
          <w:marRight w:val="0"/>
          <w:marTop w:val="120"/>
          <w:marBottom w:val="0"/>
          <w:divBdr>
            <w:top w:val="none" w:sz="0" w:space="0" w:color="auto"/>
            <w:left w:val="none" w:sz="0" w:space="0" w:color="auto"/>
            <w:bottom w:val="none" w:sz="0" w:space="0" w:color="auto"/>
            <w:right w:val="none" w:sz="0" w:space="0" w:color="auto"/>
          </w:divBdr>
        </w:div>
        <w:div w:id="373971788">
          <w:marLeft w:val="864"/>
          <w:marRight w:val="0"/>
          <w:marTop w:val="120"/>
          <w:marBottom w:val="0"/>
          <w:divBdr>
            <w:top w:val="none" w:sz="0" w:space="0" w:color="auto"/>
            <w:left w:val="none" w:sz="0" w:space="0" w:color="auto"/>
            <w:bottom w:val="none" w:sz="0" w:space="0" w:color="auto"/>
            <w:right w:val="none" w:sz="0" w:space="0" w:color="auto"/>
          </w:divBdr>
        </w:div>
        <w:div w:id="44574124">
          <w:marLeft w:val="360"/>
          <w:marRight w:val="0"/>
          <w:marTop w:val="240"/>
          <w:marBottom w:val="0"/>
          <w:divBdr>
            <w:top w:val="none" w:sz="0" w:space="0" w:color="auto"/>
            <w:left w:val="none" w:sz="0" w:space="0" w:color="auto"/>
            <w:bottom w:val="none" w:sz="0" w:space="0" w:color="auto"/>
            <w:right w:val="none" w:sz="0" w:space="0" w:color="auto"/>
          </w:divBdr>
        </w:div>
      </w:divsChild>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247572800">
      <w:bodyDiv w:val="1"/>
      <w:marLeft w:val="0"/>
      <w:marRight w:val="0"/>
      <w:marTop w:val="0"/>
      <w:marBottom w:val="0"/>
      <w:divBdr>
        <w:top w:val="none" w:sz="0" w:space="0" w:color="auto"/>
        <w:left w:val="none" w:sz="0" w:space="0" w:color="auto"/>
        <w:bottom w:val="none" w:sz="0" w:space="0" w:color="auto"/>
        <w:right w:val="none" w:sz="0" w:space="0" w:color="auto"/>
      </w:divBdr>
      <w:divsChild>
        <w:div w:id="903417812">
          <w:marLeft w:val="331"/>
          <w:marRight w:val="0"/>
          <w:marTop w:val="131"/>
          <w:marBottom w:val="0"/>
          <w:divBdr>
            <w:top w:val="none" w:sz="0" w:space="0" w:color="auto"/>
            <w:left w:val="none" w:sz="0" w:space="0" w:color="auto"/>
            <w:bottom w:val="none" w:sz="0" w:space="0" w:color="auto"/>
            <w:right w:val="none" w:sz="0" w:space="0" w:color="auto"/>
          </w:divBdr>
        </w:div>
        <w:div w:id="1142694676">
          <w:marLeft w:val="331"/>
          <w:marRight w:val="0"/>
          <w:marTop w:val="131"/>
          <w:marBottom w:val="0"/>
          <w:divBdr>
            <w:top w:val="none" w:sz="0" w:space="0" w:color="auto"/>
            <w:left w:val="none" w:sz="0" w:space="0" w:color="auto"/>
            <w:bottom w:val="none" w:sz="0" w:space="0" w:color="auto"/>
            <w:right w:val="none" w:sz="0" w:space="0" w:color="auto"/>
          </w:divBdr>
        </w:div>
        <w:div w:id="765618977">
          <w:marLeft w:val="331"/>
          <w:marRight w:val="0"/>
          <w:marTop w:val="131"/>
          <w:marBottom w:val="0"/>
          <w:divBdr>
            <w:top w:val="none" w:sz="0" w:space="0" w:color="auto"/>
            <w:left w:val="none" w:sz="0" w:space="0" w:color="auto"/>
            <w:bottom w:val="none" w:sz="0" w:space="0" w:color="auto"/>
            <w:right w:val="none" w:sz="0" w:space="0" w:color="auto"/>
          </w:divBdr>
        </w:div>
        <w:div w:id="1508666949">
          <w:marLeft w:val="965"/>
          <w:marRight w:val="0"/>
          <w:marTop w:val="131"/>
          <w:marBottom w:val="0"/>
          <w:divBdr>
            <w:top w:val="none" w:sz="0" w:space="0" w:color="auto"/>
            <w:left w:val="none" w:sz="0" w:space="0" w:color="auto"/>
            <w:bottom w:val="none" w:sz="0" w:space="0" w:color="auto"/>
            <w:right w:val="none" w:sz="0" w:space="0" w:color="auto"/>
          </w:divBdr>
        </w:div>
        <w:div w:id="583295592">
          <w:marLeft w:val="1598"/>
          <w:marRight w:val="0"/>
          <w:marTop w:val="131"/>
          <w:marBottom w:val="0"/>
          <w:divBdr>
            <w:top w:val="none" w:sz="0" w:space="0" w:color="auto"/>
            <w:left w:val="none" w:sz="0" w:space="0" w:color="auto"/>
            <w:bottom w:val="none" w:sz="0" w:space="0" w:color="auto"/>
            <w:right w:val="none" w:sz="0" w:space="0" w:color="auto"/>
          </w:divBdr>
        </w:div>
        <w:div w:id="1555240623">
          <w:marLeft w:val="1598"/>
          <w:marRight w:val="0"/>
          <w:marTop w:val="131"/>
          <w:marBottom w:val="0"/>
          <w:divBdr>
            <w:top w:val="none" w:sz="0" w:space="0" w:color="auto"/>
            <w:left w:val="none" w:sz="0" w:space="0" w:color="auto"/>
            <w:bottom w:val="none" w:sz="0" w:space="0" w:color="auto"/>
            <w:right w:val="none" w:sz="0" w:space="0" w:color="auto"/>
          </w:divBdr>
        </w:div>
      </w:divsChild>
    </w:div>
    <w:div w:id="1288048442">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86455999">
      <w:bodyDiv w:val="1"/>
      <w:marLeft w:val="0"/>
      <w:marRight w:val="0"/>
      <w:marTop w:val="0"/>
      <w:marBottom w:val="0"/>
      <w:divBdr>
        <w:top w:val="none" w:sz="0" w:space="0" w:color="auto"/>
        <w:left w:val="none" w:sz="0" w:space="0" w:color="auto"/>
        <w:bottom w:val="none" w:sz="0" w:space="0" w:color="auto"/>
        <w:right w:val="none" w:sz="0" w:space="0" w:color="auto"/>
      </w:divBdr>
      <w:divsChild>
        <w:div w:id="1112745848">
          <w:marLeft w:val="446"/>
          <w:marRight w:val="0"/>
          <w:marTop w:val="0"/>
          <w:marBottom w:val="360"/>
          <w:divBdr>
            <w:top w:val="none" w:sz="0" w:space="0" w:color="auto"/>
            <w:left w:val="none" w:sz="0" w:space="0" w:color="auto"/>
            <w:bottom w:val="none" w:sz="0" w:space="0" w:color="auto"/>
            <w:right w:val="none" w:sz="0" w:space="0" w:color="auto"/>
          </w:divBdr>
        </w:div>
        <w:div w:id="83112930">
          <w:marLeft w:val="806"/>
          <w:marRight w:val="0"/>
          <w:marTop w:val="0"/>
          <w:marBottom w:val="360"/>
          <w:divBdr>
            <w:top w:val="none" w:sz="0" w:space="0" w:color="auto"/>
            <w:left w:val="none" w:sz="0" w:space="0" w:color="auto"/>
            <w:bottom w:val="none" w:sz="0" w:space="0" w:color="auto"/>
            <w:right w:val="none" w:sz="0" w:space="0" w:color="auto"/>
          </w:divBdr>
        </w:div>
        <w:div w:id="1925451332">
          <w:marLeft w:val="806"/>
          <w:marRight w:val="0"/>
          <w:marTop w:val="0"/>
          <w:marBottom w:val="360"/>
          <w:divBdr>
            <w:top w:val="none" w:sz="0" w:space="0" w:color="auto"/>
            <w:left w:val="none" w:sz="0" w:space="0" w:color="auto"/>
            <w:bottom w:val="none" w:sz="0" w:space="0" w:color="auto"/>
            <w:right w:val="none" w:sz="0" w:space="0" w:color="auto"/>
          </w:divBdr>
        </w:div>
      </w:divsChild>
    </w:div>
    <w:div w:id="1715428001">
      <w:bodyDiv w:val="1"/>
      <w:marLeft w:val="0"/>
      <w:marRight w:val="0"/>
      <w:marTop w:val="0"/>
      <w:marBottom w:val="0"/>
      <w:divBdr>
        <w:top w:val="none" w:sz="0" w:space="0" w:color="auto"/>
        <w:left w:val="none" w:sz="0" w:space="0" w:color="auto"/>
        <w:bottom w:val="none" w:sz="0" w:space="0" w:color="auto"/>
        <w:right w:val="none" w:sz="0" w:space="0" w:color="auto"/>
      </w:divBdr>
    </w:div>
    <w:div w:id="1836340130">
      <w:bodyDiv w:val="1"/>
      <w:marLeft w:val="0"/>
      <w:marRight w:val="0"/>
      <w:marTop w:val="0"/>
      <w:marBottom w:val="0"/>
      <w:divBdr>
        <w:top w:val="none" w:sz="0" w:space="0" w:color="auto"/>
        <w:left w:val="none" w:sz="0" w:space="0" w:color="auto"/>
        <w:bottom w:val="none" w:sz="0" w:space="0" w:color="auto"/>
        <w:right w:val="none" w:sz="0" w:space="0" w:color="auto"/>
      </w:divBdr>
    </w:div>
    <w:div w:id="2056418600">
      <w:bodyDiv w:val="1"/>
      <w:marLeft w:val="0"/>
      <w:marRight w:val="0"/>
      <w:marTop w:val="0"/>
      <w:marBottom w:val="0"/>
      <w:divBdr>
        <w:top w:val="none" w:sz="0" w:space="0" w:color="auto"/>
        <w:left w:val="none" w:sz="0" w:space="0" w:color="auto"/>
        <w:bottom w:val="none" w:sz="0" w:space="0" w:color="auto"/>
        <w:right w:val="none" w:sz="0" w:space="0" w:color="auto"/>
      </w:divBdr>
    </w:div>
    <w:div w:id="2069500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c37.destinationrx.com/compare/MDC/2024"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Users\QCPV885\AppData\Local\Microsoft\Windows\INetCache\Content.Outlook\MD6S68ZD\CMS-2-017428"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6C14ADE-E9B4-4A13-A6D5-081A1DC1E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4</TotalTime>
  <Pages>1</Pages>
  <Words>693</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 RX</Company>
  <LinksUpToDate>false</LinksUpToDate>
  <CharactersWithSpaces>4637</CharactersWithSpaces>
  <SharedDoc>false</SharedDoc>
  <HLinks>
    <vt:vector size="48" baseType="variant">
      <vt:variant>
        <vt:i4>262192</vt:i4>
      </vt:variant>
      <vt:variant>
        <vt:i4>24</vt:i4>
      </vt:variant>
      <vt:variant>
        <vt:i4>0</vt:i4>
      </vt:variant>
      <vt:variant>
        <vt:i4>5</vt:i4>
      </vt:variant>
      <vt:variant>
        <vt:lpwstr/>
      </vt:variant>
      <vt:variant>
        <vt:lpwstr>_top</vt:lpwstr>
      </vt:variant>
      <vt:variant>
        <vt:i4>262192</vt:i4>
      </vt:variant>
      <vt:variant>
        <vt:i4>21</vt:i4>
      </vt:variant>
      <vt:variant>
        <vt:i4>0</vt:i4>
      </vt:variant>
      <vt:variant>
        <vt:i4>5</vt:i4>
      </vt:variant>
      <vt:variant>
        <vt:lpwstr/>
      </vt:variant>
      <vt:variant>
        <vt:lpwstr>_top</vt:lpwstr>
      </vt:variant>
      <vt:variant>
        <vt:i4>262192</vt:i4>
      </vt:variant>
      <vt:variant>
        <vt:i4>18</vt:i4>
      </vt:variant>
      <vt:variant>
        <vt:i4>0</vt:i4>
      </vt:variant>
      <vt:variant>
        <vt:i4>5</vt:i4>
      </vt:variant>
      <vt:variant>
        <vt:lpwstr/>
      </vt:variant>
      <vt:variant>
        <vt:lpwstr>_top</vt:lpwstr>
      </vt:variant>
      <vt:variant>
        <vt:i4>262192</vt:i4>
      </vt:variant>
      <vt:variant>
        <vt:i4>15</vt:i4>
      </vt:variant>
      <vt:variant>
        <vt:i4>0</vt:i4>
      </vt:variant>
      <vt:variant>
        <vt:i4>5</vt:i4>
      </vt:variant>
      <vt:variant>
        <vt:lpwstr/>
      </vt:variant>
      <vt:variant>
        <vt:lpwstr>_top</vt:lpwstr>
      </vt:variant>
      <vt:variant>
        <vt:i4>1507380</vt:i4>
      </vt:variant>
      <vt:variant>
        <vt:i4>11</vt:i4>
      </vt:variant>
      <vt:variant>
        <vt:i4>0</vt:i4>
      </vt:variant>
      <vt:variant>
        <vt:i4>5</vt:i4>
      </vt:variant>
      <vt:variant>
        <vt:lpwstr/>
      </vt:variant>
      <vt:variant>
        <vt:lpwstr>_Toc480203092</vt:lpwstr>
      </vt:variant>
      <vt:variant>
        <vt:i4>1507380</vt:i4>
      </vt:variant>
      <vt:variant>
        <vt:i4>8</vt:i4>
      </vt:variant>
      <vt:variant>
        <vt:i4>0</vt:i4>
      </vt:variant>
      <vt:variant>
        <vt:i4>5</vt:i4>
      </vt:variant>
      <vt:variant>
        <vt:lpwstr/>
      </vt:variant>
      <vt:variant>
        <vt:lpwstr>_Toc480203091</vt:lpwstr>
      </vt:variant>
      <vt:variant>
        <vt:i4>1507380</vt:i4>
      </vt:variant>
      <vt:variant>
        <vt:i4>5</vt:i4>
      </vt:variant>
      <vt:variant>
        <vt:i4>0</vt:i4>
      </vt:variant>
      <vt:variant>
        <vt:i4>5</vt:i4>
      </vt:variant>
      <vt:variant>
        <vt:lpwstr/>
      </vt:variant>
      <vt:variant>
        <vt:lpwstr>_Toc480203090</vt:lpwstr>
      </vt:variant>
      <vt:variant>
        <vt:i4>1441844</vt:i4>
      </vt:variant>
      <vt:variant>
        <vt:i4>2</vt:i4>
      </vt:variant>
      <vt:variant>
        <vt:i4>0</vt:i4>
      </vt:variant>
      <vt:variant>
        <vt:i4>5</vt:i4>
      </vt:variant>
      <vt:variant>
        <vt:lpwstr/>
      </vt:variant>
      <vt:variant>
        <vt:lpwstr>_Toc480203089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cp:lastModifiedBy>Kristoff, Angel T</cp:lastModifiedBy>
  <cp:revision>4</cp:revision>
  <cp:lastPrinted>2007-01-03T15:56:00Z</cp:lastPrinted>
  <dcterms:created xsi:type="dcterms:W3CDTF">2024-03-01T17:38:00Z</dcterms:created>
  <dcterms:modified xsi:type="dcterms:W3CDTF">2024-03-01T17:38:00Z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2021-09-23T18:26:02Z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f7e08973-a6fe-46eb-aa5e-a89c575ebae2</vt:lpwstr>
  </property>
  <property fmtid="{D5CDD505-2E9C-101B-9397-08002B2CF9AE}" pid="8" name="MSIP_Label_67599526-06ca-49cc-9fa9-5307800a949a_ContentBits">
    <vt:lpwstr>0</vt:lpwstr>
  </property>
</Properties>
</file>