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CEC8" w14:textId="59C0EEB2" w:rsidR="002E5728" w:rsidRPr="002E5728" w:rsidRDefault="00EA440F" w:rsidP="002E5728">
      <w:pPr>
        <w:rPr>
          <w:rFonts w:ascii="Verdana" w:hAnsi="Verdana" w:cs="Arial"/>
          <w:b/>
          <w:sz w:val="36"/>
          <w:szCs w:val="20"/>
        </w:rPr>
      </w:pPr>
      <w:bookmarkStart w:id="0" w:name="_top"/>
      <w:bookmarkStart w:id="1" w:name="OLE_LINK21"/>
      <w:bookmarkEnd w:id="0"/>
      <w:r w:rsidRPr="00EA440F">
        <w:rPr>
          <w:rFonts w:ascii="Verdana" w:hAnsi="Verdana" w:cs="Arial"/>
          <w:b/>
          <w:sz w:val="36"/>
          <w:szCs w:val="20"/>
        </w:rPr>
        <w:t xml:space="preserve">MED D </w:t>
      </w:r>
      <w:r w:rsidR="006F4B1A">
        <w:rPr>
          <w:rFonts w:ascii="Verdana" w:hAnsi="Verdana" w:cs="Arial"/>
          <w:b/>
          <w:sz w:val="36"/>
          <w:szCs w:val="20"/>
        </w:rPr>
        <w:t>–</w:t>
      </w:r>
      <w:r w:rsidRPr="00EA440F">
        <w:rPr>
          <w:rFonts w:ascii="Verdana" w:hAnsi="Verdana" w:cs="Arial"/>
          <w:b/>
          <w:sz w:val="36"/>
          <w:szCs w:val="20"/>
        </w:rPr>
        <w:t xml:space="preserve"> </w:t>
      </w:r>
      <w:r w:rsidR="006F4B1A">
        <w:rPr>
          <w:rFonts w:ascii="Verdana" w:hAnsi="Verdana" w:cs="Arial"/>
          <w:b/>
          <w:sz w:val="36"/>
          <w:szCs w:val="20"/>
        </w:rPr>
        <w:t xml:space="preserve">Coverage for </w:t>
      </w:r>
      <w:r w:rsidR="005C79B3" w:rsidRPr="005C79B3">
        <w:rPr>
          <w:rFonts w:ascii="Verdana" w:hAnsi="Verdana" w:cs="Arial"/>
          <w:b/>
          <w:sz w:val="36"/>
          <w:szCs w:val="20"/>
        </w:rPr>
        <w:t>PrEP for HIV Prevention</w:t>
      </w:r>
    </w:p>
    <w:bookmarkEnd w:id="1"/>
    <w:p w14:paraId="5CB8DDEE" w14:textId="77777777" w:rsidR="00925BC1" w:rsidRDefault="00925BC1" w:rsidP="00EE32F9">
      <w:pPr>
        <w:spacing w:line="360" w:lineRule="auto"/>
        <w:rPr>
          <w:rFonts w:ascii="Verdana" w:hAnsi="Verdana" w:cs="Arial"/>
          <w:b/>
          <w:sz w:val="36"/>
          <w:szCs w:val="20"/>
        </w:rPr>
      </w:pPr>
    </w:p>
    <w:p w14:paraId="029297F1" w14:textId="234C9BAA" w:rsidR="00AC12AC" w:rsidRDefault="00B13B3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D56802">
        <w:rPr>
          <w:rFonts w:ascii="Verdana" w:hAnsi="Verdana" w:cs="Calibri"/>
        </w:rPr>
        <w:fldChar w:fldCharType="begin"/>
      </w:r>
      <w:r w:rsidRPr="00D56802">
        <w:rPr>
          <w:rFonts w:ascii="Verdana" w:hAnsi="Verdana" w:cs="Calibri"/>
        </w:rPr>
        <w:instrText xml:space="preserve"> TOC \o "2-3" \n \h \z \u </w:instrText>
      </w:r>
      <w:r w:rsidRPr="00D56802">
        <w:rPr>
          <w:rFonts w:ascii="Verdana" w:hAnsi="Verdana" w:cs="Calibri"/>
        </w:rPr>
        <w:fldChar w:fldCharType="separate"/>
      </w:r>
      <w:hyperlink w:anchor="_Toc164343870" w:history="1">
        <w:r w:rsidR="00AC12AC" w:rsidRPr="001A37C8">
          <w:rPr>
            <w:rStyle w:val="Hyperlink"/>
            <w:rFonts w:ascii="Verdana" w:hAnsi="Verdana"/>
            <w:noProof/>
          </w:rPr>
          <w:t>Overview</w:t>
        </w:r>
      </w:hyperlink>
    </w:p>
    <w:p w14:paraId="4CDBBD69" w14:textId="1047982A" w:rsidR="00AC12AC" w:rsidRDefault="00000000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4343871" w:history="1">
        <w:r w:rsidR="00AC12AC" w:rsidRPr="001A37C8">
          <w:rPr>
            <w:rStyle w:val="Hyperlink"/>
            <w:rFonts w:ascii="Verdana" w:hAnsi="Verdana"/>
            <w:noProof/>
          </w:rPr>
          <w:t>FAQs</w:t>
        </w:r>
      </w:hyperlink>
    </w:p>
    <w:p w14:paraId="2BA02809" w14:textId="7E5C773B" w:rsidR="008B69C1" w:rsidRDefault="00B13B31" w:rsidP="00D56802">
      <w:pPr>
        <w:rPr>
          <w:rFonts w:ascii="Verdana" w:hAnsi="Verdana" w:cs="Calibri"/>
        </w:rPr>
      </w:pPr>
      <w:r w:rsidRPr="00D56802">
        <w:rPr>
          <w:rFonts w:ascii="Verdana" w:hAnsi="Verdana" w:cs="Calibri"/>
        </w:rPr>
        <w:fldChar w:fldCharType="end"/>
      </w:r>
    </w:p>
    <w:p w14:paraId="679D46DB" w14:textId="77777777" w:rsidR="004B68F2" w:rsidRDefault="004B68F2" w:rsidP="00D56802">
      <w:pPr>
        <w:rPr>
          <w:rFonts w:ascii="Verdana" w:hAnsi="Verdana" w:cs="Calibri"/>
        </w:rPr>
      </w:pPr>
    </w:p>
    <w:p w14:paraId="6CEB2C45" w14:textId="3889DD09" w:rsidR="004B68F2" w:rsidRDefault="004B68F2" w:rsidP="00603720">
      <w:pPr>
        <w:rPr>
          <w:rFonts w:ascii="Verdana" w:hAnsi="Verdana" w:cs="Calibri"/>
        </w:rPr>
      </w:pPr>
      <w:r>
        <w:rPr>
          <w:rFonts w:ascii="Verdana" w:hAnsi="Verdana" w:cs="Calibri"/>
          <w:b/>
          <w:bCs/>
        </w:rPr>
        <w:t xml:space="preserve">Description:  </w:t>
      </w:r>
      <w:r w:rsidR="002F11BB">
        <w:rPr>
          <w:rFonts w:ascii="Verdana" w:hAnsi="Verdana" w:cs="Calibri"/>
        </w:rPr>
        <w:t>T</w:t>
      </w:r>
      <w:r w:rsidR="002F11BB" w:rsidRPr="002F11BB">
        <w:rPr>
          <w:rFonts w:ascii="Verdana" w:hAnsi="Verdana" w:cs="Calibri"/>
        </w:rPr>
        <w:t>he Centers for Medicare &amp; Medicaid Services (CMS)</w:t>
      </w:r>
      <w:r w:rsidR="002F11BB">
        <w:rPr>
          <w:rFonts w:ascii="Verdana" w:hAnsi="Verdana" w:cs="Calibri"/>
        </w:rPr>
        <w:t xml:space="preserve"> has</w:t>
      </w:r>
      <w:r w:rsidR="002F11BB" w:rsidRPr="002F11BB">
        <w:rPr>
          <w:rFonts w:ascii="Verdana" w:hAnsi="Verdana" w:cs="Calibri"/>
        </w:rPr>
        <w:t xml:space="preserve"> </w:t>
      </w:r>
      <w:r w:rsidR="00337DB5">
        <w:rPr>
          <w:rFonts w:ascii="Verdana" w:hAnsi="Verdana" w:cs="Calibri"/>
        </w:rPr>
        <w:t xml:space="preserve">proposed national coverage for </w:t>
      </w:r>
      <w:r w:rsidR="00337DB5" w:rsidRPr="00337DB5">
        <w:rPr>
          <w:rFonts w:ascii="Verdana" w:hAnsi="Verdana" w:cs="Calibri"/>
        </w:rPr>
        <w:t>PrEP for HIV Prevention</w:t>
      </w:r>
      <w:r w:rsidR="00337DB5">
        <w:rPr>
          <w:rFonts w:ascii="Verdana" w:hAnsi="Verdana" w:cs="Calibri"/>
        </w:rPr>
        <w:t>.</w:t>
      </w:r>
    </w:p>
    <w:p w14:paraId="71D5A6CE" w14:textId="77777777" w:rsidR="00AC12AC" w:rsidRDefault="00AC12AC" w:rsidP="00603720">
      <w:pPr>
        <w:rPr>
          <w:rFonts w:ascii="Verdana" w:hAnsi="Verdana" w:cs="Calibri"/>
        </w:rPr>
      </w:pPr>
    </w:p>
    <w:p w14:paraId="63E97395" w14:textId="77777777" w:rsidR="00C23446" w:rsidRPr="00D56802" w:rsidRDefault="00C23446" w:rsidP="00D56802">
      <w:pPr>
        <w:rPr>
          <w:rFonts w:ascii="Verdana" w:hAnsi="Verdana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D56802" w14:paraId="6135714A" w14:textId="77777777" w:rsidTr="005C79B3">
        <w:tc>
          <w:tcPr>
            <w:tcW w:w="5000" w:type="pct"/>
            <w:shd w:val="clear" w:color="auto" w:fill="C0C0C0"/>
          </w:tcPr>
          <w:p w14:paraId="3A2CBC02" w14:textId="3A5347F9" w:rsidR="005A64DA" w:rsidRPr="00861429" w:rsidRDefault="002E5728" w:rsidP="00861429">
            <w:pPr>
              <w:pStyle w:val="Heading2"/>
              <w:rPr>
                <w:rFonts w:ascii="Verdana" w:hAnsi="Verdana"/>
                <w:i w:val="0"/>
              </w:rPr>
            </w:pPr>
            <w:bookmarkStart w:id="2" w:name="_Overview"/>
            <w:bookmarkStart w:id="3" w:name="_Toc164343870"/>
            <w:bookmarkStart w:id="4" w:name="_Hlk118187080"/>
            <w:bookmarkEnd w:id="2"/>
            <w:r>
              <w:rPr>
                <w:rFonts w:ascii="Verdana" w:hAnsi="Verdana"/>
                <w:i w:val="0"/>
              </w:rPr>
              <w:t>Overview</w:t>
            </w:r>
            <w:bookmarkEnd w:id="3"/>
          </w:p>
        </w:tc>
      </w:tr>
      <w:bookmarkEnd w:id="4"/>
    </w:tbl>
    <w:p w14:paraId="56351733" w14:textId="01C3BF0B" w:rsidR="005C79B3" w:rsidRDefault="005C79B3" w:rsidP="005C79B3">
      <w:pPr>
        <w:rPr>
          <w:rFonts w:ascii="Verdana" w:hAnsi="Verdana" w:cs="Arial"/>
        </w:rPr>
      </w:pPr>
    </w:p>
    <w:p w14:paraId="20DE32E0" w14:textId="52BA85F0" w:rsidR="005C79B3" w:rsidRPr="005C79B3" w:rsidRDefault="00337DB5" w:rsidP="005C79B3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The </w:t>
      </w:r>
      <w:r w:rsidR="005C79B3" w:rsidRPr="005C79B3">
        <w:rPr>
          <w:rFonts w:ascii="Verdana" w:hAnsi="Verdana" w:cs="Arial"/>
        </w:rPr>
        <w:t xml:space="preserve">Centers for Medicare &amp; Medicaid Services (CMS) is preparing to finalize a </w:t>
      </w:r>
      <w:r w:rsidR="00D6311B">
        <w:rPr>
          <w:rFonts w:ascii="Verdana" w:hAnsi="Verdana" w:cs="Arial"/>
        </w:rPr>
        <w:t xml:space="preserve">change to coverage </w:t>
      </w:r>
      <w:r w:rsidR="005C79B3" w:rsidRPr="005C79B3">
        <w:rPr>
          <w:rFonts w:ascii="Verdana" w:hAnsi="Verdana" w:cs="Arial"/>
        </w:rPr>
        <w:t>for pre-exposure prophylaxis (PrEP), when used for</w:t>
      </w:r>
      <w:r w:rsidR="005C79B3">
        <w:rPr>
          <w:rFonts w:ascii="Verdana" w:hAnsi="Verdana" w:cs="Arial"/>
        </w:rPr>
        <w:t xml:space="preserve"> </w:t>
      </w:r>
      <w:r w:rsidR="00D6311B">
        <w:rPr>
          <w:rFonts w:ascii="Verdana" w:hAnsi="Verdana" w:cs="Arial"/>
        </w:rPr>
        <w:t xml:space="preserve">HIV </w:t>
      </w:r>
      <w:r w:rsidR="005C79B3" w:rsidRPr="005C79B3">
        <w:rPr>
          <w:rFonts w:ascii="Verdana" w:hAnsi="Verdana" w:cs="Arial"/>
        </w:rPr>
        <w:t>prevention</w:t>
      </w:r>
      <w:r w:rsidR="00D6311B">
        <w:rPr>
          <w:rFonts w:ascii="Verdana" w:hAnsi="Verdana" w:cs="Arial"/>
        </w:rPr>
        <w:t xml:space="preserve">. Coverage </w:t>
      </w:r>
      <w:r w:rsidR="005C79B3" w:rsidRPr="005C79B3">
        <w:rPr>
          <w:rFonts w:ascii="Verdana" w:hAnsi="Verdana" w:cs="Arial"/>
        </w:rPr>
        <w:t xml:space="preserve">will transition </w:t>
      </w:r>
      <w:r w:rsidR="00D6311B">
        <w:rPr>
          <w:rFonts w:ascii="Verdana" w:hAnsi="Verdana" w:cs="Arial"/>
        </w:rPr>
        <w:t xml:space="preserve">from Medicare </w:t>
      </w:r>
      <w:r w:rsidR="00D6311B" w:rsidRPr="00D6311B">
        <w:rPr>
          <w:rFonts w:ascii="Verdana" w:hAnsi="Verdana" w:cs="Arial"/>
          <w:b/>
          <w:bCs/>
        </w:rPr>
        <w:t>Part D</w:t>
      </w:r>
      <w:r w:rsidR="00D6311B">
        <w:rPr>
          <w:rFonts w:ascii="Verdana" w:hAnsi="Verdana" w:cs="Arial"/>
        </w:rPr>
        <w:t xml:space="preserve"> to</w:t>
      </w:r>
      <w:r w:rsidR="005C79B3" w:rsidRPr="005C79B3">
        <w:rPr>
          <w:rFonts w:ascii="Verdana" w:hAnsi="Verdana" w:cs="Arial"/>
        </w:rPr>
        <w:t xml:space="preserve"> Medicare </w:t>
      </w:r>
      <w:r w:rsidR="005C79B3" w:rsidRPr="00D6311B">
        <w:rPr>
          <w:rFonts w:ascii="Verdana" w:hAnsi="Verdana" w:cs="Arial"/>
          <w:b/>
          <w:bCs/>
        </w:rPr>
        <w:t>Part B</w:t>
      </w:r>
      <w:r w:rsidR="005C79B3" w:rsidRPr="005C79B3">
        <w:rPr>
          <w:rFonts w:ascii="Verdana" w:hAnsi="Verdana" w:cs="Arial"/>
        </w:rPr>
        <w:t xml:space="preserve"> with</w:t>
      </w:r>
      <w:r w:rsidR="00D6311B">
        <w:rPr>
          <w:rFonts w:ascii="Verdana" w:hAnsi="Verdana" w:cs="Arial"/>
        </w:rPr>
        <w:t xml:space="preserve"> a $0 copay</w:t>
      </w:r>
      <w:r w:rsidR="009602EE">
        <w:rPr>
          <w:rFonts w:ascii="Verdana" w:hAnsi="Verdana" w:cs="Arial"/>
        </w:rPr>
        <w:t xml:space="preserve"> and no deductible</w:t>
      </w:r>
      <w:r w:rsidR="00D6311B">
        <w:rPr>
          <w:rFonts w:ascii="Verdana" w:hAnsi="Verdana" w:cs="Arial"/>
        </w:rPr>
        <w:t xml:space="preserve">. </w:t>
      </w:r>
      <w:r w:rsidR="005C79B3" w:rsidRPr="005C79B3">
        <w:rPr>
          <w:rFonts w:ascii="Verdana" w:hAnsi="Verdana" w:cs="Arial"/>
        </w:rPr>
        <w:t>Post-exposure prophylaxis (PEP) and</w:t>
      </w:r>
      <w:r w:rsidR="005C79B3">
        <w:rPr>
          <w:rFonts w:ascii="Verdana" w:hAnsi="Verdana" w:cs="Arial"/>
        </w:rPr>
        <w:t xml:space="preserve"> </w:t>
      </w:r>
      <w:r w:rsidR="005C79B3" w:rsidRPr="005C79B3">
        <w:rPr>
          <w:rFonts w:ascii="Verdana" w:hAnsi="Verdana" w:cs="Arial"/>
        </w:rPr>
        <w:t>treatment of HIV infection remains covered under Medicare Part D</w:t>
      </w:r>
      <w:r w:rsidR="00D6311B">
        <w:rPr>
          <w:rFonts w:ascii="Verdana" w:hAnsi="Verdana" w:cs="Arial"/>
        </w:rPr>
        <w:t>, even though these may be the same drugs that are used for HIV PrEP</w:t>
      </w:r>
      <w:r w:rsidR="005C79B3" w:rsidRPr="005C79B3">
        <w:rPr>
          <w:rFonts w:ascii="Verdana" w:hAnsi="Verdana" w:cs="Arial"/>
        </w:rPr>
        <w:t>.</w:t>
      </w:r>
    </w:p>
    <w:p w14:paraId="0DC8DFFC" w14:textId="291691BC" w:rsidR="005C79B3" w:rsidRDefault="005C79B3" w:rsidP="005C79B3">
      <w:pPr>
        <w:rPr>
          <w:rFonts w:ascii="Verdana" w:hAnsi="Verdana" w:cs="Arial"/>
        </w:rPr>
      </w:pPr>
    </w:p>
    <w:p w14:paraId="472C8B8D" w14:textId="40A6E749" w:rsidR="00D6311B" w:rsidRPr="005C79B3" w:rsidRDefault="00D6311B" w:rsidP="005C79B3">
      <w:pPr>
        <w:rPr>
          <w:rFonts w:ascii="Verdana" w:hAnsi="Verdana" w:cs="Arial"/>
        </w:rPr>
      </w:pPr>
      <w:r w:rsidRPr="00D6311B">
        <w:rPr>
          <w:rFonts w:ascii="Verdana" w:hAnsi="Verdana" w:cs="Arial"/>
        </w:rPr>
        <w:t>Currently, HIV PrEP drugs may be covered under Medicare Part D and are typically subject to a deductible and coinsurance or co-pay.</w:t>
      </w:r>
    </w:p>
    <w:p w14:paraId="01A3302C" w14:textId="61E1A8B8" w:rsidR="005C79B3" w:rsidRDefault="005C79B3" w:rsidP="005C79B3">
      <w:pPr>
        <w:rPr>
          <w:rFonts w:ascii="Verdana" w:hAnsi="Verdana" w:cs="Arial"/>
        </w:rPr>
      </w:pPr>
    </w:p>
    <w:p w14:paraId="38C9C8CF" w14:textId="62C2FC2A" w:rsidR="001B0952" w:rsidRDefault="0012237A" w:rsidP="005C79B3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Note that there are </w:t>
      </w:r>
      <w:r w:rsidR="001B0952">
        <w:rPr>
          <w:rFonts w:ascii="Verdana" w:hAnsi="Verdana" w:cs="Arial"/>
        </w:rPr>
        <w:t>difference</w:t>
      </w:r>
      <w:r>
        <w:rPr>
          <w:rFonts w:ascii="Verdana" w:hAnsi="Verdana" w:cs="Arial"/>
        </w:rPr>
        <w:t>s</w:t>
      </w:r>
      <w:r w:rsidR="001B0952">
        <w:rPr>
          <w:rFonts w:ascii="Verdana" w:hAnsi="Verdana" w:cs="Arial"/>
        </w:rPr>
        <w:t xml:space="preserve"> between </w:t>
      </w:r>
      <w:proofErr w:type="spellStart"/>
      <w:r w:rsidR="001B0952" w:rsidRPr="007977F6">
        <w:rPr>
          <w:rFonts w:ascii="Verdana" w:hAnsi="Verdana" w:cs="Arial"/>
          <w:b/>
          <w:bCs/>
        </w:rPr>
        <w:t>PrEP</w:t>
      </w:r>
      <w:proofErr w:type="spellEnd"/>
      <w:r w:rsidR="001B0952">
        <w:rPr>
          <w:rFonts w:ascii="Verdana" w:hAnsi="Verdana" w:cs="Arial"/>
        </w:rPr>
        <w:t xml:space="preserve">, </w:t>
      </w:r>
      <w:r w:rsidR="001B0952" w:rsidRPr="007977F6">
        <w:rPr>
          <w:rFonts w:ascii="Verdana" w:hAnsi="Verdana" w:cs="Arial"/>
          <w:b/>
          <w:bCs/>
        </w:rPr>
        <w:t>PEP</w:t>
      </w:r>
      <w:r w:rsidR="001B0952">
        <w:rPr>
          <w:rFonts w:ascii="Verdana" w:hAnsi="Verdana" w:cs="Arial"/>
        </w:rPr>
        <w:t xml:space="preserve">, and </w:t>
      </w:r>
      <w:r w:rsidR="001B0952" w:rsidRPr="007977F6">
        <w:rPr>
          <w:rFonts w:ascii="Verdana" w:hAnsi="Verdana" w:cs="Arial"/>
          <w:b/>
          <w:bCs/>
        </w:rPr>
        <w:t>HIV treatment</w:t>
      </w:r>
      <w:r w:rsidR="001B0952">
        <w:rPr>
          <w:rFonts w:ascii="Verdana" w:hAnsi="Verdana" w:cs="Arial"/>
        </w:rPr>
        <w:t>:</w:t>
      </w:r>
    </w:p>
    <w:p w14:paraId="1B3D5A78" w14:textId="77777777" w:rsidR="001B0952" w:rsidRDefault="001B0952" w:rsidP="005C79B3">
      <w:pPr>
        <w:rPr>
          <w:rFonts w:ascii="Verdana" w:hAnsi="Verdana" w:cs="Arial"/>
        </w:rPr>
      </w:pPr>
    </w:p>
    <w:p w14:paraId="29CD1147" w14:textId="6D50C447" w:rsidR="001B0952" w:rsidRPr="007977F6" w:rsidRDefault="001B0952" w:rsidP="007977F6">
      <w:pPr>
        <w:pStyle w:val="ListParagraph"/>
        <w:numPr>
          <w:ilvl w:val="0"/>
          <w:numId w:val="85"/>
        </w:numPr>
        <w:rPr>
          <w:rFonts w:ascii="Verdana" w:hAnsi="Verdana" w:cs="Arial"/>
        </w:rPr>
      </w:pPr>
      <w:proofErr w:type="spellStart"/>
      <w:r w:rsidRPr="007977F6">
        <w:rPr>
          <w:rFonts w:ascii="Verdana" w:hAnsi="Verdana" w:cs="Arial"/>
          <w:b/>
          <w:bCs/>
        </w:rPr>
        <w:t>PrEP</w:t>
      </w:r>
      <w:proofErr w:type="spellEnd"/>
      <w:r w:rsidRPr="007977F6">
        <w:rPr>
          <w:rFonts w:ascii="Verdana" w:hAnsi="Verdana" w:cs="Arial"/>
          <w:b/>
          <w:bCs/>
        </w:rPr>
        <w:t xml:space="preserve">: </w:t>
      </w:r>
      <w:r w:rsidRPr="007977F6">
        <w:rPr>
          <w:rFonts w:ascii="Verdana" w:hAnsi="Verdana" w:cs="Arial"/>
        </w:rPr>
        <w:t xml:space="preserve">Medicine used to keep a healthy person from getting the HIV virus. It’s taken </w:t>
      </w:r>
      <w:r w:rsidRPr="007977F6">
        <w:rPr>
          <w:rFonts w:ascii="Verdana" w:hAnsi="Verdana" w:cs="Arial"/>
          <w:b/>
          <w:bCs/>
        </w:rPr>
        <w:t>before</w:t>
      </w:r>
      <w:r w:rsidRPr="007977F6">
        <w:rPr>
          <w:rFonts w:ascii="Verdana" w:hAnsi="Verdana" w:cs="Arial"/>
          <w:i/>
          <w:iCs/>
        </w:rPr>
        <w:t xml:space="preserve"> </w:t>
      </w:r>
      <w:r w:rsidRPr="007977F6">
        <w:rPr>
          <w:rFonts w:ascii="Verdana" w:hAnsi="Verdana" w:cs="Arial"/>
        </w:rPr>
        <w:t xml:space="preserve">a person will </w:t>
      </w:r>
      <w:r w:rsidR="00702DA1" w:rsidRPr="007977F6">
        <w:rPr>
          <w:rFonts w:ascii="Verdana" w:hAnsi="Verdana" w:cs="Arial"/>
        </w:rPr>
        <w:t>be exposed to the virus.</w:t>
      </w:r>
    </w:p>
    <w:p w14:paraId="37EFAFD3" w14:textId="77777777" w:rsidR="00702DA1" w:rsidRDefault="00702DA1" w:rsidP="005C79B3">
      <w:pPr>
        <w:rPr>
          <w:rFonts w:ascii="Verdana" w:hAnsi="Verdana" w:cs="Arial"/>
        </w:rPr>
      </w:pPr>
    </w:p>
    <w:p w14:paraId="3EE939FB" w14:textId="0DBEEB67" w:rsidR="0012237A" w:rsidRDefault="00702DA1" w:rsidP="0012237A">
      <w:pPr>
        <w:pStyle w:val="ListParagraph"/>
        <w:numPr>
          <w:ilvl w:val="0"/>
          <w:numId w:val="85"/>
        </w:numPr>
        <w:rPr>
          <w:rFonts w:ascii="Verdana" w:hAnsi="Verdana" w:cs="Arial"/>
        </w:rPr>
      </w:pPr>
      <w:r w:rsidRPr="007977F6">
        <w:rPr>
          <w:rFonts w:ascii="Verdana" w:hAnsi="Verdana" w:cs="Arial"/>
          <w:b/>
          <w:bCs/>
        </w:rPr>
        <w:t xml:space="preserve">PEP: </w:t>
      </w:r>
      <w:r w:rsidRPr="007977F6">
        <w:rPr>
          <w:rFonts w:ascii="Verdana" w:hAnsi="Verdana" w:cs="Arial"/>
        </w:rPr>
        <w:t xml:space="preserve">Medicine used to keep a healthy person from getting the HIV virus. It’s taken </w:t>
      </w:r>
      <w:r w:rsidRPr="007977F6">
        <w:rPr>
          <w:rFonts w:ascii="Verdana" w:hAnsi="Verdana" w:cs="Arial"/>
          <w:b/>
          <w:bCs/>
        </w:rPr>
        <w:t>after</w:t>
      </w:r>
      <w:r w:rsidRPr="007977F6">
        <w:rPr>
          <w:rFonts w:ascii="Verdana" w:hAnsi="Verdana" w:cs="Arial"/>
          <w:i/>
          <w:iCs/>
        </w:rPr>
        <w:t xml:space="preserve"> </w:t>
      </w:r>
      <w:r w:rsidRPr="007977F6">
        <w:rPr>
          <w:rFonts w:ascii="Verdana" w:hAnsi="Verdana" w:cs="Arial"/>
        </w:rPr>
        <w:t>a person was already exposed to the virus</w:t>
      </w:r>
      <w:r w:rsidR="0012237A">
        <w:rPr>
          <w:rFonts w:ascii="Verdana" w:hAnsi="Verdana" w:cs="Arial"/>
        </w:rPr>
        <w:t>.</w:t>
      </w:r>
      <w:r w:rsidRPr="007977F6">
        <w:rPr>
          <w:rFonts w:ascii="Verdana" w:hAnsi="Verdana" w:cs="Arial"/>
        </w:rPr>
        <w:t xml:space="preserve"> </w:t>
      </w:r>
    </w:p>
    <w:p w14:paraId="14622DC0" w14:textId="77777777" w:rsidR="0012237A" w:rsidRPr="007977F6" w:rsidRDefault="0012237A" w:rsidP="007977F6">
      <w:pPr>
        <w:pStyle w:val="ListParagraph"/>
        <w:rPr>
          <w:rFonts w:ascii="Verdana" w:hAnsi="Verdana" w:cs="Arial"/>
        </w:rPr>
      </w:pPr>
    </w:p>
    <w:p w14:paraId="67B50321" w14:textId="730D2CBC" w:rsidR="00702DA1" w:rsidRPr="007977F6" w:rsidRDefault="0012237A" w:rsidP="007977F6">
      <w:pPr>
        <w:pStyle w:val="ListParagraph"/>
        <w:numPr>
          <w:ilvl w:val="1"/>
          <w:numId w:val="85"/>
        </w:numPr>
        <w:rPr>
          <w:rFonts w:ascii="Verdana" w:hAnsi="Verdana" w:cs="Arial"/>
        </w:rPr>
      </w:pPr>
      <w:r w:rsidRPr="007977F6">
        <w:rPr>
          <w:rFonts w:ascii="Verdana" w:hAnsi="Verdana" w:cs="Arial"/>
          <w:b/>
          <w:bCs/>
        </w:rPr>
        <w:t>Example:</w:t>
      </w:r>
      <w:r w:rsidR="00702DA1" w:rsidRPr="007977F6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It could be u</w:t>
      </w:r>
      <w:r w:rsidR="00DB6B19" w:rsidRPr="007977F6">
        <w:rPr>
          <w:rFonts w:ascii="Verdana" w:hAnsi="Verdana" w:cs="Arial"/>
        </w:rPr>
        <w:t>sed after an accidental needle stick injury</w:t>
      </w:r>
      <w:r>
        <w:rPr>
          <w:rFonts w:ascii="Verdana" w:hAnsi="Verdana" w:cs="Arial"/>
        </w:rPr>
        <w:t>.</w:t>
      </w:r>
    </w:p>
    <w:p w14:paraId="45B6FDDA" w14:textId="77777777" w:rsidR="00DB6B19" w:rsidRDefault="00DB6B19" w:rsidP="005C79B3">
      <w:pPr>
        <w:rPr>
          <w:rFonts w:ascii="Verdana" w:hAnsi="Verdana" w:cs="Arial"/>
        </w:rPr>
      </w:pPr>
    </w:p>
    <w:p w14:paraId="1A83BE28" w14:textId="2EBF248E" w:rsidR="00DB6B19" w:rsidRPr="007977F6" w:rsidRDefault="00DB6B19" w:rsidP="007977F6">
      <w:pPr>
        <w:pStyle w:val="ListParagraph"/>
        <w:numPr>
          <w:ilvl w:val="0"/>
          <w:numId w:val="85"/>
        </w:numPr>
        <w:rPr>
          <w:rFonts w:ascii="Verdana" w:hAnsi="Verdana" w:cs="Arial"/>
        </w:rPr>
      </w:pPr>
      <w:r w:rsidRPr="007977F6">
        <w:rPr>
          <w:rFonts w:ascii="Verdana" w:hAnsi="Verdana" w:cs="Arial"/>
          <w:b/>
          <w:bCs/>
        </w:rPr>
        <w:t xml:space="preserve">HIV treatment: </w:t>
      </w:r>
      <w:r w:rsidRPr="007977F6">
        <w:rPr>
          <w:rFonts w:ascii="Verdana" w:hAnsi="Verdana" w:cs="Arial"/>
        </w:rPr>
        <w:t xml:space="preserve">Medicine used </w:t>
      </w:r>
      <w:r w:rsidR="0052706A" w:rsidRPr="007977F6">
        <w:rPr>
          <w:rFonts w:ascii="Verdana" w:hAnsi="Verdana" w:cs="Arial"/>
        </w:rPr>
        <w:t xml:space="preserve">to </w:t>
      </w:r>
      <w:r w:rsidR="00B12B15" w:rsidRPr="007977F6">
        <w:rPr>
          <w:rFonts w:ascii="Verdana" w:hAnsi="Verdana" w:cs="Arial"/>
        </w:rPr>
        <w:t>suppress the HIV virus</w:t>
      </w:r>
      <w:r w:rsidR="0052706A" w:rsidRPr="007977F6">
        <w:rPr>
          <w:rFonts w:ascii="Verdana" w:hAnsi="Verdana" w:cs="Arial"/>
        </w:rPr>
        <w:t xml:space="preserve"> in a person who </w:t>
      </w:r>
      <w:r w:rsidR="006659D2" w:rsidRPr="007977F6">
        <w:rPr>
          <w:rFonts w:ascii="Verdana" w:hAnsi="Verdana" w:cs="Arial"/>
        </w:rPr>
        <w:t xml:space="preserve">has </w:t>
      </w:r>
      <w:r w:rsidR="0052706A" w:rsidRPr="007977F6">
        <w:rPr>
          <w:rFonts w:ascii="Verdana" w:hAnsi="Verdana" w:cs="Arial"/>
        </w:rPr>
        <w:t xml:space="preserve">already </w:t>
      </w:r>
      <w:r w:rsidR="006659D2" w:rsidRPr="007977F6">
        <w:rPr>
          <w:rFonts w:ascii="Verdana" w:hAnsi="Verdana" w:cs="Arial"/>
        </w:rPr>
        <w:t>gotten</w:t>
      </w:r>
      <w:r w:rsidR="0052706A" w:rsidRPr="007977F6">
        <w:rPr>
          <w:rFonts w:ascii="Verdana" w:hAnsi="Verdana" w:cs="Arial"/>
        </w:rPr>
        <w:t xml:space="preserve"> the virus.</w:t>
      </w:r>
      <w:r w:rsidR="006659D2" w:rsidRPr="007977F6">
        <w:rPr>
          <w:rFonts w:ascii="Verdana" w:hAnsi="Verdana" w:cs="Arial"/>
        </w:rPr>
        <w:t xml:space="preserve"> </w:t>
      </w:r>
      <w:r w:rsidR="004119C6" w:rsidRPr="007977F6">
        <w:rPr>
          <w:rFonts w:ascii="Verdana" w:hAnsi="Verdana" w:cs="Arial"/>
        </w:rPr>
        <w:t>HIV treatment usually involves multiple medications used together.</w:t>
      </w:r>
    </w:p>
    <w:p w14:paraId="51CEBDC1" w14:textId="4376D0AB" w:rsidR="00D6311B" w:rsidRPr="00337DB5" w:rsidRDefault="00D6311B" w:rsidP="00337DB5">
      <w:pPr>
        <w:rPr>
          <w:rFonts w:ascii="Verdana" w:hAnsi="Verdana" w:cs="Arial"/>
          <w:b/>
          <w:bCs/>
        </w:rPr>
      </w:pPr>
    </w:p>
    <w:p w14:paraId="273E7397" w14:textId="1BC6EDE4" w:rsidR="006D5714" w:rsidRPr="00D56802" w:rsidRDefault="00000000" w:rsidP="006D5714">
      <w:pPr>
        <w:jc w:val="right"/>
        <w:rPr>
          <w:rFonts w:ascii="Verdana" w:hAnsi="Verdana" w:cs="Calibri"/>
        </w:rPr>
      </w:pPr>
      <w:hyperlink w:anchor="_top" w:history="1">
        <w:r w:rsidR="006D5714" w:rsidRPr="00D56802">
          <w:rPr>
            <w:rStyle w:val="Hyperlink"/>
            <w:rFonts w:ascii="Verdana" w:hAnsi="Verdana" w:cs="Calibri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C68E2" w:rsidRPr="00D56802" w14:paraId="1B359BEE" w14:textId="77777777" w:rsidTr="00C7195C">
        <w:tc>
          <w:tcPr>
            <w:tcW w:w="5000" w:type="pct"/>
            <w:shd w:val="clear" w:color="auto" w:fill="C0C0C0"/>
          </w:tcPr>
          <w:p w14:paraId="44375E9E" w14:textId="77777777" w:rsidR="00FC68E2" w:rsidRPr="00861429" w:rsidRDefault="00FC68E2" w:rsidP="00C7195C">
            <w:pPr>
              <w:pStyle w:val="Heading2"/>
              <w:rPr>
                <w:rFonts w:ascii="Verdana" w:hAnsi="Verdana"/>
                <w:i w:val="0"/>
              </w:rPr>
            </w:pPr>
            <w:bookmarkStart w:id="5" w:name="_FAQs"/>
            <w:bookmarkStart w:id="6" w:name="_Toc164343871"/>
            <w:bookmarkEnd w:id="5"/>
            <w:r>
              <w:rPr>
                <w:rFonts w:ascii="Verdana" w:hAnsi="Verdana"/>
                <w:i w:val="0"/>
              </w:rPr>
              <w:t>FAQs</w:t>
            </w:r>
            <w:bookmarkEnd w:id="6"/>
          </w:p>
        </w:tc>
      </w:tr>
    </w:tbl>
    <w:p w14:paraId="72ABCCB4" w14:textId="67BE5264" w:rsidR="006042A6" w:rsidRDefault="006042A6" w:rsidP="006042A6">
      <w:pPr>
        <w:rPr>
          <w:rFonts w:ascii="Verdana" w:hAnsi="Verdana" w:cs="Arial"/>
          <w:b/>
        </w:rPr>
      </w:pPr>
    </w:p>
    <w:p w14:paraId="0B6BBDEB" w14:textId="03C83241" w:rsidR="006E4301" w:rsidRPr="006E4301" w:rsidRDefault="006E4301" w:rsidP="006042A6">
      <w:pPr>
        <w:rPr>
          <w:rFonts w:ascii="Verdana" w:hAnsi="Verdana" w:cs="Arial"/>
          <w:bCs/>
        </w:rPr>
      </w:pPr>
      <w:r w:rsidRPr="006E4301">
        <w:rPr>
          <w:rFonts w:ascii="Verdana" w:hAnsi="Verdana" w:cs="Arial"/>
          <w:bCs/>
        </w:rPr>
        <w:t>Refer to the following: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0"/>
        <w:gridCol w:w="3038"/>
        <w:gridCol w:w="8112"/>
      </w:tblGrid>
      <w:tr w:rsidR="00377AFE" w:rsidRPr="004B68F2" w14:paraId="3E029705" w14:textId="77777777" w:rsidTr="00CD1548">
        <w:tc>
          <w:tcPr>
            <w:tcW w:w="695" w:type="pct"/>
            <w:shd w:val="pct10" w:color="auto" w:fill="auto"/>
          </w:tcPr>
          <w:p w14:paraId="43D90E06" w14:textId="36524785" w:rsidR="006042A6" w:rsidRPr="004B68F2" w:rsidRDefault="00B764C6" w:rsidP="00B764C6">
            <w:pPr>
              <w:jc w:val="center"/>
              <w:rPr>
                <w:rFonts w:ascii="Verdana" w:hAnsi="Verdana" w:cs="Arial"/>
                <w:b/>
              </w:rPr>
            </w:pPr>
            <w:r w:rsidRPr="004B68F2">
              <w:rPr>
                <w:rFonts w:ascii="Verdana" w:hAnsi="Verdana" w:cs="Arial"/>
                <w:b/>
              </w:rPr>
              <w:t>#</w:t>
            </w:r>
          </w:p>
        </w:tc>
        <w:tc>
          <w:tcPr>
            <w:tcW w:w="1173" w:type="pct"/>
            <w:shd w:val="pct10" w:color="auto" w:fill="auto"/>
          </w:tcPr>
          <w:p w14:paraId="78FBE719" w14:textId="77777777" w:rsidR="006042A6" w:rsidRPr="004B68F2" w:rsidRDefault="006042A6" w:rsidP="006042A6">
            <w:pPr>
              <w:jc w:val="center"/>
              <w:rPr>
                <w:rFonts w:ascii="Verdana" w:hAnsi="Verdana" w:cs="Arial"/>
                <w:b/>
              </w:rPr>
            </w:pPr>
            <w:r w:rsidRPr="004B68F2">
              <w:rPr>
                <w:rFonts w:ascii="Verdana" w:hAnsi="Verdana" w:cs="Arial"/>
                <w:b/>
              </w:rPr>
              <w:t>Question</w:t>
            </w:r>
          </w:p>
        </w:tc>
        <w:tc>
          <w:tcPr>
            <w:tcW w:w="3132" w:type="pct"/>
            <w:shd w:val="pct10" w:color="auto" w:fill="auto"/>
          </w:tcPr>
          <w:p w14:paraId="72DDB200" w14:textId="77777777" w:rsidR="006042A6" w:rsidRPr="004B68F2" w:rsidRDefault="006042A6" w:rsidP="006042A6">
            <w:pPr>
              <w:jc w:val="center"/>
              <w:rPr>
                <w:rFonts w:ascii="Verdana" w:hAnsi="Verdana" w:cs="Arial"/>
                <w:b/>
              </w:rPr>
            </w:pPr>
            <w:r w:rsidRPr="004B68F2">
              <w:rPr>
                <w:rFonts w:ascii="Verdana" w:hAnsi="Verdana" w:cs="Arial"/>
                <w:b/>
              </w:rPr>
              <w:t>Answer</w:t>
            </w:r>
          </w:p>
        </w:tc>
      </w:tr>
      <w:tr w:rsidR="002E5728" w:rsidRPr="004B68F2" w14:paraId="317C6E90" w14:textId="77777777" w:rsidTr="00CD1548">
        <w:tc>
          <w:tcPr>
            <w:tcW w:w="695" w:type="pct"/>
            <w:shd w:val="clear" w:color="auto" w:fill="auto"/>
          </w:tcPr>
          <w:p w14:paraId="729877D3" w14:textId="77777777" w:rsidR="002E5728" w:rsidRDefault="002E5728" w:rsidP="00EE32F9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1173" w:type="pct"/>
            <w:shd w:val="clear" w:color="auto" w:fill="auto"/>
          </w:tcPr>
          <w:p w14:paraId="7E19A908" w14:textId="77777777" w:rsidR="002E5728" w:rsidRDefault="004A72D5" w:rsidP="00EE32F9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Why did my copay for PrEP change to $0?</w:t>
            </w:r>
          </w:p>
          <w:p w14:paraId="5E39CADE" w14:textId="7369D5E2" w:rsidR="004A72D5" w:rsidRPr="004621A0" w:rsidRDefault="004A72D5" w:rsidP="00EE32F9">
            <w:pPr>
              <w:rPr>
                <w:rFonts w:ascii="Verdana" w:hAnsi="Verdana"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14:paraId="2EC37E56" w14:textId="741EE0F7" w:rsidR="002E5728" w:rsidRPr="007977F6" w:rsidRDefault="0012237A" w:rsidP="00337DB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E2D7A9A" wp14:editId="11C53FA3">
                  <wp:extent cx="236855" cy="2114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</w:rPr>
              <w:t xml:space="preserve"> </w:t>
            </w:r>
            <w:r w:rsidR="00444094">
              <w:rPr>
                <w:rFonts w:ascii="Verdana" w:hAnsi="Verdana" w:cs="Arial"/>
              </w:rPr>
              <w:t xml:space="preserve">Medicare now covers </w:t>
            </w:r>
            <w:proofErr w:type="spellStart"/>
            <w:r w:rsidR="00444094">
              <w:rPr>
                <w:rFonts w:ascii="Verdana" w:hAnsi="Verdana" w:cs="Arial"/>
              </w:rPr>
              <w:t>PrEP</w:t>
            </w:r>
            <w:proofErr w:type="spellEnd"/>
            <w:r w:rsidR="00444094">
              <w:rPr>
                <w:rFonts w:ascii="Verdana" w:hAnsi="Verdana" w:cs="Arial"/>
              </w:rPr>
              <w:t xml:space="preserve"> </w:t>
            </w:r>
            <w:r w:rsidR="000C5600">
              <w:rPr>
                <w:rFonts w:ascii="Verdana" w:hAnsi="Verdana" w:cs="Arial"/>
              </w:rPr>
              <w:t xml:space="preserve">medications </w:t>
            </w:r>
            <w:r w:rsidR="00444094">
              <w:rPr>
                <w:rFonts w:ascii="Verdana" w:hAnsi="Verdana" w:cs="Arial"/>
              </w:rPr>
              <w:t>at a $0 copay when the medication is used for prevention. This will be covered using your Medicare Part B benefit.</w:t>
            </w:r>
          </w:p>
          <w:p w14:paraId="6A28922B" w14:textId="02DAF3F9" w:rsidR="0012237A" w:rsidRPr="00FA5325" w:rsidRDefault="0012237A" w:rsidP="00337DB5">
            <w:pPr>
              <w:pStyle w:val="NormalWeb"/>
              <w:rPr>
                <w:rFonts w:ascii="Verdana" w:hAnsi="Verdana" w:cs="Arial"/>
              </w:rPr>
            </w:pPr>
          </w:p>
        </w:tc>
      </w:tr>
      <w:tr w:rsidR="002E5728" w:rsidRPr="004B68F2" w14:paraId="2205E354" w14:textId="77777777" w:rsidTr="00CD1548">
        <w:tc>
          <w:tcPr>
            <w:tcW w:w="695" w:type="pct"/>
            <w:shd w:val="clear" w:color="auto" w:fill="auto"/>
          </w:tcPr>
          <w:p w14:paraId="337262A6" w14:textId="77777777" w:rsidR="002E5728" w:rsidRDefault="002E5728" w:rsidP="00EE32F9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1173" w:type="pct"/>
            <w:shd w:val="clear" w:color="auto" w:fill="auto"/>
          </w:tcPr>
          <w:p w14:paraId="14DBC5C0" w14:textId="77777777" w:rsidR="002E5728" w:rsidRDefault="004A72D5" w:rsidP="00EE32F9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Do I have to meet my Part B deductible?</w:t>
            </w:r>
          </w:p>
          <w:p w14:paraId="463F48E8" w14:textId="5536D447" w:rsidR="004A72D5" w:rsidRPr="004621A0" w:rsidRDefault="004A72D5" w:rsidP="00EE32F9">
            <w:pPr>
              <w:rPr>
                <w:rFonts w:ascii="Verdana" w:hAnsi="Verdana"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14:paraId="7C91D89D" w14:textId="6B6E230E" w:rsidR="00603720" w:rsidRPr="007977F6" w:rsidRDefault="0012237A" w:rsidP="00337DB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093AEBA" wp14:editId="7CA2DE2C">
                  <wp:extent cx="236855" cy="2114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0C5600">
              <w:rPr>
                <w:rFonts w:ascii="Verdana" w:hAnsi="Verdana"/>
              </w:rPr>
              <w:t xml:space="preserve">No. </w:t>
            </w:r>
            <w:proofErr w:type="spellStart"/>
            <w:r w:rsidR="000C5600">
              <w:rPr>
                <w:rFonts w:ascii="Verdana" w:hAnsi="Verdana"/>
              </w:rPr>
              <w:t>PrEP</w:t>
            </w:r>
            <w:proofErr w:type="spellEnd"/>
            <w:r w:rsidR="000C5600">
              <w:rPr>
                <w:rFonts w:ascii="Verdana" w:hAnsi="Verdana"/>
              </w:rPr>
              <w:t xml:space="preserve"> medications are covered by Medicare B with a $0 co</w:t>
            </w:r>
            <w:r w:rsidR="006F3F7E">
              <w:rPr>
                <w:rFonts w:ascii="Verdana" w:hAnsi="Verdana"/>
              </w:rPr>
              <w:t>pay</w:t>
            </w:r>
            <w:r w:rsidR="000C5600">
              <w:rPr>
                <w:rFonts w:ascii="Verdana" w:hAnsi="Verdana"/>
              </w:rPr>
              <w:t xml:space="preserve">. </w:t>
            </w:r>
            <w:r w:rsidR="000C5600" w:rsidRPr="000C5600">
              <w:rPr>
                <w:rFonts w:ascii="Verdana" w:hAnsi="Verdana"/>
              </w:rPr>
              <w:t xml:space="preserve">Medicare </w:t>
            </w:r>
            <w:r w:rsidR="000C5600">
              <w:rPr>
                <w:rFonts w:ascii="Verdana" w:hAnsi="Verdana"/>
              </w:rPr>
              <w:t xml:space="preserve">beneficiaries will not </w:t>
            </w:r>
            <w:r w:rsidR="000C5600" w:rsidRPr="000C5600">
              <w:rPr>
                <w:rFonts w:ascii="Verdana" w:hAnsi="Verdana"/>
              </w:rPr>
              <w:t>pay deductibles, copayments, or coinsurance.</w:t>
            </w:r>
          </w:p>
          <w:p w14:paraId="04DCB484" w14:textId="37AF1372" w:rsidR="0012237A" w:rsidRPr="000C5600" w:rsidRDefault="0012237A" w:rsidP="00337DB5">
            <w:pPr>
              <w:pStyle w:val="NormalWeb"/>
              <w:rPr>
                <w:rFonts w:ascii="Verdana" w:hAnsi="Verdana"/>
              </w:rPr>
            </w:pPr>
          </w:p>
        </w:tc>
      </w:tr>
      <w:tr w:rsidR="002E5728" w:rsidRPr="004B68F2" w14:paraId="088D936F" w14:textId="77777777" w:rsidTr="00CD1548">
        <w:tc>
          <w:tcPr>
            <w:tcW w:w="695" w:type="pct"/>
            <w:shd w:val="clear" w:color="auto" w:fill="auto"/>
          </w:tcPr>
          <w:p w14:paraId="1170B8B2" w14:textId="77777777" w:rsidR="002E5728" w:rsidRDefault="002E5728" w:rsidP="00EE32F9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1173" w:type="pct"/>
            <w:shd w:val="clear" w:color="auto" w:fill="auto"/>
          </w:tcPr>
          <w:p w14:paraId="2C6A2CFA" w14:textId="43F68BAA" w:rsidR="002E5728" w:rsidRPr="00431109" w:rsidRDefault="004A72D5" w:rsidP="00EE32F9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What will Medicare Part B cover?</w:t>
            </w:r>
          </w:p>
        </w:tc>
        <w:tc>
          <w:tcPr>
            <w:tcW w:w="3132" w:type="pct"/>
            <w:shd w:val="clear" w:color="auto" w:fill="auto"/>
          </w:tcPr>
          <w:p w14:paraId="19DC5E00" w14:textId="18A42F78" w:rsidR="00780C2F" w:rsidRPr="007977F6" w:rsidRDefault="0012237A" w:rsidP="007977F6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10DD659" wp14:editId="4AE4E45B">
                  <wp:extent cx="236855" cy="2114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</w:rPr>
              <w:t xml:space="preserve"> </w:t>
            </w:r>
            <w:r w:rsidR="00343223">
              <w:rPr>
                <w:rFonts w:ascii="Verdana" w:hAnsi="Verdana" w:cs="Arial"/>
              </w:rPr>
              <w:t xml:space="preserve">HIV </w:t>
            </w:r>
            <w:proofErr w:type="spellStart"/>
            <w:r w:rsidR="00343223">
              <w:rPr>
                <w:rFonts w:ascii="Verdana" w:hAnsi="Verdana" w:cs="Arial"/>
              </w:rPr>
              <w:t>PrEP</w:t>
            </w:r>
            <w:proofErr w:type="spellEnd"/>
            <w:r w:rsidR="00343223">
              <w:rPr>
                <w:rFonts w:ascii="Verdana" w:hAnsi="Verdana" w:cs="Arial"/>
              </w:rPr>
              <w:t xml:space="preserve"> medications when used for prevention of HIV</w:t>
            </w:r>
            <w:r w:rsidR="006F3F7E">
              <w:rPr>
                <w:rFonts w:ascii="Verdana" w:hAnsi="Verdana" w:cs="Arial"/>
              </w:rPr>
              <w:t xml:space="preserve"> will have a $0 copay.</w:t>
            </w:r>
          </w:p>
          <w:p w14:paraId="004C4206" w14:textId="409CA69F" w:rsidR="0012237A" w:rsidRPr="00FA5325" w:rsidRDefault="0012237A" w:rsidP="00337DB5">
            <w:pPr>
              <w:rPr>
                <w:rFonts w:ascii="Verdana" w:hAnsi="Verdana" w:cs="Arial"/>
              </w:rPr>
            </w:pPr>
          </w:p>
        </w:tc>
      </w:tr>
      <w:tr w:rsidR="004A72D5" w:rsidRPr="004B68F2" w14:paraId="03E9ECE5" w14:textId="77777777" w:rsidTr="00CD1548">
        <w:tc>
          <w:tcPr>
            <w:tcW w:w="695" w:type="pct"/>
            <w:shd w:val="clear" w:color="auto" w:fill="auto"/>
          </w:tcPr>
          <w:p w14:paraId="6DB48FA1" w14:textId="77777777" w:rsidR="004A72D5" w:rsidRDefault="004A72D5" w:rsidP="00EE32F9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Verdana" w:hAnsi="Verdana" w:cs="Arial"/>
                <w:b/>
              </w:rPr>
            </w:pPr>
            <w:bookmarkStart w:id="7" w:name="_Hlk178598591"/>
          </w:p>
        </w:tc>
        <w:tc>
          <w:tcPr>
            <w:tcW w:w="1173" w:type="pct"/>
            <w:shd w:val="clear" w:color="auto" w:fill="auto"/>
          </w:tcPr>
          <w:p w14:paraId="42F6FA37" w14:textId="2B829F7F" w:rsidR="004A72D5" w:rsidRDefault="004A72D5" w:rsidP="00EE32F9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What will Medicare Part D cover?</w:t>
            </w:r>
          </w:p>
        </w:tc>
        <w:tc>
          <w:tcPr>
            <w:tcW w:w="3132" w:type="pct"/>
            <w:shd w:val="clear" w:color="auto" w:fill="auto"/>
          </w:tcPr>
          <w:p w14:paraId="2363FB05" w14:textId="36FA6A25" w:rsidR="0012237A" w:rsidRDefault="0012237A" w:rsidP="007977F6">
            <w:pPr>
              <w:pStyle w:val="NormalWeb"/>
              <w:rPr>
                <w:rFonts w:ascii="Verdana" w:hAnsi="Verdana" w:cs="Arial"/>
              </w:rPr>
            </w:pPr>
            <w:r>
              <w:rPr>
                <w:noProof/>
              </w:rPr>
              <w:drawing>
                <wp:inline distT="0" distB="0" distL="0" distR="0" wp14:anchorId="1E46E720" wp14:editId="211D7917">
                  <wp:extent cx="236855" cy="2114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</w:rPr>
              <w:t xml:space="preserve"> </w:t>
            </w:r>
            <w:r w:rsidR="00FE356A">
              <w:rPr>
                <w:rFonts w:ascii="Verdana" w:hAnsi="Verdana" w:cs="Arial"/>
              </w:rPr>
              <w:t xml:space="preserve">Medicare Part D will </w:t>
            </w:r>
            <w:r w:rsidR="005013D7">
              <w:rPr>
                <w:rFonts w:ascii="Verdana" w:hAnsi="Verdana" w:cs="Arial"/>
              </w:rPr>
              <w:t xml:space="preserve">continue to </w:t>
            </w:r>
            <w:r w:rsidR="00FE356A">
              <w:rPr>
                <w:rFonts w:ascii="Verdana" w:hAnsi="Verdana" w:cs="Arial"/>
              </w:rPr>
              <w:t xml:space="preserve">cover drugs prescribed </w:t>
            </w:r>
            <w:r w:rsidR="006F7F75">
              <w:rPr>
                <w:rFonts w:ascii="Verdana" w:hAnsi="Verdana" w:cs="Arial"/>
              </w:rPr>
              <w:t>for</w:t>
            </w:r>
            <w:r w:rsidR="00FE356A">
              <w:rPr>
                <w:rFonts w:ascii="Verdana" w:hAnsi="Verdana" w:cs="Arial"/>
              </w:rPr>
              <w:t xml:space="preserve"> HIV </w:t>
            </w:r>
            <w:r w:rsidR="006F7F75">
              <w:rPr>
                <w:rFonts w:ascii="Verdana" w:hAnsi="Verdana" w:cs="Arial"/>
              </w:rPr>
              <w:t>treatment or post-exposure prophylaxis (PEP</w:t>
            </w:r>
            <w:r w:rsidR="00EB3D63">
              <w:rPr>
                <w:rFonts w:ascii="Verdana" w:hAnsi="Verdana" w:cs="Arial"/>
              </w:rPr>
              <w:t xml:space="preserve">). </w:t>
            </w:r>
            <w:r w:rsidR="00A76C2C">
              <w:rPr>
                <w:rFonts w:ascii="Verdana" w:hAnsi="Verdana" w:cs="Arial"/>
              </w:rPr>
              <w:t xml:space="preserve">Some medications </w:t>
            </w:r>
            <w:r w:rsidR="003210ED">
              <w:rPr>
                <w:rFonts w:ascii="Verdana" w:hAnsi="Verdana" w:cs="Arial"/>
              </w:rPr>
              <w:t xml:space="preserve">indicated </w:t>
            </w:r>
            <w:r w:rsidR="005013D7">
              <w:rPr>
                <w:rFonts w:ascii="Verdana" w:hAnsi="Verdana" w:cs="Arial"/>
              </w:rPr>
              <w:t xml:space="preserve">for </w:t>
            </w:r>
            <w:proofErr w:type="spellStart"/>
            <w:r w:rsidR="005013D7">
              <w:rPr>
                <w:rFonts w:ascii="Verdana" w:hAnsi="Verdana" w:cs="Arial"/>
              </w:rPr>
              <w:t>PrEP</w:t>
            </w:r>
            <w:proofErr w:type="spellEnd"/>
            <w:r w:rsidR="005013D7">
              <w:rPr>
                <w:rFonts w:ascii="Verdana" w:hAnsi="Verdana" w:cs="Arial"/>
              </w:rPr>
              <w:t xml:space="preserve"> </w:t>
            </w:r>
            <w:r w:rsidR="003210ED">
              <w:rPr>
                <w:rFonts w:ascii="Verdana" w:hAnsi="Verdana" w:cs="Arial"/>
              </w:rPr>
              <w:t>can</w:t>
            </w:r>
            <w:r w:rsidR="005C3DA5">
              <w:rPr>
                <w:rFonts w:ascii="Verdana" w:hAnsi="Verdana" w:cs="Arial"/>
              </w:rPr>
              <w:t xml:space="preserve"> also be used as part of </w:t>
            </w:r>
            <w:r w:rsidR="00063C13">
              <w:rPr>
                <w:rFonts w:ascii="Verdana" w:hAnsi="Verdana" w:cs="Arial"/>
              </w:rPr>
              <w:t xml:space="preserve">PEP and HIV treatment. </w:t>
            </w:r>
            <w:r w:rsidR="002145CA">
              <w:rPr>
                <w:rFonts w:ascii="Verdana" w:hAnsi="Verdana" w:cs="Arial"/>
              </w:rPr>
              <w:t>When</w:t>
            </w:r>
            <w:r w:rsidR="005013D7">
              <w:rPr>
                <w:rFonts w:ascii="Verdana" w:hAnsi="Verdana" w:cs="Arial"/>
              </w:rPr>
              <w:t xml:space="preserve"> used for </w:t>
            </w:r>
            <w:proofErr w:type="spellStart"/>
            <w:r w:rsidR="005013D7">
              <w:rPr>
                <w:rFonts w:ascii="Verdana" w:hAnsi="Verdana" w:cs="Arial"/>
              </w:rPr>
              <w:t>PrEP</w:t>
            </w:r>
            <w:proofErr w:type="spellEnd"/>
            <w:r w:rsidR="005013D7">
              <w:rPr>
                <w:rFonts w:ascii="Verdana" w:hAnsi="Verdana" w:cs="Arial"/>
              </w:rPr>
              <w:t xml:space="preserve"> or treatment, these</w:t>
            </w:r>
            <w:r w:rsidR="002145CA">
              <w:rPr>
                <w:rFonts w:ascii="Verdana" w:hAnsi="Verdana" w:cs="Arial"/>
              </w:rPr>
              <w:t xml:space="preserve"> </w:t>
            </w:r>
            <w:r w:rsidR="00490C74">
              <w:rPr>
                <w:rFonts w:ascii="Verdana" w:hAnsi="Verdana" w:cs="Arial"/>
              </w:rPr>
              <w:t xml:space="preserve">medications </w:t>
            </w:r>
            <w:r w:rsidR="002145CA">
              <w:rPr>
                <w:rFonts w:ascii="Verdana" w:hAnsi="Verdana" w:cs="Arial"/>
              </w:rPr>
              <w:t xml:space="preserve">would be covered under Part D. </w:t>
            </w:r>
          </w:p>
          <w:p w14:paraId="17E9EB05" w14:textId="5B782FE6" w:rsidR="00343223" w:rsidRPr="00FA5325" w:rsidRDefault="00343223" w:rsidP="00063C13">
            <w:pPr>
              <w:rPr>
                <w:rFonts w:ascii="Verdana" w:hAnsi="Verdana" w:cs="Arial"/>
              </w:rPr>
            </w:pPr>
          </w:p>
        </w:tc>
      </w:tr>
      <w:bookmarkEnd w:id="7"/>
      <w:tr w:rsidR="004A72D5" w:rsidRPr="004B68F2" w14:paraId="7E85EF86" w14:textId="77777777" w:rsidTr="00CD1548">
        <w:tc>
          <w:tcPr>
            <w:tcW w:w="695" w:type="pct"/>
            <w:shd w:val="clear" w:color="auto" w:fill="auto"/>
          </w:tcPr>
          <w:p w14:paraId="58632A5B" w14:textId="77777777" w:rsidR="004A72D5" w:rsidRDefault="004A72D5" w:rsidP="00EE32F9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1173" w:type="pct"/>
            <w:shd w:val="clear" w:color="auto" w:fill="auto"/>
          </w:tcPr>
          <w:p w14:paraId="6F5CCC9B" w14:textId="434B338E" w:rsidR="004A72D5" w:rsidRDefault="004A72D5" w:rsidP="00EE32F9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Am I eligible</w:t>
            </w:r>
            <w:r w:rsidR="00283C7A">
              <w:rPr>
                <w:rFonts w:ascii="Verdana" w:hAnsi="Verdana"/>
                <w:bCs/>
              </w:rPr>
              <w:t xml:space="preserve"> for the $0 copay</w:t>
            </w:r>
            <w:r>
              <w:rPr>
                <w:rFonts w:ascii="Verdana" w:hAnsi="Verdana"/>
                <w:bCs/>
              </w:rPr>
              <w:t>?</w:t>
            </w:r>
          </w:p>
        </w:tc>
        <w:tc>
          <w:tcPr>
            <w:tcW w:w="3132" w:type="pct"/>
            <w:shd w:val="clear" w:color="auto" w:fill="auto"/>
          </w:tcPr>
          <w:p w14:paraId="06F01686" w14:textId="69CFD6E3" w:rsidR="004A72D5" w:rsidRPr="007977F6" w:rsidRDefault="0012237A" w:rsidP="007977F6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F280FD4" wp14:editId="1EF41E72">
                  <wp:extent cx="236855" cy="2114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</w:rPr>
              <w:t xml:space="preserve"> </w:t>
            </w:r>
            <w:r w:rsidR="000F6D22">
              <w:rPr>
                <w:rFonts w:ascii="Verdana" w:hAnsi="Verdana" w:cs="Arial"/>
              </w:rPr>
              <w:t xml:space="preserve">Yes, if you are </w:t>
            </w:r>
            <w:r w:rsidR="00A10F80">
              <w:rPr>
                <w:rFonts w:ascii="Verdana" w:hAnsi="Verdana" w:cs="Arial"/>
              </w:rPr>
              <w:t>enrolled in</w:t>
            </w:r>
            <w:r w:rsidR="000F6D22">
              <w:rPr>
                <w:rFonts w:ascii="Verdana" w:hAnsi="Verdana" w:cs="Arial"/>
              </w:rPr>
              <w:t xml:space="preserve"> Medicare Part B </w:t>
            </w:r>
            <w:r w:rsidR="00A10F80">
              <w:rPr>
                <w:rFonts w:ascii="Verdana" w:hAnsi="Verdana" w:cs="Arial"/>
              </w:rPr>
              <w:t xml:space="preserve">(either through Original Medicare or through a Medicare Advantage plan) </w:t>
            </w:r>
            <w:r w:rsidR="000F6D22">
              <w:rPr>
                <w:rFonts w:ascii="Verdana" w:hAnsi="Verdana" w:cs="Arial"/>
              </w:rPr>
              <w:t>and are using the medication fo</w:t>
            </w:r>
            <w:r w:rsidR="00C70C4D">
              <w:rPr>
                <w:rFonts w:ascii="Verdana" w:hAnsi="Verdana" w:cs="Arial"/>
              </w:rPr>
              <w:t>r PrEP.</w:t>
            </w:r>
          </w:p>
          <w:p w14:paraId="5622578F" w14:textId="233C2B7F" w:rsidR="0012237A" w:rsidRPr="00FA5325" w:rsidRDefault="0012237A" w:rsidP="00337DB5">
            <w:pPr>
              <w:rPr>
                <w:rFonts w:ascii="Verdana" w:hAnsi="Verdana" w:cs="Arial"/>
              </w:rPr>
            </w:pPr>
          </w:p>
        </w:tc>
      </w:tr>
      <w:tr w:rsidR="004A72D5" w:rsidRPr="004B68F2" w14:paraId="3370F25C" w14:textId="77777777" w:rsidTr="00CD1548">
        <w:tc>
          <w:tcPr>
            <w:tcW w:w="695" w:type="pct"/>
            <w:shd w:val="clear" w:color="auto" w:fill="auto"/>
          </w:tcPr>
          <w:p w14:paraId="06F179CC" w14:textId="77777777" w:rsidR="004A72D5" w:rsidRDefault="004A72D5" w:rsidP="00EE32F9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1173" w:type="pct"/>
            <w:shd w:val="clear" w:color="auto" w:fill="auto"/>
          </w:tcPr>
          <w:p w14:paraId="78DA3AE2" w14:textId="19770822" w:rsidR="004A72D5" w:rsidRDefault="004A72D5" w:rsidP="00EE32F9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What medications are covered?</w:t>
            </w:r>
          </w:p>
        </w:tc>
        <w:tc>
          <w:tcPr>
            <w:tcW w:w="3132" w:type="pct"/>
            <w:shd w:val="clear" w:color="auto" w:fill="auto"/>
          </w:tcPr>
          <w:p w14:paraId="2A8732D9" w14:textId="489AA36A" w:rsidR="00343223" w:rsidRPr="007977F6" w:rsidRDefault="0012237A" w:rsidP="007977F6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D358843" wp14:editId="29B93674">
                  <wp:extent cx="236855" cy="2114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</w:rPr>
              <w:t xml:space="preserve"> </w:t>
            </w:r>
            <w:r w:rsidR="00343223">
              <w:rPr>
                <w:rFonts w:ascii="Verdana" w:hAnsi="Verdana" w:cs="Arial"/>
              </w:rPr>
              <w:t xml:space="preserve">The following medications are currently </w:t>
            </w:r>
            <w:r w:rsidR="00E5342C">
              <w:rPr>
                <w:rFonts w:ascii="Verdana" w:hAnsi="Verdana" w:cs="Arial"/>
              </w:rPr>
              <w:t xml:space="preserve">prescribed </w:t>
            </w:r>
            <w:r w:rsidR="00343223">
              <w:rPr>
                <w:rFonts w:ascii="Verdana" w:hAnsi="Verdana" w:cs="Arial"/>
              </w:rPr>
              <w:t xml:space="preserve">for </w:t>
            </w:r>
            <w:r w:rsidR="00E5342C">
              <w:rPr>
                <w:rFonts w:ascii="Verdana" w:hAnsi="Verdana" w:cs="Arial"/>
              </w:rPr>
              <w:t xml:space="preserve">HIV </w:t>
            </w:r>
            <w:r w:rsidR="00343223">
              <w:rPr>
                <w:rFonts w:ascii="Verdana" w:hAnsi="Verdana" w:cs="Arial"/>
              </w:rPr>
              <w:t>PrEP.</w:t>
            </w:r>
          </w:p>
          <w:p w14:paraId="0D8AE8C1" w14:textId="32E75A10" w:rsidR="004A72D5" w:rsidRPr="00343223" w:rsidRDefault="000F6D22" w:rsidP="00343223">
            <w:pPr>
              <w:pStyle w:val="ListParagraph"/>
              <w:numPr>
                <w:ilvl w:val="0"/>
                <w:numId w:val="84"/>
              </w:numPr>
              <w:rPr>
                <w:rFonts w:ascii="Verdana" w:hAnsi="Verdana" w:cs="Arial"/>
              </w:rPr>
            </w:pPr>
            <w:r w:rsidRPr="00343223">
              <w:rPr>
                <w:rFonts w:ascii="Verdana" w:hAnsi="Verdana" w:cs="Arial"/>
              </w:rPr>
              <w:t>Truvada and generic</w:t>
            </w:r>
            <w:r w:rsidR="00343223" w:rsidRPr="00343223">
              <w:rPr>
                <w:rFonts w:ascii="Verdana" w:hAnsi="Verdana" w:cs="Arial"/>
              </w:rPr>
              <w:t xml:space="preserve"> </w:t>
            </w:r>
            <w:r w:rsidR="00B31214">
              <w:rPr>
                <w:rFonts w:ascii="Verdana" w:hAnsi="Verdana" w:cs="Arial"/>
              </w:rPr>
              <w:t>versions (Emtricitabine-Tenofovir Disoproxil Fumarate)</w:t>
            </w:r>
          </w:p>
          <w:p w14:paraId="00B9FDEE" w14:textId="326E07E8" w:rsidR="00343223" w:rsidRDefault="00343223" w:rsidP="00343223">
            <w:pPr>
              <w:pStyle w:val="ListParagraph"/>
              <w:numPr>
                <w:ilvl w:val="0"/>
                <w:numId w:val="84"/>
              </w:numPr>
              <w:rPr>
                <w:rFonts w:ascii="Verdana" w:hAnsi="Verdana" w:cs="Arial"/>
              </w:rPr>
            </w:pPr>
            <w:r w:rsidRPr="00343223">
              <w:rPr>
                <w:rFonts w:ascii="Verdana" w:hAnsi="Verdana" w:cs="Arial"/>
              </w:rPr>
              <w:t>Descovy</w:t>
            </w:r>
          </w:p>
          <w:p w14:paraId="5F966B73" w14:textId="2005089E" w:rsidR="00B31214" w:rsidRPr="00343223" w:rsidRDefault="00B31214" w:rsidP="00343223">
            <w:pPr>
              <w:pStyle w:val="ListParagraph"/>
              <w:numPr>
                <w:ilvl w:val="0"/>
                <w:numId w:val="84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Apretude</w:t>
            </w:r>
          </w:p>
          <w:p w14:paraId="6711DDA5" w14:textId="6BCDE8DC" w:rsidR="00343223" w:rsidRPr="00FA5325" w:rsidRDefault="00343223" w:rsidP="000F6D22">
            <w:pPr>
              <w:rPr>
                <w:rFonts w:ascii="Verdana" w:hAnsi="Verdana" w:cs="Arial"/>
              </w:rPr>
            </w:pPr>
          </w:p>
        </w:tc>
      </w:tr>
      <w:tr w:rsidR="004A72D5" w:rsidRPr="004B68F2" w14:paraId="1AB2F66E" w14:textId="77777777" w:rsidTr="00CD1548">
        <w:tc>
          <w:tcPr>
            <w:tcW w:w="695" w:type="pct"/>
            <w:shd w:val="clear" w:color="auto" w:fill="auto"/>
          </w:tcPr>
          <w:p w14:paraId="7337B717" w14:textId="77777777" w:rsidR="004A72D5" w:rsidRDefault="004A72D5" w:rsidP="00EE32F9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1173" w:type="pct"/>
            <w:shd w:val="clear" w:color="auto" w:fill="auto"/>
          </w:tcPr>
          <w:p w14:paraId="3B77D535" w14:textId="167C826A" w:rsidR="004A72D5" w:rsidRDefault="00912BB8" w:rsidP="00EE32F9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How do I pay $0 for PrEP?</w:t>
            </w:r>
          </w:p>
        </w:tc>
        <w:tc>
          <w:tcPr>
            <w:tcW w:w="3132" w:type="pct"/>
            <w:shd w:val="clear" w:color="auto" w:fill="auto"/>
          </w:tcPr>
          <w:p w14:paraId="344960B7" w14:textId="280D66F3" w:rsidR="004A72D5" w:rsidRPr="003210ED" w:rsidRDefault="0012237A" w:rsidP="007977F6">
            <w:pPr>
              <w:pStyle w:val="NormalWeb"/>
              <w:rPr>
                <w:rFonts w:ascii="Verdana" w:hAnsi="Verdana"/>
              </w:rPr>
            </w:pPr>
            <w:r w:rsidRPr="003210ED">
              <w:rPr>
                <w:rFonts w:ascii="Verdana" w:hAnsi="Verdana"/>
                <w:noProof/>
              </w:rPr>
              <w:drawing>
                <wp:inline distT="0" distB="0" distL="0" distR="0" wp14:anchorId="713FF37B" wp14:editId="3D6CB882">
                  <wp:extent cx="236855" cy="2114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106D">
              <w:rPr>
                <w:rFonts w:ascii="Verdana" w:hAnsi="Verdana" w:cs="Arial"/>
              </w:rPr>
              <w:t xml:space="preserve"> </w:t>
            </w:r>
            <w:r w:rsidR="002928A2" w:rsidRPr="005F106D">
              <w:rPr>
                <w:rFonts w:ascii="Verdana" w:hAnsi="Verdana" w:cs="Arial"/>
              </w:rPr>
              <w:t xml:space="preserve">Your </w:t>
            </w:r>
            <w:r w:rsidR="008B2F1A" w:rsidRPr="005F106D">
              <w:rPr>
                <w:rFonts w:ascii="Verdana" w:hAnsi="Verdana" w:cs="Arial"/>
              </w:rPr>
              <w:t xml:space="preserve">pharmacy will need to bill your prescription for PrEP to your Medicare Part B plan </w:t>
            </w:r>
            <w:r w:rsidR="002145CA" w:rsidRPr="005F106D">
              <w:rPr>
                <w:rFonts w:ascii="Verdana" w:hAnsi="Verdana" w:cs="Arial"/>
              </w:rPr>
              <w:t>(which</w:t>
            </w:r>
            <w:r w:rsidR="00B44B5B" w:rsidRPr="005F106D">
              <w:rPr>
                <w:rFonts w:ascii="Verdana" w:hAnsi="Verdana" w:cs="Arial"/>
              </w:rPr>
              <w:t xml:space="preserve"> could be original </w:t>
            </w:r>
            <w:r w:rsidR="00DF46B4" w:rsidRPr="005F106D">
              <w:rPr>
                <w:rFonts w:ascii="Verdana" w:hAnsi="Verdana" w:cs="Arial"/>
              </w:rPr>
              <w:t>Medicare</w:t>
            </w:r>
            <w:r w:rsidR="00B44B5B" w:rsidRPr="005F106D">
              <w:rPr>
                <w:rFonts w:ascii="Verdana" w:hAnsi="Verdana" w:cs="Arial"/>
              </w:rPr>
              <w:t>, M</w:t>
            </w:r>
            <w:r w:rsidR="003F0448" w:rsidRPr="005F106D">
              <w:rPr>
                <w:rFonts w:ascii="Verdana" w:hAnsi="Verdana" w:cs="Arial"/>
              </w:rPr>
              <w:t>e</w:t>
            </w:r>
            <w:r w:rsidR="00B44B5B" w:rsidRPr="005F106D">
              <w:rPr>
                <w:rFonts w:ascii="Verdana" w:hAnsi="Verdana" w:cs="Arial"/>
              </w:rPr>
              <w:t>dicare Advantage</w:t>
            </w:r>
            <w:r w:rsidR="006961A0" w:rsidRPr="005F106D">
              <w:rPr>
                <w:rFonts w:ascii="Verdana" w:hAnsi="Verdana" w:cs="Arial"/>
              </w:rPr>
              <w:t xml:space="preserve"> with prescription drug</w:t>
            </w:r>
            <w:r w:rsidR="00D949C1" w:rsidRPr="005F106D">
              <w:rPr>
                <w:rFonts w:ascii="Verdana" w:hAnsi="Verdana" w:cs="Arial"/>
              </w:rPr>
              <w:t xml:space="preserve">, Med Supp or even an employer plan.  </w:t>
            </w:r>
            <w:r w:rsidR="002906B3" w:rsidRPr="005F106D">
              <w:rPr>
                <w:rFonts w:ascii="Verdana" w:hAnsi="Verdana" w:cs="Arial"/>
              </w:rPr>
              <w:t xml:space="preserve">The pharmacy </w:t>
            </w:r>
            <w:r w:rsidR="00912BB8" w:rsidRPr="005F106D">
              <w:rPr>
                <w:rFonts w:ascii="Verdana" w:hAnsi="Verdana" w:cs="Arial"/>
              </w:rPr>
              <w:t xml:space="preserve">will need to append a valid diagnosis code (ICD-10 CM) </w:t>
            </w:r>
            <w:r w:rsidR="002906B3" w:rsidRPr="005F106D">
              <w:rPr>
                <w:rFonts w:ascii="Verdana" w:hAnsi="Verdana" w:cs="Arial"/>
              </w:rPr>
              <w:t xml:space="preserve">to the claim to </w:t>
            </w:r>
            <w:r w:rsidR="008A5B90" w:rsidRPr="005F106D">
              <w:rPr>
                <w:rFonts w:ascii="Verdana" w:hAnsi="Verdana" w:cs="Arial"/>
              </w:rPr>
              <w:t>indicat</w:t>
            </w:r>
            <w:r w:rsidR="002906B3" w:rsidRPr="005F106D">
              <w:rPr>
                <w:rFonts w:ascii="Verdana" w:hAnsi="Verdana" w:cs="Arial"/>
              </w:rPr>
              <w:t>e</w:t>
            </w:r>
            <w:r w:rsidR="008A5B90" w:rsidRPr="005F106D">
              <w:rPr>
                <w:rFonts w:ascii="Verdana" w:hAnsi="Verdana" w:cs="Arial"/>
              </w:rPr>
              <w:t xml:space="preserve"> the drug was prescribed for PrEP</w:t>
            </w:r>
            <w:r w:rsidR="002906B3" w:rsidRPr="005F106D">
              <w:rPr>
                <w:rFonts w:ascii="Verdana" w:hAnsi="Verdana" w:cs="Arial"/>
              </w:rPr>
              <w:t>.</w:t>
            </w:r>
          </w:p>
          <w:p w14:paraId="759F420F" w14:textId="77777777" w:rsidR="004119C6" w:rsidRPr="005F106D" w:rsidRDefault="004119C6" w:rsidP="00337DB5">
            <w:pPr>
              <w:rPr>
                <w:rFonts w:ascii="Verdana" w:hAnsi="Verdana" w:cs="Arial"/>
              </w:rPr>
            </w:pPr>
          </w:p>
          <w:p w14:paraId="547472A4" w14:textId="77777777" w:rsidR="004119C6" w:rsidRPr="005F106D" w:rsidRDefault="004119C6" w:rsidP="00337DB5">
            <w:pPr>
              <w:rPr>
                <w:rFonts w:ascii="Verdana" w:hAnsi="Verdana" w:cs="Arial"/>
              </w:rPr>
            </w:pPr>
            <w:r w:rsidRPr="005F106D">
              <w:rPr>
                <w:rFonts w:ascii="Verdana" w:hAnsi="Verdana" w:cs="Arial"/>
              </w:rPr>
              <w:t>If you are using Apretude and</w:t>
            </w:r>
            <w:r w:rsidR="006C47D5" w:rsidRPr="005F106D">
              <w:rPr>
                <w:rFonts w:ascii="Verdana" w:hAnsi="Verdana" w:cs="Arial"/>
              </w:rPr>
              <w:t xml:space="preserve"> you get it administered in your doctor’s office, your doctor’s office may </w:t>
            </w:r>
            <w:r w:rsidR="001643F4" w:rsidRPr="005F106D">
              <w:rPr>
                <w:rFonts w:ascii="Verdana" w:hAnsi="Verdana" w:cs="Arial"/>
              </w:rPr>
              <w:t xml:space="preserve">also choose to </w:t>
            </w:r>
            <w:r w:rsidR="006C47D5" w:rsidRPr="005F106D">
              <w:rPr>
                <w:rFonts w:ascii="Verdana" w:hAnsi="Verdana" w:cs="Arial"/>
              </w:rPr>
              <w:t xml:space="preserve">supply it for you and bill </w:t>
            </w:r>
            <w:r w:rsidR="001643F4" w:rsidRPr="005F106D">
              <w:rPr>
                <w:rFonts w:ascii="Verdana" w:hAnsi="Verdana" w:cs="Arial"/>
              </w:rPr>
              <w:t xml:space="preserve">it to </w:t>
            </w:r>
            <w:r w:rsidR="006C47D5" w:rsidRPr="005F106D">
              <w:rPr>
                <w:rFonts w:ascii="Verdana" w:hAnsi="Verdana" w:cs="Arial"/>
              </w:rPr>
              <w:t xml:space="preserve">your Part B </w:t>
            </w:r>
            <w:r w:rsidR="001643F4" w:rsidRPr="005F106D">
              <w:rPr>
                <w:rFonts w:ascii="Verdana" w:hAnsi="Verdana" w:cs="Arial"/>
              </w:rPr>
              <w:t>plan.</w:t>
            </w:r>
          </w:p>
          <w:p w14:paraId="7F3B22CC" w14:textId="283C470E" w:rsidR="0012237A" w:rsidRPr="005F106D" w:rsidRDefault="0012237A" w:rsidP="00337DB5">
            <w:pPr>
              <w:rPr>
                <w:rFonts w:ascii="Verdana" w:hAnsi="Verdana" w:cs="Arial"/>
              </w:rPr>
            </w:pPr>
          </w:p>
        </w:tc>
      </w:tr>
      <w:tr w:rsidR="00912BB8" w:rsidRPr="004B68F2" w14:paraId="4CA4FA10" w14:textId="77777777" w:rsidTr="00CD1548">
        <w:tc>
          <w:tcPr>
            <w:tcW w:w="695" w:type="pct"/>
            <w:shd w:val="clear" w:color="auto" w:fill="auto"/>
          </w:tcPr>
          <w:p w14:paraId="2E726856" w14:textId="77777777" w:rsidR="00912BB8" w:rsidRDefault="00912BB8" w:rsidP="00EE32F9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1173" w:type="pct"/>
            <w:shd w:val="clear" w:color="auto" w:fill="auto"/>
          </w:tcPr>
          <w:p w14:paraId="4AC38FFA" w14:textId="77777777" w:rsidR="00912BB8" w:rsidRDefault="00912BB8" w:rsidP="00EE32F9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My pharmacy does not fill Medicare Part B medications.</w:t>
            </w:r>
          </w:p>
          <w:p w14:paraId="76196BFA" w14:textId="4DCEBA94" w:rsidR="0012237A" w:rsidRDefault="0012237A" w:rsidP="00EE32F9">
            <w:pPr>
              <w:rPr>
                <w:rFonts w:ascii="Verdana" w:hAnsi="Verdana"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14:paraId="34B2C8E5" w14:textId="00CE9CE9" w:rsidR="00225E6D" w:rsidRPr="003210ED" w:rsidRDefault="00391446" w:rsidP="005F106D">
            <w:pPr>
              <w:pStyle w:val="NormalWeb"/>
              <w:rPr>
                <w:rFonts w:ascii="Verdana" w:hAnsi="Verdana"/>
              </w:rPr>
            </w:pPr>
            <w:r w:rsidRPr="003210ED">
              <w:rPr>
                <w:rFonts w:ascii="Verdana" w:hAnsi="Verdana"/>
                <w:b/>
                <w:bCs/>
              </w:rPr>
              <w:t>For MAPD:</w:t>
            </w:r>
            <w:r w:rsidRPr="003210ED">
              <w:rPr>
                <w:rFonts w:ascii="Verdana" w:hAnsi="Verdana"/>
              </w:rPr>
              <w:t xml:space="preserve"> </w:t>
            </w:r>
            <w:r w:rsidR="005F106D" w:rsidRPr="003210ED">
              <w:rPr>
                <w:rFonts w:ascii="Verdana" w:hAnsi="Verdana"/>
                <w:noProof/>
              </w:rPr>
              <w:drawing>
                <wp:inline distT="0" distB="0" distL="0" distR="0" wp14:anchorId="7B0DB653" wp14:editId="58187D6B">
                  <wp:extent cx="236855" cy="2114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F106D" w:rsidRPr="003210ED">
              <w:rPr>
                <w:rFonts w:ascii="Verdana" w:hAnsi="Verdana"/>
              </w:rPr>
              <w:t xml:space="preserve"> </w:t>
            </w:r>
            <w:r w:rsidRPr="003210ED">
              <w:rPr>
                <w:rFonts w:ascii="Verdana" w:hAnsi="Verdana"/>
              </w:rPr>
              <w:t>Members</w:t>
            </w:r>
            <w:r w:rsidR="007434D4" w:rsidRPr="003210ED">
              <w:rPr>
                <w:rFonts w:ascii="Verdana" w:hAnsi="Verdana"/>
              </w:rPr>
              <w:t xml:space="preserve"> aren’t required to go to a Part B covered pharmacy</w:t>
            </w:r>
            <w:r w:rsidR="006B593E" w:rsidRPr="003210ED">
              <w:rPr>
                <w:rFonts w:ascii="Verdana" w:hAnsi="Verdana"/>
              </w:rPr>
              <w:t xml:space="preserve"> and are able to use</w:t>
            </w:r>
            <w:r w:rsidR="00225E6D" w:rsidRPr="003210ED">
              <w:rPr>
                <w:rFonts w:ascii="Verdana" w:hAnsi="Verdana"/>
              </w:rPr>
              <w:t xml:space="preserve"> the p</w:t>
            </w:r>
            <w:r w:rsidRPr="003210ED">
              <w:rPr>
                <w:rFonts w:ascii="Verdana" w:hAnsi="Verdana"/>
              </w:rPr>
              <w:t xml:space="preserve">harmacy </w:t>
            </w:r>
            <w:r w:rsidR="00781D47" w:rsidRPr="003210ED">
              <w:rPr>
                <w:rFonts w:ascii="Verdana" w:hAnsi="Verdana"/>
              </w:rPr>
              <w:t>network.</w:t>
            </w:r>
            <w:r w:rsidR="005F0663" w:rsidRPr="003210ED">
              <w:rPr>
                <w:rFonts w:ascii="Verdana" w:hAnsi="Verdana"/>
              </w:rPr>
              <w:t xml:space="preserve"> </w:t>
            </w:r>
            <w:r w:rsidR="00225E6D" w:rsidRPr="003210ED">
              <w:rPr>
                <w:rFonts w:ascii="Verdana" w:hAnsi="Verdana"/>
              </w:rPr>
              <w:t xml:space="preserve"> </w:t>
            </w:r>
          </w:p>
          <w:p w14:paraId="4E4B34ED" w14:textId="2ADF1938" w:rsidR="00912BB8" w:rsidRPr="005F106D" w:rsidRDefault="000D2418" w:rsidP="005F106D">
            <w:pPr>
              <w:pStyle w:val="NormalWeb"/>
              <w:rPr>
                <w:rFonts w:ascii="Verdana" w:hAnsi="Verdana" w:cs="Arial"/>
              </w:rPr>
            </w:pPr>
            <w:r w:rsidRPr="003210ED">
              <w:rPr>
                <w:rFonts w:ascii="Verdana" w:hAnsi="Verdana" w:cs="Arial"/>
                <w:b/>
                <w:bCs/>
              </w:rPr>
              <w:t>For PDP:</w:t>
            </w:r>
            <w:r w:rsidRPr="005F106D">
              <w:rPr>
                <w:rFonts w:ascii="Verdana" w:hAnsi="Verdana" w:cs="Arial"/>
              </w:rPr>
              <w:t xml:space="preserve">  </w:t>
            </w:r>
            <w:r w:rsidR="005F106D" w:rsidRPr="003210ED">
              <w:rPr>
                <w:rFonts w:ascii="Verdana" w:hAnsi="Verdana"/>
                <w:noProof/>
              </w:rPr>
              <w:drawing>
                <wp:inline distT="0" distB="0" distL="0" distR="0" wp14:anchorId="06F4C10D" wp14:editId="769ED554">
                  <wp:extent cx="236855" cy="2114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F106D" w:rsidRPr="005F106D">
              <w:rPr>
                <w:rFonts w:ascii="Verdana" w:hAnsi="Verdana" w:cs="Arial"/>
              </w:rPr>
              <w:t xml:space="preserve"> </w:t>
            </w:r>
            <w:r w:rsidR="003514BA" w:rsidRPr="005F106D">
              <w:rPr>
                <w:rFonts w:ascii="Verdana" w:hAnsi="Verdana" w:cs="Arial"/>
              </w:rPr>
              <w:t xml:space="preserve">You will need to use a Part B Billing pharmacy. </w:t>
            </w:r>
            <w:r w:rsidR="006F6864" w:rsidRPr="005F106D">
              <w:rPr>
                <w:rFonts w:ascii="Verdana" w:hAnsi="Verdana" w:cs="Arial"/>
              </w:rPr>
              <w:t>I can provide you with a list of pharmacies in your area.</w:t>
            </w:r>
            <w:r w:rsidRPr="005F106D">
              <w:rPr>
                <w:rFonts w:ascii="Verdana" w:hAnsi="Verdana" w:cs="Arial"/>
              </w:rPr>
              <w:t xml:space="preserve"> </w:t>
            </w:r>
            <w:r w:rsidR="006F6864" w:rsidRPr="005F106D">
              <w:rPr>
                <w:rFonts w:ascii="Verdana" w:hAnsi="Verdana" w:cs="Arial"/>
              </w:rPr>
              <w:t>Refe</w:t>
            </w:r>
            <w:r w:rsidR="005F106D">
              <w:rPr>
                <w:rFonts w:ascii="Verdana" w:hAnsi="Verdana" w:cs="Arial"/>
              </w:rPr>
              <w:t>r</w:t>
            </w:r>
            <w:r w:rsidR="006F6864" w:rsidRPr="005F106D">
              <w:rPr>
                <w:rFonts w:ascii="Verdana" w:hAnsi="Verdana" w:cs="Arial"/>
              </w:rPr>
              <w:t xml:space="preserve"> to</w:t>
            </w:r>
            <w:r w:rsidR="0012237A" w:rsidRPr="005F106D">
              <w:rPr>
                <w:rFonts w:ascii="Verdana" w:hAnsi="Verdana" w:cs="Arial"/>
              </w:rPr>
              <w:t xml:space="preserve"> </w:t>
            </w:r>
            <w:hyperlink r:id="rId12" w:anchor="!/view?docid=ede79ef0-e196-481c-9f1b-c4ea562d9025" w:history="1">
              <w:r w:rsidR="006F6864" w:rsidRPr="005F106D">
                <w:rPr>
                  <w:rStyle w:val="Hyperlink"/>
                  <w:rFonts w:ascii="Verdana" w:hAnsi="Verdana" w:cs="Arial"/>
                </w:rPr>
                <w:t>Compass - Pharmacy Search and Details</w:t>
              </w:r>
            </w:hyperlink>
            <w:r w:rsidR="0012237A" w:rsidRPr="005F106D">
              <w:rPr>
                <w:rFonts w:ascii="Verdana" w:hAnsi="Verdana" w:cs="Arial"/>
              </w:rPr>
              <w:t>.</w:t>
            </w:r>
          </w:p>
          <w:p w14:paraId="485053A0" w14:textId="73B4DEF7" w:rsidR="0012237A" w:rsidRPr="005F106D" w:rsidRDefault="0012237A" w:rsidP="006F6864">
            <w:pPr>
              <w:rPr>
                <w:rFonts w:ascii="Verdana" w:hAnsi="Verdana" w:cs="Arial"/>
              </w:rPr>
            </w:pPr>
          </w:p>
        </w:tc>
      </w:tr>
      <w:tr w:rsidR="00912BB8" w:rsidRPr="004B68F2" w14:paraId="14A8F726" w14:textId="77777777" w:rsidTr="00CD1548">
        <w:tc>
          <w:tcPr>
            <w:tcW w:w="695" w:type="pct"/>
            <w:shd w:val="clear" w:color="auto" w:fill="auto"/>
          </w:tcPr>
          <w:p w14:paraId="1CC7D202" w14:textId="77777777" w:rsidR="00912BB8" w:rsidRDefault="00912BB8" w:rsidP="00EE32F9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1173" w:type="pct"/>
            <w:shd w:val="clear" w:color="auto" w:fill="auto"/>
          </w:tcPr>
          <w:p w14:paraId="24F8B853" w14:textId="7E08F62B" w:rsidR="00912BB8" w:rsidRPr="00912BB8" w:rsidRDefault="00912BB8" w:rsidP="00912BB8">
            <w:pPr>
              <w:rPr>
                <w:rFonts w:ascii="Verdana" w:hAnsi="Verdana"/>
                <w:bCs/>
              </w:rPr>
            </w:pPr>
            <w:r w:rsidRPr="00912BB8">
              <w:rPr>
                <w:rFonts w:ascii="Verdana" w:hAnsi="Verdana"/>
                <w:b/>
              </w:rPr>
              <w:t>CCR Only:</w:t>
            </w:r>
            <w:r>
              <w:rPr>
                <w:rFonts w:ascii="Verdana" w:hAnsi="Verdana"/>
                <w:b/>
              </w:rPr>
              <w:t xml:space="preserve"> </w:t>
            </w:r>
            <w:r w:rsidRPr="00912BB8">
              <w:rPr>
                <w:rFonts w:ascii="Verdana" w:hAnsi="Verdana"/>
                <w:bCs/>
              </w:rPr>
              <w:t xml:space="preserve">If </w:t>
            </w:r>
            <w:r w:rsidR="006D6650">
              <w:rPr>
                <w:rFonts w:ascii="Verdana" w:hAnsi="Verdana"/>
                <w:bCs/>
              </w:rPr>
              <w:t xml:space="preserve">paid claim or </w:t>
            </w:r>
            <w:r>
              <w:rPr>
                <w:rFonts w:ascii="Verdana" w:hAnsi="Verdana"/>
                <w:bCs/>
              </w:rPr>
              <w:t>test claim settlement codes include the message “</w:t>
            </w:r>
            <w:r w:rsidRPr="00912BB8">
              <w:rPr>
                <w:rFonts w:ascii="Verdana" w:hAnsi="Verdana"/>
                <w:bCs/>
              </w:rPr>
              <w:t>PrEP coverable under Part B for $0</w:t>
            </w:r>
            <w:r>
              <w:rPr>
                <w:rFonts w:ascii="Verdana" w:hAnsi="Verdana"/>
                <w:bCs/>
              </w:rPr>
              <w:t>.”</w:t>
            </w:r>
          </w:p>
          <w:p w14:paraId="38D0584A" w14:textId="74C41B65" w:rsidR="00912BB8" w:rsidRPr="00912BB8" w:rsidRDefault="00912BB8" w:rsidP="00EE32F9">
            <w:pPr>
              <w:rPr>
                <w:rFonts w:ascii="Verdana" w:hAnsi="Verdana"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14:paraId="5F165964" w14:textId="24C7569B" w:rsidR="00912BB8" w:rsidRPr="005F106D" w:rsidRDefault="00912BB8" w:rsidP="00337DB5">
            <w:pPr>
              <w:rPr>
                <w:rFonts w:ascii="Verdana" w:hAnsi="Verdana" w:cs="Arial"/>
              </w:rPr>
            </w:pPr>
            <w:r w:rsidRPr="005F106D">
              <w:rPr>
                <w:rFonts w:ascii="Verdana" w:hAnsi="Verdana" w:cs="Arial"/>
              </w:rPr>
              <w:t xml:space="preserve">Advise the </w:t>
            </w:r>
            <w:r w:rsidR="0012237A" w:rsidRPr="005F106D">
              <w:rPr>
                <w:rFonts w:ascii="Verdana" w:hAnsi="Verdana" w:cs="Arial"/>
              </w:rPr>
              <w:t xml:space="preserve">beneficiary </w:t>
            </w:r>
            <w:r w:rsidRPr="005F106D">
              <w:rPr>
                <w:rFonts w:ascii="Verdana" w:hAnsi="Verdana" w:cs="Arial"/>
              </w:rPr>
              <w:t>that the medication may be covered under Part B.</w:t>
            </w:r>
          </w:p>
          <w:p w14:paraId="26D2CFAC" w14:textId="77777777" w:rsidR="006D6650" w:rsidRPr="005F106D" w:rsidRDefault="006D6650" w:rsidP="00337DB5">
            <w:pPr>
              <w:rPr>
                <w:rFonts w:ascii="Verdana" w:hAnsi="Verdana" w:cs="Arial"/>
              </w:rPr>
            </w:pPr>
          </w:p>
          <w:p w14:paraId="2BD7E640" w14:textId="6524245E" w:rsidR="006D6650" w:rsidRPr="005F106D" w:rsidRDefault="006D6650" w:rsidP="00337DB5">
            <w:pPr>
              <w:rPr>
                <w:rFonts w:ascii="Verdana" w:hAnsi="Verdana" w:cs="Arial"/>
              </w:rPr>
            </w:pPr>
            <w:r w:rsidRPr="005F106D">
              <w:rPr>
                <w:rFonts w:ascii="Verdana" w:hAnsi="Verdana" w:cs="Arial"/>
              </w:rPr>
              <w:t xml:space="preserve">Contact the pharmacy to advise them the claim can be processed under Part B. </w:t>
            </w:r>
          </w:p>
        </w:tc>
      </w:tr>
      <w:tr w:rsidR="00A11DA7" w:rsidRPr="004B68F2" w14:paraId="347FE8C6" w14:textId="77777777" w:rsidTr="00CD1548">
        <w:tc>
          <w:tcPr>
            <w:tcW w:w="695" w:type="pct"/>
            <w:shd w:val="clear" w:color="auto" w:fill="auto"/>
          </w:tcPr>
          <w:p w14:paraId="3A5E4120" w14:textId="77777777" w:rsidR="00A11DA7" w:rsidRDefault="00A11DA7" w:rsidP="00EE32F9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1173" w:type="pct"/>
            <w:shd w:val="clear" w:color="auto" w:fill="auto"/>
          </w:tcPr>
          <w:p w14:paraId="4CF53EB8" w14:textId="36C2277C" w:rsidR="00A11DA7" w:rsidRPr="003210ED" w:rsidRDefault="005F106D" w:rsidP="00912BB8">
            <w:pPr>
              <w:rPr>
                <w:rFonts w:ascii="Verdana" w:hAnsi="Verdana"/>
                <w:bCs/>
              </w:rPr>
            </w:pPr>
            <w:r w:rsidRPr="003210ED">
              <w:rPr>
                <w:rFonts w:ascii="Verdana" w:hAnsi="Verdana"/>
                <w:bCs/>
              </w:rPr>
              <w:t>I have</w:t>
            </w:r>
            <w:r w:rsidR="00170FFF" w:rsidRPr="003210ED">
              <w:rPr>
                <w:rFonts w:ascii="Verdana" w:hAnsi="Verdana"/>
                <w:bCs/>
              </w:rPr>
              <w:t xml:space="preserve"> PDP EGWP</w:t>
            </w:r>
            <w:r w:rsidR="008930EE" w:rsidRPr="003210ED">
              <w:rPr>
                <w:rFonts w:ascii="Verdana" w:hAnsi="Verdana"/>
                <w:bCs/>
              </w:rPr>
              <w:t xml:space="preserve"> with Other Health Insurance</w:t>
            </w:r>
            <w:r w:rsidRPr="003210ED">
              <w:rPr>
                <w:rFonts w:ascii="Verdana" w:hAnsi="Verdana"/>
                <w:bCs/>
              </w:rPr>
              <w:t>.</w:t>
            </w:r>
          </w:p>
        </w:tc>
        <w:tc>
          <w:tcPr>
            <w:tcW w:w="3132" w:type="pct"/>
            <w:shd w:val="clear" w:color="auto" w:fill="auto"/>
          </w:tcPr>
          <w:p w14:paraId="6B2A8136" w14:textId="3EC853DD" w:rsidR="00A11DA7" w:rsidRDefault="006630DB" w:rsidP="00337DB5">
            <w:pPr>
              <w:rPr>
                <w:rFonts w:ascii="Verdana" w:hAnsi="Verdana"/>
              </w:rPr>
            </w:pPr>
            <w:r>
              <w:pict w14:anchorId="7D24E118">
                <v:shape id="Picture 7" o:spid="_x0000_i1027" type="#_x0000_t75" style="width:18.65pt;height:16.65pt;visibility:visible;mso-wrap-style:square">
                  <v:imagedata r:id="rId13" o:title=""/>
                </v:shape>
              </w:pict>
            </w:r>
            <w:r w:rsidR="005F106D">
              <w:rPr>
                <w:rFonts w:ascii="Verdana" w:hAnsi="Verdana" w:cs="Arial"/>
              </w:rPr>
              <w:t xml:space="preserve"> </w:t>
            </w:r>
            <w:r w:rsidR="001A5D8E" w:rsidRPr="005F106D">
              <w:rPr>
                <w:rFonts w:ascii="Verdana" w:hAnsi="Verdana" w:cs="Arial"/>
              </w:rPr>
              <w:t>If your plan provides</w:t>
            </w:r>
            <w:r w:rsidR="00B82322" w:rsidRPr="005F106D">
              <w:rPr>
                <w:rFonts w:ascii="Verdana" w:hAnsi="Verdana" w:cs="Arial"/>
              </w:rPr>
              <w:t xml:space="preserve"> </w:t>
            </w:r>
            <w:r w:rsidR="00B82322" w:rsidRPr="003210ED">
              <w:rPr>
                <w:rFonts w:ascii="Verdana" w:hAnsi="Verdana"/>
              </w:rPr>
              <w:t xml:space="preserve">additional coverage for prescription drugs not included in your Medicare Part D benefit, these drugs may continue to be covered. However, you may have a cost share if the drug is filled under this additional coverage. </w:t>
            </w:r>
          </w:p>
          <w:p w14:paraId="7773E75E" w14:textId="3DD1746C" w:rsidR="005F106D" w:rsidRPr="005F106D" w:rsidRDefault="005F106D" w:rsidP="00337DB5">
            <w:pPr>
              <w:rPr>
                <w:rFonts w:ascii="Verdana" w:hAnsi="Verdana" w:cs="Arial"/>
              </w:rPr>
            </w:pPr>
          </w:p>
        </w:tc>
      </w:tr>
      <w:tr w:rsidR="006630DB" w:rsidRPr="004B68F2" w14:paraId="38AA8A6D" w14:textId="77777777" w:rsidTr="00CD1548">
        <w:tc>
          <w:tcPr>
            <w:tcW w:w="695" w:type="pct"/>
            <w:shd w:val="clear" w:color="auto" w:fill="auto"/>
          </w:tcPr>
          <w:p w14:paraId="409574C2" w14:textId="77777777" w:rsidR="006630DB" w:rsidRDefault="006630DB" w:rsidP="00EE32F9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Verdana" w:hAnsi="Verdana" w:cs="Arial"/>
                <w:b/>
              </w:rPr>
            </w:pPr>
          </w:p>
          <w:p w14:paraId="51C2C991" w14:textId="77777777" w:rsidR="00CD1548" w:rsidRDefault="00CD1548" w:rsidP="00CD1548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38BBB35E" wp14:editId="13DCE203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9BA4AE" w14:textId="77777777" w:rsidR="00CD1548" w:rsidRPr="00CD1548" w:rsidRDefault="00CD1548" w:rsidP="00CD1548"/>
        </w:tc>
        <w:tc>
          <w:tcPr>
            <w:tcW w:w="1173" w:type="pct"/>
            <w:shd w:val="clear" w:color="auto" w:fill="auto"/>
          </w:tcPr>
          <w:p w14:paraId="0AA9A3DE" w14:textId="77777777" w:rsidR="006630DB" w:rsidRDefault="006630DB" w:rsidP="00912BB8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For Part B claims at Mail Order, the system may show the claim paying at the plan’s coinsurance amount instead of paying with a $0 cost-share. </w:t>
            </w:r>
          </w:p>
          <w:p w14:paraId="3509A265" w14:textId="04D34CBD" w:rsidR="006630DB" w:rsidRPr="003210ED" w:rsidRDefault="006630DB" w:rsidP="00912BB8">
            <w:pPr>
              <w:rPr>
                <w:rFonts w:ascii="Verdana" w:hAnsi="Verdana"/>
                <w:bCs/>
              </w:rPr>
            </w:pPr>
          </w:p>
        </w:tc>
        <w:tc>
          <w:tcPr>
            <w:tcW w:w="3132" w:type="pct"/>
            <w:shd w:val="clear" w:color="auto" w:fill="auto"/>
          </w:tcPr>
          <w:p w14:paraId="059BD8F3" w14:textId="529693C6" w:rsidR="006630DB" w:rsidRPr="006630DB" w:rsidRDefault="006630DB" w:rsidP="006630D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Customer Care</w:t>
            </w:r>
            <w:r w:rsidRPr="006630DB">
              <w:rPr>
                <w:rFonts w:ascii="Verdana" w:hAnsi="Verdana"/>
              </w:rPr>
              <w:t xml:space="preserve"> will not need to request a </w:t>
            </w:r>
            <w:r>
              <w:rPr>
                <w:rFonts w:ascii="Verdana" w:hAnsi="Verdana"/>
              </w:rPr>
              <w:t>coverage determination</w:t>
            </w:r>
            <w:r w:rsidRPr="006630DB">
              <w:rPr>
                <w:rFonts w:ascii="Verdana" w:hAnsi="Verdana"/>
              </w:rPr>
              <w:t>. The</w:t>
            </w:r>
            <w:r>
              <w:rPr>
                <w:rFonts w:ascii="Verdana" w:hAnsi="Verdana"/>
              </w:rPr>
              <w:t xml:space="preserve">re is a </w:t>
            </w:r>
            <w:r w:rsidRPr="006630DB">
              <w:rPr>
                <w:rFonts w:ascii="Verdana" w:hAnsi="Verdana"/>
              </w:rPr>
              <w:t xml:space="preserve">workaround </w:t>
            </w:r>
            <w:r>
              <w:rPr>
                <w:rFonts w:ascii="Verdana" w:hAnsi="Verdana"/>
              </w:rPr>
              <w:t xml:space="preserve">that </w:t>
            </w:r>
            <w:r w:rsidRPr="006630DB">
              <w:rPr>
                <w:rFonts w:ascii="Verdana" w:hAnsi="Verdana"/>
              </w:rPr>
              <w:t xml:space="preserve">will </w:t>
            </w:r>
            <w:r>
              <w:rPr>
                <w:rFonts w:ascii="Verdana" w:hAnsi="Verdana"/>
              </w:rPr>
              <w:t>reprocess the claim at the correct $0 cost-share. The reprocessing will occur</w:t>
            </w:r>
            <w:r w:rsidRPr="006630DB">
              <w:rPr>
                <w:rFonts w:ascii="Verdana" w:hAnsi="Verdana"/>
              </w:rPr>
              <w:t xml:space="preserve"> within the week of the date of fill. </w:t>
            </w:r>
          </w:p>
          <w:p w14:paraId="4DA7C7D8" w14:textId="77777777" w:rsidR="006630DB" w:rsidRDefault="006630DB" w:rsidP="00337DB5"/>
        </w:tc>
      </w:tr>
      <w:tr w:rsidR="006630DB" w:rsidRPr="004B68F2" w14:paraId="4FAD39C7" w14:textId="77777777" w:rsidTr="00CD1548">
        <w:tc>
          <w:tcPr>
            <w:tcW w:w="695" w:type="pct"/>
            <w:shd w:val="clear" w:color="auto" w:fill="auto"/>
          </w:tcPr>
          <w:p w14:paraId="71DFA9EB" w14:textId="77777777" w:rsidR="006630DB" w:rsidRDefault="006630DB" w:rsidP="00EE32F9">
            <w:pPr>
              <w:pStyle w:val="ListParagraph"/>
              <w:numPr>
                <w:ilvl w:val="0"/>
                <w:numId w:val="73"/>
              </w:numPr>
              <w:jc w:val="center"/>
              <w:rPr>
                <w:rFonts w:ascii="Verdana" w:hAnsi="Verdana" w:cs="Arial"/>
                <w:b/>
              </w:rPr>
            </w:pPr>
          </w:p>
          <w:p w14:paraId="4C441B13" w14:textId="77777777" w:rsidR="00CD1548" w:rsidRDefault="00CD1548" w:rsidP="00CD1548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6BCF9333" wp14:editId="154EE991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8AD679" w14:textId="77777777" w:rsidR="00CD1548" w:rsidRPr="00CD1548" w:rsidRDefault="00CD1548" w:rsidP="00CD1548"/>
        </w:tc>
        <w:tc>
          <w:tcPr>
            <w:tcW w:w="1173" w:type="pct"/>
            <w:shd w:val="clear" w:color="auto" w:fill="auto"/>
          </w:tcPr>
          <w:p w14:paraId="5952B320" w14:textId="126BFA13" w:rsidR="006630DB" w:rsidRDefault="006630DB" w:rsidP="00912BB8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I received a letter. </w:t>
            </w:r>
          </w:p>
        </w:tc>
        <w:tc>
          <w:tcPr>
            <w:tcW w:w="3132" w:type="pct"/>
            <w:shd w:val="clear" w:color="auto" w:fill="auto"/>
          </w:tcPr>
          <w:p w14:paraId="5403ECD1" w14:textId="286395BE" w:rsidR="006630DB" w:rsidRDefault="006630DB" w:rsidP="006630D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Refer to:</w:t>
            </w:r>
          </w:p>
          <w:p w14:paraId="02A3805E" w14:textId="5884DA9A" w:rsidR="00052263" w:rsidRPr="00CD1548" w:rsidRDefault="007F26C8" w:rsidP="00CD1548">
            <w:pPr>
              <w:pStyle w:val="ListParagraph"/>
              <w:numPr>
                <w:ilvl w:val="0"/>
                <w:numId w:val="88"/>
              </w:numPr>
              <w:rPr>
                <w:rFonts w:ascii="Verdana" w:hAnsi="Verdana"/>
              </w:rPr>
            </w:pPr>
            <w:hyperlink r:id="rId15" w:anchor="!/view?docid=46070cdb-207d-478c-ad74-3e7461dba4d0" w:history="1">
              <w:r w:rsidR="00052263" w:rsidRPr="00CD1548">
                <w:rPr>
                  <w:rStyle w:val="Hyperlink"/>
                  <w:rFonts w:ascii="Verdana" w:hAnsi="Verdana"/>
                </w:rPr>
                <w:t xml:space="preserve">MED D - </w:t>
              </w:r>
              <w:proofErr w:type="spellStart"/>
              <w:r w:rsidR="00052263" w:rsidRPr="00CD1548">
                <w:rPr>
                  <w:rStyle w:val="Hyperlink"/>
                  <w:rFonts w:ascii="Verdana" w:hAnsi="Verdana"/>
                </w:rPr>
                <w:t>PrEP</w:t>
              </w:r>
              <w:proofErr w:type="spellEnd"/>
              <w:r w:rsidR="00052263" w:rsidRPr="00CD1548">
                <w:rPr>
                  <w:rStyle w:val="Hyperlink"/>
                  <w:rFonts w:ascii="Verdana" w:hAnsi="Verdana"/>
                </w:rPr>
                <w:t xml:space="preserve"> Provider Letter</w:t>
              </w:r>
            </w:hyperlink>
          </w:p>
          <w:p w14:paraId="09619E76" w14:textId="024C8AF5" w:rsidR="00052263" w:rsidRPr="00CD1548" w:rsidRDefault="007F26C8" w:rsidP="00CD1548">
            <w:pPr>
              <w:pStyle w:val="ListParagraph"/>
              <w:numPr>
                <w:ilvl w:val="0"/>
                <w:numId w:val="88"/>
              </w:numPr>
              <w:rPr>
                <w:rFonts w:ascii="Verdana" w:hAnsi="Verdana"/>
              </w:rPr>
            </w:pPr>
            <w:hyperlink r:id="rId16" w:anchor="!/view?docid=fba667fe-f50b-4bc0-bdd8-51f6d8acbdec" w:history="1">
              <w:r w:rsidR="00052263" w:rsidRPr="00CD1548">
                <w:rPr>
                  <w:rStyle w:val="Hyperlink"/>
                  <w:rFonts w:ascii="Verdana" w:hAnsi="Verdana"/>
                </w:rPr>
                <w:t xml:space="preserve">MED D - </w:t>
              </w:r>
              <w:proofErr w:type="spellStart"/>
              <w:r w:rsidR="00052263" w:rsidRPr="00CD1548">
                <w:rPr>
                  <w:rStyle w:val="Hyperlink"/>
                  <w:rFonts w:ascii="Verdana" w:hAnsi="Verdana"/>
                </w:rPr>
                <w:t>PrEP</w:t>
              </w:r>
              <w:proofErr w:type="spellEnd"/>
              <w:r w:rsidR="00052263" w:rsidRPr="00CD1548">
                <w:rPr>
                  <w:rStyle w:val="Hyperlink"/>
                  <w:rFonts w:ascii="Verdana" w:hAnsi="Verdana"/>
                </w:rPr>
                <w:t xml:space="preserve"> Member Letter </w:t>
              </w:r>
              <w:r w:rsidR="00052263" w:rsidRPr="00CD1548">
                <w:rPr>
                  <w:rStyle w:val="Hyperlink"/>
                  <w:rFonts w:ascii="Verdana" w:hAnsi="Verdana"/>
                </w:rPr>
                <w:t>–</w:t>
              </w:r>
              <w:r w:rsidR="00052263" w:rsidRPr="00CD1548">
                <w:rPr>
                  <w:rStyle w:val="Hyperlink"/>
                  <w:rFonts w:ascii="Verdana" w:hAnsi="Verdana"/>
                </w:rPr>
                <w:t xml:space="preserve"> </w:t>
              </w:r>
              <w:proofErr w:type="spellStart"/>
              <w:r w:rsidR="00052263" w:rsidRPr="00CD1548">
                <w:rPr>
                  <w:rStyle w:val="Hyperlink"/>
                  <w:rFonts w:ascii="Verdana" w:hAnsi="Verdana"/>
                </w:rPr>
                <w:t>AMRx</w:t>
              </w:r>
              <w:proofErr w:type="spellEnd"/>
            </w:hyperlink>
          </w:p>
          <w:p w14:paraId="7E7A8491" w14:textId="45690914" w:rsidR="00052263" w:rsidRPr="00CD1548" w:rsidRDefault="007F26C8" w:rsidP="00CD1548">
            <w:pPr>
              <w:pStyle w:val="ListParagraph"/>
              <w:numPr>
                <w:ilvl w:val="0"/>
                <w:numId w:val="88"/>
              </w:numPr>
              <w:rPr>
                <w:rFonts w:ascii="Verdana" w:hAnsi="Verdana"/>
              </w:rPr>
            </w:pPr>
            <w:hyperlink r:id="rId17" w:anchor="!/view?docid=cdff66c6-6fb4-4eed-a6d7-4dd2c86ef651" w:history="1">
              <w:r w:rsidR="00052263" w:rsidRPr="00CD1548">
                <w:rPr>
                  <w:rStyle w:val="Hyperlink"/>
                  <w:rFonts w:ascii="Verdana" w:hAnsi="Verdana"/>
                </w:rPr>
                <w:t xml:space="preserve">MED D - </w:t>
              </w:r>
              <w:proofErr w:type="spellStart"/>
              <w:r w:rsidR="00052263" w:rsidRPr="00CD1548">
                <w:rPr>
                  <w:rStyle w:val="Hyperlink"/>
                  <w:rFonts w:ascii="Verdana" w:hAnsi="Verdana"/>
                </w:rPr>
                <w:t>PrEP</w:t>
              </w:r>
              <w:proofErr w:type="spellEnd"/>
              <w:r w:rsidR="00052263" w:rsidRPr="00CD1548">
                <w:rPr>
                  <w:rStyle w:val="Hyperlink"/>
                  <w:rFonts w:ascii="Verdana" w:hAnsi="Verdana"/>
                </w:rPr>
                <w:t xml:space="preserve"> Member Letter -Allina</w:t>
              </w:r>
            </w:hyperlink>
          </w:p>
          <w:p w14:paraId="45D9AEBB" w14:textId="71FEF02F" w:rsidR="00052263" w:rsidRPr="00CD1548" w:rsidRDefault="00CD1548" w:rsidP="00CD1548">
            <w:pPr>
              <w:pStyle w:val="ListParagraph"/>
              <w:numPr>
                <w:ilvl w:val="0"/>
                <w:numId w:val="88"/>
              </w:numPr>
              <w:rPr>
                <w:rFonts w:ascii="Verdana" w:hAnsi="Verdana"/>
              </w:rPr>
            </w:pPr>
            <w:hyperlink r:id="rId18" w:anchor="!/view?docid=ba8628a0-453a-49e0-a1ba-277e08df1e3c" w:history="1">
              <w:r w:rsidR="00052263" w:rsidRPr="00CD1548">
                <w:rPr>
                  <w:rStyle w:val="Hyperlink"/>
                  <w:rFonts w:ascii="Verdana" w:hAnsi="Verdana"/>
                </w:rPr>
                <w:t xml:space="preserve">MED D - </w:t>
              </w:r>
              <w:proofErr w:type="spellStart"/>
              <w:r w:rsidR="00052263" w:rsidRPr="00CD1548">
                <w:rPr>
                  <w:rStyle w:val="Hyperlink"/>
                  <w:rFonts w:ascii="Verdana" w:hAnsi="Verdana"/>
                </w:rPr>
                <w:t>PrEP</w:t>
              </w:r>
              <w:proofErr w:type="spellEnd"/>
              <w:r w:rsidR="00052263" w:rsidRPr="00CD1548">
                <w:rPr>
                  <w:rStyle w:val="Hyperlink"/>
                  <w:rFonts w:ascii="Verdana" w:hAnsi="Verdana"/>
                </w:rPr>
                <w:t xml:space="preserve"> Member Letter -</w:t>
              </w:r>
              <w:r w:rsidR="007F26C8" w:rsidRPr="00CD1548">
                <w:rPr>
                  <w:rStyle w:val="Hyperlink"/>
                  <w:rFonts w:ascii="Verdana" w:hAnsi="Verdana"/>
                </w:rPr>
                <w:t xml:space="preserve"> </w:t>
              </w:r>
              <w:r w:rsidR="00052263" w:rsidRPr="00CD1548">
                <w:rPr>
                  <w:rStyle w:val="Hyperlink"/>
                  <w:rFonts w:ascii="Verdana" w:hAnsi="Verdana"/>
                </w:rPr>
                <w:t>PDP</w:t>
              </w:r>
            </w:hyperlink>
          </w:p>
          <w:p w14:paraId="667F4980" w14:textId="73BF746F" w:rsidR="00052263" w:rsidRPr="00CD1548" w:rsidRDefault="00CD1548" w:rsidP="00CD1548">
            <w:pPr>
              <w:pStyle w:val="ListParagraph"/>
              <w:numPr>
                <w:ilvl w:val="0"/>
                <w:numId w:val="88"/>
              </w:numPr>
              <w:rPr>
                <w:rFonts w:ascii="Verdana" w:hAnsi="Verdana"/>
              </w:rPr>
            </w:pPr>
            <w:hyperlink r:id="rId19" w:anchor="!/view?docid=8555aeb7-47a4-4a42-9602-6e6f354aab54" w:history="1">
              <w:r w:rsidR="00052263" w:rsidRPr="00CD1548">
                <w:rPr>
                  <w:rStyle w:val="Hyperlink"/>
                  <w:rFonts w:ascii="Verdana" w:hAnsi="Verdana"/>
                </w:rPr>
                <w:t xml:space="preserve">MED D - </w:t>
              </w:r>
              <w:proofErr w:type="spellStart"/>
              <w:r w:rsidR="00052263" w:rsidRPr="00CD1548">
                <w:rPr>
                  <w:rStyle w:val="Hyperlink"/>
                  <w:rFonts w:ascii="Verdana" w:hAnsi="Verdana"/>
                </w:rPr>
                <w:t>PrEP</w:t>
              </w:r>
              <w:proofErr w:type="spellEnd"/>
              <w:r w:rsidR="00052263" w:rsidRPr="00CD1548">
                <w:rPr>
                  <w:rStyle w:val="Hyperlink"/>
                  <w:rFonts w:ascii="Verdana" w:hAnsi="Verdana"/>
                </w:rPr>
                <w:t xml:space="preserve"> Member Letter</w:t>
              </w:r>
              <w:r w:rsidRPr="00CD1548">
                <w:rPr>
                  <w:rStyle w:val="Hyperlink"/>
                  <w:rFonts w:ascii="Verdana" w:hAnsi="Verdana"/>
                </w:rPr>
                <w:t xml:space="preserve"> </w:t>
              </w:r>
              <w:r w:rsidR="00052263" w:rsidRPr="00CD1548">
                <w:rPr>
                  <w:rStyle w:val="Hyperlink"/>
                  <w:rFonts w:ascii="Verdana" w:hAnsi="Verdana"/>
                </w:rPr>
                <w:t>-</w:t>
              </w:r>
              <w:r w:rsidRPr="00CD1548">
                <w:rPr>
                  <w:rStyle w:val="Hyperlink"/>
                  <w:rFonts w:ascii="Verdana" w:hAnsi="Verdana"/>
                </w:rPr>
                <w:t xml:space="preserve"> </w:t>
              </w:r>
              <w:r w:rsidR="00052263" w:rsidRPr="00CD1548">
                <w:rPr>
                  <w:rStyle w:val="Hyperlink"/>
                  <w:rFonts w:ascii="Verdana" w:hAnsi="Verdana"/>
                </w:rPr>
                <w:t>MAPD</w:t>
              </w:r>
            </w:hyperlink>
          </w:p>
          <w:p w14:paraId="54AEC44A" w14:textId="5D30E996" w:rsidR="006630DB" w:rsidRDefault="006630DB" w:rsidP="00CD1548">
            <w:pPr>
              <w:rPr>
                <w:rFonts w:ascii="Verdana" w:hAnsi="Verdana"/>
              </w:rPr>
            </w:pPr>
          </w:p>
        </w:tc>
      </w:tr>
    </w:tbl>
    <w:p w14:paraId="07134944" w14:textId="77E54A07" w:rsidR="006042A6" w:rsidRDefault="006042A6" w:rsidP="006042A6">
      <w:pPr>
        <w:rPr>
          <w:rFonts w:ascii="Verdana" w:hAnsi="Verdana" w:cs="Arial"/>
          <w:b/>
        </w:rPr>
      </w:pPr>
      <w:bookmarkStart w:id="8" w:name="FAQ20"/>
      <w:bookmarkStart w:id="9" w:name="FAQ21"/>
      <w:bookmarkEnd w:id="8"/>
      <w:bookmarkEnd w:id="9"/>
    </w:p>
    <w:p w14:paraId="0219460A" w14:textId="77777777" w:rsidR="00046BA6" w:rsidRDefault="00046BA6" w:rsidP="00D56802">
      <w:pPr>
        <w:jc w:val="right"/>
        <w:rPr>
          <w:rFonts w:ascii="Verdana" w:hAnsi="Verdana" w:cs="Calibri"/>
        </w:rPr>
      </w:pPr>
      <w:bookmarkStart w:id="10" w:name="_Log_Activity"/>
      <w:bookmarkEnd w:id="10"/>
    </w:p>
    <w:p w14:paraId="188794DB" w14:textId="25F69CCE" w:rsidR="00D56802" w:rsidRPr="00D56802" w:rsidRDefault="00000000" w:rsidP="00D56802">
      <w:pPr>
        <w:jc w:val="right"/>
        <w:rPr>
          <w:rFonts w:ascii="Verdana" w:hAnsi="Verdana" w:cs="Calibri"/>
        </w:rPr>
      </w:pPr>
      <w:hyperlink w:anchor="_top" w:history="1">
        <w:r w:rsidR="00D56802" w:rsidRPr="00D56802">
          <w:rPr>
            <w:rStyle w:val="Hyperlink"/>
            <w:rFonts w:ascii="Verdana" w:hAnsi="Verdana" w:cs="Calibri"/>
          </w:rPr>
          <w:t>Top of the Document</w:t>
        </w:r>
      </w:hyperlink>
    </w:p>
    <w:p w14:paraId="2466478A" w14:textId="77777777" w:rsidR="00B13B31" w:rsidRPr="00D56802" w:rsidRDefault="00B13B31" w:rsidP="00D56802">
      <w:pPr>
        <w:rPr>
          <w:rFonts w:ascii="Verdana" w:hAnsi="Verdana" w:cs="Calibri"/>
        </w:rPr>
      </w:pPr>
    </w:p>
    <w:p w14:paraId="02D33288" w14:textId="77777777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 xml:space="preserve">Not </w:t>
      </w:r>
      <w:r w:rsidR="009F64F1" w:rsidRPr="00D56802">
        <w:rPr>
          <w:rFonts w:ascii="Verdana" w:hAnsi="Verdana" w:cs="Calibri"/>
          <w:sz w:val="16"/>
          <w:szCs w:val="16"/>
        </w:rPr>
        <w:t xml:space="preserve">to </w:t>
      </w:r>
      <w:r w:rsidRPr="00D56802">
        <w:rPr>
          <w:rFonts w:ascii="Verdana" w:hAnsi="Verdana" w:cs="Calibri"/>
          <w:sz w:val="16"/>
          <w:szCs w:val="16"/>
        </w:rPr>
        <w:t xml:space="preserve">Be Reproduced </w:t>
      </w:r>
      <w:r w:rsidR="009F64F1" w:rsidRPr="00D56802">
        <w:rPr>
          <w:rFonts w:ascii="Verdana" w:hAnsi="Verdana" w:cs="Calibri"/>
          <w:sz w:val="16"/>
          <w:szCs w:val="16"/>
        </w:rPr>
        <w:t xml:space="preserve">or </w:t>
      </w:r>
      <w:r w:rsidRPr="00D56802">
        <w:rPr>
          <w:rFonts w:ascii="Verdana" w:hAnsi="Verdana" w:cs="Calibri"/>
          <w:sz w:val="16"/>
          <w:szCs w:val="16"/>
        </w:rPr>
        <w:t xml:space="preserve">Disclosed to Others </w:t>
      </w:r>
      <w:r w:rsidR="009F64F1" w:rsidRPr="00D56802">
        <w:rPr>
          <w:rFonts w:ascii="Verdana" w:hAnsi="Verdana" w:cs="Calibri"/>
          <w:sz w:val="16"/>
          <w:szCs w:val="16"/>
        </w:rPr>
        <w:t xml:space="preserve">without </w:t>
      </w:r>
      <w:r w:rsidRPr="00D56802">
        <w:rPr>
          <w:rFonts w:ascii="Verdana" w:hAnsi="Verdana" w:cs="Calibri"/>
          <w:sz w:val="16"/>
          <w:szCs w:val="16"/>
        </w:rPr>
        <w:t>Prior Written Approval</w:t>
      </w:r>
    </w:p>
    <w:p w14:paraId="7B464420" w14:textId="70B307F8" w:rsidR="005A64DA" w:rsidRPr="003F70B2" w:rsidRDefault="00710E68" w:rsidP="00D56802">
      <w:pPr>
        <w:jc w:val="center"/>
        <w:rPr>
          <w:rFonts w:ascii="Verdana" w:hAnsi="Verdana" w:cs="Calibri"/>
          <w:b/>
          <w:sz w:val="16"/>
          <w:szCs w:val="16"/>
        </w:rPr>
      </w:pPr>
      <w:r w:rsidRPr="003F70B2">
        <w:rPr>
          <w:rFonts w:ascii="Verdana" w:hAnsi="Verdana" w:cs="Calibri"/>
          <w:b/>
          <w:sz w:val="16"/>
          <w:szCs w:val="16"/>
        </w:rPr>
        <w:t xml:space="preserve">ELECTRONIC DATA = OFFICIAL VERSION </w:t>
      </w:r>
      <w:r w:rsidR="00B13B31" w:rsidRPr="003F70B2">
        <w:rPr>
          <w:rFonts w:ascii="Verdana" w:hAnsi="Verdana" w:cs="Calibri"/>
          <w:b/>
          <w:sz w:val="16"/>
          <w:szCs w:val="16"/>
        </w:rPr>
        <w:t>/</w:t>
      </w:r>
      <w:r w:rsidRPr="003F70B2">
        <w:rPr>
          <w:rFonts w:ascii="Verdana" w:hAnsi="Verdana" w:cs="Calibri"/>
          <w:b/>
          <w:sz w:val="16"/>
          <w:szCs w:val="16"/>
        </w:rPr>
        <w:t xml:space="preserve"> PAPER COPY </w:t>
      </w:r>
      <w:r w:rsidR="00B13B31" w:rsidRPr="003F70B2">
        <w:rPr>
          <w:rFonts w:ascii="Verdana" w:hAnsi="Verdana" w:cs="Calibri"/>
          <w:b/>
          <w:sz w:val="16"/>
          <w:szCs w:val="16"/>
        </w:rPr>
        <w:t>=</w:t>
      </w:r>
      <w:r w:rsidRPr="003F70B2">
        <w:rPr>
          <w:rFonts w:ascii="Verdana" w:hAnsi="Verdana" w:cs="Calibri"/>
          <w:b/>
          <w:sz w:val="16"/>
          <w:szCs w:val="16"/>
        </w:rPr>
        <w:t xml:space="preserve"> INFORMATIONAL ONLY</w:t>
      </w:r>
    </w:p>
    <w:sectPr w:rsidR="005A64DA" w:rsidRPr="003F70B2" w:rsidSect="00F1152F"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C66F9" w14:textId="77777777" w:rsidR="004D5BCC" w:rsidRDefault="004D5BCC">
      <w:r>
        <w:separator/>
      </w:r>
    </w:p>
  </w:endnote>
  <w:endnote w:type="continuationSeparator" w:id="0">
    <w:p w14:paraId="22BDBF00" w14:textId="77777777" w:rsidR="004D5BCC" w:rsidRDefault="004D5BCC">
      <w:r>
        <w:continuationSeparator/>
      </w:r>
    </w:p>
  </w:endnote>
  <w:endnote w:type="continuationNotice" w:id="1">
    <w:p w14:paraId="3359D4CF" w14:textId="77777777" w:rsidR="004D5BCC" w:rsidRDefault="004D5B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0D136" w14:textId="2E284214" w:rsidR="00C7195C" w:rsidRDefault="00C7195C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6CB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206EFFD" w14:textId="77777777" w:rsidR="00C7195C" w:rsidRDefault="00C7195C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04206" w14:textId="77777777" w:rsidR="00C7195C" w:rsidRDefault="00C7195C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2605">
      <w:rPr>
        <w:rStyle w:val="PageNumber"/>
        <w:noProof/>
      </w:rPr>
      <w:t>2</w:t>
    </w:r>
    <w:r>
      <w:rPr>
        <w:rStyle w:val="PageNumber"/>
      </w:rPr>
      <w:fldChar w:fldCharType="end"/>
    </w:r>
  </w:p>
  <w:p w14:paraId="4691B539" w14:textId="77777777" w:rsidR="00C7195C" w:rsidRPr="00245D49" w:rsidRDefault="00C7195C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F5829" w14:textId="77777777" w:rsidR="00C7195C" w:rsidRPr="00CD2229" w:rsidRDefault="00C7195C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60BDA" w14:textId="77777777" w:rsidR="004D5BCC" w:rsidRDefault="004D5BCC">
      <w:r>
        <w:separator/>
      </w:r>
    </w:p>
  </w:footnote>
  <w:footnote w:type="continuationSeparator" w:id="0">
    <w:p w14:paraId="4F051B02" w14:textId="77777777" w:rsidR="004D5BCC" w:rsidRDefault="004D5BCC">
      <w:r>
        <w:continuationSeparator/>
      </w:r>
    </w:p>
  </w:footnote>
  <w:footnote w:type="continuationNotice" w:id="1">
    <w:p w14:paraId="59AF1421" w14:textId="77777777" w:rsidR="004D5BCC" w:rsidRDefault="004D5B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5D2CD" w14:textId="77777777" w:rsidR="00C7195C" w:rsidRDefault="00C7195C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9.35pt;height:16pt;visibility:visible" o:bullet="t">
        <v:imagedata r:id="rId1" o:title=""/>
      </v:shape>
    </w:pict>
  </w:numPicBullet>
  <w:numPicBullet w:numPicBulletId="1">
    <w:pict>
      <v:shape id="_x0000_i1106" type="#_x0000_t75" style="width:18.65pt;height:16pt;visibility:visible;mso-wrap-style:square" o:bullet="t">
        <v:imagedata r:id="rId2" o:title=""/>
      </v:shape>
    </w:pict>
  </w:numPicBullet>
  <w:abstractNum w:abstractNumId="0" w15:restartNumberingAfterBreak="0">
    <w:nsid w:val="00F14428"/>
    <w:multiLevelType w:val="hybridMultilevel"/>
    <w:tmpl w:val="DE9C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11E"/>
    <w:multiLevelType w:val="hybridMultilevel"/>
    <w:tmpl w:val="C554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92CAB"/>
    <w:multiLevelType w:val="hybridMultilevel"/>
    <w:tmpl w:val="BDFA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75C2"/>
    <w:multiLevelType w:val="hybridMultilevel"/>
    <w:tmpl w:val="EBB07178"/>
    <w:lvl w:ilvl="0" w:tplc="8706522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A43E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EE4E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A01E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88C5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9CD0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384F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0AD9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30B7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5F07A46"/>
    <w:multiLevelType w:val="hybridMultilevel"/>
    <w:tmpl w:val="210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E34DE"/>
    <w:multiLevelType w:val="hybridMultilevel"/>
    <w:tmpl w:val="C8AE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F35DE"/>
    <w:multiLevelType w:val="hybridMultilevel"/>
    <w:tmpl w:val="B96CF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C1F40"/>
    <w:multiLevelType w:val="hybridMultilevel"/>
    <w:tmpl w:val="153C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86F16"/>
    <w:multiLevelType w:val="hybridMultilevel"/>
    <w:tmpl w:val="D9F6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A7ACA"/>
    <w:multiLevelType w:val="hybridMultilevel"/>
    <w:tmpl w:val="B240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33398"/>
    <w:multiLevelType w:val="hybridMultilevel"/>
    <w:tmpl w:val="3D2C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41D4D"/>
    <w:multiLevelType w:val="hybridMultilevel"/>
    <w:tmpl w:val="9D4A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2526C"/>
    <w:multiLevelType w:val="hybridMultilevel"/>
    <w:tmpl w:val="831A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F67FD"/>
    <w:multiLevelType w:val="hybridMultilevel"/>
    <w:tmpl w:val="2180A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4E0C0F"/>
    <w:multiLevelType w:val="multilevel"/>
    <w:tmpl w:val="9330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296555"/>
    <w:multiLevelType w:val="hybridMultilevel"/>
    <w:tmpl w:val="88B8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9B73A37"/>
    <w:multiLevelType w:val="hybridMultilevel"/>
    <w:tmpl w:val="3D58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5F3FA6"/>
    <w:multiLevelType w:val="hybridMultilevel"/>
    <w:tmpl w:val="2D8E2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FC368F"/>
    <w:multiLevelType w:val="hybridMultilevel"/>
    <w:tmpl w:val="F798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A10DFA"/>
    <w:multiLevelType w:val="hybridMultilevel"/>
    <w:tmpl w:val="9F8E81C0"/>
    <w:lvl w:ilvl="0" w:tplc="32ECE4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A02B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F649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16FC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B60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A8C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84B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405B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E27F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1D1A3608"/>
    <w:multiLevelType w:val="hybridMultilevel"/>
    <w:tmpl w:val="31E0BC1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1D494377"/>
    <w:multiLevelType w:val="hybridMultilevel"/>
    <w:tmpl w:val="E80C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C66512"/>
    <w:multiLevelType w:val="hybridMultilevel"/>
    <w:tmpl w:val="6498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DC47BA"/>
    <w:multiLevelType w:val="hybridMultilevel"/>
    <w:tmpl w:val="EEA61C7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5" w15:restartNumberingAfterBreak="0">
    <w:nsid w:val="212660DE"/>
    <w:multiLevelType w:val="hybridMultilevel"/>
    <w:tmpl w:val="CB8A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29643A"/>
    <w:multiLevelType w:val="hybridMultilevel"/>
    <w:tmpl w:val="C45C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18F22B4"/>
    <w:multiLevelType w:val="hybridMultilevel"/>
    <w:tmpl w:val="F920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B6715D"/>
    <w:multiLevelType w:val="hybridMultilevel"/>
    <w:tmpl w:val="837C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3E7602"/>
    <w:multiLevelType w:val="hybridMultilevel"/>
    <w:tmpl w:val="E9A85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4E4FA1"/>
    <w:multiLevelType w:val="hybridMultilevel"/>
    <w:tmpl w:val="19B2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69850F1"/>
    <w:multiLevelType w:val="hybridMultilevel"/>
    <w:tmpl w:val="EBF2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A72074B"/>
    <w:multiLevelType w:val="hybridMultilevel"/>
    <w:tmpl w:val="D82E0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2AD1483D"/>
    <w:multiLevelType w:val="hybridMultilevel"/>
    <w:tmpl w:val="E4484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75727E"/>
    <w:multiLevelType w:val="hybridMultilevel"/>
    <w:tmpl w:val="21480BFC"/>
    <w:lvl w:ilvl="0" w:tplc="04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36" w15:restartNumberingAfterBreak="0">
    <w:nsid w:val="2B9A67E3"/>
    <w:multiLevelType w:val="hybridMultilevel"/>
    <w:tmpl w:val="24F8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03E655E"/>
    <w:multiLevelType w:val="hybridMultilevel"/>
    <w:tmpl w:val="4B6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FD4003"/>
    <w:multiLevelType w:val="hybridMultilevel"/>
    <w:tmpl w:val="CC0A4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3172A4C"/>
    <w:multiLevelType w:val="hybridMultilevel"/>
    <w:tmpl w:val="BE2E5B94"/>
    <w:lvl w:ilvl="0" w:tplc="04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40" w15:restartNumberingAfterBreak="0">
    <w:nsid w:val="35786C2F"/>
    <w:multiLevelType w:val="hybridMultilevel"/>
    <w:tmpl w:val="056A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1171A0"/>
    <w:multiLevelType w:val="hybridMultilevel"/>
    <w:tmpl w:val="EFCA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A23B79"/>
    <w:multiLevelType w:val="hybridMultilevel"/>
    <w:tmpl w:val="C9A4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C5F5961"/>
    <w:multiLevelType w:val="multilevel"/>
    <w:tmpl w:val="5F36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8A0505"/>
    <w:multiLevelType w:val="hybridMultilevel"/>
    <w:tmpl w:val="B8DC6D54"/>
    <w:lvl w:ilvl="0" w:tplc="CC64BD5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F74087A"/>
    <w:multiLevelType w:val="hybridMultilevel"/>
    <w:tmpl w:val="9C7C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9B52FB"/>
    <w:multiLevelType w:val="hybridMultilevel"/>
    <w:tmpl w:val="6D4C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7D7B27"/>
    <w:multiLevelType w:val="multilevel"/>
    <w:tmpl w:val="D11C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40F295E"/>
    <w:multiLevelType w:val="hybridMultilevel"/>
    <w:tmpl w:val="37A2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6031565"/>
    <w:multiLevelType w:val="hybridMultilevel"/>
    <w:tmpl w:val="E8DE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BAA7E1A"/>
    <w:multiLevelType w:val="hybridMultilevel"/>
    <w:tmpl w:val="5D4E1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0B334EB"/>
    <w:multiLevelType w:val="hybridMultilevel"/>
    <w:tmpl w:val="B4DC0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4422EB"/>
    <w:multiLevelType w:val="hybridMultilevel"/>
    <w:tmpl w:val="966C2CA0"/>
    <w:lvl w:ilvl="0" w:tplc="55F649C4">
      <w:start w:val="1"/>
      <w:numFmt w:val="decimal"/>
      <w:lvlText w:val="%1."/>
      <w:lvlJc w:val="left"/>
      <w:pPr>
        <w:ind w:left="2160" w:hanging="363"/>
      </w:pPr>
      <w:rPr>
        <w:rFonts w:hint="default"/>
        <w:spacing w:val="-4"/>
        <w:w w:val="98"/>
        <w:lang w:val="en-US" w:eastAsia="en-US" w:bidi="ar-SA"/>
      </w:rPr>
    </w:lvl>
    <w:lvl w:ilvl="1" w:tplc="6B02B88C"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  <w:w w:val="95"/>
        <w:lang w:val="en-US" w:eastAsia="en-US" w:bidi="ar-SA"/>
      </w:rPr>
    </w:lvl>
    <w:lvl w:ilvl="2" w:tplc="7C72A1B0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7EF0336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51E4FE7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BF408822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E62A9614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04360D00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F4749680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53565BEE"/>
    <w:multiLevelType w:val="hybridMultilevel"/>
    <w:tmpl w:val="2CA2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5C450B"/>
    <w:multiLevelType w:val="hybridMultilevel"/>
    <w:tmpl w:val="596C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3BD32E1"/>
    <w:multiLevelType w:val="multilevel"/>
    <w:tmpl w:val="4BBA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44A7246"/>
    <w:multiLevelType w:val="hybridMultilevel"/>
    <w:tmpl w:val="803E6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70804F9"/>
    <w:multiLevelType w:val="hybridMultilevel"/>
    <w:tmpl w:val="C9B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868529F"/>
    <w:multiLevelType w:val="hybridMultilevel"/>
    <w:tmpl w:val="9F5E68F0"/>
    <w:lvl w:ilvl="0" w:tplc="33687B10">
      <w:numFmt w:val="bullet"/>
      <w:lvlText w:val="•"/>
      <w:lvlJc w:val="left"/>
      <w:pPr>
        <w:ind w:left="108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5A02C6"/>
    <w:multiLevelType w:val="hybridMultilevel"/>
    <w:tmpl w:val="F2DC6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3B300F"/>
    <w:multiLevelType w:val="hybridMultilevel"/>
    <w:tmpl w:val="23D8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D0C533F"/>
    <w:multiLevelType w:val="hybridMultilevel"/>
    <w:tmpl w:val="48DCA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530698"/>
    <w:multiLevelType w:val="hybridMultilevel"/>
    <w:tmpl w:val="6A44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DA955FF"/>
    <w:multiLevelType w:val="hybridMultilevel"/>
    <w:tmpl w:val="ABEE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DE910A1"/>
    <w:multiLevelType w:val="hybridMultilevel"/>
    <w:tmpl w:val="6124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41606B"/>
    <w:multiLevelType w:val="hybridMultilevel"/>
    <w:tmpl w:val="187E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14259EB"/>
    <w:multiLevelType w:val="hybridMultilevel"/>
    <w:tmpl w:val="CCDC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1DA2D57"/>
    <w:multiLevelType w:val="hybridMultilevel"/>
    <w:tmpl w:val="897E4AA2"/>
    <w:lvl w:ilvl="0" w:tplc="CCAC6916">
      <w:start w:val="2"/>
      <w:numFmt w:val="bullet"/>
      <w:lvlText w:val="-"/>
      <w:lvlJc w:val="left"/>
      <w:pPr>
        <w:ind w:left="720" w:hanging="360"/>
      </w:pPr>
      <w:rPr>
        <w:rFonts w:ascii="CVS Health Sans" w:eastAsiaTheme="minorHAnsi" w:hAnsi="CVS Health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894ECD"/>
    <w:multiLevelType w:val="hybridMultilevel"/>
    <w:tmpl w:val="8496D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40975D8"/>
    <w:multiLevelType w:val="hybridMultilevel"/>
    <w:tmpl w:val="4CA4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484625F"/>
    <w:multiLevelType w:val="hybridMultilevel"/>
    <w:tmpl w:val="2772BF76"/>
    <w:lvl w:ilvl="0" w:tplc="9FA4BE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0AC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A6DC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0ABF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B2EF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94B2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72D5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14EC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641F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1" w15:restartNumberingAfterBreak="0">
    <w:nsid w:val="656F1F19"/>
    <w:multiLevelType w:val="hybridMultilevel"/>
    <w:tmpl w:val="68EA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73" w15:restartNumberingAfterBreak="0">
    <w:nsid w:val="6652329A"/>
    <w:multiLevelType w:val="hybridMultilevel"/>
    <w:tmpl w:val="4FBC31D4"/>
    <w:lvl w:ilvl="0" w:tplc="1232852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67739EA"/>
    <w:multiLevelType w:val="hybridMultilevel"/>
    <w:tmpl w:val="0F06B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67531F6A"/>
    <w:multiLevelType w:val="hybridMultilevel"/>
    <w:tmpl w:val="4BC8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9E36BDB"/>
    <w:multiLevelType w:val="multilevel"/>
    <w:tmpl w:val="1992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C1526DE"/>
    <w:multiLevelType w:val="hybridMultilevel"/>
    <w:tmpl w:val="B970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CA413E0"/>
    <w:multiLevelType w:val="hybridMultilevel"/>
    <w:tmpl w:val="4E9C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D1A53DF"/>
    <w:multiLevelType w:val="hybridMultilevel"/>
    <w:tmpl w:val="6436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E4A6993"/>
    <w:multiLevelType w:val="hybridMultilevel"/>
    <w:tmpl w:val="702E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EA4A9E"/>
    <w:multiLevelType w:val="hybridMultilevel"/>
    <w:tmpl w:val="B9662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80B0EAB"/>
    <w:multiLevelType w:val="hybridMultilevel"/>
    <w:tmpl w:val="D834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9A0D46"/>
    <w:multiLevelType w:val="hybridMultilevel"/>
    <w:tmpl w:val="D658A93C"/>
    <w:lvl w:ilvl="0" w:tplc="CC64BD5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F7A40BB"/>
    <w:multiLevelType w:val="hybridMultilevel"/>
    <w:tmpl w:val="0A9A112C"/>
    <w:lvl w:ilvl="0" w:tplc="0A5E38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2C47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581C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368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8EDC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6613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761F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8FE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083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5" w15:restartNumberingAfterBreak="0">
    <w:nsid w:val="7FC03DFF"/>
    <w:multiLevelType w:val="hybridMultilevel"/>
    <w:tmpl w:val="1DBAB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20138351">
    <w:abstractNumId w:val="17"/>
  </w:num>
  <w:num w:numId="2" w16cid:durableId="2093502258">
    <w:abstractNumId w:val="32"/>
  </w:num>
  <w:num w:numId="3" w16cid:durableId="646662741">
    <w:abstractNumId w:val="72"/>
  </w:num>
  <w:num w:numId="4" w16cid:durableId="847644999">
    <w:abstractNumId w:val="53"/>
  </w:num>
  <w:num w:numId="5" w16cid:durableId="1256553141">
    <w:abstractNumId w:val="47"/>
  </w:num>
  <w:num w:numId="6" w16cid:durableId="635913325">
    <w:abstractNumId w:val="55"/>
  </w:num>
  <w:num w:numId="7" w16cid:durableId="1631133490">
    <w:abstractNumId w:val="76"/>
  </w:num>
  <w:num w:numId="8" w16cid:durableId="1325819216">
    <w:abstractNumId w:val="31"/>
  </w:num>
  <w:num w:numId="9" w16cid:durableId="275067206">
    <w:abstractNumId w:val="0"/>
  </w:num>
  <w:num w:numId="10" w16cid:durableId="1857428393">
    <w:abstractNumId w:val="27"/>
  </w:num>
  <w:num w:numId="11" w16cid:durableId="817307123">
    <w:abstractNumId w:val="56"/>
  </w:num>
  <w:num w:numId="12" w16cid:durableId="245382931">
    <w:abstractNumId w:val="80"/>
  </w:num>
  <w:num w:numId="13" w16cid:durableId="230703461">
    <w:abstractNumId w:val="38"/>
  </w:num>
  <w:num w:numId="14" w16cid:durableId="476338427">
    <w:abstractNumId w:val="59"/>
  </w:num>
  <w:num w:numId="15" w16cid:durableId="1531184936">
    <w:abstractNumId w:val="22"/>
  </w:num>
  <w:num w:numId="16" w16cid:durableId="389500996">
    <w:abstractNumId w:val="84"/>
  </w:num>
  <w:num w:numId="17" w16cid:durableId="108742278">
    <w:abstractNumId w:val="67"/>
  </w:num>
  <w:num w:numId="18" w16cid:durableId="1492064748">
    <w:abstractNumId w:val="68"/>
  </w:num>
  <w:num w:numId="19" w16cid:durableId="569775935">
    <w:abstractNumId w:val="15"/>
  </w:num>
  <w:num w:numId="20" w16cid:durableId="353846">
    <w:abstractNumId w:val="73"/>
  </w:num>
  <w:num w:numId="21" w16cid:durableId="1899434394">
    <w:abstractNumId w:val="7"/>
  </w:num>
  <w:num w:numId="22" w16cid:durableId="1630211297">
    <w:abstractNumId w:val="33"/>
  </w:num>
  <w:num w:numId="23" w16cid:durableId="1017929113">
    <w:abstractNumId w:val="50"/>
  </w:num>
  <w:num w:numId="24" w16cid:durableId="1417822252">
    <w:abstractNumId w:val="69"/>
  </w:num>
  <w:num w:numId="25" w16cid:durableId="1808281407">
    <w:abstractNumId w:val="1"/>
  </w:num>
  <w:num w:numId="26" w16cid:durableId="1922254780">
    <w:abstractNumId w:val="29"/>
  </w:num>
  <w:num w:numId="27" w16cid:durableId="385686277">
    <w:abstractNumId w:val="30"/>
  </w:num>
  <w:num w:numId="28" w16cid:durableId="1029142283">
    <w:abstractNumId w:val="35"/>
  </w:num>
  <w:num w:numId="29" w16cid:durableId="774978888">
    <w:abstractNumId w:val="39"/>
  </w:num>
  <w:num w:numId="30" w16cid:durableId="2089109272">
    <w:abstractNumId w:val="44"/>
  </w:num>
  <w:num w:numId="31" w16cid:durableId="1652562876">
    <w:abstractNumId w:val="83"/>
  </w:num>
  <w:num w:numId="32" w16cid:durableId="1729453462">
    <w:abstractNumId w:val="13"/>
  </w:num>
  <w:num w:numId="33" w16cid:durableId="271059072">
    <w:abstractNumId w:val="26"/>
  </w:num>
  <w:num w:numId="34" w16cid:durableId="1128663539">
    <w:abstractNumId w:val="46"/>
  </w:num>
  <w:num w:numId="35" w16cid:durableId="1159887257">
    <w:abstractNumId w:val="10"/>
  </w:num>
  <w:num w:numId="36" w16cid:durableId="80103618">
    <w:abstractNumId w:val="36"/>
  </w:num>
  <w:num w:numId="37" w16cid:durableId="1461613448">
    <w:abstractNumId w:val="45"/>
  </w:num>
  <w:num w:numId="38" w16cid:durableId="395126025">
    <w:abstractNumId w:val="64"/>
  </w:num>
  <w:num w:numId="39" w16cid:durableId="828249388">
    <w:abstractNumId w:val="21"/>
  </w:num>
  <w:num w:numId="40" w16cid:durableId="1958025778">
    <w:abstractNumId w:val="24"/>
  </w:num>
  <w:num w:numId="41" w16cid:durableId="2145463247">
    <w:abstractNumId w:val="8"/>
  </w:num>
  <w:num w:numId="42" w16cid:durableId="1047796736">
    <w:abstractNumId w:val="37"/>
  </w:num>
  <w:num w:numId="43" w16cid:durableId="576020850">
    <w:abstractNumId w:val="18"/>
  </w:num>
  <w:num w:numId="44" w16cid:durableId="882789739">
    <w:abstractNumId w:val="81"/>
  </w:num>
  <w:num w:numId="45" w16cid:durableId="1482622078">
    <w:abstractNumId w:val="11"/>
  </w:num>
  <w:num w:numId="46" w16cid:durableId="488521089">
    <w:abstractNumId w:val="9"/>
  </w:num>
  <w:num w:numId="47" w16cid:durableId="1180126234">
    <w:abstractNumId w:val="70"/>
  </w:num>
  <w:num w:numId="48" w16cid:durableId="309986085">
    <w:abstractNumId w:val="46"/>
  </w:num>
  <w:num w:numId="49" w16cid:durableId="247623233">
    <w:abstractNumId w:val="20"/>
  </w:num>
  <w:num w:numId="50" w16cid:durableId="494539585">
    <w:abstractNumId w:val="71"/>
  </w:num>
  <w:num w:numId="51" w16cid:durableId="1986159455">
    <w:abstractNumId w:val="41"/>
  </w:num>
  <w:num w:numId="52" w16cid:durableId="1859659123">
    <w:abstractNumId w:val="14"/>
  </w:num>
  <w:num w:numId="53" w16cid:durableId="1132136686">
    <w:abstractNumId w:val="43"/>
  </w:num>
  <w:num w:numId="54" w16cid:durableId="1490906040">
    <w:abstractNumId w:val="8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912394822">
    <w:abstractNumId w:val="16"/>
  </w:num>
  <w:num w:numId="56" w16cid:durableId="451364167">
    <w:abstractNumId w:val="52"/>
  </w:num>
  <w:num w:numId="57" w16cid:durableId="206138293">
    <w:abstractNumId w:val="48"/>
  </w:num>
  <w:num w:numId="58" w16cid:durableId="26412461">
    <w:abstractNumId w:val="74"/>
  </w:num>
  <w:num w:numId="59" w16cid:durableId="340621262">
    <w:abstractNumId w:val="54"/>
  </w:num>
  <w:num w:numId="60" w16cid:durableId="1849979347">
    <w:abstractNumId w:val="51"/>
  </w:num>
  <w:num w:numId="61" w16cid:durableId="85155030">
    <w:abstractNumId w:val="61"/>
  </w:num>
  <w:num w:numId="62" w16cid:durableId="1030301207">
    <w:abstractNumId w:val="12"/>
  </w:num>
  <w:num w:numId="63" w16cid:durableId="1748531406">
    <w:abstractNumId w:val="57"/>
  </w:num>
  <w:num w:numId="64" w16cid:durableId="1817868534">
    <w:abstractNumId w:val="19"/>
  </w:num>
  <w:num w:numId="65" w16cid:durableId="912088006">
    <w:abstractNumId w:val="25"/>
  </w:num>
  <w:num w:numId="66" w16cid:durableId="971054769">
    <w:abstractNumId w:val="60"/>
  </w:num>
  <w:num w:numId="67" w16cid:durableId="1546718508">
    <w:abstractNumId w:val="42"/>
  </w:num>
  <w:num w:numId="68" w16cid:durableId="1267687874">
    <w:abstractNumId w:val="34"/>
  </w:num>
  <w:num w:numId="69" w16cid:durableId="1422946199">
    <w:abstractNumId w:val="4"/>
  </w:num>
  <w:num w:numId="70" w16cid:durableId="101270623">
    <w:abstractNumId w:val="40"/>
  </w:num>
  <w:num w:numId="71" w16cid:durableId="1985160116">
    <w:abstractNumId w:val="66"/>
  </w:num>
  <w:num w:numId="72" w16cid:durableId="1409424043">
    <w:abstractNumId w:val="82"/>
  </w:num>
  <w:num w:numId="73" w16cid:durableId="1331954349">
    <w:abstractNumId w:val="6"/>
  </w:num>
  <w:num w:numId="74" w16cid:durableId="1156992204">
    <w:abstractNumId w:val="5"/>
  </w:num>
  <w:num w:numId="75" w16cid:durableId="1614748315">
    <w:abstractNumId w:val="75"/>
  </w:num>
  <w:num w:numId="76" w16cid:durableId="1998342004">
    <w:abstractNumId w:val="75"/>
  </w:num>
  <w:num w:numId="77" w16cid:durableId="820999058">
    <w:abstractNumId w:val="63"/>
  </w:num>
  <w:num w:numId="78" w16cid:durableId="1093085218">
    <w:abstractNumId w:val="65"/>
  </w:num>
  <w:num w:numId="79" w16cid:durableId="1531140295">
    <w:abstractNumId w:val="28"/>
  </w:num>
  <w:num w:numId="80" w16cid:durableId="1037513693">
    <w:abstractNumId w:val="78"/>
  </w:num>
  <w:num w:numId="81" w16cid:durableId="395512425">
    <w:abstractNumId w:val="58"/>
  </w:num>
  <w:num w:numId="82" w16cid:durableId="2055734764">
    <w:abstractNumId w:val="77"/>
  </w:num>
  <w:num w:numId="83" w16cid:durableId="399521305">
    <w:abstractNumId w:val="23"/>
  </w:num>
  <w:num w:numId="84" w16cid:durableId="1933663903">
    <w:abstractNumId w:val="49"/>
  </w:num>
  <w:num w:numId="85" w16cid:durableId="76679661">
    <w:abstractNumId w:val="2"/>
  </w:num>
  <w:num w:numId="86" w16cid:durableId="2054305489">
    <w:abstractNumId w:val="3"/>
  </w:num>
  <w:num w:numId="87" w16cid:durableId="661734747">
    <w:abstractNumId w:val="79"/>
  </w:num>
  <w:num w:numId="88" w16cid:durableId="922179621">
    <w:abstractNumId w:val="62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1A0F"/>
    <w:rsid w:val="00004A2B"/>
    <w:rsid w:val="00007FFB"/>
    <w:rsid w:val="00014778"/>
    <w:rsid w:val="000154C4"/>
    <w:rsid w:val="00015A2E"/>
    <w:rsid w:val="00021265"/>
    <w:rsid w:val="000249A1"/>
    <w:rsid w:val="00027935"/>
    <w:rsid w:val="00032241"/>
    <w:rsid w:val="0003350A"/>
    <w:rsid w:val="00035BED"/>
    <w:rsid w:val="000402CA"/>
    <w:rsid w:val="00043E06"/>
    <w:rsid w:val="00044013"/>
    <w:rsid w:val="000442A3"/>
    <w:rsid w:val="00046BA6"/>
    <w:rsid w:val="00052263"/>
    <w:rsid w:val="000612CC"/>
    <w:rsid w:val="00061AD2"/>
    <w:rsid w:val="00063C13"/>
    <w:rsid w:val="00064A79"/>
    <w:rsid w:val="00071638"/>
    <w:rsid w:val="00074462"/>
    <w:rsid w:val="00076184"/>
    <w:rsid w:val="0008011D"/>
    <w:rsid w:val="000820B7"/>
    <w:rsid w:val="0008665F"/>
    <w:rsid w:val="00094E8B"/>
    <w:rsid w:val="00095243"/>
    <w:rsid w:val="00095AB5"/>
    <w:rsid w:val="00095CFC"/>
    <w:rsid w:val="000A0521"/>
    <w:rsid w:val="000A1225"/>
    <w:rsid w:val="000A4AD5"/>
    <w:rsid w:val="000A5923"/>
    <w:rsid w:val="000A6B88"/>
    <w:rsid w:val="000A7398"/>
    <w:rsid w:val="000B262A"/>
    <w:rsid w:val="000B3C4C"/>
    <w:rsid w:val="000B4CFD"/>
    <w:rsid w:val="000B656F"/>
    <w:rsid w:val="000B72DF"/>
    <w:rsid w:val="000C3076"/>
    <w:rsid w:val="000C5600"/>
    <w:rsid w:val="000C574E"/>
    <w:rsid w:val="000D1495"/>
    <w:rsid w:val="000D1870"/>
    <w:rsid w:val="000D2081"/>
    <w:rsid w:val="000D2418"/>
    <w:rsid w:val="000D6714"/>
    <w:rsid w:val="000E08B0"/>
    <w:rsid w:val="000E0C96"/>
    <w:rsid w:val="000E191A"/>
    <w:rsid w:val="000E604C"/>
    <w:rsid w:val="000E72A9"/>
    <w:rsid w:val="000E7AD3"/>
    <w:rsid w:val="000E7C1D"/>
    <w:rsid w:val="000F0D1B"/>
    <w:rsid w:val="000F4459"/>
    <w:rsid w:val="000F4D99"/>
    <w:rsid w:val="000F6D22"/>
    <w:rsid w:val="00103DEA"/>
    <w:rsid w:val="0010705D"/>
    <w:rsid w:val="00107892"/>
    <w:rsid w:val="00107ACF"/>
    <w:rsid w:val="00107AEF"/>
    <w:rsid w:val="001130F9"/>
    <w:rsid w:val="0011402E"/>
    <w:rsid w:val="00114949"/>
    <w:rsid w:val="00115944"/>
    <w:rsid w:val="001170BE"/>
    <w:rsid w:val="001212D7"/>
    <w:rsid w:val="0012206F"/>
    <w:rsid w:val="0012237A"/>
    <w:rsid w:val="0012373E"/>
    <w:rsid w:val="0012433E"/>
    <w:rsid w:val="00125367"/>
    <w:rsid w:val="001321A4"/>
    <w:rsid w:val="00132D4E"/>
    <w:rsid w:val="001360A5"/>
    <w:rsid w:val="0014131D"/>
    <w:rsid w:val="0014501A"/>
    <w:rsid w:val="001470D7"/>
    <w:rsid w:val="001508F2"/>
    <w:rsid w:val="00154701"/>
    <w:rsid w:val="001560C4"/>
    <w:rsid w:val="0016273A"/>
    <w:rsid w:val="001635C3"/>
    <w:rsid w:val="0016429B"/>
    <w:rsid w:val="001643F4"/>
    <w:rsid w:val="00164A90"/>
    <w:rsid w:val="00167AA5"/>
    <w:rsid w:val="00167F4E"/>
    <w:rsid w:val="00170FFF"/>
    <w:rsid w:val="00176400"/>
    <w:rsid w:val="001764FF"/>
    <w:rsid w:val="00180493"/>
    <w:rsid w:val="00186FA9"/>
    <w:rsid w:val="0019221D"/>
    <w:rsid w:val="00192B4B"/>
    <w:rsid w:val="00196739"/>
    <w:rsid w:val="001A016C"/>
    <w:rsid w:val="001A289B"/>
    <w:rsid w:val="001A3DA0"/>
    <w:rsid w:val="001A525E"/>
    <w:rsid w:val="001A5D8E"/>
    <w:rsid w:val="001B0952"/>
    <w:rsid w:val="001B1468"/>
    <w:rsid w:val="001B1474"/>
    <w:rsid w:val="001B3879"/>
    <w:rsid w:val="001B52DE"/>
    <w:rsid w:val="001C158A"/>
    <w:rsid w:val="001D2D1D"/>
    <w:rsid w:val="001D3964"/>
    <w:rsid w:val="001D49E9"/>
    <w:rsid w:val="001D4BFC"/>
    <w:rsid w:val="001E0B6D"/>
    <w:rsid w:val="001E0BE9"/>
    <w:rsid w:val="001E2869"/>
    <w:rsid w:val="001E2921"/>
    <w:rsid w:val="001F0A4F"/>
    <w:rsid w:val="001F1218"/>
    <w:rsid w:val="001F2476"/>
    <w:rsid w:val="001F403A"/>
    <w:rsid w:val="001F63C0"/>
    <w:rsid w:val="002013F9"/>
    <w:rsid w:val="002016B4"/>
    <w:rsid w:val="002046B5"/>
    <w:rsid w:val="002055CF"/>
    <w:rsid w:val="00207CD9"/>
    <w:rsid w:val="00210BD5"/>
    <w:rsid w:val="002118EE"/>
    <w:rsid w:val="00211FFD"/>
    <w:rsid w:val="002145CA"/>
    <w:rsid w:val="00224171"/>
    <w:rsid w:val="00225E6D"/>
    <w:rsid w:val="00226001"/>
    <w:rsid w:val="00226C12"/>
    <w:rsid w:val="0022739B"/>
    <w:rsid w:val="00232BB2"/>
    <w:rsid w:val="0023434B"/>
    <w:rsid w:val="002370AC"/>
    <w:rsid w:val="00243EBB"/>
    <w:rsid w:val="00245B90"/>
    <w:rsid w:val="00245D49"/>
    <w:rsid w:val="00254E80"/>
    <w:rsid w:val="00255C6B"/>
    <w:rsid w:val="00265D86"/>
    <w:rsid w:val="002679CE"/>
    <w:rsid w:val="00276DF4"/>
    <w:rsid w:val="00280487"/>
    <w:rsid w:val="0028215B"/>
    <w:rsid w:val="00283C7A"/>
    <w:rsid w:val="0028648E"/>
    <w:rsid w:val="002906B3"/>
    <w:rsid w:val="00290CA5"/>
    <w:rsid w:val="00291CE8"/>
    <w:rsid w:val="002928A2"/>
    <w:rsid w:val="002954BD"/>
    <w:rsid w:val="00295B11"/>
    <w:rsid w:val="00296127"/>
    <w:rsid w:val="00296765"/>
    <w:rsid w:val="002967AD"/>
    <w:rsid w:val="002A02D0"/>
    <w:rsid w:val="002A090D"/>
    <w:rsid w:val="002A4179"/>
    <w:rsid w:val="002A6DB2"/>
    <w:rsid w:val="002B2790"/>
    <w:rsid w:val="002B593E"/>
    <w:rsid w:val="002B76AF"/>
    <w:rsid w:val="002C282A"/>
    <w:rsid w:val="002C29D5"/>
    <w:rsid w:val="002C2EF4"/>
    <w:rsid w:val="002C33E5"/>
    <w:rsid w:val="002C5E1E"/>
    <w:rsid w:val="002C7D49"/>
    <w:rsid w:val="002C7D68"/>
    <w:rsid w:val="002D0187"/>
    <w:rsid w:val="002D1D2A"/>
    <w:rsid w:val="002D212C"/>
    <w:rsid w:val="002D2A18"/>
    <w:rsid w:val="002E3AFA"/>
    <w:rsid w:val="002E3C88"/>
    <w:rsid w:val="002E5728"/>
    <w:rsid w:val="002E58AD"/>
    <w:rsid w:val="002F11BB"/>
    <w:rsid w:val="002F1F92"/>
    <w:rsid w:val="002F3073"/>
    <w:rsid w:val="002F4209"/>
    <w:rsid w:val="002F5136"/>
    <w:rsid w:val="002F7775"/>
    <w:rsid w:val="00301552"/>
    <w:rsid w:val="0030312E"/>
    <w:rsid w:val="003031E3"/>
    <w:rsid w:val="003038D4"/>
    <w:rsid w:val="00306760"/>
    <w:rsid w:val="00307A86"/>
    <w:rsid w:val="00312690"/>
    <w:rsid w:val="00313EA2"/>
    <w:rsid w:val="00314224"/>
    <w:rsid w:val="00315350"/>
    <w:rsid w:val="00320A5C"/>
    <w:rsid w:val="003210ED"/>
    <w:rsid w:val="0032470C"/>
    <w:rsid w:val="003265E7"/>
    <w:rsid w:val="0032794F"/>
    <w:rsid w:val="003305CB"/>
    <w:rsid w:val="0033143E"/>
    <w:rsid w:val="0033366F"/>
    <w:rsid w:val="00333DA6"/>
    <w:rsid w:val="00337974"/>
    <w:rsid w:val="00337DB5"/>
    <w:rsid w:val="00343223"/>
    <w:rsid w:val="00343244"/>
    <w:rsid w:val="00346021"/>
    <w:rsid w:val="003514BA"/>
    <w:rsid w:val="003566F8"/>
    <w:rsid w:val="00360879"/>
    <w:rsid w:val="003608FE"/>
    <w:rsid w:val="0036218B"/>
    <w:rsid w:val="00363E3B"/>
    <w:rsid w:val="003640D7"/>
    <w:rsid w:val="00366D97"/>
    <w:rsid w:val="0036786D"/>
    <w:rsid w:val="003725A1"/>
    <w:rsid w:val="00373AF4"/>
    <w:rsid w:val="00377AFE"/>
    <w:rsid w:val="00381EE2"/>
    <w:rsid w:val="0038297D"/>
    <w:rsid w:val="00384DA5"/>
    <w:rsid w:val="003868A2"/>
    <w:rsid w:val="00386F6F"/>
    <w:rsid w:val="00391446"/>
    <w:rsid w:val="00392382"/>
    <w:rsid w:val="00392A5B"/>
    <w:rsid w:val="003955C0"/>
    <w:rsid w:val="00397157"/>
    <w:rsid w:val="003A41BF"/>
    <w:rsid w:val="003A5F7A"/>
    <w:rsid w:val="003A651C"/>
    <w:rsid w:val="003A6D70"/>
    <w:rsid w:val="003B1F86"/>
    <w:rsid w:val="003B2BE7"/>
    <w:rsid w:val="003B2F48"/>
    <w:rsid w:val="003C4627"/>
    <w:rsid w:val="003C48F3"/>
    <w:rsid w:val="003C7681"/>
    <w:rsid w:val="003D0A8E"/>
    <w:rsid w:val="003D5CC7"/>
    <w:rsid w:val="003D7DC9"/>
    <w:rsid w:val="003E2202"/>
    <w:rsid w:val="003E6C1A"/>
    <w:rsid w:val="003F0448"/>
    <w:rsid w:val="003F70B2"/>
    <w:rsid w:val="004028B5"/>
    <w:rsid w:val="0040640A"/>
    <w:rsid w:val="00406667"/>
    <w:rsid w:val="00406DB5"/>
    <w:rsid w:val="0040783C"/>
    <w:rsid w:val="0041113D"/>
    <w:rsid w:val="004119C6"/>
    <w:rsid w:val="00416167"/>
    <w:rsid w:val="0042086A"/>
    <w:rsid w:val="00421C6A"/>
    <w:rsid w:val="00422326"/>
    <w:rsid w:val="0042336D"/>
    <w:rsid w:val="00423D1B"/>
    <w:rsid w:val="00430B9A"/>
    <w:rsid w:val="00430E7B"/>
    <w:rsid w:val="00431109"/>
    <w:rsid w:val="0043213E"/>
    <w:rsid w:val="004325A6"/>
    <w:rsid w:val="00440961"/>
    <w:rsid w:val="004416FD"/>
    <w:rsid w:val="004425B5"/>
    <w:rsid w:val="00443687"/>
    <w:rsid w:val="00443F8C"/>
    <w:rsid w:val="00444094"/>
    <w:rsid w:val="004452FD"/>
    <w:rsid w:val="00450F76"/>
    <w:rsid w:val="00454F76"/>
    <w:rsid w:val="00456BE2"/>
    <w:rsid w:val="00457EAE"/>
    <w:rsid w:val="004621A0"/>
    <w:rsid w:val="0046239E"/>
    <w:rsid w:val="0047084D"/>
    <w:rsid w:val="00474908"/>
    <w:rsid w:val="004768BE"/>
    <w:rsid w:val="00477AD8"/>
    <w:rsid w:val="00477F73"/>
    <w:rsid w:val="004801E4"/>
    <w:rsid w:val="0048063C"/>
    <w:rsid w:val="0048355A"/>
    <w:rsid w:val="004868A5"/>
    <w:rsid w:val="0048739D"/>
    <w:rsid w:val="00490C74"/>
    <w:rsid w:val="00491C5A"/>
    <w:rsid w:val="00496360"/>
    <w:rsid w:val="004A0EBF"/>
    <w:rsid w:val="004A3E38"/>
    <w:rsid w:val="004A6152"/>
    <w:rsid w:val="004A6F93"/>
    <w:rsid w:val="004A72D5"/>
    <w:rsid w:val="004A7325"/>
    <w:rsid w:val="004B2EED"/>
    <w:rsid w:val="004B3B54"/>
    <w:rsid w:val="004B68F2"/>
    <w:rsid w:val="004B719C"/>
    <w:rsid w:val="004B7F31"/>
    <w:rsid w:val="004C1DF2"/>
    <w:rsid w:val="004C4E50"/>
    <w:rsid w:val="004D0699"/>
    <w:rsid w:val="004D3C53"/>
    <w:rsid w:val="004D5BCC"/>
    <w:rsid w:val="004E293D"/>
    <w:rsid w:val="004E2D20"/>
    <w:rsid w:val="004E3A4C"/>
    <w:rsid w:val="004F27E3"/>
    <w:rsid w:val="004F6CDB"/>
    <w:rsid w:val="005013D7"/>
    <w:rsid w:val="0050191D"/>
    <w:rsid w:val="00506536"/>
    <w:rsid w:val="00510EDC"/>
    <w:rsid w:val="00512486"/>
    <w:rsid w:val="00523778"/>
    <w:rsid w:val="005241D1"/>
    <w:rsid w:val="0052465B"/>
    <w:rsid w:val="00524CDD"/>
    <w:rsid w:val="0052706A"/>
    <w:rsid w:val="00527C39"/>
    <w:rsid w:val="0053054F"/>
    <w:rsid w:val="00531033"/>
    <w:rsid w:val="0053158A"/>
    <w:rsid w:val="0053568D"/>
    <w:rsid w:val="00541B9D"/>
    <w:rsid w:val="00547AB3"/>
    <w:rsid w:val="00552287"/>
    <w:rsid w:val="005536F4"/>
    <w:rsid w:val="005554EE"/>
    <w:rsid w:val="005560AB"/>
    <w:rsid w:val="00557F39"/>
    <w:rsid w:val="00560ECD"/>
    <w:rsid w:val="005651EA"/>
    <w:rsid w:val="00571927"/>
    <w:rsid w:val="0058098C"/>
    <w:rsid w:val="00581CF5"/>
    <w:rsid w:val="005821BF"/>
    <w:rsid w:val="00582E85"/>
    <w:rsid w:val="00585766"/>
    <w:rsid w:val="005910B5"/>
    <w:rsid w:val="00591BB1"/>
    <w:rsid w:val="0059238B"/>
    <w:rsid w:val="00593AD2"/>
    <w:rsid w:val="005955B7"/>
    <w:rsid w:val="005A6118"/>
    <w:rsid w:val="005A64DA"/>
    <w:rsid w:val="005B064A"/>
    <w:rsid w:val="005B4E1E"/>
    <w:rsid w:val="005B53F0"/>
    <w:rsid w:val="005B58AB"/>
    <w:rsid w:val="005C1D83"/>
    <w:rsid w:val="005C2210"/>
    <w:rsid w:val="005C2235"/>
    <w:rsid w:val="005C3DA5"/>
    <w:rsid w:val="005C4F24"/>
    <w:rsid w:val="005C79B3"/>
    <w:rsid w:val="005D2BA7"/>
    <w:rsid w:val="005D7976"/>
    <w:rsid w:val="005E650E"/>
    <w:rsid w:val="005F0663"/>
    <w:rsid w:val="005F106D"/>
    <w:rsid w:val="005F17AB"/>
    <w:rsid w:val="005F2E89"/>
    <w:rsid w:val="005F4567"/>
    <w:rsid w:val="00601432"/>
    <w:rsid w:val="00603720"/>
    <w:rsid w:val="00603D7B"/>
    <w:rsid w:val="006042A6"/>
    <w:rsid w:val="006044F3"/>
    <w:rsid w:val="006147C4"/>
    <w:rsid w:val="00617573"/>
    <w:rsid w:val="0061767C"/>
    <w:rsid w:val="0062044A"/>
    <w:rsid w:val="006226D4"/>
    <w:rsid w:val="00622D77"/>
    <w:rsid w:val="00624D9C"/>
    <w:rsid w:val="00625170"/>
    <w:rsid w:val="00625EE0"/>
    <w:rsid w:val="00627F34"/>
    <w:rsid w:val="00636B18"/>
    <w:rsid w:val="00636DC3"/>
    <w:rsid w:val="00636EC4"/>
    <w:rsid w:val="00637CA1"/>
    <w:rsid w:val="0064267B"/>
    <w:rsid w:val="006474FB"/>
    <w:rsid w:val="006560BB"/>
    <w:rsid w:val="00661885"/>
    <w:rsid w:val="00662587"/>
    <w:rsid w:val="006630DB"/>
    <w:rsid w:val="006659D2"/>
    <w:rsid w:val="00666848"/>
    <w:rsid w:val="00671491"/>
    <w:rsid w:val="006725D0"/>
    <w:rsid w:val="00674A16"/>
    <w:rsid w:val="00685DA1"/>
    <w:rsid w:val="0068798F"/>
    <w:rsid w:val="00691E10"/>
    <w:rsid w:val="006961A0"/>
    <w:rsid w:val="00697FC9"/>
    <w:rsid w:val="006A0481"/>
    <w:rsid w:val="006A28C2"/>
    <w:rsid w:val="006A4F01"/>
    <w:rsid w:val="006B2AE8"/>
    <w:rsid w:val="006B593E"/>
    <w:rsid w:val="006C1888"/>
    <w:rsid w:val="006C47D5"/>
    <w:rsid w:val="006C653F"/>
    <w:rsid w:val="006C701A"/>
    <w:rsid w:val="006D053A"/>
    <w:rsid w:val="006D0A7B"/>
    <w:rsid w:val="006D1C15"/>
    <w:rsid w:val="006D2EA8"/>
    <w:rsid w:val="006D4348"/>
    <w:rsid w:val="006D4C59"/>
    <w:rsid w:val="006D5714"/>
    <w:rsid w:val="006D6650"/>
    <w:rsid w:val="006E4301"/>
    <w:rsid w:val="006E5C3C"/>
    <w:rsid w:val="006F0E4B"/>
    <w:rsid w:val="006F3F7E"/>
    <w:rsid w:val="006F4B1A"/>
    <w:rsid w:val="006F565C"/>
    <w:rsid w:val="006F6864"/>
    <w:rsid w:val="006F7DFC"/>
    <w:rsid w:val="006F7F75"/>
    <w:rsid w:val="0070290E"/>
    <w:rsid w:val="00702DA1"/>
    <w:rsid w:val="00704AF2"/>
    <w:rsid w:val="00704C47"/>
    <w:rsid w:val="00704DEE"/>
    <w:rsid w:val="00710E68"/>
    <w:rsid w:val="00711E80"/>
    <w:rsid w:val="00713C8D"/>
    <w:rsid w:val="00714BA0"/>
    <w:rsid w:val="00720CC2"/>
    <w:rsid w:val="0072118D"/>
    <w:rsid w:val="00721EC6"/>
    <w:rsid w:val="00722FA0"/>
    <w:rsid w:val="007269B6"/>
    <w:rsid w:val="00726E7A"/>
    <w:rsid w:val="00730A97"/>
    <w:rsid w:val="0073294A"/>
    <w:rsid w:val="00732E52"/>
    <w:rsid w:val="00742339"/>
    <w:rsid w:val="0074300A"/>
    <w:rsid w:val="007434D4"/>
    <w:rsid w:val="00745690"/>
    <w:rsid w:val="00745C69"/>
    <w:rsid w:val="00750687"/>
    <w:rsid w:val="00752430"/>
    <w:rsid w:val="00752801"/>
    <w:rsid w:val="00757111"/>
    <w:rsid w:val="00760226"/>
    <w:rsid w:val="00760C47"/>
    <w:rsid w:val="0076211D"/>
    <w:rsid w:val="0076319F"/>
    <w:rsid w:val="00765D11"/>
    <w:rsid w:val="0076695F"/>
    <w:rsid w:val="007747B8"/>
    <w:rsid w:val="007768CA"/>
    <w:rsid w:val="00780554"/>
    <w:rsid w:val="00780C2F"/>
    <w:rsid w:val="00781D47"/>
    <w:rsid w:val="00785048"/>
    <w:rsid w:val="00785118"/>
    <w:rsid w:val="00786BEB"/>
    <w:rsid w:val="00792FF2"/>
    <w:rsid w:val="007977F6"/>
    <w:rsid w:val="007A2BCB"/>
    <w:rsid w:val="007A73A8"/>
    <w:rsid w:val="007A76BA"/>
    <w:rsid w:val="007A7CD7"/>
    <w:rsid w:val="007B31E5"/>
    <w:rsid w:val="007B7B40"/>
    <w:rsid w:val="007C02DE"/>
    <w:rsid w:val="007C03A6"/>
    <w:rsid w:val="007C087B"/>
    <w:rsid w:val="007C6E74"/>
    <w:rsid w:val="007C77DD"/>
    <w:rsid w:val="007D05DF"/>
    <w:rsid w:val="007E3EA6"/>
    <w:rsid w:val="007E4BB3"/>
    <w:rsid w:val="007E6D8B"/>
    <w:rsid w:val="007F1393"/>
    <w:rsid w:val="007F26C8"/>
    <w:rsid w:val="007F59A9"/>
    <w:rsid w:val="00800073"/>
    <w:rsid w:val="00800C97"/>
    <w:rsid w:val="00803660"/>
    <w:rsid w:val="008042E1"/>
    <w:rsid w:val="008049B5"/>
    <w:rsid w:val="00804D63"/>
    <w:rsid w:val="00806B9D"/>
    <w:rsid w:val="00811A8A"/>
    <w:rsid w:val="00812777"/>
    <w:rsid w:val="00812A60"/>
    <w:rsid w:val="00815CEE"/>
    <w:rsid w:val="00830275"/>
    <w:rsid w:val="008306BD"/>
    <w:rsid w:val="00830D91"/>
    <w:rsid w:val="008321EB"/>
    <w:rsid w:val="00835505"/>
    <w:rsid w:val="00835B40"/>
    <w:rsid w:val="0084129E"/>
    <w:rsid w:val="008420E8"/>
    <w:rsid w:val="00842B6E"/>
    <w:rsid w:val="00843390"/>
    <w:rsid w:val="00845AC0"/>
    <w:rsid w:val="00846373"/>
    <w:rsid w:val="008517F9"/>
    <w:rsid w:val="008568AE"/>
    <w:rsid w:val="00856DB8"/>
    <w:rsid w:val="00860590"/>
    <w:rsid w:val="00861429"/>
    <w:rsid w:val="008614E8"/>
    <w:rsid w:val="00862CE7"/>
    <w:rsid w:val="00863F01"/>
    <w:rsid w:val="008672AE"/>
    <w:rsid w:val="00867EDF"/>
    <w:rsid w:val="00870141"/>
    <w:rsid w:val="00870F63"/>
    <w:rsid w:val="0087275B"/>
    <w:rsid w:val="00875790"/>
    <w:rsid w:val="00875F0D"/>
    <w:rsid w:val="00877414"/>
    <w:rsid w:val="00880863"/>
    <w:rsid w:val="0088158C"/>
    <w:rsid w:val="00890426"/>
    <w:rsid w:val="008930EE"/>
    <w:rsid w:val="008973A2"/>
    <w:rsid w:val="008978B3"/>
    <w:rsid w:val="008A03B7"/>
    <w:rsid w:val="008A1B3B"/>
    <w:rsid w:val="008A3B29"/>
    <w:rsid w:val="008A4DD1"/>
    <w:rsid w:val="008A5B90"/>
    <w:rsid w:val="008A65F1"/>
    <w:rsid w:val="008B2319"/>
    <w:rsid w:val="008B2F1A"/>
    <w:rsid w:val="008B4003"/>
    <w:rsid w:val="008B69C1"/>
    <w:rsid w:val="008B757A"/>
    <w:rsid w:val="008C2197"/>
    <w:rsid w:val="008C3493"/>
    <w:rsid w:val="008C50CD"/>
    <w:rsid w:val="008C5F1D"/>
    <w:rsid w:val="008D11A6"/>
    <w:rsid w:val="008D1F7B"/>
    <w:rsid w:val="008D2D64"/>
    <w:rsid w:val="008D3E91"/>
    <w:rsid w:val="008D7D04"/>
    <w:rsid w:val="008E2AEC"/>
    <w:rsid w:val="008E56E0"/>
    <w:rsid w:val="008E690A"/>
    <w:rsid w:val="008F2C94"/>
    <w:rsid w:val="008F4436"/>
    <w:rsid w:val="00902E07"/>
    <w:rsid w:val="00905D53"/>
    <w:rsid w:val="00905E2D"/>
    <w:rsid w:val="00910703"/>
    <w:rsid w:val="00912BB8"/>
    <w:rsid w:val="00914ED9"/>
    <w:rsid w:val="009154B4"/>
    <w:rsid w:val="00915690"/>
    <w:rsid w:val="00915C82"/>
    <w:rsid w:val="00916395"/>
    <w:rsid w:val="009235D6"/>
    <w:rsid w:val="00924B46"/>
    <w:rsid w:val="00925BC1"/>
    <w:rsid w:val="00930561"/>
    <w:rsid w:val="009319BA"/>
    <w:rsid w:val="00935333"/>
    <w:rsid w:val="00937AA3"/>
    <w:rsid w:val="00941D85"/>
    <w:rsid w:val="00942EFA"/>
    <w:rsid w:val="00944575"/>
    <w:rsid w:val="00947783"/>
    <w:rsid w:val="00954FE8"/>
    <w:rsid w:val="009602EE"/>
    <w:rsid w:val="00961D19"/>
    <w:rsid w:val="0096426E"/>
    <w:rsid w:val="00964942"/>
    <w:rsid w:val="009726E0"/>
    <w:rsid w:val="00975003"/>
    <w:rsid w:val="009762E9"/>
    <w:rsid w:val="00980CE0"/>
    <w:rsid w:val="00981818"/>
    <w:rsid w:val="00984BB6"/>
    <w:rsid w:val="00986ECD"/>
    <w:rsid w:val="00986F28"/>
    <w:rsid w:val="00990822"/>
    <w:rsid w:val="00992882"/>
    <w:rsid w:val="00992951"/>
    <w:rsid w:val="00992E77"/>
    <w:rsid w:val="00993BE3"/>
    <w:rsid w:val="0099415F"/>
    <w:rsid w:val="009963AD"/>
    <w:rsid w:val="009A35DC"/>
    <w:rsid w:val="009A4C27"/>
    <w:rsid w:val="009B455C"/>
    <w:rsid w:val="009C0559"/>
    <w:rsid w:val="009C27AB"/>
    <w:rsid w:val="009C4A31"/>
    <w:rsid w:val="009C4E7F"/>
    <w:rsid w:val="009D1A5D"/>
    <w:rsid w:val="009D489B"/>
    <w:rsid w:val="009D6903"/>
    <w:rsid w:val="009D6F0D"/>
    <w:rsid w:val="009E190B"/>
    <w:rsid w:val="009E3E89"/>
    <w:rsid w:val="009F0639"/>
    <w:rsid w:val="009F1AA3"/>
    <w:rsid w:val="009F5264"/>
    <w:rsid w:val="009F5FDC"/>
    <w:rsid w:val="009F64F1"/>
    <w:rsid w:val="009F66E2"/>
    <w:rsid w:val="009F6FD2"/>
    <w:rsid w:val="009F709D"/>
    <w:rsid w:val="009F78D3"/>
    <w:rsid w:val="00A0200E"/>
    <w:rsid w:val="00A05AD8"/>
    <w:rsid w:val="00A066AD"/>
    <w:rsid w:val="00A10349"/>
    <w:rsid w:val="00A10F80"/>
    <w:rsid w:val="00A1113A"/>
    <w:rsid w:val="00A11DA7"/>
    <w:rsid w:val="00A161C4"/>
    <w:rsid w:val="00A16547"/>
    <w:rsid w:val="00A21C21"/>
    <w:rsid w:val="00A24544"/>
    <w:rsid w:val="00A32415"/>
    <w:rsid w:val="00A32FF5"/>
    <w:rsid w:val="00A34AC5"/>
    <w:rsid w:val="00A42128"/>
    <w:rsid w:val="00A4732A"/>
    <w:rsid w:val="00A52826"/>
    <w:rsid w:val="00A579CF"/>
    <w:rsid w:val="00A62CC6"/>
    <w:rsid w:val="00A65D10"/>
    <w:rsid w:val="00A66CBE"/>
    <w:rsid w:val="00A7166B"/>
    <w:rsid w:val="00A73243"/>
    <w:rsid w:val="00A7363F"/>
    <w:rsid w:val="00A750A0"/>
    <w:rsid w:val="00A76C2C"/>
    <w:rsid w:val="00A8128A"/>
    <w:rsid w:val="00A83BA0"/>
    <w:rsid w:val="00A84F18"/>
    <w:rsid w:val="00A85045"/>
    <w:rsid w:val="00A95738"/>
    <w:rsid w:val="00A95E7F"/>
    <w:rsid w:val="00A97B7D"/>
    <w:rsid w:val="00AA2114"/>
    <w:rsid w:val="00AA4825"/>
    <w:rsid w:val="00AA7C4E"/>
    <w:rsid w:val="00AB14EB"/>
    <w:rsid w:val="00AB2BE8"/>
    <w:rsid w:val="00AB33E1"/>
    <w:rsid w:val="00AB3C89"/>
    <w:rsid w:val="00AB449C"/>
    <w:rsid w:val="00AC12AC"/>
    <w:rsid w:val="00AC193B"/>
    <w:rsid w:val="00AC332E"/>
    <w:rsid w:val="00AC5707"/>
    <w:rsid w:val="00AC6C25"/>
    <w:rsid w:val="00AD1646"/>
    <w:rsid w:val="00AD4670"/>
    <w:rsid w:val="00AE0365"/>
    <w:rsid w:val="00AE0BB9"/>
    <w:rsid w:val="00AE4A37"/>
    <w:rsid w:val="00AF038B"/>
    <w:rsid w:val="00AF1203"/>
    <w:rsid w:val="00AF20E5"/>
    <w:rsid w:val="00AF67B7"/>
    <w:rsid w:val="00B00030"/>
    <w:rsid w:val="00B029B0"/>
    <w:rsid w:val="00B05782"/>
    <w:rsid w:val="00B07EF4"/>
    <w:rsid w:val="00B12B15"/>
    <w:rsid w:val="00B13313"/>
    <w:rsid w:val="00B13B31"/>
    <w:rsid w:val="00B16442"/>
    <w:rsid w:val="00B209A2"/>
    <w:rsid w:val="00B230B9"/>
    <w:rsid w:val="00B26045"/>
    <w:rsid w:val="00B31214"/>
    <w:rsid w:val="00B3210B"/>
    <w:rsid w:val="00B34ECA"/>
    <w:rsid w:val="00B36A09"/>
    <w:rsid w:val="00B37851"/>
    <w:rsid w:val="00B37A48"/>
    <w:rsid w:val="00B427F4"/>
    <w:rsid w:val="00B43C00"/>
    <w:rsid w:val="00B44B5B"/>
    <w:rsid w:val="00B44C55"/>
    <w:rsid w:val="00B45548"/>
    <w:rsid w:val="00B45D9B"/>
    <w:rsid w:val="00B46A95"/>
    <w:rsid w:val="00B533A2"/>
    <w:rsid w:val="00B53401"/>
    <w:rsid w:val="00B544C2"/>
    <w:rsid w:val="00B552C4"/>
    <w:rsid w:val="00B5566F"/>
    <w:rsid w:val="00B5787F"/>
    <w:rsid w:val="00B57D74"/>
    <w:rsid w:val="00B6208D"/>
    <w:rsid w:val="00B643CF"/>
    <w:rsid w:val="00B64A30"/>
    <w:rsid w:val="00B64BE7"/>
    <w:rsid w:val="00B70CC4"/>
    <w:rsid w:val="00B728A2"/>
    <w:rsid w:val="00B7292D"/>
    <w:rsid w:val="00B743F3"/>
    <w:rsid w:val="00B74AAB"/>
    <w:rsid w:val="00B76360"/>
    <w:rsid w:val="00B764C6"/>
    <w:rsid w:val="00B76A77"/>
    <w:rsid w:val="00B82322"/>
    <w:rsid w:val="00B843CF"/>
    <w:rsid w:val="00B844C3"/>
    <w:rsid w:val="00B91A7C"/>
    <w:rsid w:val="00B94F5A"/>
    <w:rsid w:val="00B9660C"/>
    <w:rsid w:val="00BA0702"/>
    <w:rsid w:val="00BA222D"/>
    <w:rsid w:val="00BA5F1B"/>
    <w:rsid w:val="00BB02DE"/>
    <w:rsid w:val="00BB0463"/>
    <w:rsid w:val="00BB2EFB"/>
    <w:rsid w:val="00BB371A"/>
    <w:rsid w:val="00BB3E17"/>
    <w:rsid w:val="00BB4CF7"/>
    <w:rsid w:val="00BB61B4"/>
    <w:rsid w:val="00BB776D"/>
    <w:rsid w:val="00BC1DD5"/>
    <w:rsid w:val="00BC21B1"/>
    <w:rsid w:val="00BC3453"/>
    <w:rsid w:val="00BC4E9E"/>
    <w:rsid w:val="00BC5517"/>
    <w:rsid w:val="00BC5838"/>
    <w:rsid w:val="00BC5AD3"/>
    <w:rsid w:val="00BD2377"/>
    <w:rsid w:val="00BD4E78"/>
    <w:rsid w:val="00BD614C"/>
    <w:rsid w:val="00BD7B25"/>
    <w:rsid w:val="00BE1AFF"/>
    <w:rsid w:val="00BF13D9"/>
    <w:rsid w:val="00BF2C18"/>
    <w:rsid w:val="00BF3401"/>
    <w:rsid w:val="00BF3CED"/>
    <w:rsid w:val="00BF41CF"/>
    <w:rsid w:val="00BF4A6D"/>
    <w:rsid w:val="00BF61C8"/>
    <w:rsid w:val="00BF6715"/>
    <w:rsid w:val="00BF6B5A"/>
    <w:rsid w:val="00BF7438"/>
    <w:rsid w:val="00BF74E9"/>
    <w:rsid w:val="00C0030C"/>
    <w:rsid w:val="00C0787E"/>
    <w:rsid w:val="00C21C30"/>
    <w:rsid w:val="00C23446"/>
    <w:rsid w:val="00C247CB"/>
    <w:rsid w:val="00C25830"/>
    <w:rsid w:val="00C26947"/>
    <w:rsid w:val="00C30023"/>
    <w:rsid w:val="00C300AF"/>
    <w:rsid w:val="00C306A4"/>
    <w:rsid w:val="00C360BD"/>
    <w:rsid w:val="00C36B26"/>
    <w:rsid w:val="00C372DA"/>
    <w:rsid w:val="00C4114A"/>
    <w:rsid w:val="00C41BB1"/>
    <w:rsid w:val="00C4224F"/>
    <w:rsid w:val="00C476E1"/>
    <w:rsid w:val="00C50F7F"/>
    <w:rsid w:val="00C52E77"/>
    <w:rsid w:val="00C5533D"/>
    <w:rsid w:val="00C566B3"/>
    <w:rsid w:val="00C65249"/>
    <w:rsid w:val="00C65C2D"/>
    <w:rsid w:val="00C67B32"/>
    <w:rsid w:val="00C70C4D"/>
    <w:rsid w:val="00C7195C"/>
    <w:rsid w:val="00C729E0"/>
    <w:rsid w:val="00C73064"/>
    <w:rsid w:val="00C75C83"/>
    <w:rsid w:val="00C77EC2"/>
    <w:rsid w:val="00C84767"/>
    <w:rsid w:val="00C87227"/>
    <w:rsid w:val="00C922F4"/>
    <w:rsid w:val="00C92605"/>
    <w:rsid w:val="00C93866"/>
    <w:rsid w:val="00C94013"/>
    <w:rsid w:val="00C95437"/>
    <w:rsid w:val="00CA1B21"/>
    <w:rsid w:val="00CA73D4"/>
    <w:rsid w:val="00CB0C1D"/>
    <w:rsid w:val="00CB3FEA"/>
    <w:rsid w:val="00CC235C"/>
    <w:rsid w:val="00CC4B32"/>
    <w:rsid w:val="00CC5AA2"/>
    <w:rsid w:val="00CC721A"/>
    <w:rsid w:val="00CD0963"/>
    <w:rsid w:val="00CD1548"/>
    <w:rsid w:val="00CD7699"/>
    <w:rsid w:val="00CE3D42"/>
    <w:rsid w:val="00CE53E6"/>
    <w:rsid w:val="00CF2431"/>
    <w:rsid w:val="00CF5CC0"/>
    <w:rsid w:val="00CF6131"/>
    <w:rsid w:val="00D06EAA"/>
    <w:rsid w:val="00D156FC"/>
    <w:rsid w:val="00D1644A"/>
    <w:rsid w:val="00D16FC5"/>
    <w:rsid w:val="00D22644"/>
    <w:rsid w:val="00D24291"/>
    <w:rsid w:val="00D270B4"/>
    <w:rsid w:val="00D27F30"/>
    <w:rsid w:val="00D31D17"/>
    <w:rsid w:val="00D35A71"/>
    <w:rsid w:val="00D36733"/>
    <w:rsid w:val="00D36886"/>
    <w:rsid w:val="00D40634"/>
    <w:rsid w:val="00D471B5"/>
    <w:rsid w:val="00D55D00"/>
    <w:rsid w:val="00D56802"/>
    <w:rsid w:val="00D571DB"/>
    <w:rsid w:val="00D6311B"/>
    <w:rsid w:val="00D65862"/>
    <w:rsid w:val="00D66899"/>
    <w:rsid w:val="00D6774D"/>
    <w:rsid w:val="00D75191"/>
    <w:rsid w:val="00D75520"/>
    <w:rsid w:val="00D75670"/>
    <w:rsid w:val="00D80929"/>
    <w:rsid w:val="00D85254"/>
    <w:rsid w:val="00D8586B"/>
    <w:rsid w:val="00D92F58"/>
    <w:rsid w:val="00D934A5"/>
    <w:rsid w:val="00D949C1"/>
    <w:rsid w:val="00DA18B4"/>
    <w:rsid w:val="00DB1D68"/>
    <w:rsid w:val="00DB21C5"/>
    <w:rsid w:val="00DB2DFB"/>
    <w:rsid w:val="00DB5AC7"/>
    <w:rsid w:val="00DB6955"/>
    <w:rsid w:val="00DB6B19"/>
    <w:rsid w:val="00DC1451"/>
    <w:rsid w:val="00DC25DF"/>
    <w:rsid w:val="00DC4F55"/>
    <w:rsid w:val="00DC4FFC"/>
    <w:rsid w:val="00DC62E8"/>
    <w:rsid w:val="00DD0002"/>
    <w:rsid w:val="00DD0DFB"/>
    <w:rsid w:val="00DD67F1"/>
    <w:rsid w:val="00DE5752"/>
    <w:rsid w:val="00DE5D55"/>
    <w:rsid w:val="00DE6221"/>
    <w:rsid w:val="00DE6CEA"/>
    <w:rsid w:val="00DE6F2C"/>
    <w:rsid w:val="00DE7DF7"/>
    <w:rsid w:val="00DF2B86"/>
    <w:rsid w:val="00DF35A6"/>
    <w:rsid w:val="00DF46B4"/>
    <w:rsid w:val="00DF6BE4"/>
    <w:rsid w:val="00DF7A3F"/>
    <w:rsid w:val="00E00046"/>
    <w:rsid w:val="00E04889"/>
    <w:rsid w:val="00E04D80"/>
    <w:rsid w:val="00E1247A"/>
    <w:rsid w:val="00E157BC"/>
    <w:rsid w:val="00E174BF"/>
    <w:rsid w:val="00E20E06"/>
    <w:rsid w:val="00E228F1"/>
    <w:rsid w:val="00E24F13"/>
    <w:rsid w:val="00E30184"/>
    <w:rsid w:val="00E31535"/>
    <w:rsid w:val="00E3386D"/>
    <w:rsid w:val="00E341BA"/>
    <w:rsid w:val="00E35AFF"/>
    <w:rsid w:val="00E37398"/>
    <w:rsid w:val="00E37723"/>
    <w:rsid w:val="00E40E76"/>
    <w:rsid w:val="00E42770"/>
    <w:rsid w:val="00E427EA"/>
    <w:rsid w:val="00E46CFA"/>
    <w:rsid w:val="00E50E4A"/>
    <w:rsid w:val="00E51DDA"/>
    <w:rsid w:val="00E52337"/>
    <w:rsid w:val="00E5342C"/>
    <w:rsid w:val="00E53503"/>
    <w:rsid w:val="00E55787"/>
    <w:rsid w:val="00E567F7"/>
    <w:rsid w:val="00E627F5"/>
    <w:rsid w:val="00E635A2"/>
    <w:rsid w:val="00E70AA5"/>
    <w:rsid w:val="00E71CBF"/>
    <w:rsid w:val="00E7503D"/>
    <w:rsid w:val="00E751C5"/>
    <w:rsid w:val="00E75B9C"/>
    <w:rsid w:val="00E82F09"/>
    <w:rsid w:val="00E83B8B"/>
    <w:rsid w:val="00E9040B"/>
    <w:rsid w:val="00E919F9"/>
    <w:rsid w:val="00E91D45"/>
    <w:rsid w:val="00E91F5F"/>
    <w:rsid w:val="00E9251C"/>
    <w:rsid w:val="00E944C8"/>
    <w:rsid w:val="00E957C0"/>
    <w:rsid w:val="00E979A8"/>
    <w:rsid w:val="00EA3AE2"/>
    <w:rsid w:val="00EA440F"/>
    <w:rsid w:val="00EA4B38"/>
    <w:rsid w:val="00EA6F1F"/>
    <w:rsid w:val="00EA6F59"/>
    <w:rsid w:val="00EB12DD"/>
    <w:rsid w:val="00EB153E"/>
    <w:rsid w:val="00EB198F"/>
    <w:rsid w:val="00EB217B"/>
    <w:rsid w:val="00EB22D8"/>
    <w:rsid w:val="00EB3D63"/>
    <w:rsid w:val="00EB4A1A"/>
    <w:rsid w:val="00EB57EB"/>
    <w:rsid w:val="00EC189E"/>
    <w:rsid w:val="00EC2DB7"/>
    <w:rsid w:val="00EC4757"/>
    <w:rsid w:val="00EC6894"/>
    <w:rsid w:val="00EC7572"/>
    <w:rsid w:val="00ED0761"/>
    <w:rsid w:val="00ED25A3"/>
    <w:rsid w:val="00ED4330"/>
    <w:rsid w:val="00ED50CF"/>
    <w:rsid w:val="00ED63EC"/>
    <w:rsid w:val="00EE32F9"/>
    <w:rsid w:val="00EF1BB9"/>
    <w:rsid w:val="00EF5D52"/>
    <w:rsid w:val="00EF74E0"/>
    <w:rsid w:val="00F07E77"/>
    <w:rsid w:val="00F1152F"/>
    <w:rsid w:val="00F136A0"/>
    <w:rsid w:val="00F14DA8"/>
    <w:rsid w:val="00F207B3"/>
    <w:rsid w:val="00F24A93"/>
    <w:rsid w:val="00F2745C"/>
    <w:rsid w:val="00F44089"/>
    <w:rsid w:val="00F5077B"/>
    <w:rsid w:val="00F5486B"/>
    <w:rsid w:val="00F554F1"/>
    <w:rsid w:val="00F57630"/>
    <w:rsid w:val="00F57A8E"/>
    <w:rsid w:val="00F65340"/>
    <w:rsid w:val="00F653DE"/>
    <w:rsid w:val="00F658E0"/>
    <w:rsid w:val="00F66F87"/>
    <w:rsid w:val="00F71184"/>
    <w:rsid w:val="00F73E0B"/>
    <w:rsid w:val="00F752D3"/>
    <w:rsid w:val="00F812EE"/>
    <w:rsid w:val="00F81549"/>
    <w:rsid w:val="00F81949"/>
    <w:rsid w:val="00F859B7"/>
    <w:rsid w:val="00F87D0C"/>
    <w:rsid w:val="00F915B0"/>
    <w:rsid w:val="00F930E9"/>
    <w:rsid w:val="00F9477B"/>
    <w:rsid w:val="00FA17AB"/>
    <w:rsid w:val="00FA2620"/>
    <w:rsid w:val="00FA4940"/>
    <w:rsid w:val="00FA4BE2"/>
    <w:rsid w:val="00FA5325"/>
    <w:rsid w:val="00FA6061"/>
    <w:rsid w:val="00FA7130"/>
    <w:rsid w:val="00FB668D"/>
    <w:rsid w:val="00FB71BC"/>
    <w:rsid w:val="00FB7510"/>
    <w:rsid w:val="00FC1C44"/>
    <w:rsid w:val="00FC68E2"/>
    <w:rsid w:val="00FD2FBD"/>
    <w:rsid w:val="00FD7706"/>
    <w:rsid w:val="00FE356A"/>
    <w:rsid w:val="00FE4CA9"/>
    <w:rsid w:val="00FF0B95"/>
    <w:rsid w:val="00FF19BB"/>
    <w:rsid w:val="00FF486B"/>
    <w:rsid w:val="00FF4A18"/>
    <w:rsid w:val="00FF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2823A"/>
  <w15:chartTrackingRefBased/>
  <w15:docId w15:val="{09F7696C-D3AF-4933-B8C2-33223868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A4F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uiPriority w:val="99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1"/>
    <w:qFormat/>
    <w:rsid w:val="008614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70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7084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608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608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08FE"/>
  </w:style>
  <w:style w:type="paragraph" w:styleId="CommentSubject">
    <w:name w:val="annotation subject"/>
    <w:basedOn w:val="CommentText"/>
    <w:next w:val="CommentText"/>
    <w:link w:val="CommentSubjectChar"/>
    <w:rsid w:val="003608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608FE"/>
    <w:rPr>
      <w:b/>
      <w:bCs/>
    </w:rPr>
  </w:style>
  <w:style w:type="paragraph" w:customStyle="1" w:styleId="style-scope">
    <w:name w:val="style-scope"/>
    <w:basedOn w:val="Normal"/>
    <w:rsid w:val="003305C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325A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B695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F0A4F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4825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0961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5EAD0744C11F488E36054898BA00A3" ma:contentTypeVersion="13" ma:contentTypeDescription="Create a new document." ma:contentTypeScope="" ma:versionID="19f15dca95ddc8cde9f836472ef68cea">
  <xsd:schema xmlns:xsd="http://www.w3.org/2001/XMLSchema" xmlns:xs="http://www.w3.org/2001/XMLSchema" xmlns:p="http://schemas.microsoft.com/office/2006/metadata/properties" xmlns:ns2="dbbe46ac-a4b0-4aa7-aac9-e01e849c9b09" xmlns:ns3="0d357622-851a-4984-b6c1-339d90b514ce" targetNamespace="http://schemas.microsoft.com/office/2006/metadata/properties" ma:root="true" ma:fieldsID="5795868a3665086d3061e53e24b2fce5" ns2:_="" ns3:_="">
    <xsd:import namespace="dbbe46ac-a4b0-4aa7-aac9-e01e849c9b09"/>
    <xsd:import namespace="0d357622-851a-4984-b6c1-339d90b51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e46ac-a4b0-4aa7-aac9-e01e849c9b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57622-851a-4984-b6c1-339d90b514c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e92ea05-9d9c-4602-a124-3822694a144c}" ma:internalName="TaxCatchAll" ma:showField="CatchAllData" ma:web="0d357622-851a-4984-b6c1-339d90b51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357622-851a-4984-b6c1-339d90b514ce" xsi:nil="true"/>
    <lcf76f155ced4ddcb4097134ff3c332f xmlns="dbbe46ac-a4b0-4aa7-aac9-e01e849c9b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1E85D7-DE45-40CC-8956-9531E33CB0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42B712-4E50-459A-9953-ED097A8589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46B37-550B-412B-BEC6-C712C70ED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e46ac-a4b0-4aa7-aac9-e01e849c9b09"/>
    <ds:schemaRef ds:uri="0d357622-851a-4984-b6c1-339d90b514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C5A50-B660-49AB-A8D9-01E02127EBE8}">
  <ds:schemaRefs>
    <ds:schemaRef ds:uri="http://schemas.microsoft.com/office/2006/metadata/properties"/>
    <ds:schemaRef ds:uri="http://schemas.microsoft.com/office/infopath/2007/PartnerControls"/>
    <ds:schemaRef ds:uri="0d357622-851a-4984-b6c1-339d90b514ce"/>
    <ds:schemaRef ds:uri="dbbe46ac-a4b0-4aa7-aac9-e01e849c9b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5616</CharactersWithSpaces>
  <SharedDoc>false</SharedDoc>
  <HLinks>
    <vt:vector size="90" baseType="variant"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2490467</vt:i4>
      </vt:variant>
      <vt:variant>
        <vt:i4>48</vt:i4>
      </vt:variant>
      <vt:variant>
        <vt:i4>0</vt:i4>
      </vt:variant>
      <vt:variant>
        <vt:i4>5</vt:i4>
      </vt:variant>
      <vt:variant>
        <vt:lpwstr>C:\Users\C337799\AppData\Local\Microsoft\Windows\INetCache\Content.Outlook\40ZZSJWS\CMS-2-017428</vt:lpwstr>
      </vt:variant>
      <vt:variant>
        <vt:lpwstr/>
      </vt:variant>
      <vt:variant>
        <vt:i4>1310811</vt:i4>
      </vt:variant>
      <vt:variant>
        <vt:i4>45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7078013</vt:i4>
      </vt:variant>
      <vt:variant>
        <vt:i4>42</vt:i4>
      </vt:variant>
      <vt:variant>
        <vt:i4>0</vt:i4>
      </vt:variant>
      <vt:variant>
        <vt:i4>5</vt:i4>
      </vt:variant>
      <vt:variant>
        <vt:lpwstr>C:\Users\C337799\AppData\Local\Microsoft\Windows\INetCache\Content.Outlook\40ZZSJWS\TSRC-PROD-007931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5505090</vt:i4>
      </vt:variant>
      <vt:variant>
        <vt:i4>30</vt:i4>
      </vt:variant>
      <vt:variant>
        <vt:i4>0</vt:i4>
      </vt:variant>
      <vt:variant>
        <vt:i4>5</vt:i4>
      </vt:variant>
      <vt:variant>
        <vt:lpwstr>C:\Users\C337799\AppData\Local\Microsoft\Windows\INetCache\Content.Outlook\40ZZSJWS\CMS-PCP1-026963</vt:lpwstr>
      </vt:variant>
      <vt:variant>
        <vt:lpwstr/>
      </vt:variant>
      <vt:variant>
        <vt:i4>6029380</vt:i4>
      </vt:variant>
      <vt:variant>
        <vt:i4>27</vt:i4>
      </vt:variant>
      <vt:variant>
        <vt:i4>0</vt:i4>
      </vt:variant>
      <vt:variant>
        <vt:i4>5</vt:i4>
      </vt:variant>
      <vt:variant>
        <vt:lpwstr>C:\Users\C337799\AppData\Local\Microsoft\Windows\INetCache\Content.Outlook\40ZZSJWS\CMS-PCP1-040984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1507390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_FAQs</vt:lpwstr>
      </vt:variant>
      <vt:variant>
        <vt:i4>1769547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!/view?docid=e280f17b-970c-4876-918a-912973c61af5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1048635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_Toc88475028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_Toc88475027</vt:lpwstr>
      </vt:variant>
      <vt:variant>
        <vt:i4>1966139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_Toc88475026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_Toc88475025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2</cp:revision>
  <cp:lastPrinted>2007-01-03T15:56:00Z</cp:lastPrinted>
  <dcterms:created xsi:type="dcterms:W3CDTF">2024-10-08T18:10:00Z</dcterms:created>
  <dcterms:modified xsi:type="dcterms:W3CDTF">2024-10-08T18:10:00Z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2021-11-04T13:34:28Z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feb2d99c-2bcc-4792-b20d-1bed0a7735e8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0x010100D75EAD0744C11F488E36054898BA00A3</vt:lpwstr>
  </property>
  <property fmtid="{D5CDD505-2E9C-101B-9397-08002B2CF9AE}" pid="10" name="MediaServiceImageTags">
    <vt:lpwstr/>
  </property>
</Properties>
</file>