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F803" w14:textId="77777777" w:rsidR="00B84571" w:rsidRPr="008722F1" w:rsidRDefault="00B84571" w:rsidP="00B9216C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11413122"/>
      <w:bookmarkEnd w:id="0"/>
      <w:r w:rsidRPr="008722F1">
        <w:rPr>
          <w:rFonts w:ascii="Verdana" w:hAnsi="Verdana"/>
          <w:color w:val="000000"/>
          <w:sz w:val="36"/>
          <w:szCs w:val="36"/>
        </w:rPr>
        <w:t xml:space="preserve">MED D </w:t>
      </w:r>
      <w:r w:rsidR="00067174">
        <w:rPr>
          <w:rFonts w:ascii="Verdana" w:hAnsi="Verdana"/>
          <w:color w:val="000000"/>
          <w:sz w:val="36"/>
          <w:szCs w:val="36"/>
        </w:rPr>
        <w:t>–</w:t>
      </w:r>
      <w:r w:rsidR="00A80B25" w:rsidRPr="008722F1">
        <w:rPr>
          <w:rFonts w:ascii="Verdana" w:hAnsi="Verdana"/>
          <w:color w:val="000000"/>
          <w:sz w:val="36"/>
          <w:szCs w:val="36"/>
        </w:rPr>
        <w:t xml:space="preserve"> </w:t>
      </w:r>
      <w:r w:rsidR="00067174">
        <w:rPr>
          <w:rFonts w:ascii="Verdana" w:hAnsi="Verdana"/>
          <w:color w:val="000000"/>
          <w:sz w:val="36"/>
          <w:szCs w:val="36"/>
        </w:rPr>
        <w:t xml:space="preserve">2025 </w:t>
      </w:r>
      <w:r w:rsidR="00356556">
        <w:rPr>
          <w:rFonts w:ascii="Verdana" w:hAnsi="Verdana"/>
          <w:color w:val="000000"/>
          <w:sz w:val="36"/>
          <w:szCs w:val="36"/>
        </w:rPr>
        <w:t xml:space="preserve">PLUS and SMARTSAVER Plans </w:t>
      </w:r>
      <w:r w:rsidR="00067174">
        <w:rPr>
          <w:rFonts w:ascii="Verdana" w:hAnsi="Verdana"/>
          <w:color w:val="000000"/>
          <w:sz w:val="36"/>
          <w:szCs w:val="36"/>
        </w:rPr>
        <w:t xml:space="preserve">Consolidating </w:t>
      </w:r>
      <w:proofErr w:type="gramStart"/>
      <w:r w:rsidR="00393B94">
        <w:rPr>
          <w:rFonts w:ascii="Verdana" w:hAnsi="Verdana"/>
          <w:color w:val="000000"/>
          <w:sz w:val="36"/>
          <w:szCs w:val="36"/>
        </w:rPr>
        <w:t>to C</w:t>
      </w:r>
      <w:r w:rsidR="0085561A">
        <w:rPr>
          <w:rFonts w:ascii="Verdana" w:hAnsi="Verdana"/>
          <w:color w:val="000000"/>
          <w:sz w:val="36"/>
          <w:szCs w:val="36"/>
        </w:rPr>
        <w:t>HOICE</w:t>
      </w:r>
      <w:proofErr w:type="gramEnd"/>
      <w:r w:rsidR="00067174">
        <w:rPr>
          <w:rFonts w:ascii="Verdana" w:hAnsi="Verdana"/>
          <w:color w:val="000000"/>
          <w:sz w:val="36"/>
          <w:szCs w:val="36"/>
        </w:rPr>
        <w:t xml:space="preserve"> Plan</w:t>
      </w:r>
      <w:r w:rsidR="00393B94">
        <w:rPr>
          <w:rFonts w:ascii="Verdana" w:hAnsi="Verdana"/>
          <w:color w:val="000000"/>
          <w:sz w:val="36"/>
          <w:szCs w:val="36"/>
        </w:rPr>
        <w:t xml:space="preserve"> </w:t>
      </w:r>
      <w:r w:rsidR="00356556">
        <w:rPr>
          <w:rFonts w:ascii="Verdana" w:hAnsi="Verdana"/>
          <w:color w:val="000000"/>
          <w:sz w:val="36"/>
          <w:szCs w:val="36"/>
        </w:rPr>
        <w:t xml:space="preserve">- </w:t>
      </w:r>
      <w:r w:rsidR="00BB1D01" w:rsidRPr="008722F1">
        <w:rPr>
          <w:rFonts w:ascii="Verdana" w:hAnsi="Verdana"/>
          <w:color w:val="000000"/>
          <w:sz w:val="36"/>
          <w:szCs w:val="36"/>
        </w:rPr>
        <w:t>FAQs</w:t>
      </w:r>
    </w:p>
    <w:p w14:paraId="18B66621" w14:textId="77777777" w:rsidR="0066354D" w:rsidRDefault="0066354D" w:rsidP="000F4BA8">
      <w:pPr>
        <w:pStyle w:val="TOC1"/>
      </w:pPr>
    </w:p>
    <w:p w14:paraId="2878CE11" w14:textId="77777777" w:rsidR="000E0211" w:rsidRPr="000E0211" w:rsidRDefault="000E0211" w:rsidP="000E0211"/>
    <w:p w14:paraId="3D861FFE" w14:textId="77777777" w:rsidR="00356556" w:rsidRDefault="0066354D" w:rsidP="000F4BA8">
      <w:pPr>
        <w:pStyle w:val="TOC1"/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77467686" w:history="1">
        <w:r w:rsidR="00356556" w:rsidRPr="008D3448">
          <w:rPr>
            <w:rStyle w:val="Hyperlink"/>
            <w:noProof/>
          </w:rPr>
          <w:t>FAQs</w:t>
        </w:r>
      </w:hyperlink>
    </w:p>
    <w:p w14:paraId="5D86277E" w14:textId="77777777" w:rsidR="0066354D" w:rsidRPr="000D4BA2" w:rsidRDefault="0066354D" w:rsidP="00B9216C">
      <w:r>
        <w:fldChar w:fldCharType="end"/>
      </w:r>
    </w:p>
    <w:p w14:paraId="7EA5ECE7" w14:textId="77777777" w:rsidR="000E0211" w:rsidRDefault="000E0211" w:rsidP="00BB1D01">
      <w:pPr>
        <w:rPr>
          <w:rStyle w:val="tableentry"/>
          <w:rFonts w:ascii="Verdana" w:hAnsi="Verdana"/>
          <w:b/>
          <w:bCs/>
          <w:color w:val="000000"/>
          <w:sz w:val="24"/>
          <w:szCs w:val="24"/>
        </w:rPr>
      </w:pPr>
    </w:p>
    <w:bookmarkEnd w:id="1"/>
    <w:p w14:paraId="0DDA6D26" w14:textId="77777777" w:rsidR="0066354D" w:rsidRDefault="0066354D" w:rsidP="000F4BA8">
      <w:pPr>
        <w:pStyle w:val="TOC1"/>
      </w:pPr>
    </w:p>
    <w:p w14:paraId="0F9A0C85" w14:textId="331A3320" w:rsidR="00B84571" w:rsidRDefault="00356556" w:rsidP="00BB1D01">
      <w:pPr>
        <w:rPr>
          <w:rStyle w:val="tableentry"/>
          <w:rFonts w:ascii="Verdana" w:hAnsi="Verdana"/>
          <w:color w:val="000000"/>
          <w:sz w:val="24"/>
          <w:szCs w:val="24"/>
        </w:rPr>
      </w:pPr>
      <w:bookmarkStart w:id="2" w:name="_Overview"/>
      <w:bookmarkStart w:id="3" w:name="_Overview__07/20/15"/>
      <w:bookmarkStart w:id="4" w:name="_Rationale"/>
      <w:bookmarkEnd w:id="2"/>
      <w:bookmarkEnd w:id="3"/>
      <w:bookmarkEnd w:id="4"/>
      <w:r w:rsidRPr="000E0211">
        <w:rPr>
          <w:rStyle w:val="tableentry"/>
          <w:rFonts w:ascii="Verdana" w:hAnsi="Verdana"/>
          <w:b/>
          <w:bCs/>
          <w:color w:val="000000"/>
          <w:sz w:val="24"/>
          <w:szCs w:val="24"/>
        </w:rPr>
        <w:t>Description:</w:t>
      </w:r>
      <w:r>
        <w:rPr>
          <w:rStyle w:val="tableentry"/>
          <w:rFonts w:ascii="Verdana" w:hAnsi="Verdana"/>
          <w:color w:val="000000"/>
          <w:sz w:val="24"/>
          <w:szCs w:val="24"/>
        </w:rPr>
        <w:t xml:space="preserve"> </w:t>
      </w:r>
      <w:r w:rsidR="00BB1D01">
        <w:rPr>
          <w:rStyle w:val="tableentry"/>
          <w:rFonts w:ascii="Verdana" w:hAnsi="Verdana"/>
          <w:color w:val="000000"/>
          <w:sz w:val="24"/>
          <w:szCs w:val="24"/>
        </w:rPr>
        <w:t xml:space="preserve">This job aid was created to 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>help</w:t>
      </w:r>
      <w:r w:rsidR="00BB1D01">
        <w:rPr>
          <w:rStyle w:val="tableentry"/>
          <w:rFonts w:ascii="Verdana" w:hAnsi="Verdana"/>
          <w:color w:val="000000"/>
          <w:sz w:val="24"/>
          <w:szCs w:val="24"/>
        </w:rPr>
        <w:t xml:space="preserve"> Med D CCR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>s</w:t>
      </w:r>
      <w:r w:rsidR="00BB1D01">
        <w:rPr>
          <w:rStyle w:val="tableentry"/>
          <w:rFonts w:ascii="Verdana" w:hAnsi="Verdana"/>
          <w:color w:val="000000"/>
          <w:sz w:val="24"/>
          <w:szCs w:val="24"/>
        </w:rPr>
        <w:t xml:space="preserve"> when answering questions 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 xml:space="preserve">from </w:t>
      </w:r>
      <w:r>
        <w:rPr>
          <w:rStyle w:val="tableentry"/>
          <w:rFonts w:ascii="Verdana" w:hAnsi="Verdana"/>
          <w:color w:val="000000"/>
          <w:sz w:val="24"/>
          <w:szCs w:val="24"/>
        </w:rPr>
        <w:t xml:space="preserve">SilverScript 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 xml:space="preserve">Plus </w:t>
      </w:r>
      <w:r>
        <w:rPr>
          <w:rStyle w:val="tableentry"/>
          <w:rFonts w:ascii="Verdana" w:hAnsi="Verdana"/>
          <w:color w:val="000000"/>
          <w:sz w:val="24"/>
          <w:szCs w:val="24"/>
        </w:rPr>
        <w:t xml:space="preserve">and 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>Smart</w:t>
      </w:r>
      <w:r w:rsidR="005C1F78">
        <w:rPr>
          <w:rStyle w:val="tableentry"/>
          <w:rFonts w:ascii="Verdana" w:hAnsi="Verdana"/>
          <w:color w:val="000000"/>
          <w:sz w:val="24"/>
          <w:szCs w:val="24"/>
        </w:rPr>
        <w:t>S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 xml:space="preserve">aver plan </w:t>
      </w:r>
      <w:r w:rsidR="00EB4139">
        <w:rPr>
          <w:rStyle w:val="tableentry"/>
          <w:rFonts w:ascii="Verdana" w:hAnsi="Verdana"/>
          <w:color w:val="000000"/>
          <w:sz w:val="24"/>
          <w:szCs w:val="24"/>
        </w:rPr>
        <w:t>members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 xml:space="preserve"> </w:t>
      </w:r>
      <w:r w:rsidR="00E04E64">
        <w:rPr>
          <w:rStyle w:val="tableentry"/>
          <w:rFonts w:ascii="Verdana" w:hAnsi="Verdana"/>
          <w:color w:val="000000"/>
          <w:sz w:val="24"/>
          <w:szCs w:val="24"/>
        </w:rPr>
        <w:t>who are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 xml:space="preserve"> transferring</w:t>
      </w:r>
      <w:r w:rsidR="00393B94">
        <w:rPr>
          <w:rStyle w:val="tableentry"/>
          <w:rFonts w:ascii="Verdana" w:hAnsi="Verdana"/>
          <w:color w:val="000000"/>
          <w:sz w:val="24"/>
          <w:szCs w:val="24"/>
        </w:rPr>
        <w:t xml:space="preserve"> to </w:t>
      </w:r>
      <w:r w:rsidR="005C1F78">
        <w:rPr>
          <w:rStyle w:val="tableentry"/>
          <w:rFonts w:ascii="Verdana" w:hAnsi="Verdana"/>
          <w:color w:val="000000"/>
          <w:sz w:val="24"/>
          <w:szCs w:val="24"/>
        </w:rPr>
        <w:t xml:space="preserve">the </w:t>
      </w:r>
      <w:r>
        <w:rPr>
          <w:rStyle w:val="tableentry"/>
          <w:rFonts w:ascii="Verdana" w:hAnsi="Verdana"/>
          <w:color w:val="000000"/>
          <w:sz w:val="24"/>
          <w:szCs w:val="24"/>
        </w:rPr>
        <w:t>SilverScript</w:t>
      </w:r>
      <w:r w:rsidR="00393B94">
        <w:rPr>
          <w:rStyle w:val="tableentry"/>
          <w:rFonts w:ascii="Verdana" w:hAnsi="Verdana"/>
          <w:color w:val="000000"/>
          <w:sz w:val="24"/>
          <w:szCs w:val="24"/>
        </w:rPr>
        <w:t xml:space="preserve"> </w:t>
      </w:r>
      <w:r w:rsidR="008C0EB8">
        <w:rPr>
          <w:rStyle w:val="tableentry"/>
          <w:rFonts w:ascii="Verdana" w:hAnsi="Verdana"/>
          <w:color w:val="000000"/>
          <w:sz w:val="24"/>
          <w:szCs w:val="24"/>
        </w:rPr>
        <w:t>Choice p</w:t>
      </w:r>
      <w:r w:rsidR="00393B94">
        <w:rPr>
          <w:rStyle w:val="tableentry"/>
          <w:rFonts w:ascii="Verdana" w:hAnsi="Verdana"/>
          <w:color w:val="000000"/>
          <w:sz w:val="24"/>
          <w:szCs w:val="24"/>
        </w:rPr>
        <w:t>lan for 202</w:t>
      </w:r>
      <w:r>
        <w:rPr>
          <w:rStyle w:val="tableentry"/>
          <w:rFonts w:ascii="Verdana" w:hAnsi="Verdana"/>
          <w:color w:val="000000"/>
          <w:sz w:val="24"/>
          <w:szCs w:val="24"/>
        </w:rPr>
        <w:t>5</w:t>
      </w:r>
      <w:r w:rsidR="00BB1D01">
        <w:rPr>
          <w:rStyle w:val="tableentry"/>
          <w:rFonts w:ascii="Verdana" w:hAnsi="Verdana"/>
          <w:color w:val="000000"/>
          <w:sz w:val="24"/>
          <w:szCs w:val="24"/>
        </w:rPr>
        <w:t xml:space="preserve">. </w:t>
      </w:r>
    </w:p>
    <w:p w14:paraId="23DF0942" w14:textId="77777777" w:rsidR="006132F9" w:rsidRPr="00AD5AD4" w:rsidRDefault="006132F9" w:rsidP="00BB1D01">
      <w:pPr>
        <w:rPr>
          <w:rStyle w:val="tableentry"/>
          <w:rFonts w:ascii="Verdana" w:hAnsi="Verdana"/>
          <w:color w:val="000000"/>
          <w:sz w:val="24"/>
          <w:szCs w:val="24"/>
        </w:rPr>
      </w:pPr>
    </w:p>
    <w:bookmarkStart w:id="5" w:name="_Rationale_1"/>
    <w:bookmarkStart w:id="6" w:name="_Rationale__07/20/15"/>
    <w:bookmarkEnd w:id="5"/>
    <w:bookmarkEnd w:id="6"/>
    <w:p w14:paraId="3E72F2A2" w14:textId="77777777" w:rsidR="005E7586" w:rsidRDefault="005E7586" w:rsidP="005E7586">
      <w:pPr>
        <w:jc w:val="right"/>
      </w:pPr>
      <w:r>
        <w:fldChar w:fldCharType="begin"/>
      </w:r>
      <w:r w:rsidR="000B33D6">
        <w:instrText>HYPERLINK  \l "_top"</w:instrText>
      </w:r>
      <w:r>
        <w:fldChar w:fldCharType="separate"/>
      </w:r>
      <w:r w:rsidRPr="005E758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B84571" w:rsidRPr="0066354D" w14:paraId="6ABBB796" w14:textId="77777777" w:rsidTr="00721293">
        <w:tc>
          <w:tcPr>
            <w:tcW w:w="5000" w:type="pct"/>
            <w:shd w:val="clear" w:color="auto" w:fill="C0C0C0"/>
          </w:tcPr>
          <w:p w14:paraId="5AD2F988" w14:textId="77777777" w:rsidR="00B84571" w:rsidRPr="0066354D" w:rsidRDefault="00B84571" w:rsidP="0066354D">
            <w:pPr>
              <w:pStyle w:val="Heading2"/>
              <w:rPr>
                <w:rFonts w:ascii="Verdana" w:hAnsi="Verdana"/>
                <w:i w:val="0"/>
              </w:rPr>
            </w:pPr>
            <w:bookmarkStart w:id="7" w:name="_FAQs"/>
            <w:bookmarkStart w:id="8" w:name="_FAQs__07/20/15"/>
            <w:bookmarkStart w:id="9" w:name="_Toc411413125"/>
            <w:bookmarkStart w:id="10" w:name="_Toc177467686"/>
            <w:bookmarkEnd w:id="7"/>
            <w:bookmarkEnd w:id="8"/>
            <w:r w:rsidRPr="0066354D">
              <w:rPr>
                <w:rFonts w:ascii="Verdana" w:hAnsi="Verdana"/>
                <w:i w:val="0"/>
              </w:rPr>
              <w:t>FAQs</w:t>
            </w:r>
            <w:bookmarkEnd w:id="9"/>
            <w:bookmarkEnd w:id="10"/>
            <w:r w:rsidR="008722F1" w:rsidRPr="0066354D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E7EE5E3" w14:textId="77777777" w:rsidR="000E0211" w:rsidRDefault="000E0211" w:rsidP="00B9216C"/>
    <w:p w14:paraId="2545FAA0" w14:textId="77777777" w:rsidR="00B84571" w:rsidRPr="00A50AAF" w:rsidRDefault="00A50AAF" w:rsidP="00B9216C">
      <w:r w:rsidRPr="00A50AAF">
        <w:t>Use as needed: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"/>
        <w:gridCol w:w="4930"/>
        <w:gridCol w:w="6746"/>
      </w:tblGrid>
      <w:tr w:rsidR="004D229C" w:rsidRPr="00A50AAF" w14:paraId="7A06FD88" w14:textId="77777777" w:rsidTr="00EB2259">
        <w:tc>
          <w:tcPr>
            <w:tcW w:w="569" w:type="pct"/>
            <w:shd w:val="clear" w:color="auto" w:fill="E7E6E6"/>
          </w:tcPr>
          <w:p w14:paraId="08AC98B5" w14:textId="77777777" w:rsidR="000B33D6" w:rsidRPr="00A50AAF" w:rsidRDefault="000B33D6" w:rsidP="00B9216C">
            <w:pPr>
              <w:jc w:val="center"/>
              <w:rPr>
                <w:b/>
              </w:rPr>
            </w:pPr>
            <w:r>
              <w:rPr>
                <w:b/>
              </w:rPr>
              <w:t>Number#</w:t>
            </w:r>
          </w:p>
        </w:tc>
        <w:tc>
          <w:tcPr>
            <w:tcW w:w="1870" w:type="pct"/>
            <w:shd w:val="clear" w:color="auto" w:fill="E7E6E6"/>
          </w:tcPr>
          <w:p w14:paraId="606AFD4B" w14:textId="77777777" w:rsidR="000B33D6" w:rsidRPr="00A50AAF" w:rsidRDefault="000B33D6" w:rsidP="00B9216C">
            <w:pPr>
              <w:jc w:val="center"/>
              <w:rPr>
                <w:b/>
              </w:rPr>
            </w:pPr>
            <w:r w:rsidRPr="00A50AAF">
              <w:rPr>
                <w:b/>
              </w:rPr>
              <w:t>Question</w:t>
            </w:r>
          </w:p>
        </w:tc>
        <w:tc>
          <w:tcPr>
            <w:tcW w:w="2561" w:type="pct"/>
            <w:shd w:val="clear" w:color="auto" w:fill="E7E6E6"/>
          </w:tcPr>
          <w:p w14:paraId="0384002A" w14:textId="77777777" w:rsidR="000B33D6" w:rsidRPr="007C187C" w:rsidRDefault="000B33D6" w:rsidP="00B9216C">
            <w:pPr>
              <w:jc w:val="center"/>
              <w:rPr>
                <w:b/>
              </w:rPr>
            </w:pPr>
            <w:r w:rsidRPr="007C187C">
              <w:rPr>
                <w:b/>
              </w:rPr>
              <w:t>Answer</w:t>
            </w:r>
          </w:p>
        </w:tc>
      </w:tr>
      <w:tr w:rsidR="005F543C" w:rsidRPr="00A50AAF" w14:paraId="472AB4D8" w14:textId="77777777" w:rsidTr="000F4BA8">
        <w:tc>
          <w:tcPr>
            <w:tcW w:w="569" w:type="pct"/>
          </w:tcPr>
          <w:p w14:paraId="79394609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870" w:type="pct"/>
          </w:tcPr>
          <w:p w14:paraId="2540BC62" w14:textId="0F281FE1" w:rsidR="005F543C" w:rsidRPr="00DD6712" w:rsidRDefault="00EB4139" w:rsidP="00B63038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When</w:t>
            </w:r>
            <w:r w:rsidR="005F543C" w:rsidRPr="00557884">
              <w:rPr>
                <w:b/>
                <w:color w:val="000000"/>
              </w:rPr>
              <w:t xml:space="preserve"> </w:t>
            </w:r>
            <w:r w:rsidR="00B63038">
              <w:rPr>
                <w:b/>
                <w:color w:val="000000"/>
              </w:rPr>
              <w:t>is</w:t>
            </w:r>
            <w:r w:rsidR="005F543C" w:rsidRPr="00557884">
              <w:rPr>
                <w:b/>
                <w:color w:val="000000"/>
              </w:rPr>
              <w:t xml:space="preserve"> Annual Enrollment?</w:t>
            </w:r>
          </w:p>
        </w:tc>
        <w:tc>
          <w:tcPr>
            <w:tcW w:w="2561" w:type="pct"/>
          </w:tcPr>
          <w:p w14:paraId="3F87D1D8" w14:textId="77777777" w:rsidR="005F543C" w:rsidRDefault="000F4BA8" w:rsidP="007C187C">
            <w:pPr>
              <w:pStyle w:val="ListParagraph"/>
              <w:ind w:left="0"/>
            </w:pPr>
            <w:r>
              <w:pict w14:anchorId="67DEB963">
                <v:shape id="_x0000_i1028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 w:rsidRPr="007C187C">
              <w:t xml:space="preserve">  </w:t>
            </w:r>
            <w:r w:rsidR="005F543C" w:rsidRPr="007C187C">
              <w:rPr>
                <w:color w:val="000000"/>
              </w:rPr>
              <w:t>Annual Enrollment starts October 15</w:t>
            </w:r>
            <w:r w:rsidR="000E0211" w:rsidRPr="000E0211">
              <w:rPr>
                <w:color w:val="000000"/>
                <w:vertAlign w:val="superscript"/>
              </w:rPr>
              <w:t>t</w:t>
            </w:r>
            <w:r w:rsidR="000E0211" w:rsidRPr="000E0211">
              <w:rPr>
                <w:vertAlign w:val="superscript"/>
              </w:rPr>
              <w:t>h</w:t>
            </w:r>
            <w:r w:rsidR="000E0211">
              <w:t xml:space="preserve"> </w:t>
            </w:r>
            <w:r w:rsidR="000E0211" w:rsidRPr="007C187C">
              <w:rPr>
                <w:color w:val="000000"/>
              </w:rPr>
              <w:t>and</w:t>
            </w:r>
            <w:r w:rsidR="005F543C" w:rsidRPr="007C187C">
              <w:rPr>
                <w:color w:val="000000"/>
              </w:rPr>
              <w:t xml:space="preserve"> runs through December </w:t>
            </w:r>
            <w:r w:rsidR="00356556">
              <w:rPr>
                <w:color w:val="000000"/>
              </w:rPr>
              <w:t>7</w:t>
            </w:r>
            <w:r w:rsidR="00356556" w:rsidRPr="000E0211">
              <w:rPr>
                <w:vertAlign w:val="superscript"/>
              </w:rPr>
              <w:t>th</w:t>
            </w:r>
            <w:r w:rsidR="00356556">
              <w:t>.</w:t>
            </w:r>
          </w:p>
          <w:p w14:paraId="588A27EE" w14:textId="77777777" w:rsidR="00356556" w:rsidRPr="007C187C" w:rsidRDefault="00356556" w:rsidP="007C187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5F543C" w:rsidRPr="00A50AAF" w14:paraId="3982225E" w14:textId="77777777" w:rsidTr="000F4BA8">
        <w:tc>
          <w:tcPr>
            <w:tcW w:w="569" w:type="pct"/>
          </w:tcPr>
          <w:p w14:paraId="4C68A513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870" w:type="pct"/>
          </w:tcPr>
          <w:p w14:paraId="6591A53D" w14:textId="115BB8A2" w:rsidR="005F543C" w:rsidRPr="00DD6712" w:rsidRDefault="005F543C" w:rsidP="005F543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>What</w:t>
            </w:r>
            <w:r w:rsidR="00616924">
              <w:rPr>
                <w:b/>
                <w:color w:val="000000"/>
              </w:rPr>
              <w:t>’</w:t>
            </w:r>
            <w:r w:rsidRPr="00DD6712">
              <w:rPr>
                <w:b/>
                <w:color w:val="000000"/>
              </w:rPr>
              <w:t>s the Annual Notice of Change (ANOC)?</w:t>
            </w:r>
          </w:p>
        </w:tc>
        <w:tc>
          <w:tcPr>
            <w:tcW w:w="2561" w:type="pct"/>
          </w:tcPr>
          <w:p w14:paraId="1F7CFF1C" w14:textId="062B1117" w:rsidR="005F543C" w:rsidRDefault="000F4BA8" w:rsidP="007C187C">
            <w:pPr>
              <w:rPr>
                <w:color w:val="000000"/>
              </w:rPr>
            </w:pPr>
            <w:r>
              <w:pict w14:anchorId="667AE9D2">
                <v:shape id="_x0000_i1029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7F0E8D">
              <w:t>It’s</w:t>
            </w:r>
            <w:r w:rsidR="00616924">
              <w:t xml:space="preserve"> </w:t>
            </w:r>
            <w:r w:rsidR="00616924">
              <w:rPr>
                <w:color w:val="000000"/>
              </w:rPr>
              <w:t>a</w:t>
            </w:r>
            <w:r w:rsidR="00616924" w:rsidRPr="007C187C">
              <w:rPr>
                <w:color w:val="000000"/>
              </w:rPr>
              <w:t xml:space="preserve"> </w:t>
            </w:r>
            <w:r w:rsidR="005F543C" w:rsidRPr="007C187C">
              <w:rPr>
                <w:color w:val="000000"/>
              </w:rPr>
              <w:t xml:space="preserve">document mailed to </w:t>
            </w:r>
            <w:r w:rsidR="00616924">
              <w:rPr>
                <w:color w:val="000000"/>
              </w:rPr>
              <w:t xml:space="preserve">our </w:t>
            </w:r>
            <w:r w:rsidR="005F543C" w:rsidRPr="007C187C">
              <w:rPr>
                <w:color w:val="000000"/>
              </w:rPr>
              <w:t xml:space="preserve">current </w:t>
            </w:r>
            <w:r w:rsidR="008C0EB8">
              <w:rPr>
                <w:color w:val="000000"/>
              </w:rPr>
              <w:t>beneficiaries</w:t>
            </w:r>
            <w:r w:rsidR="00616924" w:rsidRPr="007C187C">
              <w:rPr>
                <w:color w:val="000000"/>
              </w:rPr>
              <w:t xml:space="preserve"> </w:t>
            </w:r>
            <w:r w:rsidR="005F543C" w:rsidRPr="000F4BA8">
              <w:rPr>
                <w:b/>
                <w:color w:val="000000"/>
              </w:rPr>
              <w:t>before</w:t>
            </w:r>
            <w:r w:rsidR="005F543C" w:rsidRPr="007C187C">
              <w:rPr>
                <w:color w:val="000000"/>
              </w:rPr>
              <w:t xml:space="preserve"> the Annual Election Period begins October 15. It shows </w:t>
            </w:r>
            <w:r w:rsidR="00616924">
              <w:rPr>
                <w:color w:val="000000"/>
              </w:rPr>
              <w:t xml:space="preserve">how your </w:t>
            </w:r>
            <w:r w:rsidR="005F543C" w:rsidRPr="007C187C">
              <w:rPr>
                <w:color w:val="000000"/>
              </w:rPr>
              <w:t xml:space="preserve">benefits </w:t>
            </w:r>
            <w:r w:rsidR="00616924">
              <w:rPr>
                <w:color w:val="000000"/>
              </w:rPr>
              <w:t xml:space="preserve">for this year compare to the </w:t>
            </w:r>
            <w:r w:rsidR="005C1F78">
              <w:rPr>
                <w:color w:val="000000"/>
              </w:rPr>
              <w:t>o</w:t>
            </w:r>
            <w:r w:rsidR="005C1F78">
              <w:t>nes</w:t>
            </w:r>
            <w:r w:rsidR="00B85187">
              <w:t xml:space="preserve"> </w:t>
            </w:r>
            <w:r w:rsidR="00616924">
              <w:rPr>
                <w:color w:val="000000"/>
              </w:rPr>
              <w:t>you’ll have next</w:t>
            </w:r>
            <w:r w:rsidR="005F543C" w:rsidRPr="007C187C">
              <w:rPr>
                <w:color w:val="000000"/>
              </w:rPr>
              <w:t xml:space="preserve"> year.</w:t>
            </w:r>
          </w:p>
          <w:p w14:paraId="1953A8DF" w14:textId="77777777" w:rsidR="000E0211" w:rsidRPr="007C187C" w:rsidRDefault="000E0211" w:rsidP="007C187C">
            <w:pPr>
              <w:rPr>
                <w:color w:val="000000"/>
              </w:rPr>
            </w:pPr>
          </w:p>
        </w:tc>
      </w:tr>
      <w:tr w:rsidR="005F543C" w:rsidRPr="00A50AAF" w14:paraId="071B02E0" w14:textId="77777777" w:rsidTr="000F4BA8">
        <w:tc>
          <w:tcPr>
            <w:tcW w:w="569" w:type="pct"/>
          </w:tcPr>
          <w:p w14:paraId="506D4232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870" w:type="pct"/>
          </w:tcPr>
          <w:p w14:paraId="0A914E09" w14:textId="0D518D67" w:rsidR="005F543C" w:rsidRPr="00DD6712" w:rsidRDefault="005F543C" w:rsidP="00F51E97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>When do</w:t>
            </w:r>
            <w:r w:rsidR="007F0E8D">
              <w:rPr>
                <w:b/>
                <w:color w:val="000000"/>
              </w:rPr>
              <w:t>es</w:t>
            </w:r>
            <w:r w:rsidRPr="00DD6712">
              <w:rPr>
                <w:b/>
                <w:color w:val="000000"/>
              </w:rPr>
              <w:t xml:space="preserve"> the </w:t>
            </w:r>
            <w:r w:rsidR="00B85187">
              <w:rPr>
                <w:b/>
                <w:color w:val="000000"/>
              </w:rPr>
              <w:t>A</w:t>
            </w:r>
            <w:r w:rsidR="00B85187" w:rsidRPr="000F4BA8">
              <w:rPr>
                <w:b/>
              </w:rPr>
              <w:t>NOC</w:t>
            </w:r>
            <w:r w:rsidR="007F0E8D">
              <w:rPr>
                <w:b/>
                <w:color w:val="000000"/>
              </w:rPr>
              <w:t xml:space="preserve"> mailing</w:t>
            </w:r>
            <w:r w:rsidR="00B85187">
              <w:rPr>
                <w:b/>
                <w:color w:val="000000"/>
              </w:rPr>
              <w:t xml:space="preserve"> begin</w:t>
            </w:r>
            <w:r w:rsidRPr="00DD6712">
              <w:rPr>
                <w:b/>
                <w:color w:val="000000"/>
              </w:rPr>
              <w:t>?</w:t>
            </w:r>
          </w:p>
        </w:tc>
        <w:tc>
          <w:tcPr>
            <w:tcW w:w="2561" w:type="pct"/>
          </w:tcPr>
          <w:p w14:paraId="036B68E5" w14:textId="012C33FE" w:rsidR="005F543C" w:rsidRDefault="000F4BA8" w:rsidP="007C187C">
            <w:pPr>
              <w:pStyle w:val="ListParagraph"/>
              <w:ind w:left="0"/>
              <w:rPr>
                <w:color w:val="000000"/>
              </w:rPr>
            </w:pPr>
            <w:r>
              <w:pict w14:anchorId="14691BD9">
                <v:shape id="_x0000_i1030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BD5FDD">
              <w:t>ANOC</w:t>
            </w:r>
            <w:r w:rsidR="00616924">
              <w:t>s</w:t>
            </w:r>
            <w:r w:rsidR="00BD5FDD">
              <w:t xml:space="preserve"> for </w:t>
            </w:r>
            <w:r w:rsidR="005C1F78">
              <w:t xml:space="preserve">plan year </w:t>
            </w:r>
            <w:r w:rsidR="00BD5FDD">
              <w:rPr>
                <w:color w:val="000000"/>
              </w:rPr>
              <w:t>202</w:t>
            </w:r>
            <w:r w:rsidR="005C1F78">
              <w:rPr>
                <w:color w:val="000000"/>
              </w:rPr>
              <w:t>5</w:t>
            </w:r>
            <w:r w:rsidR="00BD5FDD">
              <w:rPr>
                <w:color w:val="000000"/>
              </w:rPr>
              <w:t xml:space="preserve"> </w:t>
            </w:r>
            <w:r w:rsidR="00616924" w:rsidRPr="007C187C">
              <w:rPr>
                <w:color w:val="000000"/>
              </w:rPr>
              <w:t>w</w:t>
            </w:r>
            <w:r w:rsidR="00616924">
              <w:rPr>
                <w:color w:val="000000"/>
              </w:rPr>
              <w:t xml:space="preserve">ere mailed </w:t>
            </w:r>
            <w:r w:rsidR="008C0EB8">
              <w:rPr>
                <w:color w:val="000000"/>
              </w:rPr>
              <w:t xml:space="preserve">from </w:t>
            </w:r>
            <w:r w:rsidR="00616924">
              <w:rPr>
                <w:color w:val="000000"/>
              </w:rPr>
              <w:t xml:space="preserve">September 1, 2024, </w:t>
            </w:r>
            <w:r w:rsidR="008C0EB8">
              <w:rPr>
                <w:color w:val="000000"/>
              </w:rPr>
              <w:t>to</w:t>
            </w:r>
            <w:r w:rsidR="00616924">
              <w:rPr>
                <w:color w:val="000000"/>
              </w:rPr>
              <w:t xml:space="preserve"> September 20, 2024</w:t>
            </w:r>
            <w:r w:rsidR="00BD5FDD">
              <w:rPr>
                <w:color w:val="000000"/>
              </w:rPr>
              <w:t xml:space="preserve">. </w:t>
            </w:r>
          </w:p>
          <w:p w14:paraId="4AA3C074" w14:textId="77777777" w:rsidR="000E0211" w:rsidRPr="007C187C" w:rsidRDefault="000E0211" w:rsidP="007C187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5F543C" w:rsidRPr="00A50AAF" w14:paraId="46BD9BC5" w14:textId="77777777" w:rsidTr="000F4BA8">
        <w:tc>
          <w:tcPr>
            <w:tcW w:w="569" w:type="pct"/>
          </w:tcPr>
          <w:p w14:paraId="324A11F5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870" w:type="pct"/>
          </w:tcPr>
          <w:p w14:paraId="5E9FC1E3" w14:textId="64A4D964" w:rsidR="005F543C" w:rsidRPr="00DD6712" w:rsidRDefault="005F543C" w:rsidP="005F543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 xml:space="preserve">When do the changes in the </w:t>
            </w:r>
            <w:r w:rsidR="00B85187">
              <w:rPr>
                <w:b/>
                <w:color w:val="000000"/>
              </w:rPr>
              <w:t>ANOC</w:t>
            </w:r>
            <w:r w:rsidRPr="00DD6712">
              <w:rPr>
                <w:b/>
                <w:color w:val="000000"/>
              </w:rPr>
              <w:t xml:space="preserve"> take effect?</w:t>
            </w:r>
          </w:p>
        </w:tc>
        <w:tc>
          <w:tcPr>
            <w:tcW w:w="2561" w:type="pct"/>
          </w:tcPr>
          <w:p w14:paraId="31DE1228" w14:textId="77777777" w:rsidR="005F543C" w:rsidRDefault="000F4BA8" w:rsidP="007C187C">
            <w:pPr>
              <w:rPr>
                <w:color w:val="000000"/>
              </w:rPr>
            </w:pPr>
            <w:r>
              <w:pict w14:anchorId="1F5DFF4B">
                <v:shape id="_x0000_i1031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616924">
              <w:t xml:space="preserve">They go into effect </w:t>
            </w:r>
            <w:r w:rsidR="005F543C" w:rsidRPr="007C187C">
              <w:rPr>
                <w:color w:val="000000"/>
              </w:rPr>
              <w:t>January 1, 202</w:t>
            </w:r>
            <w:r w:rsidR="00356556">
              <w:rPr>
                <w:color w:val="000000"/>
              </w:rPr>
              <w:t>5</w:t>
            </w:r>
            <w:r w:rsidR="00616924">
              <w:rPr>
                <w:color w:val="000000"/>
              </w:rPr>
              <w:t>.</w:t>
            </w:r>
          </w:p>
          <w:p w14:paraId="2F6B6991" w14:textId="77777777" w:rsidR="000E0211" w:rsidRPr="007C187C" w:rsidRDefault="000E0211" w:rsidP="007C187C">
            <w:pPr>
              <w:rPr>
                <w:color w:val="000000"/>
              </w:rPr>
            </w:pPr>
          </w:p>
        </w:tc>
      </w:tr>
      <w:tr w:rsidR="005F543C" w:rsidRPr="00A50AAF" w14:paraId="72C6A999" w14:textId="77777777" w:rsidTr="000F4BA8">
        <w:tc>
          <w:tcPr>
            <w:tcW w:w="569" w:type="pct"/>
          </w:tcPr>
          <w:p w14:paraId="730DA1F7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1870" w:type="pct"/>
          </w:tcPr>
          <w:p w14:paraId="6D0B72EB" w14:textId="7CBC7AD3" w:rsidR="005F543C" w:rsidRDefault="005F543C" w:rsidP="005F543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>I have</w:t>
            </w:r>
            <w:r w:rsidR="00616924">
              <w:rPr>
                <w:b/>
                <w:color w:val="000000"/>
              </w:rPr>
              <w:t>n’</w:t>
            </w:r>
            <w:r w:rsidRPr="00DD6712">
              <w:rPr>
                <w:b/>
                <w:color w:val="000000"/>
              </w:rPr>
              <w:t xml:space="preserve">t received my </w:t>
            </w:r>
            <w:r w:rsidR="00B85187">
              <w:rPr>
                <w:b/>
                <w:color w:val="000000"/>
              </w:rPr>
              <w:t>ANOC</w:t>
            </w:r>
            <w:r w:rsidRPr="00DD6712">
              <w:rPr>
                <w:b/>
                <w:color w:val="000000"/>
              </w:rPr>
              <w:t xml:space="preserve"> yet. Can you help me?</w:t>
            </w:r>
          </w:p>
          <w:p w14:paraId="6B449AAD" w14:textId="77777777" w:rsidR="005F543C" w:rsidRPr="00DD6712" w:rsidRDefault="005F543C" w:rsidP="005F543C">
            <w:pPr>
              <w:ind w:left="-26"/>
              <w:rPr>
                <w:b/>
                <w:color w:val="000000"/>
              </w:rPr>
            </w:pPr>
          </w:p>
        </w:tc>
        <w:tc>
          <w:tcPr>
            <w:tcW w:w="2561" w:type="pct"/>
          </w:tcPr>
          <w:p w14:paraId="41EEE20C" w14:textId="46B803C0" w:rsidR="005F543C" w:rsidRPr="007C187C" w:rsidRDefault="000F4BA8" w:rsidP="000F4BA8">
            <w:pPr>
              <w:pStyle w:val="ListParagraph"/>
              <w:ind w:left="0"/>
              <w:rPr>
                <w:color w:val="000000"/>
              </w:rPr>
            </w:pPr>
            <w:r>
              <w:pict w14:anchorId="7417A135">
                <v:shape id="_x0000_i1032" type="#_x0000_t75" style="width:22.6pt;height:14.25pt;mso-position-horizontal:left;mso-position-vertical:top;mso-position-vertical-relative:line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5F543C" w:rsidRPr="007C187C">
              <w:rPr>
                <w:color w:val="000000"/>
              </w:rPr>
              <w:t xml:space="preserve">I </w:t>
            </w:r>
            <w:r w:rsidR="005C1F78">
              <w:rPr>
                <w:color w:val="000000"/>
              </w:rPr>
              <w:t>certainly can</w:t>
            </w:r>
            <w:r w:rsidR="00616924">
              <w:rPr>
                <w:color w:val="000000"/>
              </w:rPr>
              <w:t>!</w:t>
            </w:r>
            <w:r w:rsidR="005F543C" w:rsidRPr="007C187C">
              <w:rPr>
                <w:color w:val="000000"/>
              </w:rPr>
              <w:t xml:space="preserve"> </w:t>
            </w:r>
            <w:r w:rsidR="00616924">
              <w:rPr>
                <w:color w:val="000000"/>
              </w:rPr>
              <w:t>W</w:t>
            </w:r>
            <w:r w:rsidR="00616924" w:rsidRPr="007C187C">
              <w:rPr>
                <w:color w:val="000000"/>
              </w:rPr>
              <w:t>hat</w:t>
            </w:r>
            <w:r w:rsidR="00616924">
              <w:rPr>
                <w:color w:val="000000"/>
              </w:rPr>
              <w:t>’s</w:t>
            </w:r>
            <w:r w:rsidR="00616924" w:rsidRPr="007C187C">
              <w:rPr>
                <w:color w:val="000000"/>
              </w:rPr>
              <w:t xml:space="preserve"> </w:t>
            </w:r>
            <w:r w:rsidR="005F543C" w:rsidRPr="007C187C">
              <w:rPr>
                <w:color w:val="000000"/>
              </w:rPr>
              <w:t>your current mailing address?</w:t>
            </w:r>
          </w:p>
          <w:p w14:paraId="0462C24D" w14:textId="77777777" w:rsidR="005F543C" w:rsidRPr="007C187C" w:rsidRDefault="005F543C" w:rsidP="005F543C">
            <w:pPr>
              <w:pStyle w:val="ListParagraph"/>
              <w:ind w:left="0"/>
              <w:rPr>
                <w:color w:val="000000"/>
              </w:rPr>
            </w:pPr>
          </w:p>
          <w:p w14:paraId="5BC4B294" w14:textId="600B73BE" w:rsidR="008C0EB8" w:rsidRDefault="005F543C" w:rsidP="00112492">
            <w:pPr>
              <w:pStyle w:val="ListParagraph"/>
              <w:ind w:left="0"/>
              <w:rPr>
                <w:color w:val="000000"/>
              </w:rPr>
            </w:pPr>
            <w:r w:rsidRPr="007C187C">
              <w:rPr>
                <w:b/>
                <w:color w:val="000000"/>
              </w:rPr>
              <w:t xml:space="preserve">CCR </w:t>
            </w:r>
            <w:r w:rsidR="008C0EB8">
              <w:rPr>
                <w:b/>
                <w:color w:val="000000"/>
              </w:rPr>
              <w:t>p</w:t>
            </w:r>
            <w:r w:rsidR="008C0EB8" w:rsidRPr="007C187C">
              <w:rPr>
                <w:b/>
                <w:color w:val="000000"/>
              </w:rPr>
              <w:t xml:space="preserve">rocess </w:t>
            </w:r>
            <w:r w:rsidR="008C0EB8">
              <w:rPr>
                <w:b/>
                <w:color w:val="000000"/>
              </w:rPr>
              <w:t>n</w:t>
            </w:r>
            <w:r w:rsidR="008C0EB8" w:rsidRPr="007C187C">
              <w:rPr>
                <w:b/>
                <w:color w:val="000000"/>
              </w:rPr>
              <w:t>ote</w:t>
            </w:r>
            <w:r w:rsidRPr="007C187C">
              <w:rPr>
                <w:b/>
                <w:color w:val="000000"/>
              </w:rPr>
              <w:t>:</w:t>
            </w:r>
            <w:r w:rsidRPr="007C187C">
              <w:rPr>
                <w:color w:val="000000"/>
              </w:rPr>
              <w:t xml:space="preserve"> For help pulling up a beneficiary’s ANOC/EOC in OneClick, refer to</w:t>
            </w:r>
            <w:r w:rsidR="008C0EB8">
              <w:rPr>
                <w:color w:val="000000"/>
              </w:rPr>
              <w:t>:</w:t>
            </w:r>
          </w:p>
          <w:p w14:paraId="2403B0DB" w14:textId="77777777" w:rsidR="008C0EB8" w:rsidRDefault="005F543C" w:rsidP="008C0EB8">
            <w:pPr>
              <w:pStyle w:val="ListParagraph"/>
              <w:numPr>
                <w:ilvl w:val="0"/>
                <w:numId w:val="37"/>
              </w:numPr>
              <w:rPr>
                <w:color w:val="000000"/>
              </w:rPr>
            </w:pPr>
            <w:hyperlink r:id="rId9" w:history="1">
              <w:r w:rsidRPr="007C187C">
                <w:rPr>
                  <w:rStyle w:val="Hyperlink"/>
                </w:rPr>
                <w:t>MED D - Viewing Correspondence in PeopleSafe</w:t>
              </w:r>
            </w:hyperlink>
          </w:p>
          <w:p w14:paraId="3CA49A46" w14:textId="77777777" w:rsidR="005F543C" w:rsidRDefault="000E0211" w:rsidP="00EB2259">
            <w:pPr>
              <w:pStyle w:val="ListParagraph"/>
              <w:numPr>
                <w:ilvl w:val="0"/>
                <w:numId w:val="37"/>
              </w:numPr>
              <w:rPr>
                <w:color w:val="000000"/>
              </w:rPr>
            </w:pPr>
            <w:hyperlink r:id="rId10" w:anchor="!/view?docid=6bce8cc8-2318-4271-85a3-07198190a18c" w:history="1">
              <w:r w:rsidRPr="000E0211">
                <w:rPr>
                  <w:rStyle w:val="Hyperlink"/>
                </w:rPr>
                <w:t>Compass MED D - Viewing Correspondence and Requesting Reprints</w:t>
              </w:r>
            </w:hyperlink>
          </w:p>
          <w:p w14:paraId="11BF4BAB" w14:textId="77777777" w:rsidR="00356556" w:rsidRPr="007C187C" w:rsidRDefault="00356556" w:rsidP="00112492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5F543C" w:rsidRPr="00A50AAF" w14:paraId="3C17A442" w14:textId="77777777" w:rsidTr="000F4BA8">
        <w:tc>
          <w:tcPr>
            <w:tcW w:w="569" w:type="pct"/>
          </w:tcPr>
          <w:p w14:paraId="4A65418D" w14:textId="32643B6E" w:rsidR="005F543C" w:rsidRPr="000F4BA8" w:rsidRDefault="00B63038" w:rsidP="005F543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870" w:type="pct"/>
          </w:tcPr>
          <w:p w14:paraId="29909883" w14:textId="4A48CB05" w:rsidR="005F543C" w:rsidRPr="00DD6712" w:rsidRDefault="005F543C" w:rsidP="005F543C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 just received my </w:t>
            </w:r>
            <w:r w:rsidR="008A778A">
              <w:rPr>
                <w:b/>
                <w:color w:val="000000"/>
              </w:rPr>
              <w:t>ANOC,</w:t>
            </w:r>
            <w:r>
              <w:rPr>
                <w:b/>
                <w:color w:val="000000"/>
              </w:rPr>
              <w:t xml:space="preserve"> and I want to know why</w:t>
            </w:r>
            <w:r w:rsidR="0022604F">
              <w:rPr>
                <w:b/>
                <w:color w:val="000000"/>
              </w:rPr>
              <w:t xml:space="preserve"> my </w:t>
            </w:r>
            <w:r w:rsidR="00356556">
              <w:rPr>
                <w:b/>
                <w:color w:val="000000"/>
              </w:rPr>
              <w:t>P</w:t>
            </w:r>
            <w:r w:rsidR="0022604F">
              <w:rPr>
                <w:b/>
                <w:color w:val="000000"/>
              </w:rPr>
              <w:t>lus</w:t>
            </w:r>
            <w:r w:rsidR="00356556">
              <w:rPr>
                <w:b/>
                <w:color w:val="000000"/>
              </w:rPr>
              <w:t>/</w:t>
            </w:r>
            <w:r w:rsidR="0022604F">
              <w:rPr>
                <w:b/>
                <w:color w:val="000000"/>
              </w:rPr>
              <w:t>Smart</w:t>
            </w:r>
            <w:r w:rsidR="005C1F78">
              <w:rPr>
                <w:b/>
                <w:color w:val="000000"/>
              </w:rPr>
              <w:t>S</w:t>
            </w:r>
            <w:r w:rsidR="0022604F">
              <w:rPr>
                <w:b/>
                <w:color w:val="000000"/>
              </w:rPr>
              <w:t xml:space="preserve">aver plan </w:t>
            </w:r>
            <w:r>
              <w:rPr>
                <w:b/>
                <w:color w:val="000000"/>
              </w:rPr>
              <w:t>went away.</w:t>
            </w:r>
          </w:p>
        </w:tc>
        <w:tc>
          <w:tcPr>
            <w:tcW w:w="2561" w:type="pct"/>
          </w:tcPr>
          <w:p w14:paraId="2B37AEB6" w14:textId="7909BFC1" w:rsidR="007F0E8D" w:rsidRDefault="000F4BA8" w:rsidP="007F0E8D">
            <w:r>
              <w:pict w14:anchorId="4D8F3150">
                <v:shape id="_x0000_i1035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</w:p>
          <w:p w14:paraId="12363CC9" w14:textId="5CC143E5" w:rsidR="007F0E8D" w:rsidRPr="007F0E8D" w:rsidRDefault="007F0E8D" w:rsidP="000F4BA8">
            <w:pPr>
              <w:numPr>
                <w:ilvl w:val="0"/>
                <w:numId w:val="36"/>
              </w:numPr>
              <w:rPr>
                <w:color w:val="000000"/>
              </w:rPr>
            </w:pPr>
            <w:r w:rsidRPr="007F0E8D">
              <w:rPr>
                <w:color w:val="000000"/>
              </w:rPr>
              <w:t xml:space="preserve">The federal government's Inflation Reduction Act made changes to how your Part D prescription drugs are covered. </w:t>
            </w:r>
          </w:p>
          <w:p w14:paraId="45C69521" w14:textId="3A7EFCE9" w:rsidR="007F0E8D" w:rsidRPr="007F0E8D" w:rsidRDefault="007F0E8D" w:rsidP="000F4BA8">
            <w:pPr>
              <w:numPr>
                <w:ilvl w:val="0"/>
                <w:numId w:val="36"/>
              </w:numPr>
              <w:rPr>
                <w:color w:val="000000"/>
              </w:rPr>
            </w:pPr>
            <w:r w:rsidRPr="007F0E8D">
              <w:rPr>
                <w:color w:val="000000"/>
              </w:rPr>
              <w:t>Now</w:t>
            </w:r>
            <w:r w:rsidR="005C1F78">
              <w:rPr>
                <w:color w:val="000000"/>
              </w:rPr>
              <w:t>,</w:t>
            </w:r>
            <w:r w:rsidRPr="007F0E8D">
              <w:rPr>
                <w:color w:val="000000"/>
              </w:rPr>
              <w:t xml:space="preserve"> there's no longer a </w:t>
            </w:r>
            <w:r w:rsidRPr="000F4BA8">
              <w:rPr>
                <w:color w:val="000000"/>
              </w:rPr>
              <w:t>coverage gap</w:t>
            </w:r>
            <w:r w:rsidR="004D229C">
              <w:rPr>
                <w:color w:val="000000"/>
              </w:rPr>
              <w:t>.</w:t>
            </w:r>
            <w:r w:rsidRPr="007F0E8D">
              <w:rPr>
                <w:color w:val="000000"/>
              </w:rPr>
              <w:t xml:space="preserve"> </w:t>
            </w:r>
            <w:r w:rsidR="004D229C">
              <w:rPr>
                <w:color w:val="000000"/>
              </w:rPr>
              <w:t>Y</w:t>
            </w:r>
            <w:r w:rsidRPr="007F0E8D">
              <w:rPr>
                <w:color w:val="000000"/>
              </w:rPr>
              <w:t xml:space="preserve">ou'll pay $0 for your drugs during the Catastrophic phase, and the most you'll pay </w:t>
            </w:r>
            <w:r w:rsidRPr="000F4BA8">
              <w:rPr>
                <w:color w:val="000000"/>
              </w:rPr>
              <w:t xml:space="preserve">out-of-pocket </w:t>
            </w:r>
            <w:r w:rsidRPr="007F0E8D">
              <w:rPr>
                <w:color w:val="000000"/>
              </w:rPr>
              <w:t xml:space="preserve">for your drugs each year is $2,000. </w:t>
            </w:r>
          </w:p>
          <w:p w14:paraId="6E53EFF9" w14:textId="77777777" w:rsidR="007F0E8D" w:rsidRPr="007F0E8D" w:rsidRDefault="007F0E8D" w:rsidP="007F0E8D">
            <w:pPr>
              <w:numPr>
                <w:ilvl w:val="0"/>
                <w:numId w:val="36"/>
              </w:numPr>
              <w:rPr>
                <w:color w:val="000000"/>
              </w:rPr>
            </w:pPr>
            <w:r w:rsidRPr="007F0E8D">
              <w:rPr>
                <w:color w:val="000000"/>
              </w:rPr>
              <w:t xml:space="preserve">These improvements replaced some of the aspects of our </w:t>
            </w:r>
            <w:r w:rsidR="0022604F">
              <w:rPr>
                <w:color w:val="000000"/>
              </w:rPr>
              <w:t>Plus/Smart</w:t>
            </w:r>
            <w:r w:rsidR="005C1F78">
              <w:rPr>
                <w:color w:val="000000"/>
              </w:rPr>
              <w:t>S</w:t>
            </w:r>
            <w:r w:rsidR="0022604F">
              <w:rPr>
                <w:color w:val="000000"/>
              </w:rPr>
              <w:t>aver</w:t>
            </w:r>
            <w:r w:rsidRPr="007F0E8D">
              <w:rPr>
                <w:color w:val="000000"/>
              </w:rPr>
              <w:t xml:space="preserve"> plan that made </w:t>
            </w:r>
            <w:r w:rsidR="0022604F">
              <w:rPr>
                <w:color w:val="000000"/>
              </w:rPr>
              <w:t>that</w:t>
            </w:r>
            <w:r w:rsidR="008C0EB8">
              <w:rPr>
                <w:color w:val="000000"/>
              </w:rPr>
              <w:t xml:space="preserve"> plan</w:t>
            </w:r>
            <w:r w:rsidRPr="007F0E8D">
              <w:rPr>
                <w:color w:val="000000"/>
              </w:rPr>
              <w:t xml:space="preserve"> unique. </w:t>
            </w:r>
          </w:p>
          <w:p w14:paraId="252A0D42" w14:textId="34AC7918" w:rsidR="007F0E8D" w:rsidRPr="007C187C" w:rsidRDefault="007F0E8D" w:rsidP="000F4BA8">
            <w:pPr>
              <w:numPr>
                <w:ilvl w:val="0"/>
                <w:numId w:val="36"/>
              </w:numPr>
              <w:rPr>
                <w:color w:val="000000"/>
              </w:rPr>
            </w:pPr>
            <w:r w:rsidRPr="007F0E8D">
              <w:rPr>
                <w:color w:val="000000"/>
              </w:rPr>
              <w:t xml:space="preserve">Because of this, we decided to consolidate </w:t>
            </w:r>
            <w:r w:rsidR="004D229C">
              <w:rPr>
                <w:color w:val="000000"/>
              </w:rPr>
              <w:t>-</w:t>
            </w:r>
            <w:r w:rsidRPr="007F0E8D">
              <w:rPr>
                <w:color w:val="000000"/>
              </w:rPr>
              <w:t xml:space="preserve"> or combine </w:t>
            </w:r>
            <w:r w:rsidR="004D229C">
              <w:rPr>
                <w:color w:val="000000"/>
              </w:rPr>
              <w:t>-</w:t>
            </w:r>
            <w:r w:rsidRPr="007F0E8D">
              <w:rPr>
                <w:color w:val="000000"/>
              </w:rPr>
              <w:t xml:space="preserve"> our </w:t>
            </w:r>
            <w:r w:rsidR="0022604F">
              <w:rPr>
                <w:color w:val="000000"/>
              </w:rPr>
              <w:t>Plus/</w:t>
            </w:r>
            <w:r w:rsidRPr="007F0E8D">
              <w:rPr>
                <w:color w:val="000000"/>
              </w:rPr>
              <w:t>Smart</w:t>
            </w:r>
            <w:r w:rsidR="005C1F78">
              <w:rPr>
                <w:color w:val="000000"/>
              </w:rPr>
              <w:t>S</w:t>
            </w:r>
            <w:r w:rsidRPr="007F0E8D">
              <w:rPr>
                <w:color w:val="000000"/>
              </w:rPr>
              <w:t>aver plan with our Choice plan.</w:t>
            </w:r>
          </w:p>
          <w:p w14:paraId="594B62BC" w14:textId="77777777" w:rsidR="005F543C" w:rsidRPr="007C187C" w:rsidRDefault="005F543C" w:rsidP="007F0E8D">
            <w:pPr>
              <w:rPr>
                <w:color w:val="000000"/>
              </w:rPr>
            </w:pPr>
          </w:p>
        </w:tc>
      </w:tr>
      <w:tr w:rsidR="005F543C" w:rsidRPr="00A50AAF" w14:paraId="21974943" w14:textId="77777777" w:rsidTr="000F4BA8">
        <w:tc>
          <w:tcPr>
            <w:tcW w:w="569" w:type="pct"/>
          </w:tcPr>
          <w:p w14:paraId="72054945" w14:textId="77777777" w:rsidR="005F543C" w:rsidRPr="000B33D6" w:rsidRDefault="00B63038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1870" w:type="pct"/>
          </w:tcPr>
          <w:p w14:paraId="4FD8DF57" w14:textId="77777777" w:rsidR="005F543C" w:rsidRDefault="005F543C" w:rsidP="005F543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 xml:space="preserve">What do I need to do if I want to keep my plan? </w:t>
            </w:r>
          </w:p>
          <w:p w14:paraId="4DFCEF6F" w14:textId="77777777" w:rsidR="005F543C" w:rsidRPr="00DD6712" w:rsidRDefault="005F543C" w:rsidP="005F543C">
            <w:pPr>
              <w:ind w:left="-26"/>
              <w:rPr>
                <w:b/>
                <w:color w:val="000000"/>
              </w:rPr>
            </w:pPr>
          </w:p>
        </w:tc>
        <w:tc>
          <w:tcPr>
            <w:tcW w:w="2561" w:type="pct"/>
          </w:tcPr>
          <w:p w14:paraId="7B7A6590" w14:textId="3FBDC414" w:rsidR="005F543C" w:rsidRPr="007C187C" w:rsidRDefault="000F4BA8" w:rsidP="007C187C">
            <w:pPr>
              <w:pStyle w:val="ListParagraph"/>
              <w:ind w:left="0"/>
              <w:rPr>
                <w:color w:val="000000"/>
              </w:rPr>
            </w:pPr>
            <w:r>
              <w:pict w14:anchorId="0963AE78">
                <v:shape id="_x0000_i1037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5F543C" w:rsidRPr="007C187C">
              <w:rPr>
                <w:color w:val="000000"/>
              </w:rPr>
              <w:t xml:space="preserve">You </w:t>
            </w:r>
            <w:r w:rsidR="007F0E8D">
              <w:rPr>
                <w:color w:val="000000"/>
              </w:rPr>
              <w:t>don’t</w:t>
            </w:r>
            <w:r w:rsidR="005F543C" w:rsidRPr="007C187C">
              <w:rPr>
                <w:color w:val="000000"/>
              </w:rPr>
              <w:t xml:space="preserve"> </w:t>
            </w:r>
            <w:r w:rsidR="008C0EB8">
              <w:rPr>
                <w:color w:val="000000"/>
              </w:rPr>
              <w:t>have</w:t>
            </w:r>
            <w:r w:rsidR="008C0EB8" w:rsidRPr="007C187C">
              <w:rPr>
                <w:color w:val="000000"/>
              </w:rPr>
              <w:t xml:space="preserve"> </w:t>
            </w:r>
            <w:r w:rsidR="005F543C" w:rsidRPr="007C187C">
              <w:rPr>
                <w:color w:val="000000"/>
              </w:rPr>
              <w:t xml:space="preserve">to do anything to stay enrolled in </w:t>
            </w:r>
            <w:r w:rsidR="00356556">
              <w:rPr>
                <w:color w:val="000000"/>
              </w:rPr>
              <w:t xml:space="preserve">the </w:t>
            </w:r>
            <w:r w:rsidR="005F543C" w:rsidRPr="007C187C">
              <w:rPr>
                <w:color w:val="000000"/>
              </w:rPr>
              <w:t>SilverScript</w:t>
            </w:r>
            <w:r w:rsidR="00356556">
              <w:rPr>
                <w:color w:val="000000"/>
              </w:rPr>
              <w:t xml:space="preserve"> </w:t>
            </w:r>
            <w:r w:rsidR="008C0EB8">
              <w:rPr>
                <w:color w:val="000000"/>
              </w:rPr>
              <w:t xml:space="preserve">Choice plan </w:t>
            </w:r>
            <w:r w:rsidR="00356556">
              <w:rPr>
                <w:color w:val="000000"/>
              </w:rPr>
              <w:t>for 2025</w:t>
            </w:r>
            <w:r w:rsidR="005F543C" w:rsidRPr="007C187C">
              <w:rPr>
                <w:color w:val="000000"/>
              </w:rPr>
              <w:t xml:space="preserve">. </w:t>
            </w:r>
          </w:p>
        </w:tc>
      </w:tr>
      <w:tr w:rsidR="00B63038" w:rsidRPr="00A50AAF" w14:paraId="7C1BDCC3" w14:textId="77777777" w:rsidTr="00EB2259">
        <w:tc>
          <w:tcPr>
            <w:tcW w:w="569" w:type="pct"/>
          </w:tcPr>
          <w:p w14:paraId="43E2643C" w14:textId="77777777" w:rsidR="00B63038" w:rsidRDefault="00B63038" w:rsidP="00B6303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1870" w:type="pct"/>
          </w:tcPr>
          <w:p w14:paraId="5F2C23EB" w14:textId="77777777" w:rsidR="00B63038" w:rsidRDefault="007F0E8D" w:rsidP="00B63038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What’s</w:t>
            </w:r>
            <w:r w:rsidR="00B63038" w:rsidRPr="00C51AB0">
              <w:rPr>
                <w:b/>
                <w:color w:val="000000"/>
              </w:rPr>
              <w:t xml:space="preserve"> the </w:t>
            </w:r>
            <w:r w:rsidR="008C0EB8">
              <w:rPr>
                <w:b/>
                <w:color w:val="000000"/>
              </w:rPr>
              <w:t>Choice p</w:t>
            </w:r>
            <w:r w:rsidR="00B63038" w:rsidRPr="00C51AB0">
              <w:rPr>
                <w:b/>
                <w:color w:val="000000"/>
              </w:rPr>
              <w:t>lan?</w:t>
            </w:r>
          </w:p>
          <w:p w14:paraId="3B6ACB35" w14:textId="77777777" w:rsidR="00B63038" w:rsidRPr="00DD6712" w:rsidRDefault="00B63038" w:rsidP="00B63038">
            <w:pPr>
              <w:ind w:left="-26"/>
              <w:rPr>
                <w:b/>
                <w:color w:val="000000"/>
              </w:rPr>
            </w:pPr>
          </w:p>
        </w:tc>
        <w:tc>
          <w:tcPr>
            <w:tcW w:w="2561" w:type="pct"/>
          </w:tcPr>
          <w:p w14:paraId="0B028C1F" w14:textId="77777777" w:rsidR="00112492" w:rsidRPr="006227C0" w:rsidRDefault="000F4BA8" w:rsidP="00112492">
            <w:pPr>
              <w:pStyle w:val="ListParagraph"/>
              <w:ind w:left="0"/>
              <w:rPr>
                <w:strike/>
                <w:color w:val="000000"/>
              </w:rPr>
            </w:pPr>
            <w:r>
              <w:pict w14:anchorId="5028F45B">
                <v:shape id="_x0000_i1038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7C187C">
              <w:t xml:space="preserve">  </w:t>
            </w:r>
            <w:r w:rsidR="007F0E8D">
              <w:rPr>
                <w:color w:val="000000"/>
              </w:rPr>
              <w:t>It’s</w:t>
            </w:r>
            <w:r w:rsidR="00B63038" w:rsidRPr="007C187C">
              <w:rPr>
                <w:color w:val="000000"/>
              </w:rPr>
              <w:t xml:space="preserve"> a </w:t>
            </w:r>
            <w:r w:rsidR="005C1F78">
              <w:rPr>
                <w:color w:val="000000"/>
              </w:rPr>
              <w:t xml:space="preserve">SilverScript </w:t>
            </w:r>
            <w:r w:rsidR="00B63038" w:rsidRPr="007C187C">
              <w:rPr>
                <w:color w:val="000000"/>
              </w:rPr>
              <w:t>plan offered in all 50 states</w:t>
            </w:r>
            <w:r w:rsidR="007F0E8D">
              <w:rPr>
                <w:color w:val="000000"/>
              </w:rPr>
              <w:t>,</w:t>
            </w:r>
            <w:r w:rsidR="00B63038" w:rsidRPr="007C187C">
              <w:rPr>
                <w:color w:val="000000"/>
              </w:rPr>
              <w:t xml:space="preserve"> plus </w:t>
            </w:r>
            <w:r w:rsidR="007F0E8D">
              <w:rPr>
                <w:color w:val="000000"/>
              </w:rPr>
              <w:t xml:space="preserve">Washington, </w:t>
            </w:r>
            <w:r w:rsidR="00B63038" w:rsidRPr="007C187C">
              <w:rPr>
                <w:color w:val="000000"/>
              </w:rPr>
              <w:t>D</w:t>
            </w:r>
            <w:r w:rsidR="007F0E8D">
              <w:rPr>
                <w:color w:val="000000"/>
              </w:rPr>
              <w:t>.</w:t>
            </w:r>
            <w:r w:rsidR="00B63038" w:rsidRPr="007C187C">
              <w:rPr>
                <w:color w:val="000000"/>
              </w:rPr>
              <w:t>C.</w:t>
            </w:r>
            <w:r w:rsidR="00863F37">
              <w:rPr>
                <w:color w:val="000000"/>
              </w:rPr>
              <w:t xml:space="preserve"> The deductible for our plan is $590.</w:t>
            </w:r>
            <w:r w:rsidR="000E0211">
              <w:rPr>
                <w:color w:val="000000"/>
              </w:rPr>
              <w:t xml:space="preserve"> </w:t>
            </w:r>
          </w:p>
          <w:p w14:paraId="7BC628E5" w14:textId="77777777" w:rsidR="00356556" w:rsidRPr="007C187C" w:rsidRDefault="00356556" w:rsidP="00BD5FDD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72766C" w:rsidRPr="00A50AAF" w14:paraId="5BB67681" w14:textId="77777777" w:rsidTr="000F4BA8">
        <w:trPr>
          <w:trHeight w:val="890"/>
        </w:trPr>
        <w:tc>
          <w:tcPr>
            <w:tcW w:w="569" w:type="pct"/>
          </w:tcPr>
          <w:p w14:paraId="53F1238B" w14:textId="77777777" w:rsidR="0072766C" w:rsidRPr="000B33D6" w:rsidRDefault="00BA6CB2" w:rsidP="00C014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1870" w:type="pct"/>
          </w:tcPr>
          <w:p w14:paraId="64ED6B54" w14:textId="493889C7" w:rsidR="0072766C" w:rsidRPr="00DD6712" w:rsidRDefault="007F0E8D" w:rsidP="00F5358E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I’d</w:t>
            </w:r>
            <w:r w:rsidR="0072766C" w:rsidRPr="00B1775D">
              <w:rPr>
                <w:b/>
                <w:color w:val="000000"/>
              </w:rPr>
              <w:t xml:space="preserve"> like to switch plans. Can you help </w:t>
            </w:r>
            <w:r>
              <w:rPr>
                <w:b/>
                <w:color w:val="000000"/>
              </w:rPr>
              <w:t>me enroll in</w:t>
            </w:r>
            <w:r w:rsidR="00524496">
              <w:rPr>
                <w:b/>
                <w:color w:val="000000"/>
              </w:rPr>
              <w:t xml:space="preserve"> </w:t>
            </w:r>
            <w:r w:rsidR="00EB2259">
              <w:rPr>
                <w:b/>
                <w:color w:val="000000"/>
              </w:rPr>
              <w:t>another</w:t>
            </w:r>
            <w:r w:rsidR="00CB75DA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plan </w:t>
            </w:r>
            <w:r w:rsidR="00106F28">
              <w:rPr>
                <w:b/>
                <w:color w:val="000000"/>
              </w:rPr>
              <w:t xml:space="preserve">for </w:t>
            </w:r>
            <w:r>
              <w:rPr>
                <w:b/>
                <w:color w:val="000000"/>
              </w:rPr>
              <w:t>2025</w:t>
            </w:r>
            <w:r w:rsidR="0072766C" w:rsidRPr="00B1775D">
              <w:rPr>
                <w:b/>
                <w:color w:val="000000"/>
              </w:rPr>
              <w:t>?</w:t>
            </w:r>
          </w:p>
        </w:tc>
        <w:tc>
          <w:tcPr>
            <w:tcW w:w="2561" w:type="pct"/>
          </w:tcPr>
          <w:p w14:paraId="033B5B92" w14:textId="231B84A2" w:rsidR="00826842" w:rsidRDefault="004D229C" w:rsidP="004D229C">
            <w:pPr>
              <w:spacing w:before="120"/>
              <w:rPr>
                <w:color w:val="000000"/>
                <w:sz w:val="22"/>
                <w:szCs w:val="22"/>
              </w:rPr>
            </w:pPr>
            <w:r>
              <w:t>T</w:t>
            </w:r>
            <w:r w:rsidR="008C0EB8">
              <w:rPr>
                <w:color w:val="000000"/>
              </w:rPr>
              <w:t>ransfer the member if they’d like to speak to an enrollment agent</w:t>
            </w:r>
            <w:r w:rsidR="00EB2259">
              <w:rPr>
                <w:color w:val="000000"/>
              </w:rPr>
              <w:t xml:space="preserve"> about a MAPD Plan</w:t>
            </w:r>
            <w:r w:rsidR="00826842">
              <w:rPr>
                <w:color w:val="000000"/>
              </w:rPr>
              <w:t xml:space="preserve">. Refer to </w:t>
            </w:r>
            <w:hyperlink r:id="rId11" w:history="1">
              <w:r w:rsidR="00826842">
                <w:rPr>
                  <w:rStyle w:val="Hyperlink"/>
                </w:rPr>
                <w:t>MED D - Guide to Transferring a Call</w:t>
              </w:r>
            </w:hyperlink>
            <w:r w:rsidR="00826842">
              <w:rPr>
                <w:color w:val="000000"/>
              </w:rPr>
              <w:t>.</w:t>
            </w:r>
          </w:p>
          <w:p w14:paraId="1734B2A7" w14:textId="77777777" w:rsidR="00C41387" w:rsidRPr="000F4BA8" w:rsidRDefault="00C41387" w:rsidP="000F4BA8">
            <w:pPr>
              <w:pStyle w:val="ListParagraph"/>
              <w:ind w:left="1080"/>
              <w:rPr>
                <w:color w:val="000000"/>
              </w:rPr>
            </w:pPr>
          </w:p>
        </w:tc>
      </w:tr>
      <w:tr w:rsidR="00B623CB" w:rsidRPr="00A50AAF" w14:paraId="1F6F684E" w14:textId="77777777" w:rsidTr="000F4BA8">
        <w:tc>
          <w:tcPr>
            <w:tcW w:w="569" w:type="pct"/>
          </w:tcPr>
          <w:p w14:paraId="01ED086F" w14:textId="77777777" w:rsidR="00B623CB" w:rsidRPr="00122816" w:rsidRDefault="00BA6CB2" w:rsidP="000F4BA8">
            <w:pPr>
              <w:jc w:val="center"/>
              <w:rPr>
                <w:b/>
                <w:color w:val="000000"/>
              </w:rPr>
            </w:pPr>
            <w:r w:rsidRPr="004D229C">
              <w:rPr>
                <w:b/>
                <w:color w:val="000000"/>
              </w:rPr>
              <w:t>10</w:t>
            </w:r>
          </w:p>
        </w:tc>
        <w:tc>
          <w:tcPr>
            <w:tcW w:w="1870" w:type="pct"/>
          </w:tcPr>
          <w:p w14:paraId="7D694E6E" w14:textId="77777777" w:rsidR="00B623CB" w:rsidRPr="00863F37" w:rsidRDefault="00B623CB" w:rsidP="006227C0">
            <w:pPr>
              <w:ind w:left="-26"/>
              <w:rPr>
                <w:b/>
                <w:color w:val="000000"/>
              </w:rPr>
            </w:pPr>
            <w:r w:rsidRPr="00863F37">
              <w:rPr>
                <w:b/>
                <w:color w:val="000000"/>
              </w:rPr>
              <w:t xml:space="preserve">Does SilverScript offer a $0 copay on any covered </w:t>
            </w:r>
            <w:r w:rsidR="00DD35D7" w:rsidRPr="00863F37">
              <w:rPr>
                <w:b/>
                <w:color w:val="000000"/>
              </w:rPr>
              <w:t>drug</w:t>
            </w:r>
            <w:r w:rsidRPr="00863F37">
              <w:rPr>
                <w:b/>
                <w:color w:val="000000"/>
              </w:rPr>
              <w:t>s?</w:t>
            </w:r>
          </w:p>
        </w:tc>
        <w:tc>
          <w:tcPr>
            <w:tcW w:w="2561" w:type="pct"/>
          </w:tcPr>
          <w:p w14:paraId="4BF2D670" w14:textId="77777777" w:rsidR="00112492" w:rsidRPr="00863F37" w:rsidRDefault="000F4BA8" w:rsidP="006227C0">
            <w:pPr>
              <w:pStyle w:val="ListParagraph"/>
              <w:ind w:left="0"/>
              <w:rPr>
                <w:color w:val="000000"/>
              </w:rPr>
            </w:pPr>
            <w:r>
              <w:pict w14:anchorId="4E331AD4">
                <v:shape id="_x0000_i1041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</w:p>
          <w:p w14:paraId="171FAA74" w14:textId="7121BF0E" w:rsidR="004D229C" w:rsidRDefault="004D229C" w:rsidP="006227C0">
            <w:pPr>
              <w:pStyle w:val="ListParagraph"/>
              <w:numPr>
                <w:ilvl w:val="0"/>
                <w:numId w:val="27"/>
              </w:numPr>
              <w:spacing w:after="120"/>
              <w:contextualSpacing w:val="0"/>
              <w:rPr>
                <w:color w:val="000000"/>
              </w:rPr>
            </w:pPr>
            <w:r w:rsidRPr="00863F37">
              <w:rPr>
                <w:color w:val="000000"/>
              </w:rPr>
              <w:t>Unfortunately,</w:t>
            </w:r>
            <w:r w:rsidR="00863F37" w:rsidRPr="00863F37">
              <w:rPr>
                <w:color w:val="000000"/>
              </w:rPr>
              <w:t xml:space="preserve"> no. For 2025, our Tier 1 copay is $5 for a </w:t>
            </w:r>
            <w:proofErr w:type="gramStart"/>
            <w:r w:rsidR="00863F37" w:rsidRPr="00863F37">
              <w:rPr>
                <w:color w:val="000000"/>
              </w:rPr>
              <w:t>30 day</w:t>
            </w:r>
            <w:proofErr w:type="gramEnd"/>
            <w:r w:rsidR="00863F37" w:rsidRPr="00863F37">
              <w:rPr>
                <w:color w:val="000000"/>
              </w:rPr>
              <w:t xml:space="preserve"> supply and $15 for 90 days. </w:t>
            </w:r>
          </w:p>
          <w:p w14:paraId="3E1956A3" w14:textId="1057E603" w:rsidR="00B623CB" w:rsidRPr="00863F37" w:rsidRDefault="00863F37" w:rsidP="006227C0">
            <w:pPr>
              <w:pStyle w:val="ListParagraph"/>
              <w:numPr>
                <w:ilvl w:val="0"/>
                <w:numId w:val="27"/>
              </w:numPr>
              <w:spacing w:after="120"/>
              <w:contextualSpacing w:val="0"/>
              <w:rPr>
                <w:color w:val="000000"/>
              </w:rPr>
            </w:pPr>
            <w:r w:rsidRPr="00863F37">
              <w:rPr>
                <w:color w:val="000000"/>
              </w:rPr>
              <w:t>You’ll need to use a network pharmacy to get these copay amounts.</w:t>
            </w:r>
          </w:p>
          <w:p w14:paraId="6D1D7DC9" w14:textId="77777777" w:rsidR="000E0211" w:rsidRPr="000F4BA8" w:rsidRDefault="000E0211" w:rsidP="000F4BA8">
            <w:pPr>
              <w:pStyle w:val="ListParagraph"/>
            </w:pPr>
          </w:p>
        </w:tc>
      </w:tr>
      <w:tr w:rsidR="0072766C" w:rsidRPr="00A50AAF" w14:paraId="7BDA6F25" w14:textId="77777777" w:rsidTr="000F4BA8">
        <w:tc>
          <w:tcPr>
            <w:tcW w:w="569" w:type="pct"/>
          </w:tcPr>
          <w:p w14:paraId="10013B8D" w14:textId="7E51955F" w:rsidR="0072766C" w:rsidRPr="000B33D6" w:rsidRDefault="00BA6CB2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1870" w:type="pct"/>
          </w:tcPr>
          <w:p w14:paraId="1A564114" w14:textId="08A03BC9" w:rsidR="0072766C" w:rsidRPr="00DD6712" w:rsidRDefault="0072766C" w:rsidP="007221BA">
            <w:pPr>
              <w:ind w:left="-26"/>
              <w:rPr>
                <w:b/>
                <w:color w:val="000000"/>
              </w:rPr>
            </w:pPr>
            <w:r w:rsidRPr="00B1775D">
              <w:rPr>
                <w:b/>
                <w:color w:val="000000"/>
              </w:rPr>
              <w:t xml:space="preserve">I received </w:t>
            </w:r>
            <w:r w:rsidR="0056114D">
              <w:rPr>
                <w:b/>
                <w:color w:val="000000"/>
              </w:rPr>
              <w:t>a notice</w:t>
            </w:r>
            <w:r w:rsidR="0056114D" w:rsidRPr="00B1775D">
              <w:rPr>
                <w:b/>
                <w:color w:val="000000"/>
              </w:rPr>
              <w:t xml:space="preserve"> </w:t>
            </w:r>
            <w:r w:rsidRPr="00B1775D">
              <w:rPr>
                <w:b/>
                <w:color w:val="000000"/>
              </w:rPr>
              <w:t xml:space="preserve">that my premium </w:t>
            </w:r>
            <w:r>
              <w:rPr>
                <w:b/>
                <w:color w:val="000000"/>
              </w:rPr>
              <w:t xml:space="preserve">will be </w:t>
            </w:r>
            <w:r w:rsidR="0056114D">
              <w:rPr>
                <w:b/>
                <w:color w:val="000000"/>
              </w:rPr>
              <w:t xml:space="preserve">due on </w:t>
            </w:r>
            <w:r w:rsidRPr="00B1775D">
              <w:rPr>
                <w:b/>
                <w:color w:val="000000"/>
              </w:rPr>
              <w:t>the 1st of the month</w:t>
            </w:r>
            <w:r>
              <w:rPr>
                <w:b/>
                <w:color w:val="000000"/>
              </w:rPr>
              <w:t xml:space="preserve">. </w:t>
            </w:r>
            <w:r w:rsidRPr="00B1775D">
              <w:rPr>
                <w:b/>
                <w:color w:val="000000"/>
              </w:rPr>
              <w:t xml:space="preserve">When will you </w:t>
            </w:r>
            <w:r w:rsidR="0056114D">
              <w:rPr>
                <w:b/>
                <w:color w:val="000000"/>
              </w:rPr>
              <w:t>mail</w:t>
            </w:r>
            <w:r w:rsidRPr="00B1775D">
              <w:rPr>
                <w:b/>
                <w:color w:val="000000"/>
              </w:rPr>
              <w:t xml:space="preserve"> my invoice?</w:t>
            </w:r>
          </w:p>
        </w:tc>
        <w:tc>
          <w:tcPr>
            <w:tcW w:w="2561" w:type="pct"/>
          </w:tcPr>
          <w:p w14:paraId="7A0B6039" w14:textId="77777777" w:rsidR="0072766C" w:rsidRDefault="000F4BA8" w:rsidP="00EB2259">
            <w:pPr>
              <w:rPr>
                <w:color w:val="000000"/>
              </w:rPr>
            </w:pPr>
            <w:r>
              <w:pict w14:anchorId="199913B4">
                <v:shape id="_x0000_i1043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56114D">
              <w:t xml:space="preserve"> We’ll mail your invoice the middle of the month </w:t>
            </w:r>
            <w:r w:rsidR="0056114D" w:rsidRPr="00EB2259">
              <w:rPr>
                <w:b/>
                <w:bCs/>
              </w:rPr>
              <w:t>prior</w:t>
            </w:r>
            <w:r w:rsidR="0056114D">
              <w:t xml:space="preserve"> to when your premium is due. </w:t>
            </w:r>
            <w:proofErr w:type="gramStart"/>
            <w:r w:rsidR="0056114D">
              <w:t>So</w:t>
            </w:r>
            <w:proofErr w:type="gramEnd"/>
            <w:r w:rsidR="0056114D">
              <w:t xml:space="preserve"> for example, if your premium is due February 1</w:t>
            </w:r>
            <w:r w:rsidR="0056114D" w:rsidRPr="00EB2259">
              <w:rPr>
                <w:vertAlign w:val="superscript"/>
              </w:rPr>
              <w:t>st</w:t>
            </w:r>
            <w:r w:rsidR="0056114D">
              <w:t>, we’ll mail your invoice in the middle of January.</w:t>
            </w:r>
          </w:p>
          <w:p w14:paraId="2177613F" w14:textId="77777777" w:rsidR="000E0211" w:rsidRPr="007C187C" w:rsidRDefault="000E0211" w:rsidP="000E0211">
            <w:pPr>
              <w:ind w:left="720"/>
              <w:rPr>
                <w:color w:val="000000"/>
              </w:rPr>
            </w:pPr>
          </w:p>
        </w:tc>
      </w:tr>
      <w:tr w:rsidR="00EB2259" w:rsidRPr="00A50AAF" w14:paraId="40571B4B" w14:textId="77777777" w:rsidTr="000F4BA8">
        <w:tc>
          <w:tcPr>
            <w:tcW w:w="569" w:type="pct"/>
          </w:tcPr>
          <w:p w14:paraId="05E6E6AA" w14:textId="77777777" w:rsidR="00EB2259" w:rsidRPr="000B33D6" w:rsidRDefault="00EB2259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1870" w:type="pct"/>
          </w:tcPr>
          <w:p w14:paraId="062BC3EE" w14:textId="77777777" w:rsidR="00EB2259" w:rsidRPr="00DD6712" w:rsidRDefault="00EB2259" w:rsidP="0072766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>Am I required to switch to a preferred</w:t>
            </w:r>
            <w:r>
              <w:rPr>
                <w:b/>
                <w:color w:val="000000"/>
              </w:rPr>
              <w:t xml:space="preserve"> cost sharing</w:t>
            </w:r>
            <w:r w:rsidRPr="00DD6712">
              <w:rPr>
                <w:b/>
                <w:color w:val="000000"/>
              </w:rPr>
              <w:t xml:space="preserve"> pharmacy?</w:t>
            </w:r>
          </w:p>
        </w:tc>
        <w:tc>
          <w:tcPr>
            <w:tcW w:w="2561" w:type="pct"/>
          </w:tcPr>
          <w:p w14:paraId="58082F77" w14:textId="234CE5F1" w:rsidR="00EB2259" w:rsidRDefault="000F4BA8" w:rsidP="007C187C">
            <w:pPr>
              <w:rPr>
                <w:color w:val="000000"/>
              </w:rPr>
            </w:pPr>
            <w:r>
              <w:pict w14:anchorId="2095AE51">
                <v:shape id="_x0000_i1045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EB2259">
              <w:t xml:space="preserve">  </w:t>
            </w:r>
            <w:r w:rsidR="00EB2259" w:rsidRPr="007C187C">
              <w:rPr>
                <w:color w:val="000000"/>
              </w:rPr>
              <w:t xml:space="preserve">No, you </w:t>
            </w:r>
            <w:r w:rsidR="00EB2259">
              <w:rPr>
                <w:color w:val="000000"/>
              </w:rPr>
              <w:t>don’t have</w:t>
            </w:r>
            <w:r w:rsidR="00EB2259" w:rsidRPr="007C187C">
              <w:rPr>
                <w:color w:val="000000"/>
              </w:rPr>
              <w:t xml:space="preserve"> to switch to a preferred cost sharing pharmacy.</w:t>
            </w:r>
          </w:p>
          <w:p w14:paraId="4D11D64D" w14:textId="77777777" w:rsidR="00EB2259" w:rsidRPr="007C187C" w:rsidRDefault="00EB2259" w:rsidP="000F4BA8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EB2259" w:rsidRPr="00A50AAF" w14:paraId="1B7D2594" w14:textId="77777777" w:rsidTr="000F4BA8">
        <w:tc>
          <w:tcPr>
            <w:tcW w:w="569" w:type="pct"/>
          </w:tcPr>
          <w:p w14:paraId="68BEE57C" w14:textId="77777777" w:rsidR="00EB2259" w:rsidRPr="000B33D6" w:rsidRDefault="00EB2259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1870" w:type="pct"/>
          </w:tcPr>
          <w:p w14:paraId="7E76ACB2" w14:textId="3E82EC58" w:rsidR="00EB2259" w:rsidRPr="00DD6712" w:rsidRDefault="00EB2259" w:rsidP="0072766C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Can you</w:t>
            </w:r>
            <w:r w:rsidRPr="00557884">
              <w:rPr>
                <w:b/>
                <w:color w:val="000000"/>
              </w:rPr>
              <w:t xml:space="preserve"> tell me if CVS is in the </w:t>
            </w:r>
            <w:r>
              <w:rPr>
                <w:b/>
                <w:color w:val="000000"/>
              </w:rPr>
              <w:t xml:space="preserve">SilverScript </w:t>
            </w:r>
            <w:r w:rsidRPr="00557884">
              <w:rPr>
                <w:b/>
                <w:color w:val="000000"/>
              </w:rPr>
              <w:t>pharmacy network?</w:t>
            </w:r>
          </w:p>
        </w:tc>
        <w:tc>
          <w:tcPr>
            <w:tcW w:w="2561" w:type="pct"/>
          </w:tcPr>
          <w:p w14:paraId="29CC2306" w14:textId="77777777" w:rsidR="00EB2259" w:rsidRDefault="000F4BA8" w:rsidP="007C187C">
            <w:pPr>
              <w:pStyle w:val="ListParagraph"/>
              <w:ind w:left="0"/>
              <w:rPr>
                <w:color w:val="000000"/>
              </w:rPr>
            </w:pPr>
            <w:r>
              <w:pict w14:anchorId="294D2FAC">
                <v:shape id="_x0000_i1047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EB2259">
              <w:t xml:space="preserve">  </w:t>
            </w:r>
            <w:r w:rsidR="00EB2259" w:rsidRPr="007C187C">
              <w:rPr>
                <w:color w:val="000000"/>
              </w:rPr>
              <w:t>Yes</w:t>
            </w:r>
            <w:r w:rsidR="00EB2259">
              <w:rPr>
                <w:color w:val="000000"/>
              </w:rPr>
              <w:t>!</w:t>
            </w:r>
            <w:r w:rsidR="00EB2259" w:rsidRPr="007C187C">
              <w:rPr>
                <w:color w:val="000000"/>
              </w:rPr>
              <w:t xml:space="preserve"> CVS is </w:t>
            </w:r>
            <w:r w:rsidR="00EB2259">
              <w:rPr>
                <w:color w:val="000000"/>
              </w:rPr>
              <w:t>in the SilverScript network.</w:t>
            </w:r>
          </w:p>
          <w:p w14:paraId="1768687C" w14:textId="77777777" w:rsidR="00EB2259" w:rsidRPr="007C187C" w:rsidRDefault="00EB2259" w:rsidP="000F4BA8">
            <w:pPr>
              <w:rPr>
                <w:color w:val="000000"/>
              </w:rPr>
            </w:pPr>
          </w:p>
        </w:tc>
      </w:tr>
      <w:tr w:rsidR="00EB2259" w:rsidRPr="00A50AAF" w14:paraId="5080B1CA" w14:textId="77777777" w:rsidTr="000F4BA8">
        <w:tc>
          <w:tcPr>
            <w:tcW w:w="569" w:type="pct"/>
          </w:tcPr>
          <w:p w14:paraId="2B177203" w14:textId="77777777" w:rsidR="00EB2259" w:rsidRPr="000B33D6" w:rsidRDefault="00EB2259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1870" w:type="pct"/>
          </w:tcPr>
          <w:p w14:paraId="3D7DAF5D" w14:textId="77777777" w:rsidR="00EB2259" w:rsidRPr="00DD6712" w:rsidRDefault="00EB2259" w:rsidP="0072766C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 xml:space="preserve">Can you help me pronounce the name of my </w:t>
            </w:r>
            <w:r>
              <w:rPr>
                <w:b/>
                <w:color w:val="000000"/>
              </w:rPr>
              <w:t>drug</w:t>
            </w:r>
            <w:r w:rsidRPr="00DD6712">
              <w:rPr>
                <w:b/>
                <w:color w:val="000000"/>
              </w:rPr>
              <w:t>?</w:t>
            </w:r>
          </w:p>
        </w:tc>
        <w:tc>
          <w:tcPr>
            <w:tcW w:w="2561" w:type="pct"/>
          </w:tcPr>
          <w:p w14:paraId="19BD4733" w14:textId="1FF3BC8A" w:rsidR="00EB2259" w:rsidRPr="007C187C" w:rsidRDefault="000F4BA8" w:rsidP="007C187C">
            <w:pPr>
              <w:pStyle w:val="ListParagraph"/>
              <w:ind w:left="0"/>
            </w:pPr>
            <w:r>
              <w:pict w14:anchorId="112A8F96">
                <v:shape id="_x0000_i1048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EB2259">
              <w:t xml:space="preserve">  </w:t>
            </w:r>
            <w:r w:rsidR="00EB2259" w:rsidRPr="007C187C">
              <w:t>Yes</w:t>
            </w:r>
            <w:r w:rsidR="00EB2259">
              <w:t>!</w:t>
            </w:r>
            <w:r w:rsidR="00EB2259" w:rsidRPr="007C187C">
              <w:t xml:space="preserve"> </w:t>
            </w:r>
            <w:r w:rsidR="00EB2259">
              <w:t>C</w:t>
            </w:r>
            <w:r w:rsidR="00EB2259" w:rsidRPr="007C187C">
              <w:t>ould you spell the name</w:t>
            </w:r>
            <w:r w:rsidR="00EB2259">
              <w:t xml:space="preserve"> of the drug for me</w:t>
            </w:r>
            <w:r w:rsidR="00EB2259" w:rsidRPr="007C187C">
              <w:t>?</w:t>
            </w:r>
          </w:p>
          <w:p w14:paraId="0D611CCA" w14:textId="77777777" w:rsidR="00EB2259" w:rsidRPr="007C187C" w:rsidRDefault="00EB2259" w:rsidP="00112492">
            <w:pPr>
              <w:pStyle w:val="ListParagraph"/>
              <w:ind w:left="0"/>
            </w:pPr>
          </w:p>
          <w:p w14:paraId="619A19C4" w14:textId="77777777" w:rsidR="00EB2259" w:rsidRDefault="00EB2259" w:rsidP="00112492">
            <w:pPr>
              <w:pStyle w:val="ListParagraph"/>
              <w:ind w:left="0"/>
            </w:pPr>
            <w:r w:rsidRPr="007C187C">
              <w:t xml:space="preserve">Refer to </w:t>
            </w:r>
            <w:hyperlink r:id="rId12" w:history="1">
              <w:r w:rsidRPr="007C187C">
                <w:rPr>
                  <w:rStyle w:val="Hyperlink"/>
                </w:rPr>
                <w:t>MED D - Top Drugs</w:t>
              </w:r>
            </w:hyperlink>
            <w:r w:rsidRPr="007C187C">
              <w:t>.</w:t>
            </w:r>
          </w:p>
          <w:p w14:paraId="6FDB70BB" w14:textId="77777777" w:rsidR="00EB2259" w:rsidRPr="000F4BA8" w:rsidRDefault="00EB2259" w:rsidP="007C187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EB2259" w:rsidRPr="00A50AAF" w14:paraId="3885F634" w14:textId="77777777" w:rsidTr="000F4BA8">
        <w:tc>
          <w:tcPr>
            <w:tcW w:w="569" w:type="pct"/>
          </w:tcPr>
          <w:p w14:paraId="743175F6" w14:textId="77777777" w:rsidR="00EB2259" w:rsidRPr="000B33D6" w:rsidRDefault="00EB2259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1870" w:type="pct"/>
          </w:tcPr>
          <w:p w14:paraId="28874791" w14:textId="77777777" w:rsidR="00EB2259" w:rsidRPr="00DD6712" w:rsidRDefault="00EB2259" w:rsidP="007221BA">
            <w:pPr>
              <w:ind w:left="-26"/>
              <w:rPr>
                <w:b/>
                <w:color w:val="000000"/>
              </w:rPr>
            </w:pPr>
            <w:r w:rsidRPr="00DD6712">
              <w:rPr>
                <w:b/>
                <w:color w:val="000000"/>
              </w:rPr>
              <w:t>Who would receive the Low-Income Subsidy Rider?</w:t>
            </w:r>
          </w:p>
        </w:tc>
        <w:tc>
          <w:tcPr>
            <w:tcW w:w="2561" w:type="pct"/>
          </w:tcPr>
          <w:p w14:paraId="68D16069" w14:textId="364A3D43" w:rsidR="00EB2259" w:rsidRDefault="000F4BA8" w:rsidP="007C187C">
            <w:pPr>
              <w:rPr>
                <w:color w:val="000000"/>
              </w:rPr>
            </w:pPr>
            <w:r>
              <w:pict w14:anchorId="28D32684">
                <v:shape id="_x0000_i1049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EB2259">
              <w:t xml:space="preserve">  </w:t>
            </w:r>
            <w:r w:rsidR="00EB2259">
              <w:rPr>
                <w:color w:val="000000"/>
              </w:rPr>
              <w:t>People</w:t>
            </w:r>
            <w:r w:rsidR="00EB2259" w:rsidRPr="007C187C">
              <w:rPr>
                <w:color w:val="000000"/>
              </w:rPr>
              <w:t xml:space="preserve"> who </w:t>
            </w:r>
            <w:r w:rsidR="00EB2259">
              <w:rPr>
                <w:color w:val="000000"/>
              </w:rPr>
              <w:t>get</w:t>
            </w:r>
            <w:r w:rsidR="00EB2259" w:rsidRPr="007C187C">
              <w:rPr>
                <w:color w:val="000000"/>
              </w:rPr>
              <w:t xml:space="preserve"> Extra Help from the </w:t>
            </w:r>
            <w:r w:rsidR="00EB2259">
              <w:rPr>
                <w:color w:val="000000"/>
              </w:rPr>
              <w:t xml:space="preserve">federal </w:t>
            </w:r>
            <w:r w:rsidR="00EB2259" w:rsidRPr="007C187C">
              <w:rPr>
                <w:color w:val="000000"/>
              </w:rPr>
              <w:t xml:space="preserve">government </w:t>
            </w:r>
            <w:r w:rsidR="00EB2259">
              <w:rPr>
                <w:color w:val="000000"/>
              </w:rPr>
              <w:t>to pay</w:t>
            </w:r>
            <w:r w:rsidR="00EB2259" w:rsidRPr="007C187C">
              <w:rPr>
                <w:color w:val="000000"/>
              </w:rPr>
              <w:t xml:space="preserve"> for </w:t>
            </w:r>
            <w:r w:rsidR="00EB2259">
              <w:rPr>
                <w:color w:val="000000"/>
              </w:rPr>
              <w:t xml:space="preserve">their </w:t>
            </w:r>
            <w:r w:rsidR="00EB2259" w:rsidRPr="007C187C">
              <w:rPr>
                <w:color w:val="000000"/>
              </w:rPr>
              <w:t>prescription drugs</w:t>
            </w:r>
            <w:r w:rsidR="00EB2259">
              <w:rPr>
                <w:color w:val="000000"/>
              </w:rPr>
              <w:t xml:space="preserve"> will get the Low-Income Subsidy Rider</w:t>
            </w:r>
            <w:r w:rsidR="00EB2259" w:rsidRPr="007C187C">
              <w:rPr>
                <w:color w:val="000000"/>
              </w:rPr>
              <w:t>.</w:t>
            </w:r>
          </w:p>
          <w:p w14:paraId="436C9B13" w14:textId="77777777" w:rsidR="00EB2259" w:rsidRPr="000F4BA8" w:rsidRDefault="00EB2259" w:rsidP="000F4BA8">
            <w:pPr>
              <w:pStyle w:val="ListParagraph"/>
              <w:ind w:left="0"/>
            </w:pPr>
          </w:p>
        </w:tc>
      </w:tr>
      <w:tr w:rsidR="00EB2259" w:rsidRPr="00A50AAF" w14:paraId="6B5057B9" w14:textId="77777777" w:rsidTr="000F4BA8">
        <w:tc>
          <w:tcPr>
            <w:tcW w:w="569" w:type="pct"/>
          </w:tcPr>
          <w:p w14:paraId="0642FB9E" w14:textId="77777777" w:rsidR="00EB2259" w:rsidRPr="000B33D6" w:rsidRDefault="00EB2259" w:rsidP="000F4BA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1870" w:type="pct"/>
          </w:tcPr>
          <w:p w14:paraId="52BB7DE4" w14:textId="48A6C55E" w:rsidR="00EB2259" w:rsidRPr="00DD6712" w:rsidRDefault="00EB2259" w:rsidP="0072766C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are the</w:t>
            </w:r>
            <w:r w:rsidRPr="00557884">
              <w:rPr>
                <w:b/>
                <w:color w:val="000000"/>
              </w:rPr>
              <w:t xml:space="preserve"> LIS copays for </w:t>
            </w:r>
            <w:r>
              <w:rPr>
                <w:b/>
                <w:color w:val="000000"/>
              </w:rPr>
              <w:t>my drug</w:t>
            </w:r>
            <w:r w:rsidRPr="00557884">
              <w:rPr>
                <w:b/>
                <w:color w:val="000000"/>
              </w:rPr>
              <w:t>s?</w:t>
            </w:r>
          </w:p>
        </w:tc>
        <w:tc>
          <w:tcPr>
            <w:tcW w:w="2561" w:type="pct"/>
          </w:tcPr>
          <w:p w14:paraId="7DD97515" w14:textId="3F7D177B" w:rsidR="00EB2259" w:rsidRPr="007C187C" w:rsidRDefault="00EB2259" w:rsidP="00826842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Let the caller know you’ll</w:t>
            </w:r>
            <w:r w:rsidRPr="007C187C">
              <w:rPr>
                <w:color w:val="000000"/>
              </w:rPr>
              <w:t xml:space="preserve"> be happy to </w:t>
            </w:r>
            <w:r>
              <w:rPr>
                <w:color w:val="000000"/>
              </w:rPr>
              <w:t>give</w:t>
            </w:r>
            <w:r w:rsidRPr="007C187C">
              <w:rPr>
                <w:color w:val="000000"/>
              </w:rPr>
              <w:t xml:space="preserve"> them a breakdown of the copay structure for their LIS level.</w:t>
            </w:r>
          </w:p>
          <w:p w14:paraId="1A6D9DFE" w14:textId="77777777" w:rsidR="00EB2259" w:rsidRPr="007C187C" w:rsidRDefault="00EB2259" w:rsidP="003641DE">
            <w:pPr>
              <w:pStyle w:val="ListParagraph"/>
              <w:ind w:left="0"/>
              <w:rPr>
                <w:color w:val="000000"/>
              </w:rPr>
            </w:pPr>
          </w:p>
          <w:p w14:paraId="7A52DA62" w14:textId="77777777" w:rsidR="00EB2259" w:rsidRPr="007C187C" w:rsidRDefault="00EB2259" w:rsidP="003641DE">
            <w:pPr>
              <w:pStyle w:val="ListParagraph"/>
              <w:ind w:left="0"/>
              <w:rPr>
                <w:color w:val="000000"/>
              </w:rPr>
            </w:pPr>
            <w:r w:rsidRPr="007C187C">
              <w:rPr>
                <w:color w:val="000000"/>
              </w:rPr>
              <w:t xml:space="preserve">Refer to </w:t>
            </w:r>
            <w:hyperlink r:id="rId13" w:anchor="!/view?docid=e11d24c8-838e-4fba-8d76-5e820cee1b9d" w:history="1">
              <w:r w:rsidRPr="00BA6CB2">
                <w:rPr>
                  <w:rStyle w:val="Hyperlink"/>
                </w:rPr>
                <w:t>MED D - 2025 SilverScript CHOICE LIS Information</w:t>
              </w:r>
            </w:hyperlink>
            <w:r>
              <w:rPr>
                <w:color w:val="000000"/>
              </w:rPr>
              <w:t>.</w:t>
            </w:r>
          </w:p>
          <w:p w14:paraId="5790DBE2" w14:textId="77777777" w:rsidR="00EB2259" w:rsidRPr="007C187C" w:rsidRDefault="00EB2259" w:rsidP="000F4BA8">
            <w:pPr>
              <w:rPr>
                <w:color w:val="000000"/>
              </w:rPr>
            </w:pPr>
          </w:p>
        </w:tc>
      </w:tr>
      <w:tr w:rsidR="00356556" w:rsidRPr="00A50AAF" w14:paraId="7DA286AC" w14:textId="77777777" w:rsidTr="00E82354">
        <w:tc>
          <w:tcPr>
            <w:tcW w:w="567" w:type="pct"/>
          </w:tcPr>
          <w:p w14:paraId="026F3444" w14:textId="6144FA56" w:rsidR="00356556" w:rsidRDefault="004D229C" w:rsidP="004D229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1871" w:type="pct"/>
          </w:tcPr>
          <w:p w14:paraId="7F34C51A" w14:textId="77777777" w:rsidR="00356556" w:rsidRPr="00557884" w:rsidRDefault="00356556" w:rsidP="0072766C">
            <w:pPr>
              <w:ind w:left="-26"/>
              <w:rPr>
                <w:b/>
                <w:color w:val="000000"/>
              </w:rPr>
            </w:pPr>
            <w:r w:rsidRPr="00356556">
              <w:rPr>
                <w:b/>
                <w:color w:val="000000"/>
              </w:rPr>
              <w:t>I am thinking of enrolling in SilverScript</w:t>
            </w:r>
            <w:r>
              <w:rPr>
                <w:b/>
                <w:color w:val="000000"/>
              </w:rPr>
              <w:t xml:space="preserve"> plan or would like more information. </w:t>
            </w:r>
          </w:p>
        </w:tc>
        <w:tc>
          <w:tcPr>
            <w:tcW w:w="2562" w:type="pct"/>
          </w:tcPr>
          <w:p w14:paraId="267A83B0" w14:textId="77777777" w:rsidR="00982F97" w:rsidRDefault="000F4BA8" w:rsidP="00826842">
            <w:pPr>
              <w:pStyle w:val="ListParagraph"/>
              <w:ind w:left="0"/>
              <w:rPr>
                <w:color w:val="000000"/>
              </w:rPr>
            </w:pPr>
            <w:r>
              <w:pict w14:anchorId="2D3FC4D7">
                <v:shape id="_x0000_i1050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356556">
              <w:t xml:space="preserve"> </w:t>
            </w:r>
            <w:r w:rsidR="00356556" w:rsidRPr="0083066B">
              <w:rPr>
                <w:color w:val="000000"/>
              </w:rPr>
              <w:t>I can transfer you to an Enrollment Agent who can further assist</w:t>
            </w:r>
            <w:r w:rsidR="00982F97">
              <w:rPr>
                <w:color w:val="000000"/>
              </w:rPr>
              <w:t xml:space="preserve"> you</w:t>
            </w:r>
            <w:r w:rsidR="00356556" w:rsidRPr="0083066B">
              <w:rPr>
                <w:color w:val="000000"/>
              </w:rPr>
              <w:t>.</w:t>
            </w:r>
            <w:r w:rsidR="00356556">
              <w:rPr>
                <w:color w:val="000000"/>
              </w:rPr>
              <w:t xml:space="preserve"> </w:t>
            </w:r>
          </w:p>
          <w:p w14:paraId="451AD07A" w14:textId="77777777" w:rsidR="00982F97" w:rsidRDefault="00982F97" w:rsidP="00826842">
            <w:pPr>
              <w:pStyle w:val="ListParagraph"/>
              <w:ind w:left="0"/>
            </w:pPr>
          </w:p>
          <w:p w14:paraId="30BCB47C" w14:textId="77777777" w:rsidR="00356556" w:rsidRDefault="00982F97" w:rsidP="00826842">
            <w:pPr>
              <w:pStyle w:val="ListParagraph"/>
              <w:ind w:left="0"/>
            </w:pPr>
            <w:r>
              <w:t xml:space="preserve">If the </w:t>
            </w:r>
            <w:r w:rsidR="00356556" w:rsidRPr="007C187C">
              <w:t>beneficiary would like to speak with a</w:t>
            </w:r>
            <w:r w:rsidR="00356556">
              <w:t>n</w:t>
            </w:r>
            <w:r w:rsidR="00356556" w:rsidRPr="007C187C">
              <w:t xml:space="preserve"> Enrollment Agent, </w:t>
            </w:r>
            <w:r w:rsidR="00356556">
              <w:t xml:space="preserve">transfer to an Enrollment Agent. Refer to </w:t>
            </w:r>
            <w:hyperlink r:id="rId14" w:history="1">
              <w:r w:rsidR="00356556">
                <w:rPr>
                  <w:rStyle w:val="Hyperlink"/>
                </w:rPr>
                <w:t>MED D - Guide to Transferring a Call</w:t>
              </w:r>
            </w:hyperlink>
            <w:r w:rsidR="00356556">
              <w:t>.</w:t>
            </w:r>
          </w:p>
          <w:p w14:paraId="5264BC8E" w14:textId="77777777" w:rsidR="00356556" w:rsidRPr="007C187C" w:rsidRDefault="00356556" w:rsidP="00826842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CE1677" w:rsidRPr="00A50AAF" w14:paraId="3696A0A2" w14:textId="77777777" w:rsidTr="00E82354">
        <w:tc>
          <w:tcPr>
            <w:tcW w:w="567" w:type="pct"/>
          </w:tcPr>
          <w:p w14:paraId="2FC335C4" w14:textId="1BCC7548" w:rsidR="00CE1677" w:rsidRDefault="004D229C" w:rsidP="004D229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1871" w:type="pct"/>
          </w:tcPr>
          <w:p w14:paraId="6EF2637D" w14:textId="77777777" w:rsidR="00CE1677" w:rsidRPr="00356556" w:rsidRDefault="00CE1677" w:rsidP="00CE1677">
            <w:pPr>
              <w:ind w:left="-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 I have a Special Enrollment Period after December 7</w:t>
            </w:r>
            <w:r w:rsidRPr="00A56DAB">
              <w:rPr>
                <w:b/>
                <w:color w:val="000000"/>
                <w:vertAlign w:val="superscript"/>
              </w:rPr>
              <w:t>th</w:t>
            </w:r>
            <w:r>
              <w:rPr>
                <w:b/>
                <w:color w:val="000000"/>
              </w:rPr>
              <w:t xml:space="preserve"> to enroll in another plan?</w:t>
            </w:r>
          </w:p>
        </w:tc>
        <w:tc>
          <w:tcPr>
            <w:tcW w:w="2562" w:type="pct"/>
          </w:tcPr>
          <w:p w14:paraId="63DFA799" w14:textId="77777777" w:rsidR="00CE1677" w:rsidRDefault="000F4BA8" w:rsidP="00CE1677">
            <w:pPr>
              <w:pStyle w:val="ListParagraph"/>
              <w:ind w:left="0"/>
            </w:pPr>
            <w:r>
              <w:pict w14:anchorId="02B9DF96">
                <v:shape id="_x0000_i1051" type="#_x0000_t75" style="width:22.6pt;height:14.25pt;mso-position-horizontal:left;mso-position-vertical:top;mso-position-vertical-relative:line" o:bullet="t" o:allowoverlap="f">
                  <v:imagedata r:id="rId8" o:title="Say"/>
                </v:shape>
              </w:pict>
            </w:r>
            <w:r w:rsidR="00CE1677">
              <w:t xml:space="preserve"> </w:t>
            </w:r>
            <w:r w:rsidR="00CE1677" w:rsidRPr="00A56DAB">
              <w:t xml:space="preserve">CMS does not consider a plan consolidation as a plan termination or non-renewal. Therefore, </w:t>
            </w:r>
            <w:r w:rsidR="00DD2F95">
              <w:t>those</w:t>
            </w:r>
            <w:r w:rsidR="00CE1677" w:rsidRPr="00A56DAB">
              <w:t xml:space="preserve"> affected by a plan consolidation are not eligible for a Special Enrollment Period (SEP) because of the consolidation.</w:t>
            </w:r>
          </w:p>
          <w:p w14:paraId="162D75B9" w14:textId="77777777" w:rsidR="00CE1677" w:rsidRDefault="00CE1677" w:rsidP="00CE1677">
            <w:pPr>
              <w:pStyle w:val="ListParagraph"/>
              <w:ind w:left="0"/>
            </w:pPr>
          </w:p>
          <w:p w14:paraId="6909E537" w14:textId="77777777" w:rsidR="00CE1677" w:rsidRDefault="00CE1677" w:rsidP="00CE1677">
            <w:pPr>
              <w:pStyle w:val="ListParagraph"/>
              <w:ind w:left="0"/>
            </w:pPr>
            <w:r w:rsidRPr="00A56DAB">
              <w:rPr>
                <w:b/>
                <w:bCs/>
              </w:rPr>
              <w:t xml:space="preserve">Note: </w:t>
            </w:r>
            <w:r>
              <w:t>LIS eligible beneficiaries have an SEP in the upcoming plan year.</w:t>
            </w:r>
          </w:p>
          <w:p w14:paraId="3BAB52DC" w14:textId="77777777" w:rsidR="00CE1677" w:rsidRPr="00A56DAB" w:rsidRDefault="00CE1677" w:rsidP="00CE1677">
            <w:pPr>
              <w:pStyle w:val="ListParagraph"/>
              <w:ind w:left="0"/>
            </w:pPr>
          </w:p>
        </w:tc>
      </w:tr>
    </w:tbl>
    <w:p w14:paraId="04424042" w14:textId="77777777" w:rsidR="005E7586" w:rsidRDefault="005E7586" w:rsidP="005E7586">
      <w:pPr>
        <w:jc w:val="right"/>
      </w:pPr>
    </w:p>
    <w:bookmarkStart w:id="11" w:name="_Associated_Documents"/>
    <w:bookmarkStart w:id="12" w:name="_Parent_SOP"/>
    <w:bookmarkEnd w:id="11"/>
    <w:bookmarkEnd w:id="12"/>
    <w:p w14:paraId="7CA7D4C0" w14:textId="77777777" w:rsidR="005E7586" w:rsidRDefault="005E7586" w:rsidP="005E7586">
      <w:pPr>
        <w:jc w:val="right"/>
      </w:pPr>
      <w:r>
        <w:fldChar w:fldCharType="begin"/>
      </w:r>
      <w:r w:rsidR="000B33D6">
        <w:instrText>HYPERLINK  \l "_top"</w:instrText>
      </w:r>
      <w:r>
        <w:fldChar w:fldCharType="separate"/>
      </w:r>
      <w:r w:rsidRPr="005E7586">
        <w:rPr>
          <w:rStyle w:val="Hyperlink"/>
        </w:rPr>
        <w:t>Top of the Document</w:t>
      </w:r>
      <w:r>
        <w:fldChar w:fldCharType="end"/>
      </w:r>
    </w:p>
    <w:p w14:paraId="4D99D378" w14:textId="77777777" w:rsidR="00B84571" w:rsidRPr="00C247CB" w:rsidRDefault="00B84571" w:rsidP="00B9216C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451605">
        <w:rPr>
          <w:sz w:val="16"/>
          <w:szCs w:val="16"/>
        </w:rPr>
        <w:t>t</w:t>
      </w:r>
      <w:r w:rsidRPr="00C247CB">
        <w:rPr>
          <w:sz w:val="16"/>
          <w:szCs w:val="16"/>
        </w:rPr>
        <w:t xml:space="preserve">o Be Reproduced </w:t>
      </w:r>
      <w:r w:rsidR="00451605">
        <w:rPr>
          <w:sz w:val="16"/>
          <w:szCs w:val="16"/>
        </w:rPr>
        <w:t>o</w:t>
      </w:r>
      <w:r w:rsidRPr="00C247CB">
        <w:rPr>
          <w:sz w:val="16"/>
          <w:szCs w:val="16"/>
        </w:rPr>
        <w:t xml:space="preserve">r Disclosed to Others </w:t>
      </w:r>
      <w:r w:rsidR="00451605">
        <w:rPr>
          <w:sz w:val="16"/>
          <w:szCs w:val="16"/>
        </w:rPr>
        <w:t>w</w:t>
      </w:r>
      <w:r w:rsidRPr="00C247CB">
        <w:rPr>
          <w:sz w:val="16"/>
          <w:szCs w:val="16"/>
        </w:rPr>
        <w:t>ithout Prior Written Approval</w:t>
      </w:r>
    </w:p>
    <w:p w14:paraId="2152770A" w14:textId="3CFA9F41" w:rsidR="00713BC2" w:rsidRDefault="00B84571" w:rsidP="00B9216C">
      <w:pPr>
        <w:jc w:val="center"/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0B33D6">
        <w:rPr>
          <w:b/>
          <w:color w:val="000000"/>
          <w:sz w:val="16"/>
          <w:szCs w:val="16"/>
        </w:rPr>
        <w:t>-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122816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713BC2" w:rsidSect="00721293">
      <w:headerReference w:type="default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93A1" w14:textId="77777777" w:rsidR="002E23F7" w:rsidRDefault="002E23F7" w:rsidP="0041349D">
      <w:r>
        <w:separator/>
      </w:r>
    </w:p>
  </w:endnote>
  <w:endnote w:type="continuationSeparator" w:id="0">
    <w:p w14:paraId="02ED8A3C" w14:textId="77777777" w:rsidR="002E23F7" w:rsidRDefault="002E23F7" w:rsidP="0041349D">
      <w:r>
        <w:continuationSeparator/>
      </w:r>
    </w:p>
  </w:endnote>
  <w:endnote w:type="continuationNotice" w:id="1">
    <w:p w14:paraId="4CA78A56" w14:textId="77777777" w:rsidR="002E23F7" w:rsidRDefault="002E23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1CBF" w14:textId="77777777" w:rsidR="00973EF4" w:rsidRDefault="005015C7">
    <w:pPr>
      <w:pStyle w:val="Footer"/>
      <w:jc w:val="right"/>
    </w:pPr>
    <w:r>
      <w:fldChar w:fldCharType="begin"/>
    </w:r>
    <w:r w:rsidR="00973EF4">
      <w:instrText xml:space="preserve"> PAGE   \* MERGEFORMAT </w:instrText>
    </w:r>
    <w:r>
      <w:fldChar w:fldCharType="separate"/>
    </w:r>
    <w:r w:rsidR="002164D3">
      <w:rPr>
        <w:noProof/>
      </w:rPr>
      <w:t>7</w:t>
    </w:r>
    <w:r>
      <w:fldChar w:fldCharType="end"/>
    </w:r>
  </w:p>
  <w:p w14:paraId="41659F9B" w14:textId="77777777" w:rsidR="00721293" w:rsidRPr="00401D86" w:rsidRDefault="00721293">
    <w:pPr>
      <w:pStyle w:val="Footer"/>
      <w:rPr>
        <w:rFonts w:ascii="Arial" w:hAnsi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301E" w14:textId="77777777" w:rsidR="00721293" w:rsidRPr="00CD2229" w:rsidRDefault="0072129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3374" w14:textId="77777777" w:rsidR="002E23F7" w:rsidRDefault="002E23F7" w:rsidP="0041349D">
      <w:r>
        <w:separator/>
      </w:r>
    </w:p>
  </w:footnote>
  <w:footnote w:type="continuationSeparator" w:id="0">
    <w:p w14:paraId="167371B5" w14:textId="77777777" w:rsidR="002E23F7" w:rsidRDefault="002E23F7" w:rsidP="0041349D">
      <w:r>
        <w:continuationSeparator/>
      </w:r>
    </w:p>
  </w:footnote>
  <w:footnote w:type="continuationNotice" w:id="1">
    <w:p w14:paraId="104E36CD" w14:textId="77777777" w:rsidR="002E23F7" w:rsidRDefault="002E23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CCB5" w14:textId="77777777" w:rsidR="004D229C" w:rsidRDefault="004D2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139D" w14:textId="77777777" w:rsidR="00721293" w:rsidRDefault="0072129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>
        <v:imagedata r:id="rId1" o:title="image2s"/>
      </v:shape>
    </w:pict>
  </w:numPicBullet>
  <w:numPicBullet w:numPicBulletId="1">
    <w:pict>
      <v:shape id="_x0000_i1042" type="#_x0000_t75" style="width:22.6pt;height:14.25pt;mso-position-horizontal:left;mso-position-vertical:top;mso-position-vertical-relative:line" o:bullet="t" o:allowoverlap="f">
        <v:imagedata r:id="rId2" o:title="Say"/>
      </v:shape>
    </w:pict>
  </w:numPicBullet>
  <w:numPicBullet w:numPicBulletId="2">
    <w:pict>
      <v:shape id="_x0000_i1043" type="#_x0000_t75" style="width:18.4pt;height:16.75pt" o:bullet="t">
        <v:imagedata r:id="rId3" o:title="Important"/>
      </v:shape>
    </w:pict>
  </w:numPicBullet>
  <w:abstractNum w:abstractNumId="0" w15:restartNumberingAfterBreak="0">
    <w:nsid w:val="00921E81"/>
    <w:multiLevelType w:val="hybridMultilevel"/>
    <w:tmpl w:val="72C0A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75036"/>
    <w:multiLevelType w:val="hybridMultilevel"/>
    <w:tmpl w:val="E820C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36CD4"/>
    <w:multiLevelType w:val="hybridMultilevel"/>
    <w:tmpl w:val="B65C9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340E6"/>
    <w:multiLevelType w:val="hybridMultilevel"/>
    <w:tmpl w:val="E5FC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640"/>
    <w:multiLevelType w:val="hybridMultilevel"/>
    <w:tmpl w:val="D45EB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744932"/>
    <w:multiLevelType w:val="hybridMultilevel"/>
    <w:tmpl w:val="814CC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055E15"/>
    <w:multiLevelType w:val="hybridMultilevel"/>
    <w:tmpl w:val="4DDEA2F6"/>
    <w:lvl w:ilvl="0" w:tplc="E4A42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95028"/>
    <w:multiLevelType w:val="hybridMultilevel"/>
    <w:tmpl w:val="C0F8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3E77"/>
    <w:multiLevelType w:val="hybridMultilevel"/>
    <w:tmpl w:val="45460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A248D"/>
    <w:multiLevelType w:val="hybridMultilevel"/>
    <w:tmpl w:val="DEF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109CE"/>
    <w:multiLevelType w:val="hybridMultilevel"/>
    <w:tmpl w:val="872E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E2E43"/>
    <w:multiLevelType w:val="hybridMultilevel"/>
    <w:tmpl w:val="091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21CB5"/>
    <w:multiLevelType w:val="hybridMultilevel"/>
    <w:tmpl w:val="FF643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5F6CDE"/>
    <w:multiLevelType w:val="multilevel"/>
    <w:tmpl w:val="FCC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34E8"/>
    <w:multiLevelType w:val="hybridMultilevel"/>
    <w:tmpl w:val="B156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5847A4"/>
    <w:multiLevelType w:val="hybridMultilevel"/>
    <w:tmpl w:val="7A024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997777"/>
    <w:multiLevelType w:val="hybridMultilevel"/>
    <w:tmpl w:val="A3E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92E4F"/>
    <w:multiLevelType w:val="hybridMultilevel"/>
    <w:tmpl w:val="AEC89D9C"/>
    <w:lvl w:ilvl="0" w:tplc="93744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642F842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03881"/>
    <w:multiLevelType w:val="hybridMultilevel"/>
    <w:tmpl w:val="EB38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B214B"/>
    <w:multiLevelType w:val="hybridMultilevel"/>
    <w:tmpl w:val="E5FA5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E51341"/>
    <w:multiLevelType w:val="hybridMultilevel"/>
    <w:tmpl w:val="B05A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14B86"/>
    <w:multiLevelType w:val="hybridMultilevel"/>
    <w:tmpl w:val="2422B52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241782E"/>
    <w:multiLevelType w:val="hybridMultilevel"/>
    <w:tmpl w:val="843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2577A"/>
    <w:multiLevelType w:val="hybridMultilevel"/>
    <w:tmpl w:val="4D4CA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D412B3"/>
    <w:multiLevelType w:val="hybridMultilevel"/>
    <w:tmpl w:val="F95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87967"/>
    <w:multiLevelType w:val="hybridMultilevel"/>
    <w:tmpl w:val="5F56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1279D"/>
    <w:multiLevelType w:val="hybridMultilevel"/>
    <w:tmpl w:val="D6B6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E610BA"/>
    <w:multiLevelType w:val="hybridMultilevel"/>
    <w:tmpl w:val="E594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9D6EA0"/>
    <w:multiLevelType w:val="hybridMultilevel"/>
    <w:tmpl w:val="E3B0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F3084"/>
    <w:multiLevelType w:val="hybridMultilevel"/>
    <w:tmpl w:val="DEE4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03805"/>
    <w:multiLevelType w:val="hybridMultilevel"/>
    <w:tmpl w:val="1F684070"/>
    <w:lvl w:ilvl="0" w:tplc="5D5C1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6786E"/>
    <w:multiLevelType w:val="hybridMultilevel"/>
    <w:tmpl w:val="BEF2C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60490"/>
    <w:multiLevelType w:val="hybridMultilevel"/>
    <w:tmpl w:val="09A2D33A"/>
    <w:lvl w:ilvl="0" w:tplc="0CAC9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20FA0"/>
    <w:multiLevelType w:val="hybridMultilevel"/>
    <w:tmpl w:val="5184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826D26"/>
    <w:multiLevelType w:val="hybridMultilevel"/>
    <w:tmpl w:val="132A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D12C4"/>
    <w:multiLevelType w:val="hybridMultilevel"/>
    <w:tmpl w:val="FC3E8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6C262C"/>
    <w:multiLevelType w:val="hybridMultilevel"/>
    <w:tmpl w:val="2A9A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F6415"/>
    <w:multiLevelType w:val="hybridMultilevel"/>
    <w:tmpl w:val="6B04D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4C6D8C"/>
    <w:multiLevelType w:val="hybridMultilevel"/>
    <w:tmpl w:val="A37C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4700"/>
    <w:multiLevelType w:val="hybridMultilevel"/>
    <w:tmpl w:val="1F80E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5F59D5"/>
    <w:multiLevelType w:val="hybridMultilevel"/>
    <w:tmpl w:val="21B69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045639">
    <w:abstractNumId w:val="19"/>
  </w:num>
  <w:num w:numId="2" w16cid:durableId="430785981">
    <w:abstractNumId w:val="13"/>
  </w:num>
  <w:num w:numId="3" w16cid:durableId="494882944">
    <w:abstractNumId w:val="33"/>
  </w:num>
  <w:num w:numId="4" w16cid:durableId="20982549">
    <w:abstractNumId w:val="24"/>
  </w:num>
  <w:num w:numId="5" w16cid:durableId="1893225024">
    <w:abstractNumId w:val="5"/>
  </w:num>
  <w:num w:numId="6" w16cid:durableId="534389030">
    <w:abstractNumId w:val="1"/>
  </w:num>
  <w:num w:numId="7" w16cid:durableId="1563444617">
    <w:abstractNumId w:val="23"/>
  </w:num>
  <w:num w:numId="8" w16cid:durableId="1834904822">
    <w:abstractNumId w:val="31"/>
  </w:num>
  <w:num w:numId="9" w16cid:durableId="1803451772">
    <w:abstractNumId w:val="28"/>
  </w:num>
  <w:num w:numId="10" w16cid:durableId="1573395173">
    <w:abstractNumId w:val="15"/>
  </w:num>
  <w:num w:numId="11" w16cid:durableId="166989672">
    <w:abstractNumId w:val="39"/>
  </w:num>
  <w:num w:numId="12" w16cid:durableId="1224294701">
    <w:abstractNumId w:val="40"/>
  </w:num>
  <w:num w:numId="13" w16cid:durableId="591664455">
    <w:abstractNumId w:val="21"/>
  </w:num>
  <w:num w:numId="14" w16cid:durableId="182743477">
    <w:abstractNumId w:val="37"/>
  </w:num>
  <w:num w:numId="15" w16cid:durableId="72239713">
    <w:abstractNumId w:val="18"/>
  </w:num>
  <w:num w:numId="16" w16cid:durableId="1089077293">
    <w:abstractNumId w:val="4"/>
  </w:num>
  <w:num w:numId="17" w16cid:durableId="1561012637">
    <w:abstractNumId w:val="14"/>
  </w:num>
  <w:num w:numId="18" w16cid:durableId="578367656">
    <w:abstractNumId w:val="2"/>
  </w:num>
  <w:num w:numId="19" w16cid:durableId="1668483169">
    <w:abstractNumId w:val="26"/>
  </w:num>
  <w:num w:numId="20" w16cid:durableId="433746094">
    <w:abstractNumId w:val="12"/>
  </w:num>
  <w:num w:numId="21" w16cid:durableId="153300483">
    <w:abstractNumId w:val="35"/>
  </w:num>
  <w:num w:numId="22" w16cid:durableId="1965118710">
    <w:abstractNumId w:val="27"/>
  </w:num>
  <w:num w:numId="23" w16cid:durableId="802041510">
    <w:abstractNumId w:val="8"/>
  </w:num>
  <w:num w:numId="24" w16cid:durableId="1391420387">
    <w:abstractNumId w:val="29"/>
  </w:num>
  <w:num w:numId="25" w16cid:durableId="948513068">
    <w:abstractNumId w:val="34"/>
  </w:num>
  <w:num w:numId="26" w16cid:durableId="779186868">
    <w:abstractNumId w:val="17"/>
  </w:num>
  <w:num w:numId="27" w16cid:durableId="956595955">
    <w:abstractNumId w:val="10"/>
  </w:num>
  <w:num w:numId="28" w16cid:durableId="144980164">
    <w:abstractNumId w:val="7"/>
  </w:num>
  <w:num w:numId="29" w16cid:durableId="23752301">
    <w:abstractNumId w:val="22"/>
  </w:num>
  <w:num w:numId="30" w16cid:durableId="155464451">
    <w:abstractNumId w:val="25"/>
  </w:num>
  <w:num w:numId="31" w16cid:durableId="1140464087">
    <w:abstractNumId w:val="38"/>
  </w:num>
  <w:num w:numId="32" w16cid:durableId="308369883">
    <w:abstractNumId w:val="32"/>
  </w:num>
  <w:num w:numId="33" w16cid:durableId="2062360938">
    <w:abstractNumId w:val="30"/>
  </w:num>
  <w:num w:numId="34" w16cid:durableId="415175501">
    <w:abstractNumId w:val="20"/>
  </w:num>
  <w:num w:numId="35" w16cid:durableId="936909219">
    <w:abstractNumId w:val="3"/>
  </w:num>
  <w:num w:numId="36" w16cid:durableId="1119958687">
    <w:abstractNumId w:val="9"/>
  </w:num>
  <w:num w:numId="37" w16cid:durableId="749541713">
    <w:abstractNumId w:val="16"/>
  </w:num>
  <w:num w:numId="38" w16cid:durableId="1200893548">
    <w:abstractNumId w:val="11"/>
  </w:num>
  <w:num w:numId="39" w16cid:durableId="633490307">
    <w:abstractNumId w:val="0"/>
  </w:num>
  <w:num w:numId="40" w16cid:durableId="403646088">
    <w:abstractNumId w:val="6"/>
  </w:num>
  <w:num w:numId="41" w16cid:durableId="15520378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571"/>
    <w:rsid w:val="00006188"/>
    <w:rsid w:val="00020EF3"/>
    <w:rsid w:val="000217E1"/>
    <w:rsid w:val="00040541"/>
    <w:rsid w:val="00067174"/>
    <w:rsid w:val="00084B8F"/>
    <w:rsid w:val="00085DDA"/>
    <w:rsid w:val="0008696D"/>
    <w:rsid w:val="0009165B"/>
    <w:rsid w:val="000A4FBD"/>
    <w:rsid w:val="000A6AA8"/>
    <w:rsid w:val="000B33D6"/>
    <w:rsid w:val="000D2508"/>
    <w:rsid w:val="000E0211"/>
    <w:rsid w:val="000E3404"/>
    <w:rsid w:val="000E7621"/>
    <w:rsid w:val="000F4728"/>
    <w:rsid w:val="000F4BA8"/>
    <w:rsid w:val="00106F28"/>
    <w:rsid w:val="00112492"/>
    <w:rsid w:val="00112763"/>
    <w:rsid w:val="00122816"/>
    <w:rsid w:val="0012319F"/>
    <w:rsid w:val="0012334F"/>
    <w:rsid w:val="00125F0E"/>
    <w:rsid w:val="001274D7"/>
    <w:rsid w:val="00134734"/>
    <w:rsid w:val="001607C2"/>
    <w:rsid w:val="001672C6"/>
    <w:rsid w:val="001704BA"/>
    <w:rsid w:val="0018744E"/>
    <w:rsid w:val="00190AD9"/>
    <w:rsid w:val="001B54B7"/>
    <w:rsid w:val="001C0B41"/>
    <w:rsid w:val="001E3CCB"/>
    <w:rsid w:val="0021484E"/>
    <w:rsid w:val="002164D3"/>
    <w:rsid w:val="0022090C"/>
    <w:rsid w:val="0022604F"/>
    <w:rsid w:val="002271BD"/>
    <w:rsid w:val="0023299B"/>
    <w:rsid w:val="00237238"/>
    <w:rsid w:val="00245897"/>
    <w:rsid w:val="00252579"/>
    <w:rsid w:val="00260632"/>
    <w:rsid w:val="002722AB"/>
    <w:rsid w:val="002B5D98"/>
    <w:rsid w:val="002B765A"/>
    <w:rsid w:val="002D153B"/>
    <w:rsid w:val="002E23F7"/>
    <w:rsid w:val="002E4B25"/>
    <w:rsid w:val="002F1CAA"/>
    <w:rsid w:val="002F1E74"/>
    <w:rsid w:val="00303265"/>
    <w:rsid w:val="0030522B"/>
    <w:rsid w:val="00315DDC"/>
    <w:rsid w:val="003217AD"/>
    <w:rsid w:val="003375C1"/>
    <w:rsid w:val="00356556"/>
    <w:rsid w:val="00357A54"/>
    <w:rsid w:val="003641DE"/>
    <w:rsid w:val="00364461"/>
    <w:rsid w:val="00366A4D"/>
    <w:rsid w:val="00381647"/>
    <w:rsid w:val="00392708"/>
    <w:rsid w:val="00393B94"/>
    <w:rsid w:val="00394F5A"/>
    <w:rsid w:val="003961E2"/>
    <w:rsid w:val="003A68FC"/>
    <w:rsid w:val="003B0BA2"/>
    <w:rsid w:val="003C5F23"/>
    <w:rsid w:val="003D735D"/>
    <w:rsid w:val="003E463B"/>
    <w:rsid w:val="003F709D"/>
    <w:rsid w:val="00406E1F"/>
    <w:rsid w:val="0041349D"/>
    <w:rsid w:val="004329AB"/>
    <w:rsid w:val="00451605"/>
    <w:rsid w:val="00460F62"/>
    <w:rsid w:val="00470C84"/>
    <w:rsid w:val="00475C1C"/>
    <w:rsid w:val="0048793E"/>
    <w:rsid w:val="004A5D04"/>
    <w:rsid w:val="004B4AD2"/>
    <w:rsid w:val="004C3AFB"/>
    <w:rsid w:val="004D229C"/>
    <w:rsid w:val="004E4A8D"/>
    <w:rsid w:val="004E6535"/>
    <w:rsid w:val="004F7A3B"/>
    <w:rsid w:val="005015C7"/>
    <w:rsid w:val="00501D4B"/>
    <w:rsid w:val="00510A20"/>
    <w:rsid w:val="00512E73"/>
    <w:rsid w:val="00524496"/>
    <w:rsid w:val="00525695"/>
    <w:rsid w:val="005300B5"/>
    <w:rsid w:val="00541370"/>
    <w:rsid w:val="00550AF4"/>
    <w:rsid w:val="00557121"/>
    <w:rsid w:val="00557884"/>
    <w:rsid w:val="0056114D"/>
    <w:rsid w:val="005631C2"/>
    <w:rsid w:val="00586DB4"/>
    <w:rsid w:val="00590755"/>
    <w:rsid w:val="005937FC"/>
    <w:rsid w:val="005A77CD"/>
    <w:rsid w:val="005B2ADF"/>
    <w:rsid w:val="005B3C6C"/>
    <w:rsid w:val="005B511E"/>
    <w:rsid w:val="005C1F78"/>
    <w:rsid w:val="005E235C"/>
    <w:rsid w:val="005E7586"/>
    <w:rsid w:val="005E7B0C"/>
    <w:rsid w:val="005F543C"/>
    <w:rsid w:val="006132F9"/>
    <w:rsid w:val="0061349B"/>
    <w:rsid w:val="00616924"/>
    <w:rsid w:val="00617C68"/>
    <w:rsid w:val="006227C0"/>
    <w:rsid w:val="00624EC5"/>
    <w:rsid w:val="0063704D"/>
    <w:rsid w:val="006557CC"/>
    <w:rsid w:val="0066354D"/>
    <w:rsid w:val="00675A6E"/>
    <w:rsid w:val="006D21F7"/>
    <w:rsid w:val="006D7524"/>
    <w:rsid w:val="006E0AF3"/>
    <w:rsid w:val="006F2E22"/>
    <w:rsid w:val="00713634"/>
    <w:rsid w:val="00713BC2"/>
    <w:rsid w:val="00716352"/>
    <w:rsid w:val="00721293"/>
    <w:rsid w:val="007221BA"/>
    <w:rsid w:val="0072766C"/>
    <w:rsid w:val="00760FDF"/>
    <w:rsid w:val="007A7E7F"/>
    <w:rsid w:val="007C187C"/>
    <w:rsid w:val="007D1F3A"/>
    <w:rsid w:val="007F0E8D"/>
    <w:rsid w:val="007F401B"/>
    <w:rsid w:val="008234E9"/>
    <w:rsid w:val="00826842"/>
    <w:rsid w:val="0083066B"/>
    <w:rsid w:val="008414FB"/>
    <w:rsid w:val="0085561A"/>
    <w:rsid w:val="00863F37"/>
    <w:rsid w:val="008722F1"/>
    <w:rsid w:val="00884571"/>
    <w:rsid w:val="008A4FC8"/>
    <w:rsid w:val="008A778A"/>
    <w:rsid w:val="008C0EB8"/>
    <w:rsid w:val="008C207D"/>
    <w:rsid w:val="008C5E9B"/>
    <w:rsid w:val="008D198C"/>
    <w:rsid w:val="008D37D6"/>
    <w:rsid w:val="008F60C9"/>
    <w:rsid w:val="008F76C2"/>
    <w:rsid w:val="009313AA"/>
    <w:rsid w:val="00936C6D"/>
    <w:rsid w:val="00947590"/>
    <w:rsid w:val="009510EE"/>
    <w:rsid w:val="0096458E"/>
    <w:rsid w:val="00973177"/>
    <w:rsid w:val="00973EF4"/>
    <w:rsid w:val="009761B6"/>
    <w:rsid w:val="00982F97"/>
    <w:rsid w:val="00997DD3"/>
    <w:rsid w:val="009B7A02"/>
    <w:rsid w:val="009C253B"/>
    <w:rsid w:val="009D746F"/>
    <w:rsid w:val="009E5D67"/>
    <w:rsid w:val="009F20B9"/>
    <w:rsid w:val="009F41C1"/>
    <w:rsid w:val="009F4B74"/>
    <w:rsid w:val="009F568F"/>
    <w:rsid w:val="00A10108"/>
    <w:rsid w:val="00A144BB"/>
    <w:rsid w:val="00A16323"/>
    <w:rsid w:val="00A23862"/>
    <w:rsid w:val="00A40151"/>
    <w:rsid w:val="00A4115D"/>
    <w:rsid w:val="00A476D4"/>
    <w:rsid w:val="00A50AAF"/>
    <w:rsid w:val="00A56DAB"/>
    <w:rsid w:val="00A80B25"/>
    <w:rsid w:val="00A87AE8"/>
    <w:rsid w:val="00A97680"/>
    <w:rsid w:val="00AA2584"/>
    <w:rsid w:val="00AB563A"/>
    <w:rsid w:val="00AD1B3B"/>
    <w:rsid w:val="00AD5AD4"/>
    <w:rsid w:val="00AE1093"/>
    <w:rsid w:val="00AF2A42"/>
    <w:rsid w:val="00B052D5"/>
    <w:rsid w:val="00B068C4"/>
    <w:rsid w:val="00B1775D"/>
    <w:rsid w:val="00B247C0"/>
    <w:rsid w:val="00B24D58"/>
    <w:rsid w:val="00B34ADC"/>
    <w:rsid w:val="00B623CB"/>
    <w:rsid w:val="00B63038"/>
    <w:rsid w:val="00B652D7"/>
    <w:rsid w:val="00B7598E"/>
    <w:rsid w:val="00B84571"/>
    <w:rsid w:val="00B85187"/>
    <w:rsid w:val="00B9216C"/>
    <w:rsid w:val="00B93760"/>
    <w:rsid w:val="00BA39D4"/>
    <w:rsid w:val="00BA6CB2"/>
    <w:rsid w:val="00BB1D01"/>
    <w:rsid w:val="00BD5FDD"/>
    <w:rsid w:val="00BE1E7D"/>
    <w:rsid w:val="00BE492D"/>
    <w:rsid w:val="00BE64D6"/>
    <w:rsid w:val="00BF7911"/>
    <w:rsid w:val="00BF7AC0"/>
    <w:rsid w:val="00C0140A"/>
    <w:rsid w:val="00C07629"/>
    <w:rsid w:val="00C13F1F"/>
    <w:rsid w:val="00C158E9"/>
    <w:rsid w:val="00C251C6"/>
    <w:rsid w:val="00C333F7"/>
    <w:rsid w:val="00C4005B"/>
    <w:rsid w:val="00C41387"/>
    <w:rsid w:val="00C51AB0"/>
    <w:rsid w:val="00C71A8D"/>
    <w:rsid w:val="00C8565D"/>
    <w:rsid w:val="00C900D0"/>
    <w:rsid w:val="00C92E41"/>
    <w:rsid w:val="00CA1040"/>
    <w:rsid w:val="00CA5F42"/>
    <w:rsid w:val="00CB75DA"/>
    <w:rsid w:val="00CC6D9A"/>
    <w:rsid w:val="00CE1677"/>
    <w:rsid w:val="00D07982"/>
    <w:rsid w:val="00D143E2"/>
    <w:rsid w:val="00D21A6B"/>
    <w:rsid w:val="00D22E3E"/>
    <w:rsid w:val="00D36FB3"/>
    <w:rsid w:val="00D600D4"/>
    <w:rsid w:val="00D622D5"/>
    <w:rsid w:val="00D65022"/>
    <w:rsid w:val="00D6674D"/>
    <w:rsid w:val="00D77AD5"/>
    <w:rsid w:val="00D82C47"/>
    <w:rsid w:val="00D86484"/>
    <w:rsid w:val="00D87B05"/>
    <w:rsid w:val="00D87F34"/>
    <w:rsid w:val="00D95480"/>
    <w:rsid w:val="00D972BA"/>
    <w:rsid w:val="00DD2F95"/>
    <w:rsid w:val="00DD35D7"/>
    <w:rsid w:val="00DD3BFF"/>
    <w:rsid w:val="00DD6712"/>
    <w:rsid w:val="00DE0AEC"/>
    <w:rsid w:val="00E04E64"/>
    <w:rsid w:val="00E145F9"/>
    <w:rsid w:val="00E153F7"/>
    <w:rsid w:val="00E17D20"/>
    <w:rsid w:val="00E21FEA"/>
    <w:rsid w:val="00E7235B"/>
    <w:rsid w:val="00E82354"/>
    <w:rsid w:val="00E902F4"/>
    <w:rsid w:val="00E95831"/>
    <w:rsid w:val="00EA5E8E"/>
    <w:rsid w:val="00EA68F7"/>
    <w:rsid w:val="00EB2259"/>
    <w:rsid w:val="00EB4139"/>
    <w:rsid w:val="00ED42EC"/>
    <w:rsid w:val="00ED60F5"/>
    <w:rsid w:val="00EE0185"/>
    <w:rsid w:val="00EE13D8"/>
    <w:rsid w:val="00EF521E"/>
    <w:rsid w:val="00F05042"/>
    <w:rsid w:val="00F13551"/>
    <w:rsid w:val="00F16F9C"/>
    <w:rsid w:val="00F371BC"/>
    <w:rsid w:val="00F51E97"/>
    <w:rsid w:val="00F5358E"/>
    <w:rsid w:val="00F5595F"/>
    <w:rsid w:val="00F56A75"/>
    <w:rsid w:val="00F66D45"/>
    <w:rsid w:val="00FB0ECD"/>
    <w:rsid w:val="00FB62A8"/>
    <w:rsid w:val="00FB6795"/>
    <w:rsid w:val="00FC4EDE"/>
    <w:rsid w:val="00FC7350"/>
    <w:rsid w:val="00FC777D"/>
    <w:rsid w:val="00FD7098"/>
    <w:rsid w:val="00FE385F"/>
    <w:rsid w:val="00FF369D"/>
    <w:rsid w:val="00FF49A6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148"/>
  <w15:chartTrackingRefBased/>
  <w15:docId w15:val="{1581BD4C-946E-4791-8417-7B4432E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42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B8457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845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4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7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84571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B84571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B84571"/>
    <w:rPr>
      <w:color w:val="0000FF"/>
      <w:u w:val="single"/>
    </w:rPr>
  </w:style>
  <w:style w:type="paragraph" w:styleId="Header">
    <w:name w:val="header"/>
    <w:basedOn w:val="Normal"/>
    <w:link w:val="HeaderChar"/>
    <w:rsid w:val="00B8457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845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845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845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B8457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B84571"/>
    <w:pPr>
      <w:ind w:left="720"/>
      <w:contextualSpacing/>
    </w:pPr>
  </w:style>
  <w:style w:type="table" w:styleId="TableGrid">
    <w:name w:val="Table Grid"/>
    <w:basedOn w:val="TableNormal"/>
    <w:uiPriority w:val="59"/>
    <w:rsid w:val="00B845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D22E3E"/>
    <w:rPr>
      <w:color w:val="800080"/>
      <w:u w:val="single"/>
    </w:rPr>
  </w:style>
  <w:style w:type="character" w:customStyle="1" w:styleId="tableentry">
    <w:name w:val="tableentry"/>
    <w:rsid w:val="00ED42EC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0B25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F4BA8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51605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2A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01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D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01D4B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D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1D4B"/>
    <w:rPr>
      <w:rFonts w:ascii="Times New Roman" w:eastAsia="Times New Roman" w:hAnsi="Times New Roman"/>
      <w:b/>
      <w:bCs/>
    </w:rPr>
  </w:style>
  <w:style w:type="character" w:customStyle="1" w:styleId="Heading3Char">
    <w:name w:val="Heading 3 Char"/>
    <w:link w:val="Heading3"/>
    <w:uiPriority w:val="9"/>
    <w:semiHidden/>
    <w:rsid w:val="0066354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7F401B"/>
    <w:rPr>
      <w:rFonts w:ascii="Verdana" w:eastAsia="Times New Roman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BA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C:\Users\A780473\AppData\Local\Microsoft\Windows\INetCache\Content.Outlook\AppData\Local\Microsoft\Windows\INetCache\Content.Outlook\AppData\Local\Microsoft\Windows\INetCache\Content.Outlook\AppData\Local\Microsoft\Windows\INetCache\Content.Outlook\JE43ALD4\TSRC-PROD-00407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C:\Users\A780473\AppData\Local\Microsoft\Windows\INetCache\Content.Outlook\AppData\Local\Microsoft\Windows\INetCache\Content.Outlook\AppData\Local\Microsoft\Windows\INetCache\Content.Outlook\AppData\Local\Microsoft\Windows\INetCache\Content.Outlook\JE43ALD4\TSRC-PROD-02986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C:\Users\A780473\AppData\Local\Microsoft\Windows\INetCache\Content.Outlook\AppData\Local\Microsoft\Windows\INetCache\Content.Outlook\AppData\Local\Microsoft\Windows\INetCache\Content.Outlook\AppData\Local\Microsoft\Windows\INetCache\Content.Outlook\JE43ALD4\TSRC-PROD-003379" TargetMode="External"/><Relationship Id="rId14" Type="http://schemas.openxmlformats.org/officeDocument/2006/relationships/hyperlink" Target="TSRC-PROD-02986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DBB51-0B5F-4F0A-8D58-29EC7818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5815</CharactersWithSpaces>
  <SharedDoc>false</SharedDoc>
  <HLinks>
    <vt:vector size="42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2031634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!/view?docid=e11d24c8-838e-4fba-8d76-5e820cee1b9d</vt:lpwstr>
      </vt:variant>
      <vt:variant>
        <vt:i4>7405683</vt:i4>
      </vt:variant>
      <vt:variant>
        <vt:i4>12</vt:i4>
      </vt:variant>
      <vt:variant>
        <vt:i4>0</vt:i4>
      </vt:variant>
      <vt:variant>
        <vt:i4>5</vt:i4>
      </vt:variant>
      <vt:variant>
        <vt:lpwstr>file://C:\Users\A780473\AppData\Local\Microsoft\Windows\INetCache\Content.Outlook\AppData\Local\Microsoft\Windows\INetCache\Content.Outlook\AppData\Local\Microsoft\Windows\INetCache\Content.Outlook\AppData\Local\Microsoft\Windows\INetCache\Content.Outlook\JE43ALD4\TSRC-PROD-004076</vt:lpwstr>
      </vt:variant>
      <vt:variant>
        <vt:lpwstr/>
      </vt:variant>
      <vt:variant>
        <vt:i4>7405683</vt:i4>
      </vt:variant>
      <vt:variant>
        <vt:i4>9</vt:i4>
      </vt:variant>
      <vt:variant>
        <vt:i4>0</vt:i4>
      </vt:variant>
      <vt:variant>
        <vt:i4>5</vt:i4>
      </vt:variant>
      <vt:variant>
        <vt:lpwstr>file://C:\Users\A780473\AppData\Local\Microsoft\Windows\INetCache\Content.Outlook\AppData\Local\Microsoft\Windows\INetCache\Content.Outlook\AppData\Local\Microsoft\Windows\INetCache\Content.Outlook\AppData\Local\Microsoft\Windows\INetCache\Content.Outlook\JE43ALD4\TSRC-PROD-029866</vt:lpwstr>
      </vt:variant>
      <vt:variant>
        <vt:lpwstr/>
      </vt:variant>
      <vt:variant>
        <vt:i4>4259915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!/view?docid=6bce8cc8-2318-4271-85a3-07198190a18c</vt:lpwstr>
      </vt:variant>
      <vt:variant>
        <vt:i4>7405683</vt:i4>
      </vt:variant>
      <vt:variant>
        <vt:i4>3</vt:i4>
      </vt:variant>
      <vt:variant>
        <vt:i4>0</vt:i4>
      </vt:variant>
      <vt:variant>
        <vt:i4>5</vt:i4>
      </vt:variant>
      <vt:variant>
        <vt:lpwstr>file://C:\Users\A780473\AppData\Local\Microsoft\Windows\INetCache\Content.Outlook\AppData\Local\Microsoft\Windows\INetCache\Content.Outlook\AppData\Local\Microsoft\Windows\INetCache\Content.Outlook\AppData\Local\Microsoft\Windows\INetCache\Content.Outlook\JE43ALD4\TSRC-PROD-003379</vt:lpwstr>
      </vt:variant>
      <vt:variant>
        <vt:lpwstr/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cp:lastModifiedBy>Kristoff, Angel T</cp:lastModifiedBy>
  <cp:revision>2</cp:revision>
  <dcterms:created xsi:type="dcterms:W3CDTF">2024-10-23T14:22:00Z</dcterms:created>
  <dcterms:modified xsi:type="dcterms:W3CDTF">2024-10-23T14:22:00Z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2024-09-17T16:29:07Z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7aea650c-cb94-48d6-bcae-ccf8ec0fef01</vt:lpwstr>
  </property>
  <property fmtid="{D5CDD505-2E9C-101B-9397-08002B2CF9AE}" pid="8" name="MSIP_Label_1ecdf243-b9b0-4f63-8694-76742e4201b7_ContentBits">
    <vt:lpwstr>0</vt:lpwstr>
  </property>
</Properties>
</file>