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5C1DB" w14:textId="70552241" w:rsidR="00F27518" w:rsidRDefault="00F14B09" w:rsidP="000D63DB">
      <w:pPr>
        <w:pStyle w:val="Heading1"/>
        <w:spacing w:after="0"/>
        <w:rPr>
          <w:rFonts w:ascii="Verdana" w:hAnsi="Verdana"/>
          <w:color w:val="000000"/>
          <w:sz w:val="36"/>
          <w:szCs w:val="36"/>
        </w:rPr>
      </w:pPr>
      <w:bookmarkStart w:id="0" w:name="_top"/>
      <w:bookmarkStart w:id="1" w:name="OLE_LINK2"/>
      <w:bookmarkEnd w:id="0"/>
      <w:r>
        <w:rPr>
          <w:rFonts w:ascii="Verdana" w:hAnsi="Verdana"/>
          <w:color w:val="000000"/>
          <w:sz w:val="36"/>
          <w:szCs w:val="36"/>
        </w:rPr>
        <w:t xml:space="preserve">MED D - </w:t>
      </w:r>
      <w:r w:rsidRPr="00F14B09">
        <w:rPr>
          <w:rFonts w:ascii="Verdana" w:hAnsi="Verdana"/>
          <w:color w:val="000000"/>
          <w:sz w:val="36"/>
          <w:szCs w:val="36"/>
        </w:rPr>
        <w:t>202</w:t>
      </w:r>
      <w:r w:rsidR="00D52451">
        <w:rPr>
          <w:rFonts w:ascii="Verdana" w:hAnsi="Verdana"/>
          <w:color w:val="000000"/>
          <w:sz w:val="36"/>
          <w:szCs w:val="36"/>
        </w:rPr>
        <w:t>5</w:t>
      </w:r>
      <w:r w:rsidRPr="00F14B09">
        <w:rPr>
          <w:rFonts w:ascii="Verdana" w:hAnsi="Verdana"/>
          <w:color w:val="000000"/>
          <w:sz w:val="36"/>
          <w:szCs w:val="36"/>
        </w:rPr>
        <w:t xml:space="preserve"> </w:t>
      </w:r>
      <w:r w:rsidR="00A04BCC">
        <w:rPr>
          <w:rFonts w:ascii="Verdana" w:hAnsi="Verdana"/>
          <w:color w:val="000000"/>
          <w:sz w:val="36"/>
          <w:szCs w:val="36"/>
        </w:rPr>
        <w:t xml:space="preserve">Blue MedicareRx (NEJE) </w:t>
      </w:r>
      <w:r w:rsidRPr="00F14B09">
        <w:rPr>
          <w:rFonts w:ascii="Verdana" w:hAnsi="Verdana"/>
          <w:color w:val="000000"/>
          <w:sz w:val="36"/>
          <w:szCs w:val="36"/>
        </w:rPr>
        <w:t>Negative Tier Change and Tier Cost Increases</w:t>
      </w:r>
    </w:p>
    <w:p w14:paraId="4D6609FA" w14:textId="77777777" w:rsidR="00C96D90" w:rsidRPr="00C96D90" w:rsidRDefault="00C96D90" w:rsidP="00C96D90">
      <w:pPr>
        <w:pStyle w:val="Heading4"/>
      </w:pPr>
    </w:p>
    <w:bookmarkEnd w:id="1"/>
    <w:p w14:paraId="037AE387" w14:textId="77777777" w:rsidR="00F27518" w:rsidRDefault="00F27518" w:rsidP="000D63DB">
      <w:pPr>
        <w:rPr>
          <w:rFonts w:ascii="Verdana" w:hAnsi="Verdana"/>
        </w:rPr>
      </w:pPr>
    </w:p>
    <w:p w14:paraId="22D1D370" w14:textId="6C80F598" w:rsidR="00030EA9" w:rsidRDefault="00CD7396">
      <w:pPr>
        <w:pStyle w:val="TOC2"/>
        <w:rPr>
          <w:rFonts w:asciiTheme="minorHAnsi" w:eastAsiaTheme="minorEastAsia" w:hAnsiTheme="minorHAnsi" w:cstheme="minorBidi"/>
          <w:color w:val="auto"/>
          <w:sz w:val="22"/>
          <w:szCs w:val="22"/>
          <w:u w:val="none"/>
        </w:rPr>
      </w:pPr>
      <w:r>
        <w:fldChar w:fldCharType="begin"/>
      </w:r>
      <w:r>
        <w:instrText xml:space="preserve"> TOC \o "2-2" \n \p " " \h \z \u </w:instrText>
      </w:r>
      <w:r>
        <w:fldChar w:fldCharType="separate"/>
      </w:r>
      <w:hyperlink w:anchor="_Toc85723154" w:history="1">
        <w:r w:rsidR="00030EA9" w:rsidRPr="001C3F0D">
          <w:rPr>
            <w:rStyle w:val="Hyperlink"/>
          </w:rPr>
          <w:t>General Information</w:t>
        </w:r>
      </w:hyperlink>
    </w:p>
    <w:p w14:paraId="66A94777" w14:textId="75802328" w:rsidR="00030EA9" w:rsidRDefault="00000000">
      <w:pPr>
        <w:pStyle w:val="TOC2"/>
        <w:rPr>
          <w:rFonts w:asciiTheme="minorHAnsi" w:eastAsiaTheme="minorEastAsia" w:hAnsiTheme="minorHAnsi" w:cstheme="minorBidi"/>
          <w:color w:val="auto"/>
          <w:sz w:val="22"/>
          <w:szCs w:val="22"/>
          <w:u w:val="none"/>
        </w:rPr>
      </w:pPr>
      <w:hyperlink w:anchor="_Toc85723155" w:history="1">
        <w:r w:rsidR="00030EA9" w:rsidRPr="001C3F0D">
          <w:rPr>
            <w:rStyle w:val="Hyperlink"/>
          </w:rPr>
          <w:t>FAQs</w:t>
        </w:r>
      </w:hyperlink>
    </w:p>
    <w:p w14:paraId="0D637F8D" w14:textId="07278546" w:rsidR="006C1CBD" w:rsidRDefault="00CD7396" w:rsidP="000D63DB">
      <w:pPr>
        <w:rPr>
          <w:rFonts w:ascii="Verdana" w:hAnsi="Verdana"/>
        </w:rPr>
      </w:pPr>
      <w:r>
        <w:rPr>
          <w:rFonts w:ascii="Verdana" w:hAnsi="Verdana"/>
          <w:noProof/>
          <w:color w:val="3333FF"/>
          <w:u w:val="single"/>
        </w:rPr>
        <w:fldChar w:fldCharType="end"/>
      </w:r>
    </w:p>
    <w:p w14:paraId="3D20FFA4" w14:textId="77777777" w:rsidR="000C2A30" w:rsidRDefault="000C2A30" w:rsidP="000D63DB">
      <w:pPr>
        <w:rPr>
          <w:rFonts w:ascii="Verdana" w:hAnsi="Verdana"/>
        </w:rPr>
      </w:pPr>
    </w:p>
    <w:p w14:paraId="224B07D4" w14:textId="5171F304" w:rsidR="00300C93" w:rsidRPr="00030EA9" w:rsidRDefault="00907E67" w:rsidP="00030EA9">
      <w:pPr>
        <w:rPr>
          <w:rStyle w:val="Hyperlink"/>
          <w:rFonts w:ascii="Verdana" w:hAnsi="Verdana"/>
          <w:color w:val="auto"/>
        </w:rPr>
      </w:pPr>
      <w:bookmarkStart w:id="2" w:name="_Overview"/>
      <w:bookmarkEnd w:id="2"/>
      <w:r>
        <w:rPr>
          <w:rFonts w:ascii="Verdana" w:hAnsi="Verdana"/>
          <w:b/>
        </w:rPr>
        <w:t xml:space="preserve">Description: </w:t>
      </w:r>
      <w:r w:rsidR="00F5770B">
        <w:rPr>
          <w:rFonts w:ascii="Verdana" w:hAnsi="Verdana"/>
          <w:b/>
        </w:rPr>
        <w:t xml:space="preserve"> </w:t>
      </w:r>
      <w:bookmarkStart w:id="3" w:name="OLE_LINK1"/>
      <w:r w:rsidR="005C4312">
        <w:rPr>
          <w:rFonts w:ascii="Verdana" w:hAnsi="Verdana"/>
        </w:rPr>
        <w:t>This document provides information to assist a beneficiary who calls with Tier Change Questions</w:t>
      </w:r>
      <w:r w:rsidR="005C4312" w:rsidRPr="00030EA9">
        <w:rPr>
          <w:rFonts w:ascii="Verdana" w:hAnsi="Verdana"/>
        </w:rPr>
        <w:t>.</w:t>
      </w:r>
      <w:bookmarkStart w:id="4" w:name="_Rationale"/>
      <w:bookmarkStart w:id="5" w:name="_Definitions"/>
      <w:bookmarkStart w:id="6" w:name="_Abbreviations/Definitions"/>
      <w:bookmarkStart w:id="7" w:name="_Log_Activity"/>
      <w:bookmarkEnd w:id="3"/>
      <w:bookmarkEnd w:id="4"/>
      <w:bookmarkEnd w:id="5"/>
      <w:bookmarkEnd w:id="6"/>
      <w:bookmarkEnd w:id="7"/>
    </w:p>
    <w:p w14:paraId="33781F97" w14:textId="77777777" w:rsidR="000C2A30" w:rsidRDefault="000C2A30" w:rsidP="000D63DB">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300C93" w:rsidRPr="00DC296B" w14:paraId="73CA6DCD" w14:textId="77777777" w:rsidTr="005C4312">
        <w:tc>
          <w:tcPr>
            <w:tcW w:w="5000" w:type="pct"/>
            <w:shd w:val="clear" w:color="auto" w:fill="C0C0C0"/>
          </w:tcPr>
          <w:p w14:paraId="2260B9F3" w14:textId="0D5806A0" w:rsidR="00300C93" w:rsidRPr="000D6356" w:rsidRDefault="005C4312" w:rsidP="000D63DB">
            <w:pPr>
              <w:pStyle w:val="Heading2"/>
              <w:spacing w:before="0" w:after="0"/>
              <w:rPr>
                <w:rFonts w:ascii="Verdana" w:hAnsi="Verdana"/>
                <w:i w:val="0"/>
              </w:rPr>
            </w:pPr>
            <w:bookmarkStart w:id="8" w:name="_Various_Work_Instructions"/>
            <w:bookmarkStart w:id="9" w:name="_Process"/>
            <w:bookmarkStart w:id="10" w:name="_Various_Work_Instructions1"/>
            <w:bookmarkStart w:id="11" w:name="_Various_Work_Instructions_1"/>
            <w:bookmarkStart w:id="12" w:name="_Qualifying_the_Call"/>
            <w:bookmarkStart w:id="13" w:name="_Determining_if_an"/>
            <w:bookmarkStart w:id="14" w:name="_Toc85723154"/>
            <w:bookmarkEnd w:id="8"/>
            <w:bookmarkEnd w:id="9"/>
            <w:bookmarkEnd w:id="10"/>
            <w:bookmarkEnd w:id="11"/>
            <w:bookmarkEnd w:id="12"/>
            <w:bookmarkEnd w:id="13"/>
            <w:r>
              <w:rPr>
                <w:rFonts w:ascii="Verdana" w:hAnsi="Verdana"/>
                <w:i w:val="0"/>
              </w:rPr>
              <w:t>General Information</w:t>
            </w:r>
            <w:bookmarkEnd w:id="14"/>
          </w:p>
        </w:tc>
      </w:tr>
    </w:tbl>
    <w:p w14:paraId="2C7F4B31" w14:textId="55B2C04A" w:rsidR="005C4312" w:rsidRDefault="005C4312" w:rsidP="005C4312">
      <w:pPr>
        <w:rPr>
          <w:rFonts w:ascii="Verdana" w:hAnsi="Verdana"/>
          <w:color w:val="000000"/>
        </w:rPr>
      </w:pPr>
      <w:r>
        <w:rPr>
          <w:rFonts w:ascii="Verdana" w:hAnsi="Verdana"/>
          <w:color w:val="000000"/>
        </w:rPr>
        <w:t xml:space="preserve">Medications can change formulary tiers throughout the year and from year to year. Medications can change tiers for a number of reasons, such as a new generic is available, clinical requirements, safety warnings and cheaper alternatives being available. </w:t>
      </w:r>
    </w:p>
    <w:p w14:paraId="2A745298" w14:textId="77777777" w:rsidR="005C4312" w:rsidRDefault="005C4312" w:rsidP="005C4312">
      <w:pPr>
        <w:rPr>
          <w:rFonts w:ascii="Verdana" w:hAnsi="Verdana"/>
          <w:color w:val="000000"/>
        </w:rPr>
      </w:pPr>
    </w:p>
    <w:p w14:paraId="114AE3CD" w14:textId="5D1F5291" w:rsidR="005C4312" w:rsidRPr="005C4312" w:rsidRDefault="005C4312" w:rsidP="005C4312">
      <w:pPr>
        <w:rPr>
          <w:rFonts w:ascii="Verdana" w:hAnsi="Verdana"/>
          <w:color w:val="000000"/>
        </w:rPr>
      </w:pPr>
      <w:r>
        <w:rPr>
          <w:rFonts w:ascii="Verdana" w:hAnsi="Verdana"/>
          <w:color w:val="000000"/>
        </w:rPr>
        <w:t>Beneficiaries</w:t>
      </w:r>
      <w:r w:rsidRPr="005C4312">
        <w:rPr>
          <w:rFonts w:ascii="Verdana" w:hAnsi="Verdana"/>
          <w:color w:val="000000"/>
        </w:rPr>
        <w:t xml:space="preserve"> should have received an Annual Notice of Change</w:t>
      </w:r>
      <w:r>
        <w:rPr>
          <w:rFonts w:ascii="Verdana" w:hAnsi="Verdana"/>
          <w:color w:val="000000"/>
        </w:rPr>
        <w:t>s</w:t>
      </w:r>
      <w:r w:rsidRPr="005C4312">
        <w:rPr>
          <w:rFonts w:ascii="Verdana" w:hAnsi="Verdana"/>
          <w:color w:val="000000"/>
        </w:rPr>
        <w:t xml:space="preserve"> (ANOC) in September.</w:t>
      </w:r>
      <w:r>
        <w:rPr>
          <w:rFonts w:ascii="Verdana" w:hAnsi="Verdana"/>
          <w:color w:val="000000"/>
        </w:rPr>
        <w:t xml:space="preserve"> </w:t>
      </w:r>
      <w:r w:rsidRPr="005C4312">
        <w:rPr>
          <w:rFonts w:ascii="Verdana" w:hAnsi="Verdana"/>
          <w:color w:val="000000"/>
        </w:rPr>
        <w:t>This is an important letter that explains changes to their plan for 202</w:t>
      </w:r>
      <w:r w:rsidR="00D52451">
        <w:rPr>
          <w:rFonts w:ascii="Verdana" w:hAnsi="Verdana"/>
          <w:color w:val="000000"/>
        </w:rPr>
        <w:t>5</w:t>
      </w:r>
      <w:r w:rsidRPr="005C4312">
        <w:rPr>
          <w:rFonts w:ascii="Verdana" w:hAnsi="Verdana"/>
          <w:color w:val="000000"/>
        </w:rPr>
        <w:t xml:space="preserve">. It shows </w:t>
      </w:r>
      <w:r>
        <w:rPr>
          <w:rFonts w:ascii="Verdana" w:hAnsi="Verdana"/>
          <w:color w:val="000000"/>
        </w:rPr>
        <w:t>their</w:t>
      </w:r>
      <w:r w:rsidRPr="005C4312">
        <w:rPr>
          <w:rFonts w:ascii="Verdana" w:hAnsi="Verdana"/>
          <w:color w:val="000000"/>
        </w:rPr>
        <w:t xml:space="preserve"> prior year’s benefits side by side with next year’s benefits so </w:t>
      </w:r>
      <w:r>
        <w:rPr>
          <w:rFonts w:ascii="Verdana" w:hAnsi="Verdana"/>
          <w:color w:val="000000"/>
        </w:rPr>
        <w:t>the beneficiary</w:t>
      </w:r>
      <w:r w:rsidRPr="005C4312">
        <w:rPr>
          <w:rFonts w:ascii="Verdana" w:hAnsi="Verdana"/>
          <w:color w:val="000000"/>
        </w:rPr>
        <w:t xml:space="preserve"> can easily see what’s changing. The changes could be new benefits, services that won’t be covered, or changes to what you’ll pay. </w:t>
      </w:r>
    </w:p>
    <w:p w14:paraId="0111FA55" w14:textId="77777777" w:rsidR="005C4312" w:rsidRPr="005C4312" w:rsidRDefault="005C4312" w:rsidP="005C4312">
      <w:pPr>
        <w:rPr>
          <w:rFonts w:ascii="Verdana" w:hAnsi="Verdana"/>
          <w:color w:val="000000"/>
        </w:rPr>
      </w:pPr>
    </w:p>
    <w:p w14:paraId="327BEA66" w14:textId="43C01B9A" w:rsidR="00DB086E" w:rsidRDefault="005C4312" w:rsidP="005C4312">
      <w:pPr>
        <w:rPr>
          <w:rFonts w:ascii="Verdana" w:hAnsi="Verdana"/>
          <w:color w:val="000000"/>
        </w:rPr>
      </w:pPr>
      <w:r>
        <w:rPr>
          <w:rFonts w:ascii="Verdana" w:hAnsi="Verdana"/>
          <w:color w:val="000000"/>
        </w:rPr>
        <w:t xml:space="preserve">In addition, medication costs are always changing and this can impact a beneficiary’s plan cost/benefits. If there is an increase in </w:t>
      </w:r>
      <w:r w:rsidRPr="005C4312">
        <w:rPr>
          <w:rFonts w:ascii="Verdana" w:hAnsi="Verdana"/>
          <w:color w:val="000000"/>
        </w:rPr>
        <w:t>drug costs</w:t>
      </w:r>
      <w:r>
        <w:rPr>
          <w:rFonts w:ascii="Verdana" w:hAnsi="Verdana"/>
          <w:color w:val="000000"/>
        </w:rPr>
        <w:t xml:space="preserve">, the beneficiary should discuss lower cost alternatives with their </w:t>
      </w:r>
      <w:r w:rsidRPr="005C4312">
        <w:rPr>
          <w:rFonts w:ascii="Verdana" w:hAnsi="Verdana"/>
          <w:color w:val="000000"/>
        </w:rPr>
        <w:t>docto</w:t>
      </w:r>
      <w:r>
        <w:rPr>
          <w:rFonts w:ascii="Verdana" w:hAnsi="Verdana"/>
          <w:color w:val="000000"/>
        </w:rPr>
        <w:t>r. T</w:t>
      </w:r>
      <w:r w:rsidRPr="005C4312">
        <w:rPr>
          <w:rFonts w:ascii="Verdana" w:hAnsi="Verdana"/>
          <w:color w:val="000000"/>
        </w:rPr>
        <w:t xml:space="preserve">his may save </w:t>
      </w:r>
      <w:r>
        <w:rPr>
          <w:rFonts w:ascii="Verdana" w:hAnsi="Verdana"/>
          <w:color w:val="000000"/>
        </w:rPr>
        <w:t xml:space="preserve">them </w:t>
      </w:r>
      <w:r w:rsidRPr="005C4312">
        <w:rPr>
          <w:rFonts w:ascii="Verdana" w:hAnsi="Verdana"/>
          <w:color w:val="000000"/>
        </w:rPr>
        <w:t xml:space="preserve">in annual out-of-pocket costs throughout the year. </w:t>
      </w:r>
    </w:p>
    <w:p w14:paraId="1704EBBC" w14:textId="77777777" w:rsidR="00DA30AE" w:rsidRDefault="00DA30AE" w:rsidP="005C4312">
      <w:pPr>
        <w:rPr>
          <w:rFonts w:ascii="Verdana" w:hAnsi="Verdana"/>
          <w:color w:val="000000"/>
        </w:rPr>
      </w:pPr>
    </w:p>
    <w:p w14:paraId="29BD2D9A" w14:textId="56DC1CA7" w:rsidR="005C4312" w:rsidRPr="005C4312" w:rsidRDefault="005C4312" w:rsidP="005C4312">
      <w:pPr>
        <w:rPr>
          <w:rFonts w:ascii="Verdana" w:hAnsi="Verdana"/>
          <w:color w:val="000000"/>
        </w:rPr>
      </w:pPr>
      <w:r>
        <w:rPr>
          <w:rFonts w:ascii="Verdana" w:hAnsi="Verdana"/>
          <w:color w:val="000000"/>
        </w:rPr>
        <w:t xml:space="preserve">For </w:t>
      </w:r>
      <w:r w:rsidRPr="005C4312">
        <w:rPr>
          <w:rFonts w:ascii="Verdana" w:hAnsi="Verdana"/>
          <w:color w:val="000000"/>
        </w:rPr>
        <w:t xml:space="preserve">additional information on drug prices </w:t>
      </w:r>
      <w:r>
        <w:rPr>
          <w:rFonts w:ascii="Verdana" w:hAnsi="Verdana"/>
          <w:color w:val="000000"/>
        </w:rPr>
        <w:t xml:space="preserve">the beneficiary can </w:t>
      </w:r>
      <w:r w:rsidRPr="005C4312">
        <w:rPr>
          <w:rFonts w:ascii="Verdana" w:hAnsi="Verdana"/>
          <w:color w:val="000000"/>
        </w:rPr>
        <w:t xml:space="preserve">visit go.medicare.gov/drugprices and click the “dashboards” link in the middle of the second </w:t>
      </w:r>
      <w:r>
        <w:rPr>
          <w:rFonts w:ascii="Verdana" w:hAnsi="Verdana"/>
          <w:color w:val="000000"/>
        </w:rPr>
        <w:t>note</w:t>
      </w:r>
      <w:r w:rsidRPr="005C4312">
        <w:rPr>
          <w:rFonts w:ascii="Verdana" w:hAnsi="Verdana"/>
          <w:color w:val="000000"/>
        </w:rPr>
        <w:t xml:space="preserve"> toward the bottom of the page.</w:t>
      </w:r>
      <w:r>
        <w:rPr>
          <w:rFonts w:ascii="Verdana" w:hAnsi="Verdana"/>
          <w:color w:val="000000"/>
        </w:rPr>
        <w:t xml:space="preserve"> T</w:t>
      </w:r>
      <w:r w:rsidRPr="005C4312">
        <w:rPr>
          <w:rFonts w:ascii="Verdana" w:hAnsi="Verdana"/>
          <w:color w:val="000000"/>
        </w:rPr>
        <w:t xml:space="preserve">hese dashboards highlight which manufacturers have been increasing their prices and also show other year-to-year drug price information. Keep in mind that </w:t>
      </w:r>
      <w:r>
        <w:rPr>
          <w:rFonts w:ascii="Verdana" w:hAnsi="Verdana"/>
          <w:color w:val="000000"/>
        </w:rPr>
        <w:t>the</w:t>
      </w:r>
      <w:r w:rsidRPr="005C4312">
        <w:rPr>
          <w:rFonts w:ascii="Verdana" w:hAnsi="Verdana"/>
          <w:color w:val="000000"/>
        </w:rPr>
        <w:t xml:space="preserve"> plan benefits will determine exactly how much </w:t>
      </w:r>
      <w:r>
        <w:rPr>
          <w:rFonts w:ascii="Verdana" w:hAnsi="Verdana"/>
          <w:color w:val="000000"/>
        </w:rPr>
        <w:t>their</w:t>
      </w:r>
      <w:r w:rsidRPr="005C4312">
        <w:rPr>
          <w:rFonts w:ascii="Verdana" w:hAnsi="Verdana"/>
          <w:color w:val="000000"/>
        </w:rPr>
        <w:t xml:space="preserve"> drug costs may change.</w:t>
      </w:r>
    </w:p>
    <w:p w14:paraId="598B328E" w14:textId="77777777" w:rsidR="005C4312" w:rsidRPr="005C4312" w:rsidRDefault="005C4312" w:rsidP="005C4312">
      <w:pPr>
        <w:rPr>
          <w:rFonts w:ascii="Verdana" w:hAnsi="Verdana"/>
          <w:color w:val="000000"/>
        </w:rPr>
      </w:pPr>
    </w:p>
    <w:p w14:paraId="1DDF1DF2" w14:textId="6957EEF5" w:rsidR="005C4312" w:rsidRPr="005C4312" w:rsidRDefault="00C92791" w:rsidP="005C4312">
      <w:pPr>
        <w:rPr>
          <w:rFonts w:ascii="Verdana" w:hAnsi="Verdana"/>
          <w:color w:val="000000"/>
        </w:rPr>
      </w:pPr>
      <w:r w:rsidRPr="00C92791">
        <w:rPr>
          <w:rFonts w:ascii="Verdana" w:hAnsi="Verdana"/>
          <w:color w:val="000000"/>
        </w:rPr>
        <w:t>Tier changes has</w:t>
      </w:r>
      <w:r>
        <w:rPr>
          <w:rFonts w:ascii="Verdana" w:hAnsi="Verdana"/>
          <w:color w:val="000000"/>
        </w:rPr>
        <w:t xml:space="preserve"> also</w:t>
      </w:r>
      <w:r w:rsidRPr="00C92791">
        <w:rPr>
          <w:rFonts w:ascii="Verdana" w:hAnsi="Verdana"/>
          <w:color w:val="000000"/>
        </w:rPr>
        <w:t xml:space="preserve"> been a driver for </w:t>
      </w:r>
      <w:r>
        <w:rPr>
          <w:rFonts w:ascii="Verdana" w:hAnsi="Verdana"/>
          <w:color w:val="000000"/>
        </w:rPr>
        <w:t xml:space="preserve">complaints because beneficiaries do </w:t>
      </w:r>
      <w:r w:rsidRPr="00C92791">
        <w:rPr>
          <w:rFonts w:ascii="Verdana" w:hAnsi="Verdana"/>
          <w:color w:val="000000"/>
        </w:rPr>
        <w:t xml:space="preserve">not understand why the tier changes </w:t>
      </w:r>
      <w:r>
        <w:rPr>
          <w:rFonts w:ascii="Verdana" w:hAnsi="Verdana"/>
          <w:color w:val="000000"/>
        </w:rPr>
        <w:t xml:space="preserve">occurred and/or </w:t>
      </w:r>
      <w:r w:rsidRPr="00C92791">
        <w:rPr>
          <w:rFonts w:ascii="Verdana" w:hAnsi="Verdana"/>
          <w:color w:val="000000"/>
        </w:rPr>
        <w:t>and who ma</w:t>
      </w:r>
      <w:r>
        <w:rPr>
          <w:rFonts w:ascii="Verdana" w:hAnsi="Verdana"/>
          <w:color w:val="000000"/>
        </w:rPr>
        <w:t>d</w:t>
      </w:r>
      <w:r w:rsidRPr="00C92791">
        <w:rPr>
          <w:rFonts w:ascii="Verdana" w:hAnsi="Verdana"/>
          <w:color w:val="000000"/>
        </w:rPr>
        <w:t>e the decision to change</w:t>
      </w:r>
      <w:r>
        <w:rPr>
          <w:rFonts w:ascii="Verdana" w:hAnsi="Verdana"/>
          <w:color w:val="000000"/>
        </w:rPr>
        <w:t xml:space="preserve"> the medication tier. </w:t>
      </w:r>
      <w:r w:rsidR="00A04BCC">
        <w:rPr>
          <w:rFonts w:ascii="Verdana" w:hAnsi="Verdana"/>
          <w:color w:val="000000"/>
        </w:rPr>
        <w:t>Blue MedicareRx (NEJE)</w:t>
      </w:r>
      <w:r w:rsidR="00A04BCC" w:rsidRPr="005C4312">
        <w:rPr>
          <w:rFonts w:ascii="Verdana" w:hAnsi="Verdana"/>
          <w:color w:val="000000"/>
        </w:rPr>
        <w:t xml:space="preserve"> </w:t>
      </w:r>
      <w:r w:rsidR="005C4312" w:rsidRPr="005C4312">
        <w:rPr>
          <w:rFonts w:ascii="Verdana" w:hAnsi="Verdana"/>
          <w:color w:val="000000"/>
        </w:rPr>
        <w:t>has a committee called P&amp;T (Pharmacist and Therapeutics) consisting of medical directors and clinical pharmacists who review medications, making the decision.</w:t>
      </w:r>
    </w:p>
    <w:p w14:paraId="1F3561FC" w14:textId="77777777" w:rsidR="00DA30AE" w:rsidRDefault="00DA30AE" w:rsidP="00DA30AE">
      <w:pPr>
        <w:rPr>
          <w:rFonts w:ascii="Verdana" w:hAnsi="Verdana"/>
          <w:color w:val="000000"/>
        </w:rPr>
      </w:pPr>
    </w:p>
    <w:p w14:paraId="2AEFE9D3" w14:textId="15AF6111" w:rsidR="00DC6C80" w:rsidRDefault="00AF1167" w:rsidP="009012D5">
      <w:pPr>
        <w:rPr>
          <w:rFonts w:ascii="Verdana" w:hAnsi="Verdana"/>
          <w:color w:val="000000"/>
        </w:rPr>
      </w:pPr>
      <w:r>
        <w:rPr>
          <w:rFonts w:ascii="Verdana" w:hAnsi="Verdana"/>
          <w:color w:val="000000"/>
        </w:rPr>
        <w:t>In 202</w:t>
      </w:r>
      <w:r w:rsidR="00D52451">
        <w:rPr>
          <w:rFonts w:ascii="Verdana" w:hAnsi="Verdana"/>
          <w:color w:val="000000"/>
        </w:rPr>
        <w:t>5</w:t>
      </w:r>
      <w:r>
        <w:rPr>
          <w:rFonts w:ascii="Verdana" w:hAnsi="Verdana"/>
          <w:color w:val="000000"/>
        </w:rPr>
        <w:t xml:space="preserve">, there have been changes in the copay structure for </w:t>
      </w:r>
      <w:bookmarkStart w:id="15" w:name="OLE_LINK15"/>
      <w:r w:rsidR="00A04BCC">
        <w:rPr>
          <w:rFonts w:ascii="Verdana" w:hAnsi="Verdana"/>
          <w:color w:val="000000"/>
        </w:rPr>
        <w:t>Value Plus</w:t>
      </w:r>
      <w:r w:rsidR="00D52451">
        <w:rPr>
          <w:rFonts w:ascii="Verdana" w:hAnsi="Verdana"/>
          <w:color w:val="000000"/>
        </w:rPr>
        <w:t>, also Tier 2 medications are applied towards the deductible in 2025</w:t>
      </w:r>
      <w:r w:rsidR="000932B3">
        <w:rPr>
          <w:rFonts w:ascii="Verdana" w:hAnsi="Verdana"/>
          <w:color w:val="000000"/>
        </w:rPr>
        <w:t>:</w:t>
      </w:r>
    </w:p>
    <w:p w14:paraId="1164402E" w14:textId="677A2D2F" w:rsidR="00A428D6" w:rsidRPr="00C96D90" w:rsidRDefault="00A428D6" w:rsidP="00C96D90">
      <w:pPr>
        <w:pStyle w:val="ListParagraph"/>
        <w:numPr>
          <w:ilvl w:val="0"/>
          <w:numId w:val="44"/>
        </w:numPr>
        <w:rPr>
          <w:rFonts w:ascii="Verdana" w:hAnsi="Verdana"/>
          <w:color w:val="000000"/>
        </w:rPr>
      </w:pPr>
      <w:bookmarkStart w:id="16" w:name="OLE_LINK37"/>
      <w:bookmarkEnd w:id="15"/>
      <w:r>
        <w:rPr>
          <w:rFonts w:ascii="Verdana" w:hAnsi="Verdana"/>
          <w:color w:val="000000"/>
        </w:rPr>
        <w:t xml:space="preserve">The copay for a Tier 1 (Pref. Generic) medication </w:t>
      </w:r>
      <w:r w:rsidR="00D52451">
        <w:rPr>
          <w:rFonts w:ascii="Verdana" w:hAnsi="Verdana"/>
          <w:color w:val="000000"/>
        </w:rPr>
        <w:t>de</w:t>
      </w:r>
      <w:r>
        <w:rPr>
          <w:rFonts w:ascii="Verdana" w:hAnsi="Verdana"/>
          <w:color w:val="000000"/>
        </w:rPr>
        <w:t>creased at Preferred Retail Pharmacy to $</w:t>
      </w:r>
      <w:r w:rsidR="00D52451">
        <w:rPr>
          <w:rFonts w:ascii="Verdana" w:hAnsi="Verdana"/>
          <w:color w:val="000000"/>
        </w:rPr>
        <w:t>1</w:t>
      </w:r>
      <w:r>
        <w:rPr>
          <w:rFonts w:ascii="Verdana" w:hAnsi="Verdana"/>
          <w:color w:val="000000"/>
        </w:rPr>
        <w:t xml:space="preserve"> for a </w:t>
      </w:r>
      <w:proofErr w:type="gramStart"/>
      <w:r>
        <w:rPr>
          <w:rFonts w:ascii="Verdana" w:hAnsi="Verdana"/>
          <w:color w:val="000000"/>
        </w:rPr>
        <w:t>30 day</w:t>
      </w:r>
      <w:proofErr w:type="gramEnd"/>
      <w:r>
        <w:rPr>
          <w:rFonts w:ascii="Verdana" w:hAnsi="Verdana"/>
          <w:color w:val="000000"/>
        </w:rPr>
        <w:t xml:space="preserve"> supply, $</w:t>
      </w:r>
      <w:r w:rsidR="00D52451">
        <w:rPr>
          <w:rFonts w:ascii="Verdana" w:hAnsi="Verdana"/>
          <w:color w:val="000000"/>
        </w:rPr>
        <w:t>2</w:t>
      </w:r>
      <w:r>
        <w:rPr>
          <w:rFonts w:ascii="Verdana" w:hAnsi="Verdana"/>
          <w:color w:val="000000"/>
        </w:rPr>
        <w:t xml:space="preserve"> for a 60 day supply, and $</w:t>
      </w:r>
      <w:r w:rsidR="00D52451">
        <w:rPr>
          <w:rFonts w:ascii="Verdana" w:hAnsi="Verdana"/>
          <w:color w:val="000000"/>
        </w:rPr>
        <w:t>4</w:t>
      </w:r>
      <w:r>
        <w:rPr>
          <w:rFonts w:ascii="Verdana" w:hAnsi="Verdana"/>
          <w:color w:val="000000"/>
        </w:rPr>
        <w:t xml:space="preserve"> for a 90 day supply. </w:t>
      </w:r>
      <w:bookmarkStart w:id="17" w:name="OLE_LINK38"/>
      <w:r>
        <w:rPr>
          <w:rFonts w:ascii="Verdana" w:hAnsi="Verdana"/>
          <w:color w:val="000000"/>
        </w:rPr>
        <w:t xml:space="preserve">For Mail Order, it </w:t>
      </w:r>
      <w:r w:rsidR="00D52451">
        <w:rPr>
          <w:rFonts w:ascii="Verdana" w:hAnsi="Verdana"/>
          <w:color w:val="000000"/>
        </w:rPr>
        <w:t>de</w:t>
      </w:r>
      <w:r>
        <w:rPr>
          <w:rFonts w:ascii="Verdana" w:hAnsi="Verdana"/>
          <w:color w:val="000000"/>
        </w:rPr>
        <w:t xml:space="preserve">creased to $ </w:t>
      </w:r>
      <w:r w:rsidR="00D52451">
        <w:rPr>
          <w:rFonts w:ascii="Verdana" w:hAnsi="Verdana"/>
          <w:color w:val="000000"/>
        </w:rPr>
        <w:t>1</w:t>
      </w:r>
      <w:r>
        <w:rPr>
          <w:rFonts w:ascii="Verdana" w:hAnsi="Verdana"/>
          <w:color w:val="000000"/>
        </w:rPr>
        <w:t xml:space="preserve"> for a </w:t>
      </w:r>
      <w:proofErr w:type="gramStart"/>
      <w:r>
        <w:rPr>
          <w:rFonts w:ascii="Verdana" w:hAnsi="Verdana"/>
          <w:color w:val="000000"/>
        </w:rPr>
        <w:t>30 to 90 day</w:t>
      </w:r>
      <w:proofErr w:type="gramEnd"/>
      <w:r>
        <w:rPr>
          <w:rFonts w:ascii="Verdana" w:hAnsi="Verdana"/>
          <w:color w:val="000000"/>
        </w:rPr>
        <w:t xml:space="preserve"> supply. For Standard Retail, it </w:t>
      </w:r>
      <w:r w:rsidR="00D52451">
        <w:rPr>
          <w:rFonts w:ascii="Verdana" w:hAnsi="Verdana"/>
          <w:color w:val="000000"/>
        </w:rPr>
        <w:t>de</w:t>
      </w:r>
      <w:r>
        <w:rPr>
          <w:rFonts w:ascii="Verdana" w:hAnsi="Verdana"/>
          <w:color w:val="000000"/>
        </w:rPr>
        <w:t>creased to $</w:t>
      </w:r>
      <w:r w:rsidR="00D52451">
        <w:rPr>
          <w:rFonts w:ascii="Verdana" w:hAnsi="Verdana"/>
          <w:color w:val="000000"/>
        </w:rPr>
        <w:t>6</w:t>
      </w:r>
      <w:r>
        <w:rPr>
          <w:rFonts w:ascii="Verdana" w:hAnsi="Verdana"/>
          <w:color w:val="000000"/>
        </w:rPr>
        <w:t xml:space="preserve"> for a </w:t>
      </w:r>
      <w:proofErr w:type="gramStart"/>
      <w:r>
        <w:rPr>
          <w:rFonts w:ascii="Verdana" w:hAnsi="Verdana"/>
          <w:color w:val="000000"/>
        </w:rPr>
        <w:t>30 day</w:t>
      </w:r>
      <w:proofErr w:type="gramEnd"/>
      <w:r>
        <w:rPr>
          <w:rFonts w:ascii="Verdana" w:hAnsi="Verdana"/>
          <w:color w:val="000000"/>
        </w:rPr>
        <w:t xml:space="preserve"> supply, $</w:t>
      </w:r>
      <w:r w:rsidR="00D52451">
        <w:rPr>
          <w:rFonts w:ascii="Verdana" w:hAnsi="Verdana"/>
          <w:color w:val="000000"/>
        </w:rPr>
        <w:t>12</w:t>
      </w:r>
      <w:r>
        <w:rPr>
          <w:rFonts w:ascii="Verdana" w:hAnsi="Verdana"/>
          <w:color w:val="000000"/>
        </w:rPr>
        <w:t xml:space="preserve"> for a 60 day supply and $</w:t>
      </w:r>
      <w:r w:rsidR="00D52451">
        <w:rPr>
          <w:rFonts w:ascii="Verdana" w:hAnsi="Verdana"/>
          <w:color w:val="000000"/>
        </w:rPr>
        <w:t>18</w:t>
      </w:r>
      <w:r>
        <w:rPr>
          <w:rFonts w:ascii="Verdana" w:hAnsi="Verdana"/>
          <w:color w:val="000000"/>
        </w:rPr>
        <w:t xml:space="preserve"> for a 90 day supply. </w:t>
      </w:r>
      <w:bookmarkEnd w:id="17"/>
    </w:p>
    <w:p w14:paraId="058ED09F" w14:textId="15D3B491" w:rsidR="00D52451" w:rsidRPr="00C96D90" w:rsidRDefault="00DC6C80" w:rsidP="00D52451">
      <w:pPr>
        <w:pStyle w:val="ListParagraph"/>
        <w:numPr>
          <w:ilvl w:val="0"/>
          <w:numId w:val="43"/>
        </w:numPr>
        <w:rPr>
          <w:rFonts w:ascii="Verdana" w:hAnsi="Verdana"/>
          <w:color w:val="000000"/>
        </w:rPr>
      </w:pPr>
      <w:r w:rsidRPr="009012D5">
        <w:rPr>
          <w:rFonts w:ascii="Verdana" w:hAnsi="Verdana"/>
          <w:color w:val="000000"/>
        </w:rPr>
        <w:t>T</w:t>
      </w:r>
      <w:r w:rsidR="0064110A" w:rsidRPr="009012D5">
        <w:rPr>
          <w:rFonts w:ascii="Verdana" w:hAnsi="Verdana"/>
          <w:color w:val="000000"/>
        </w:rPr>
        <w:t xml:space="preserve">he copay for a </w:t>
      </w:r>
      <w:r w:rsidR="00AF1167" w:rsidRPr="009012D5">
        <w:rPr>
          <w:rFonts w:ascii="Verdana" w:hAnsi="Verdana"/>
          <w:color w:val="000000"/>
        </w:rPr>
        <w:t xml:space="preserve">Tier </w:t>
      </w:r>
      <w:r w:rsidR="00A04BCC" w:rsidRPr="009012D5">
        <w:rPr>
          <w:rFonts w:ascii="Verdana" w:hAnsi="Verdana"/>
          <w:color w:val="000000"/>
        </w:rPr>
        <w:t>2</w:t>
      </w:r>
      <w:r w:rsidR="00AF1167" w:rsidRPr="009012D5">
        <w:rPr>
          <w:rFonts w:ascii="Verdana" w:hAnsi="Verdana"/>
          <w:color w:val="000000"/>
        </w:rPr>
        <w:t xml:space="preserve"> (</w:t>
      </w:r>
      <w:r w:rsidR="0064110A" w:rsidRPr="009012D5">
        <w:rPr>
          <w:rFonts w:ascii="Verdana" w:hAnsi="Verdana"/>
          <w:color w:val="000000"/>
        </w:rPr>
        <w:t>Generic</w:t>
      </w:r>
      <w:r w:rsidR="00AF1167" w:rsidRPr="009012D5">
        <w:rPr>
          <w:rFonts w:ascii="Verdana" w:hAnsi="Verdana"/>
          <w:color w:val="000000"/>
        </w:rPr>
        <w:t>)</w:t>
      </w:r>
      <w:r w:rsidR="0064110A" w:rsidRPr="009012D5">
        <w:rPr>
          <w:rFonts w:ascii="Verdana" w:hAnsi="Verdana"/>
          <w:color w:val="000000"/>
        </w:rPr>
        <w:t xml:space="preserve"> medication </w:t>
      </w:r>
      <w:r w:rsidR="00A428D6">
        <w:rPr>
          <w:rFonts w:ascii="Verdana" w:hAnsi="Verdana"/>
          <w:color w:val="000000"/>
        </w:rPr>
        <w:t>de</w:t>
      </w:r>
      <w:r w:rsidR="0064110A" w:rsidRPr="009012D5">
        <w:rPr>
          <w:rFonts w:ascii="Verdana" w:hAnsi="Verdana"/>
          <w:color w:val="000000"/>
        </w:rPr>
        <w:t>creased</w:t>
      </w:r>
      <w:r w:rsidR="00C40D40" w:rsidRPr="009012D5">
        <w:rPr>
          <w:rFonts w:ascii="Verdana" w:hAnsi="Verdana"/>
          <w:color w:val="000000"/>
        </w:rPr>
        <w:t xml:space="preserve"> at Preferred Retail Pharmacy</w:t>
      </w:r>
      <w:r w:rsidR="0064110A" w:rsidRPr="009012D5">
        <w:rPr>
          <w:rFonts w:ascii="Verdana" w:hAnsi="Verdana"/>
          <w:color w:val="000000"/>
        </w:rPr>
        <w:t xml:space="preserve"> </w:t>
      </w:r>
      <w:r w:rsidRPr="009012D5">
        <w:rPr>
          <w:rFonts w:ascii="Verdana" w:hAnsi="Verdana"/>
          <w:color w:val="000000"/>
        </w:rPr>
        <w:t>to $</w:t>
      </w:r>
      <w:r w:rsidR="00D52451">
        <w:rPr>
          <w:rFonts w:ascii="Verdana" w:hAnsi="Verdana"/>
          <w:color w:val="000000"/>
        </w:rPr>
        <w:t>5</w:t>
      </w:r>
      <w:r w:rsidRPr="009012D5">
        <w:rPr>
          <w:rFonts w:ascii="Verdana" w:hAnsi="Verdana"/>
          <w:color w:val="000000"/>
        </w:rPr>
        <w:t xml:space="preserve"> for </w:t>
      </w:r>
      <w:r w:rsidR="000932B3">
        <w:rPr>
          <w:rFonts w:ascii="Verdana" w:hAnsi="Verdana"/>
          <w:color w:val="000000"/>
        </w:rPr>
        <w:t xml:space="preserve">a </w:t>
      </w:r>
      <w:proofErr w:type="gramStart"/>
      <w:r w:rsidRPr="009012D5">
        <w:rPr>
          <w:rFonts w:ascii="Verdana" w:hAnsi="Verdana"/>
          <w:color w:val="000000"/>
        </w:rPr>
        <w:t>30 day</w:t>
      </w:r>
      <w:proofErr w:type="gramEnd"/>
      <w:r w:rsidRPr="009012D5">
        <w:rPr>
          <w:rFonts w:ascii="Verdana" w:hAnsi="Verdana"/>
          <w:color w:val="000000"/>
        </w:rPr>
        <w:t xml:space="preserve"> supply, $</w:t>
      </w:r>
      <w:r w:rsidR="00D52451">
        <w:rPr>
          <w:rFonts w:ascii="Verdana" w:hAnsi="Verdana"/>
          <w:color w:val="000000"/>
        </w:rPr>
        <w:t>10</w:t>
      </w:r>
      <w:r w:rsidRPr="009012D5">
        <w:rPr>
          <w:rFonts w:ascii="Verdana" w:hAnsi="Verdana"/>
          <w:color w:val="000000"/>
        </w:rPr>
        <w:t xml:space="preserve"> for </w:t>
      </w:r>
      <w:r w:rsidR="000932B3">
        <w:rPr>
          <w:rFonts w:ascii="Verdana" w:hAnsi="Verdana"/>
          <w:color w:val="000000"/>
        </w:rPr>
        <w:t xml:space="preserve">a </w:t>
      </w:r>
      <w:r w:rsidRPr="009012D5">
        <w:rPr>
          <w:rFonts w:ascii="Verdana" w:hAnsi="Verdana"/>
          <w:color w:val="000000"/>
        </w:rPr>
        <w:t>60 day supply</w:t>
      </w:r>
      <w:r w:rsidR="000932B3">
        <w:rPr>
          <w:rFonts w:ascii="Verdana" w:hAnsi="Verdana"/>
          <w:color w:val="000000"/>
        </w:rPr>
        <w:t>,</w:t>
      </w:r>
      <w:r w:rsidRPr="009012D5">
        <w:rPr>
          <w:rFonts w:ascii="Verdana" w:hAnsi="Verdana"/>
          <w:color w:val="000000"/>
        </w:rPr>
        <w:t xml:space="preserve"> and $</w:t>
      </w:r>
      <w:r w:rsidR="00D52451">
        <w:rPr>
          <w:rFonts w:ascii="Verdana" w:hAnsi="Verdana"/>
          <w:color w:val="000000"/>
        </w:rPr>
        <w:t>15</w:t>
      </w:r>
      <w:r w:rsidRPr="009012D5">
        <w:rPr>
          <w:rFonts w:ascii="Verdana" w:hAnsi="Verdana"/>
          <w:color w:val="000000"/>
        </w:rPr>
        <w:t xml:space="preserve"> for </w:t>
      </w:r>
      <w:r w:rsidR="000932B3">
        <w:rPr>
          <w:rFonts w:ascii="Verdana" w:hAnsi="Verdana"/>
          <w:color w:val="000000"/>
        </w:rPr>
        <w:t xml:space="preserve">a </w:t>
      </w:r>
      <w:r w:rsidRPr="009012D5">
        <w:rPr>
          <w:rFonts w:ascii="Verdana" w:hAnsi="Verdana"/>
          <w:color w:val="000000"/>
        </w:rPr>
        <w:t>90 day supply</w:t>
      </w:r>
      <w:r w:rsidR="00C40D40" w:rsidRPr="009012D5">
        <w:rPr>
          <w:rFonts w:ascii="Verdana" w:hAnsi="Verdana"/>
          <w:color w:val="000000"/>
        </w:rPr>
        <w:t xml:space="preserve">. </w:t>
      </w:r>
      <w:r w:rsidRPr="009012D5">
        <w:rPr>
          <w:rFonts w:ascii="Verdana" w:hAnsi="Verdana"/>
          <w:color w:val="000000"/>
        </w:rPr>
        <w:t xml:space="preserve">For </w:t>
      </w:r>
      <w:r w:rsidR="00C40D40" w:rsidRPr="009012D5">
        <w:rPr>
          <w:rFonts w:ascii="Verdana" w:hAnsi="Verdana"/>
          <w:color w:val="000000"/>
        </w:rPr>
        <w:t>M</w:t>
      </w:r>
      <w:r w:rsidRPr="009012D5">
        <w:rPr>
          <w:rFonts w:ascii="Verdana" w:hAnsi="Verdana"/>
          <w:color w:val="000000"/>
        </w:rPr>
        <w:t xml:space="preserve">ail </w:t>
      </w:r>
      <w:r w:rsidR="00C40D40" w:rsidRPr="009012D5">
        <w:rPr>
          <w:rFonts w:ascii="Verdana" w:hAnsi="Verdana"/>
          <w:color w:val="000000"/>
        </w:rPr>
        <w:t>O</w:t>
      </w:r>
      <w:r w:rsidRPr="009012D5">
        <w:rPr>
          <w:rFonts w:ascii="Verdana" w:hAnsi="Verdana"/>
          <w:color w:val="000000"/>
        </w:rPr>
        <w:t>rder</w:t>
      </w:r>
      <w:r w:rsidR="000932B3">
        <w:rPr>
          <w:rFonts w:ascii="Verdana" w:hAnsi="Verdana"/>
          <w:color w:val="000000"/>
        </w:rPr>
        <w:t>, it</w:t>
      </w:r>
      <w:r w:rsidRPr="009012D5">
        <w:rPr>
          <w:rFonts w:ascii="Verdana" w:hAnsi="Verdana"/>
          <w:color w:val="000000"/>
        </w:rPr>
        <w:t xml:space="preserve"> </w:t>
      </w:r>
      <w:r w:rsidR="00A428D6">
        <w:rPr>
          <w:rFonts w:ascii="Verdana" w:hAnsi="Verdana"/>
          <w:color w:val="000000"/>
        </w:rPr>
        <w:t>de</w:t>
      </w:r>
      <w:r w:rsidRPr="009012D5">
        <w:rPr>
          <w:rFonts w:ascii="Verdana" w:hAnsi="Verdana"/>
          <w:color w:val="000000"/>
        </w:rPr>
        <w:t xml:space="preserve">creased to </w:t>
      </w:r>
      <w:r w:rsidR="000932B3">
        <w:rPr>
          <w:rFonts w:ascii="Verdana" w:hAnsi="Verdana"/>
          <w:color w:val="000000"/>
        </w:rPr>
        <w:t>$</w:t>
      </w:r>
      <w:r w:rsidR="00D52451">
        <w:rPr>
          <w:rFonts w:ascii="Verdana" w:hAnsi="Verdana"/>
          <w:color w:val="000000"/>
        </w:rPr>
        <w:t>5</w:t>
      </w:r>
      <w:r w:rsidRPr="009012D5">
        <w:rPr>
          <w:rFonts w:ascii="Verdana" w:hAnsi="Verdana"/>
          <w:color w:val="000000"/>
        </w:rPr>
        <w:t xml:space="preserve"> for </w:t>
      </w:r>
      <w:r w:rsidR="000932B3">
        <w:rPr>
          <w:rFonts w:ascii="Verdana" w:hAnsi="Verdana"/>
          <w:color w:val="000000"/>
        </w:rPr>
        <w:t xml:space="preserve">a </w:t>
      </w:r>
      <w:proofErr w:type="gramStart"/>
      <w:r w:rsidRPr="009012D5">
        <w:rPr>
          <w:rFonts w:ascii="Verdana" w:hAnsi="Verdana"/>
          <w:color w:val="000000"/>
        </w:rPr>
        <w:t>30 day</w:t>
      </w:r>
      <w:proofErr w:type="gramEnd"/>
      <w:r w:rsidRPr="009012D5">
        <w:rPr>
          <w:rFonts w:ascii="Verdana" w:hAnsi="Verdana"/>
          <w:color w:val="000000"/>
        </w:rPr>
        <w:t xml:space="preserve"> supply and $</w:t>
      </w:r>
      <w:r w:rsidR="00D52451">
        <w:rPr>
          <w:rFonts w:ascii="Verdana" w:hAnsi="Verdana"/>
          <w:color w:val="000000"/>
        </w:rPr>
        <w:t>10</w:t>
      </w:r>
      <w:r w:rsidRPr="009012D5">
        <w:rPr>
          <w:rFonts w:ascii="Verdana" w:hAnsi="Verdana"/>
          <w:color w:val="000000"/>
        </w:rPr>
        <w:t xml:space="preserve"> for </w:t>
      </w:r>
      <w:r w:rsidR="000932B3">
        <w:rPr>
          <w:rFonts w:ascii="Verdana" w:hAnsi="Verdana"/>
          <w:color w:val="000000"/>
        </w:rPr>
        <w:t xml:space="preserve">a </w:t>
      </w:r>
      <w:r w:rsidRPr="009012D5">
        <w:rPr>
          <w:rFonts w:ascii="Verdana" w:hAnsi="Verdana"/>
          <w:color w:val="000000"/>
        </w:rPr>
        <w:t xml:space="preserve">60 or 90 day supply. </w:t>
      </w:r>
      <w:r w:rsidR="00D52451">
        <w:rPr>
          <w:rFonts w:ascii="Verdana" w:hAnsi="Verdana"/>
          <w:color w:val="000000"/>
        </w:rPr>
        <w:t xml:space="preserve">For Standard Retail, it decreased to $10 for a </w:t>
      </w:r>
      <w:proofErr w:type="gramStart"/>
      <w:r w:rsidR="00D52451">
        <w:rPr>
          <w:rFonts w:ascii="Verdana" w:hAnsi="Verdana"/>
          <w:color w:val="000000"/>
        </w:rPr>
        <w:t>30 day</w:t>
      </w:r>
      <w:proofErr w:type="gramEnd"/>
      <w:r w:rsidR="00D52451">
        <w:rPr>
          <w:rFonts w:ascii="Verdana" w:hAnsi="Verdana"/>
          <w:color w:val="000000"/>
        </w:rPr>
        <w:t xml:space="preserve"> supply, $20 for a 60 day supply and $30 for a 90 day supply. </w:t>
      </w:r>
    </w:p>
    <w:p w14:paraId="1830A289" w14:textId="528C2397" w:rsidR="00DC6C80" w:rsidRPr="00D52451" w:rsidRDefault="00D52451" w:rsidP="00D52451">
      <w:pPr>
        <w:pStyle w:val="ListParagraph"/>
        <w:numPr>
          <w:ilvl w:val="0"/>
          <w:numId w:val="43"/>
        </w:numPr>
        <w:rPr>
          <w:rFonts w:ascii="Verdana" w:hAnsi="Verdana"/>
          <w:color w:val="000000"/>
        </w:rPr>
      </w:pPr>
      <w:r w:rsidRPr="009012D5">
        <w:rPr>
          <w:rFonts w:ascii="Verdana" w:hAnsi="Verdana"/>
          <w:color w:val="000000"/>
        </w:rPr>
        <w:t xml:space="preserve">The co-insurance for a Tier </w:t>
      </w:r>
      <w:r>
        <w:rPr>
          <w:rFonts w:ascii="Verdana" w:hAnsi="Verdana"/>
          <w:color w:val="000000"/>
        </w:rPr>
        <w:t>3</w:t>
      </w:r>
      <w:r w:rsidRPr="009012D5">
        <w:rPr>
          <w:rFonts w:ascii="Verdana" w:hAnsi="Verdana"/>
          <w:color w:val="000000"/>
        </w:rPr>
        <w:t xml:space="preserve"> (Non-Pref drugs) </w:t>
      </w:r>
      <w:r>
        <w:rPr>
          <w:rFonts w:ascii="Verdana" w:hAnsi="Verdana"/>
          <w:color w:val="000000"/>
        </w:rPr>
        <w:t>replaces the copay amounts 22% at Preferred Retail and Mail, and 25% at Standard Retail Network Pharmacies</w:t>
      </w:r>
      <w:r w:rsidRPr="009012D5">
        <w:rPr>
          <w:rFonts w:ascii="Verdana" w:hAnsi="Verdana"/>
          <w:color w:val="000000"/>
        </w:rPr>
        <w:t>.</w:t>
      </w:r>
      <w:r w:rsidR="007079FD">
        <w:rPr>
          <w:rFonts w:ascii="Verdana" w:hAnsi="Verdana"/>
          <w:color w:val="000000"/>
        </w:rPr>
        <w:t xml:space="preserve"> </w:t>
      </w:r>
      <w:bookmarkEnd w:id="16"/>
      <w:r w:rsidR="00DC6C80" w:rsidRPr="00D52451">
        <w:rPr>
          <w:rFonts w:ascii="Verdana" w:hAnsi="Verdana"/>
          <w:color w:val="000000"/>
        </w:rPr>
        <w:t xml:space="preserve">The co-insurance for a Tier 4 (Non-Pref drugs) </w:t>
      </w:r>
      <w:r>
        <w:rPr>
          <w:rFonts w:ascii="Verdana" w:hAnsi="Verdana"/>
          <w:color w:val="000000"/>
        </w:rPr>
        <w:t>de</w:t>
      </w:r>
      <w:r w:rsidR="00DC6C80" w:rsidRPr="00D52451">
        <w:rPr>
          <w:rFonts w:ascii="Verdana" w:hAnsi="Verdana"/>
          <w:color w:val="000000"/>
        </w:rPr>
        <w:t xml:space="preserve">creased </w:t>
      </w:r>
      <w:r w:rsidR="00C40D40" w:rsidRPr="00D52451">
        <w:rPr>
          <w:rFonts w:ascii="Verdana" w:hAnsi="Verdana"/>
          <w:color w:val="000000"/>
        </w:rPr>
        <w:t xml:space="preserve">at all network pharmacies </w:t>
      </w:r>
      <w:r w:rsidR="00DC6C80" w:rsidRPr="00D52451">
        <w:rPr>
          <w:rFonts w:ascii="Verdana" w:hAnsi="Verdana"/>
          <w:color w:val="000000"/>
        </w:rPr>
        <w:t xml:space="preserve">to </w:t>
      </w:r>
      <w:r>
        <w:rPr>
          <w:rFonts w:ascii="Verdana" w:hAnsi="Verdana"/>
          <w:color w:val="000000"/>
        </w:rPr>
        <w:t>35</w:t>
      </w:r>
      <w:r w:rsidR="00DC6C80" w:rsidRPr="00D52451">
        <w:rPr>
          <w:rFonts w:ascii="Verdana" w:hAnsi="Verdana"/>
          <w:color w:val="000000"/>
        </w:rPr>
        <w:t>% for all day supply.</w:t>
      </w:r>
    </w:p>
    <w:p w14:paraId="461BDE72" w14:textId="77777777" w:rsidR="000932B3" w:rsidRDefault="000932B3" w:rsidP="009012D5">
      <w:pPr>
        <w:pStyle w:val="ListParagraph"/>
        <w:rPr>
          <w:rFonts w:ascii="Verdana" w:hAnsi="Verdana"/>
          <w:color w:val="000000"/>
        </w:rPr>
      </w:pPr>
    </w:p>
    <w:p w14:paraId="422383C8" w14:textId="77777777" w:rsidR="00AF1167" w:rsidRDefault="00AF1167" w:rsidP="00AF1167">
      <w:pPr>
        <w:rPr>
          <w:rFonts w:ascii="Verdana" w:hAnsi="Verdana"/>
          <w:color w:val="000000"/>
        </w:rPr>
      </w:pPr>
      <w:r>
        <w:rPr>
          <w:rFonts w:ascii="Verdana" w:hAnsi="Verdana"/>
          <w:color w:val="000000"/>
        </w:rPr>
        <w:t xml:space="preserve">Refer to the below FAQs to assist with beneficiary questions. </w:t>
      </w:r>
    </w:p>
    <w:p w14:paraId="172338CE" w14:textId="77777777" w:rsidR="00DA30AE" w:rsidRDefault="00DA30AE" w:rsidP="005C4312">
      <w:pPr>
        <w:rPr>
          <w:rFonts w:ascii="Verdana" w:hAnsi="Verdana"/>
          <w:color w:val="000000"/>
        </w:rPr>
      </w:pPr>
    </w:p>
    <w:p w14:paraId="279CCCC5" w14:textId="446BF5DF" w:rsidR="00C92791" w:rsidRDefault="00000000" w:rsidP="00C92791">
      <w:pPr>
        <w:jc w:val="right"/>
        <w:rPr>
          <w:rFonts w:ascii="Verdana" w:hAnsi="Verdana"/>
          <w:color w:val="000000"/>
        </w:rPr>
      </w:pPr>
      <w:hyperlink w:anchor="_top" w:history="1">
        <w:r w:rsidR="00C92791" w:rsidRPr="00C9279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5C4312" w14:paraId="3FA4A249" w14:textId="77777777" w:rsidTr="00C92791">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987F3E7" w14:textId="4295A783" w:rsidR="005C4312" w:rsidRDefault="005C4312">
            <w:pPr>
              <w:pStyle w:val="Heading2"/>
              <w:spacing w:before="0" w:after="0"/>
              <w:rPr>
                <w:rFonts w:ascii="Verdana" w:hAnsi="Verdana"/>
                <w:i w:val="0"/>
              </w:rPr>
            </w:pPr>
            <w:bookmarkStart w:id="18" w:name="_Toc85723155"/>
            <w:r>
              <w:rPr>
                <w:rFonts w:ascii="Verdana" w:hAnsi="Verdana"/>
                <w:i w:val="0"/>
              </w:rPr>
              <w:t>FAQs</w:t>
            </w:r>
            <w:bookmarkEnd w:id="18"/>
          </w:p>
        </w:tc>
      </w:tr>
    </w:tbl>
    <w:p w14:paraId="7FC7C74C" w14:textId="72BBD53A" w:rsidR="005C4312" w:rsidRDefault="005C4312" w:rsidP="005C4312">
      <w:pPr>
        <w:rPr>
          <w:rFonts w:ascii="Verdana" w:hAnsi="Verdana"/>
          <w:color w:val="000000"/>
        </w:rPr>
      </w:pPr>
    </w:p>
    <w:p w14:paraId="2AEFF44E" w14:textId="50A7ECE0" w:rsidR="0048346B" w:rsidRDefault="0048346B" w:rsidP="005C4312">
      <w:pPr>
        <w:rPr>
          <w:rFonts w:ascii="Verdana" w:hAnsi="Verdana"/>
          <w:color w:val="000000"/>
        </w:rPr>
      </w:pPr>
      <w:r>
        <w:rPr>
          <w:rFonts w:ascii="Verdana" w:hAnsi="Verdana"/>
          <w:color w:val="000000"/>
        </w:rPr>
        <w:t xml:space="preserve">Refer to the following: </w:t>
      </w:r>
    </w:p>
    <w:tbl>
      <w:tblPr>
        <w:tblStyle w:val="TableGrid"/>
        <w:tblW w:w="5000" w:type="pct"/>
        <w:tblLook w:val="04A0" w:firstRow="1" w:lastRow="0" w:firstColumn="1" w:lastColumn="0" w:noHBand="0" w:noVBand="1"/>
      </w:tblPr>
      <w:tblGrid>
        <w:gridCol w:w="3937"/>
        <w:gridCol w:w="9013"/>
      </w:tblGrid>
      <w:tr w:rsidR="000C44F3" w14:paraId="35F1CCEC" w14:textId="77777777" w:rsidTr="00A96232">
        <w:tc>
          <w:tcPr>
            <w:tcW w:w="1520" w:type="pct"/>
            <w:shd w:val="clear" w:color="auto" w:fill="F2F2F2" w:themeFill="background1" w:themeFillShade="F2"/>
          </w:tcPr>
          <w:p w14:paraId="6E893C9B" w14:textId="1E28FFCD" w:rsidR="00C92791" w:rsidRPr="00C92791" w:rsidRDefault="00C92791" w:rsidP="00C92791">
            <w:pPr>
              <w:jc w:val="center"/>
              <w:rPr>
                <w:rFonts w:ascii="Verdana" w:hAnsi="Verdana"/>
                <w:b/>
                <w:bCs/>
                <w:color w:val="000000"/>
              </w:rPr>
            </w:pPr>
            <w:r w:rsidRPr="00C92791">
              <w:rPr>
                <w:rFonts w:ascii="Verdana" w:hAnsi="Verdana"/>
                <w:b/>
                <w:bCs/>
                <w:color w:val="000000"/>
              </w:rPr>
              <w:t>Question</w:t>
            </w:r>
          </w:p>
        </w:tc>
        <w:tc>
          <w:tcPr>
            <w:tcW w:w="3480" w:type="pct"/>
            <w:shd w:val="clear" w:color="auto" w:fill="F2F2F2" w:themeFill="background1" w:themeFillShade="F2"/>
          </w:tcPr>
          <w:p w14:paraId="21E6FFD8" w14:textId="7935F947" w:rsidR="00C92791" w:rsidRPr="00C92791" w:rsidRDefault="00C92791" w:rsidP="00C92791">
            <w:pPr>
              <w:jc w:val="center"/>
              <w:rPr>
                <w:rFonts w:ascii="Verdana" w:hAnsi="Verdana"/>
                <w:b/>
                <w:bCs/>
                <w:color w:val="000000"/>
              </w:rPr>
            </w:pPr>
            <w:r w:rsidRPr="00C92791">
              <w:rPr>
                <w:rFonts w:ascii="Verdana" w:hAnsi="Verdana"/>
                <w:b/>
                <w:bCs/>
                <w:color w:val="000000"/>
              </w:rPr>
              <w:t>Answer</w:t>
            </w:r>
          </w:p>
        </w:tc>
      </w:tr>
      <w:tr w:rsidR="00BC2487" w14:paraId="541D1536" w14:textId="77777777" w:rsidTr="2DD2983E">
        <w:tc>
          <w:tcPr>
            <w:tcW w:w="1520" w:type="pct"/>
          </w:tcPr>
          <w:p w14:paraId="184F5034" w14:textId="653E281A" w:rsidR="00C92791" w:rsidRPr="00C92791" w:rsidRDefault="00C92791" w:rsidP="00C92791">
            <w:pPr>
              <w:pStyle w:val="ListParagraph"/>
              <w:numPr>
                <w:ilvl w:val="0"/>
                <w:numId w:val="32"/>
              </w:numPr>
              <w:rPr>
                <w:rFonts w:ascii="Verdana" w:hAnsi="Verdana"/>
                <w:color w:val="000000"/>
              </w:rPr>
            </w:pPr>
            <w:r w:rsidRPr="00C92791">
              <w:rPr>
                <w:rFonts w:ascii="Verdana" w:hAnsi="Verdana"/>
                <w:color w:val="000000"/>
              </w:rPr>
              <w:t xml:space="preserve">Why is the </w:t>
            </w:r>
            <w:r>
              <w:rPr>
                <w:rFonts w:ascii="Verdana" w:hAnsi="Verdana"/>
                <w:color w:val="000000"/>
              </w:rPr>
              <w:t>beneficiar</w:t>
            </w:r>
            <w:r w:rsidRPr="00C92791">
              <w:rPr>
                <w:rFonts w:ascii="Verdana" w:hAnsi="Verdana"/>
                <w:color w:val="000000"/>
              </w:rPr>
              <w:t>y’s medication changing tiers for 202</w:t>
            </w:r>
            <w:r w:rsidR="00D52451">
              <w:rPr>
                <w:rFonts w:ascii="Verdana" w:hAnsi="Verdana"/>
                <w:color w:val="000000"/>
              </w:rPr>
              <w:t>5</w:t>
            </w:r>
            <w:r w:rsidRPr="00C92791">
              <w:rPr>
                <w:rFonts w:ascii="Verdana" w:hAnsi="Verdana"/>
                <w:color w:val="000000"/>
              </w:rPr>
              <w:t xml:space="preserve"> and who makes this decision?</w:t>
            </w:r>
          </w:p>
        </w:tc>
        <w:tc>
          <w:tcPr>
            <w:tcW w:w="3480" w:type="pct"/>
          </w:tcPr>
          <w:p w14:paraId="22BBA4CC" w14:textId="77777777" w:rsidR="00C92791" w:rsidRDefault="00C92791" w:rsidP="00C92791">
            <w:pPr>
              <w:pStyle w:val="ListParagraph"/>
              <w:numPr>
                <w:ilvl w:val="0"/>
                <w:numId w:val="33"/>
              </w:numPr>
              <w:rPr>
                <w:rFonts w:ascii="Verdana" w:hAnsi="Verdana"/>
                <w:color w:val="000000"/>
              </w:rPr>
            </w:pPr>
            <w:r w:rsidRPr="00C92791">
              <w:rPr>
                <w:rFonts w:ascii="Verdana" w:hAnsi="Verdana"/>
                <w:color w:val="000000"/>
              </w:rPr>
              <w:t xml:space="preserve">We update our formularies on a regular basis based on changes in the health care and prescription drug industries. </w:t>
            </w:r>
          </w:p>
          <w:p w14:paraId="5C6D29E6" w14:textId="00D003AD" w:rsidR="00C92791" w:rsidRPr="00C92791" w:rsidRDefault="00C92791" w:rsidP="00C92791">
            <w:pPr>
              <w:pStyle w:val="ListParagraph"/>
              <w:numPr>
                <w:ilvl w:val="0"/>
                <w:numId w:val="33"/>
              </w:numPr>
              <w:rPr>
                <w:rFonts w:ascii="Verdana" w:hAnsi="Verdana"/>
                <w:color w:val="000000"/>
              </w:rPr>
            </w:pPr>
            <w:r w:rsidRPr="00C92791">
              <w:rPr>
                <w:rFonts w:ascii="Verdana" w:hAnsi="Verdana"/>
                <w:color w:val="000000"/>
              </w:rPr>
              <w:t>These changes can result in drugs being moved to a different tier. For example, a generic drug enters the market and is added to the formulary and the brand name version of this drug may move to a higher tier because there is a less expensive (generic) available.</w:t>
            </w:r>
          </w:p>
          <w:p w14:paraId="62ED53B0" w14:textId="77EA0B81" w:rsidR="00C92791" w:rsidRPr="00C92791" w:rsidRDefault="00C92791" w:rsidP="00EA561A">
            <w:pPr>
              <w:pStyle w:val="ListParagraph"/>
              <w:numPr>
                <w:ilvl w:val="0"/>
                <w:numId w:val="33"/>
              </w:numPr>
              <w:rPr>
                <w:rFonts w:ascii="Verdana" w:hAnsi="Verdana"/>
                <w:color w:val="000000"/>
              </w:rPr>
            </w:pPr>
            <w:r w:rsidRPr="00C92791">
              <w:rPr>
                <w:rFonts w:ascii="Verdana" w:hAnsi="Verdana"/>
                <w:color w:val="000000"/>
              </w:rPr>
              <w:t>We do a very comprehensive review our formularies every year to prepare for the upcoming plan year. We review changes in the health care and prescription drug industries. We also look at the number and types of drugs we have to treat various medical conditions. The end result is that some drugs are moved to a different tier.</w:t>
            </w:r>
          </w:p>
          <w:p w14:paraId="35C4A5E5" w14:textId="77777777" w:rsidR="00C92791" w:rsidRDefault="00C92791" w:rsidP="005C4312">
            <w:pPr>
              <w:rPr>
                <w:rFonts w:ascii="Verdana" w:hAnsi="Verdana"/>
                <w:color w:val="000000"/>
              </w:rPr>
            </w:pPr>
          </w:p>
        </w:tc>
      </w:tr>
      <w:tr w:rsidR="00BC2487" w14:paraId="071C8575" w14:textId="77777777" w:rsidTr="2DD2983E">
        <w:tc>
          <w:tcPr>
            <w:tcW w:w="1520" w:type="pct"/>
          </w:tcPr>
          <w:p w14:paraId="4475C1BA" w14:textId="77777777" w:rsidR="00C92791" w:rsidRPr="00C92791" w:rsidRDefault="00C92791" w:rsidP="00C92791">
            <w:pPr>
              <w:pStyle w:val="ListParagraph"/>
              <w:numPr>
                <w:ilvl w:val="0"/>
                <w:numId w:val="32"/>
              </w:numPr>
              <w:rPr>
                <w:rFonts w:ascii="Verdana" w:hAnsi="Verdana"/>
                <w:color w:val="000000"/>
              </w:rPr>
            </w:pPr>
            <w:r w:rsidRPr="00C92791">
              <w:rPr>
                <w:rFonts w:ascii="Verdana" w:hAnsi="Verdana"/>
                <w:color w:val="000000"/>
              </w:rPr>
              <w:t>Why is the coverage of my medication changing?</w:t>
            </w:r>
          </w:p>
          <w:p w14:paraId="7AC39C58" w14:textId="77777777" w:rsidR="00C92791" w:rsidRDefault="00C92791" w:rsidP="005C4312">
            <w:pPr>
              <w:rPr>
                <w:rFonts w:ascii="Verdana" w:hAnsi="Verdana"/>
                <w:color w:val="000000"/>
              </w:rPr>
            </w:pPr>
          </w:p>
        </w:tc>
        <w:tc>
          <w:tcPr>
            <w:tcW w:w="3480" w:type="pct"/>
          </w:tcPr>
          <w:p w14:paraId="0F9177EE" w14:textId="43F6957B" w:rsidR="00C92791" w:rsidRPr="00C92791" w:rsidRDefault="00C92791" w:rsidP="00C92791">
            <w:pPr>
              <w:pStyle w:val="ListParagraph"/>
              <w:numPr>
                <w:ilvl w:val="0"/>
                <w:numId w:val="36"/>
              </w:numPr>
              <w:rPr>
                <w:rFonts w:ascii="Verdana" w:hAnsi="Verdana"/>
                <w:color w:val="000000"/>
              </w:rPr>
            </w:pPr>
            <w:r w:rsidRPr="00C92791">
              <w:rPr>
                <w:rFonts w:ascii="Verdana" w:hAnsi="Verdana"/>
                <w:color w:val="000000"/>
              </w:rPr>
              <w:t>Our formulary changes year to year because:</w:t>
            </w:r>
          </w:p>
          <w:p w14:paraId="5AB2A2E7" w14:textId="639BD92D"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Drugs come on and off the market regularly</w:t>
            </w:r>
          </w:p>
          <w:p w14:paraId="12204FAA" w14:textId="23231E4E"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Clinical requirements change</w:t>
            </w:r>
          </w:p>
          <w:p w14:paraId="7C9CD4C4" w14:textId="2B854E98"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Medical literature updates including new medical evidence, safety warning or clinical practice guideline updates</w:t>
            </w:r>
          </w:p>
          <w:p w14:paraId="279B6342" w14:textId="71F166E7"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Government guidance related to formulary requirements can be revised</w:t>
            </w:r>
          </w:p>
          <w:p w14:paraId="46444422" w14:textId="77777777" w:rsidR="00C92791" w:rsidRDefault="00C92791" w:rsidP="00C92791">
            <w:pPr>
              <w:rPr>
                <w:rFonts w:ascii="Verdana" w:hAnsi="Verdana"/>
                <w:color w:val="000000"/>
              </w:rPr>
            </w:pPr>
          </w:p>
          <w:p w14:paraId="3255AA59" w14:textId="47092E5B" w:rsidR="00C92791" w:rsidRPr="00C92791" w:rsidRDefault="00C92791" w:rsidP="00C92791">
            <w:pPr>
              <w:pStyle w:val="ListParagraph"/>
              <w:numPr>
                <w:ilvl w:val="0"/>
                <w:numId w:val="36"/>
              </w:numPr>
              <w:rPr>
                <w:rFonts w:ascii="Verdana" w:hAnsi="Verdana"/>
                <w:color w:val="000000"/>
              </w:rPr>
            </w:pPr>
            <w:r w:rsidRPr="00C92791">
              <w:rPr>
                <w:rFonts w:ascii="Verdana" w:hAnsi="Verdana"/>
                <w:color w:val="000000"/>
              </w:rPr>
              <w:t xml:space="preserve">This means that certain drugs that were included on the formulary in the current year may not be included in the subsequent year. </w:t>
            </w:r>
          </w:p>
          <w:p w14:paraId="1B74D5B3" w14:textId="454E5453"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 xml:space="preserve">Also, certain drugs may have a utilization management requirement added or removed. </w:t>
            </w:r>
          </w:p>
          <w:p w14:paraId="6C3704CC" w14:textId="539DDF8A"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 xml:space="preserve">Additionally, drugs that were in a preferred cost sharing tier may move to a non-preferred cost sharing tier and vice versa. </w:t>
            </w:r>
          </w:p>
          <w:p w14:paraId="3FC9A53B" w14:textId="77777777" w:rsidR="00C92791" w:rsidRDefault="00C92791" w:rsidP="00C92791">
            <w:pPr>
              <w:pStyle w:val="ListParagraph"/>
              <w:rPr>
                <w:rFonts w:ascii="Verdana" w:hAnsi="Verdana"/>
                <w:color w:val="000000"/>
              </w:rPr>
            </w:pPr>
          </w:p>
          <w:p w14:paraId="15BFFEF9" w14:textId="697B71CD" w:rsidR="00C92791" w:rsidRPr="00C92791" w:rsidRDefault="00C92791" w:rsidP="00C92791">
            <w:pPr>
              <w:pStyle w:val="ListParagraph"/>
              <w:numPr>
                <w:ilvl w:val="0"/>
                <w:numId w:val="36"/>
              </w:numPr>
              <w:rPr>
                <w:rFonts w:ascii="Verdana" w:hAnsi="Verdana"/>
                <w:color w:val="000000"/>
              </w:rPr>
            </w:pPr>
            <w:r w:rsidRPr="00C92791">
              <w:rPr>
                <w:rFonts w:ascii="Verdana" w:hAnsi="Verdana"/>
                <w:color w:val="000000"/>
              </w:rPr>
              <w:t>With that said we have:</w:t>
            </w:r>
          </w:p>
          <w:p w14:paraId="01A5497D" w14:textId="2D10982F"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 xml:space="preserve">Added some new drugs to the list and removed others. </w:t>
            </w:r>
          </w:p>
          <w:p w14:paraId="3D00E846" w14:textId="30FF7264"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 xml:space="preserve">Added some new drugs that became available. </w:t>
            </w:r>
          </w:p>
          <w:p w14:paraId="66DB912E" w14:textId="5E1C7FDE"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 xml:space="preserve">Replaced some brand name drugs with new generic drugs. </w:t>
            </w:r>
          </w:p>
          <w:p w14:paraId="105D8F85" w14:textId="31C40C55"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Replaced some expensive drugs with less costly drugs that have been shown to work just as well or better</w:t>
            </w:r>
          </w:p>
          <w:p w14:paraId="705793D1" w14:textId="7B30BCB1"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 xml:space="preserve">Removed edits that demonstrated low clinical value. </w:t>
            </w:r>
          </w:p>
          <w:p w14:paraId="3D51D31B" w14:textId="77777777" w:rsidR="00C92791" w:rsidRDefault="00C92791" w:rsidP="005C4312">
            <w:pPr>
              <w:rPr>
                <w:rFonts w:ascii="Verdana" w:hAnsi="Verdana"/>
                <w:color w:val="000000"/>
              </w:rPr>
            </w:pPr>
          </w:p>
        </w:tc>
      </w:tr>
      <w:tr w:rsidR="00BC2487" w14:paraId="3FD19774" w14:textId="77777777" w:rsidTr="2DD2983E">
        <w:tc>
          <w:tcPr>
            <w:tcW w:w="1520" w:type="pct"/>
          </w:tcPr>
          <w:p w14:paraId="6C389A64" w14:textId="48FF6766" w:rsidR="00C92791" w:rsidRPr="00C92791" w:rsidRDefault="00C92791" w:rsidP="00C92791">
            <w:pPr>
              <w:pStyle w:val="ListParagraph"/>
              <w:numPr>
                <w:ilvl w:val="0"/>
                <w:numId w:val="32"/>
              </w:numPr>
              <w:rPr>
                <w:rFonts w:ascii="Verdana" w:hAnsi="Verdana"/>
                <w:color w:val="000000"/>
              </w:rPr>
            </w:pPr>
            <w:r w:rsidRPr="00C92791">
              <w:rPr>
                <w:rFonts w:ascii="Verdana" w:hAnsi="Verdana"/>
                <w:color w:val="000000"/>
              </w:rPr>
              <w:t>Why are you removing drugs from the formulary?</w:t>
            </w:r>
          </w:p>
        </w:tc>
        <w:tc>
          <w:tcPr>
            <w:tcW w:w="3480" w:type="pct"/>
          </w:tcPr>
          <w:p w14:paraId="061F1D58" w14:textId="77777777" w:rsidR="00C92791" w:rsidRDefault="00C92791" w:rsidP="00C92791">
            <w:pPr>
              <w:pStyle w:val="ListParagraph"/>
              <w:numPr>
                <w:ilvl w:val="0"/>
                <w:numId w:val="37"/>
              </w:numPr>
              <w:rPr>
                <w:rFonts w:ascii="Verdana" w:hAnsi="Verdana"/>
                <w:color w:val="000000"/>
              </w:rPr>
            </w:pPr>
            <w:r w:rsidRPr="00C92791">
              <w:rPr>
                <w:rFonts w:ascii="Verdana" w:hAnsi="Verdana"/>
                <w:color w:val="000000"/>
              </w:rPr>
              <w:t xml:space="preserve">We update our formularies on a regular basis based on changes in the health care and prescription drug industries. </w:t>
            </w:r>
          </w:p>
          <w:p w14:paraId="31C741D9" w14:textId="4587ABA0" w:rsidR="00C92791" w:rsidRPr="00C92791" w:rsidRDefault="00C92791" w:rsidP="00C92791">
            <w:pPr>
              <w:pStyle w:val="ListParagraph"/>
              <w:numPr>
                <w:ilvl w:val="0"/>
                <w:numId w:val="37"/>
              </w:numPr>
              <w:rPr>
                <w:rFonts w:ascii="Verdana" w:hAnsi="Verdana"/>
                <w:color w:val="000000"/>
              </w:rPr>
            </w:pPr>
            <w:r w:rsidRPr="00C92791">
              <w:rPr>
                <w:rFonts w:ascii="Verdana" w:hAnsi="Verdana"/>
                <w:color w:val="000000"/>
              </w:rPr>
              <w:t>These changes may result in drugs being added to the formulary (</w:t>
            </w:r>
            <w:r>
              <w:rPr>
                <w:rFonts w:ascii="Verdana" w:hAnsi="Verdana"/>
                <w:color w:val="000000"/>
              </w:rPr>
              <w:t xml:space="preserve">Example: </w:t>
            </w:r>
            <w:r w:rsidR="00030EA9">
              <w:rPr>
                <w:rFonts w:ascii="Verdana" w:hAnsi="Verdana"/>
                <w:color w:val="000000"/>
              </w:rPr>
              <w:t xml:space="preserve"> </w:t>
            </w:r>
            <w:r>
              <w:rPr>
                <w:rFonts w:ascii="Verdana" w:hAnsi="Verdana"/>
                <w:color w:val="000000"/>
              </w:rPr>
              <w:t>N</w:t>
            </w:r>
            <w:r w:rsidRPr="00C92791">
              <w:rPr>
                <w:rFonts w:ascii="Verdana" w:hAnsi="Verdana"/>
                <w:color w:val="000000"/>
              </w:rPr>
              <w:t>ew drugs available to the market) or removed from the formulary (</w:t>
            </w:r>
            <w:r>
              <w:rPr>
                <w:rFonts w:ascii="Verdana" w:hAnsi="Verdana"/>
                <w:color w:val="000000"/>
              </w:rPr>
              <w:t>Example:  D</w:t>
            </w:r>
            <w:r w:rsidRPr="00C92791">
              <w:rPr>
                <w:rFonts w:ascii="Verdana" w:hAnsi="Verdana"/>
                <w:color w:val="000000"/>
              </w:rPr>
              <w:t>rugs removed from the market by the FDA due to safety concerns).</w:t>
            </w:r>
          </w:p>
          <w:p w14:paraId="4435FF1E" w14:textId="64D1BCE5" w:rsidR="00C92791" w:rsidRPr="00C92791" w:rsidRDefault="00C92791" w:rsidP="00C92791">
            <w:pPr>
              <w:pStyle w:val="ListParagraph"/>
              <w:numPr>
                <w:ilvl w:val="0"/>
                <w:numId w:val="37"/>
              </w:numPr>
              <w:rPr>
                <w:rFonts w:ascii="Verdana" w:hAnsi="Verdana"/>
                <w:color w:val="000000"/>
              </w:rPr>
            </w:pPr>
            <w:r w:rsidRPr="00C92791">
              <w:rPr>
                <w:rFonts w:ascii="Verdana" w:hAnsi="Verdana"/>
                <w:color w:val="000000"/>
              </w:rPr>
              <w:t xml:space="preserve">We do a very comprehensive review our formularies every year to prepare for the upcoming plan year. We review changes in the health care and prescription drug industries. We also look at the number and types of drugs we have to treat various medical conditions. We try to make sure we have the right mix of drugs on our formulary. The end result is that some drugs are removed from formulary while others are added. </w:t>
            </w:r>
          </w:p>
          <w:p w14:paraId="11D66CC0" w14:textId="77777777" w:rsidR="00C92791" w:rsidRDefault="00C92791" w:rsidP="00C92791">
            <w:pPr>
              <w:pStyle w:val="ListParagraph"/>
              <w:numPr>
                <w:ilvl w:val="0"/>
                <w:numId w:val="37"/>
              </w:numPr>
              <w:rPr>
                <w:rFonts w:ascii="Verdana" w:hAnsi="Verdana"/>
                <w:color w:val="000000"/>
              </w:rPr>
            </w:pPr>
            <w:r w:rsidRPr="00C92791">
              <w:rPr>
                <w:rFonts w:ascii="Verdana" w:hAnsi="Verdana"/>
                <w:color w:val="000000"/>
              </w:rPr>
              <w:t>We also make changes to our formulary on a monthly basis to keep current with package size changes, new generic drugs, etc.</w:t>
            </w:r>
          </w:p>
          <w:p w14:paraId="5287D3B5" w14:textId="78E8B0E0" w:rsidR="000C44F3" w:rsidRPr="00C92791" w:rsidRDefault="000C44F3" w:rsidP="000C44F3">
            <w:pPr>
              <w:pStyle w:val="ListParagraph"/>
              <w:rPr>
                <w:rFonts w:ascii="Verdana" w:hAnsi="Verdana"/>
                <w:color w:val="000000"/>
              </w:rPr>
            </w:pPr>
          </w:p>
        </w:tc>
      </w:tr>
      <w:tr w:rsidR="00BC2487" w14:paraId="45A5E5D5" w14:textId="77777777" w:rsidTr="2DD2983E">
        <w:tc>
          <w:tcPr>
            <w:tcW w:w="1520" w:type="pct"/>
          </w:tcPr>
          <w:p w14:paraId="66AC08AB" w14:textId="5BD639C5" w:rsidR="00C92791" w:rsidRPr="00C92791" w:rsidRDefault="00C92791" w:rsidP="00C92791">
            <w:pPr>
              <w:pStyle w:val="ListParagraph"/>
              <w:numPr>
                <w:ilvl w:val="0"/>
                <w:numId w:val="32"/>
              </w:numPr>
              <w:rPr>
                <w:rFonts w:ascii="Verdana" w:hAnsi="Verdana"/>
                <w:color w:val="000000"/>
              </w:rPr>
            </w:pPr>
            <w:r w:rsidRPr="00C92791">
              <w:rPr>
                <w:rFonts w:ascii="Verdana" w:hAnsi="Verdana"/>
                <w:color w:val="000000"/>
              </w:rPr>
              <w:t>Was I notified of this Tier change?</w:t>
            </w:r>
          </w:p>
        </w:tc>
        <w:tc>
          <w:tcPr>
            <w:tcW w:w="3480" w:type="pct"/>
          </w:tcPr>
          <w:p w14:paraId="4ACA2794" w14:textId="1C955BE4" w:rsidR="00C92791" w:rsidRPr="00C92791" w:rsidRDefault="00C92791" w:rsidP="00C92791">
            <w:pPr>
              <w:rPr>
                <w:rFonts w:ascii="Verdana" w:hAnsi="Verdana"/>
                <w:color w:val="000000"/>
              </w:rPr>
            </w:pPr>
            <w:r w:rsidRPr="00C92791">
              <w:rPr>
                <w:rFonts w:ascii="Verdana" w:hAnsi="Verdana"/>
                <w:color w:val="000000"/>
              </w:rPr>
              <w:t xml:space="preserve">Tier change letters were previously generalized, simply stating that a drug filled by the </w:t>
            </w:r>
            <w:r w:rsidR="000C44F3">
              <w:rPr>
                <w:rFonts w:ascii="Verdana" w:hAnsi="Verdana"/>
                <w:color w:val="000000"/>
              </w:rPr>
              <w:t>beneficiary</w:t>
            </w:r>
            <w:r w:rsidRPr="00C92791">
              <w:rPr>
                <w:rFonts w:ascii="Verdana" w:hAnsi="Verdana"/>
                <w:color w:val="000000"/>
              </w:rPr>
              <w:t xml:space="preserve"> in the past year is moving to a higher tier. </w:t>
            </w:r>
            <w:r w:rsidR="000C44F3">
              <w:rPr>
                <w:rFonts w:ascii="Verdana" w:hAnsi="Verdana"/>
                <w:color w:val="000000"/>
              </w:rPr>
              <w:t>Beneficiaries</w:t>
            </w:r>
            <w:r w:rsidRPr="00C92791">
              <w:rPr>
                <w:rFonts w:ascii="Verdana" w:hAnsi="Verdana"/>
                <w:color w:val="000000"/>
              </w:rPr>
              <w:t xml:space="preserve"> were instructed to check their formulary and call with questions. </w:t>
            </w:r>
            <w:r w:rsidR="000C44F3">
              <w:rPr>
                <w:rFonts w:ascii="Verdana" w:hAnsi="Verdana"/>
                <w:color w:val="000000"/>
              </w:rPr>
              <w:t>These Tier change letters were</w:t>
            </w:r>
            <w:r w:rsidRPr="00C92791">
              <w:rPr>
                <w:rFonts w:ascii="Verdana" w:hAnsi="Verdana"/>
                <w:color w:val="000000"/>
              </w:rPr>
              <w:t xml:space="preserve"> sent during the fall of 202</w:t>
            </w:r>
            <w:r w:rsidR="00D52451">
              <w:rPr>
                <w:rFonts w:ascii="Verdana" w:hAnsi="Verdana"/>
                <w:color w:val="000000"/>
              </w:rPr>
              <w:t>4</w:t>
            </w:r>
            <w:r w:rsidR="000C44F3">
              <w:rPr>
                <w:rFonts w:ascii="Verdana" w:hAnsi="Verdana"/>
                <w:color w:val="000000"/>
              </w:rPr>
              <w:t>.</w:t>
            </w:r>
          </w:p>
          <w:p w14:paraId="70D5658E" w14:textId="77777777" w:rsidR="00C92791" w:rsidRDefault="00C92791" w:rsidP="005C4312">
            <w:pPr>
              <w:rPr>
                <w:rFonts w:ascii="Verdana" w:hAnsi="Verdana"/>
                <w:color w:val="000000"/>
              </w:rPr>
            </w:pPr>
          </w:p>
        </w:tc>
      </w:tr>
      <w:tr w:rsidR="00BC2487" w14:paraId="7D687806" w14:textId="77777777" w:rsidTr="2DD2983E">
        <w:tc>
          <w:tcPr>
            <w:tcW w:w="1520" w:type="pct"/>
          </w:tcPr>
          <w:p w14:paraId="086EEFED" w14:textId="6D9C7B7B" w:rsidR="00C92791" w:rsidRPr="00C92791" w:rsidRDefault="00C92791" w:rsidP="00C92791">
            <w:pPr>
              <w:pStyle w:val="ListParagraph"/>
              <w:numPr>
                <w:ilvl w:val="0"/>
                <w:numId w:val="32"/>
              </w:numPr>
              <w:rPr>
                <w:rFonts w:ascii="Verdana" w:hAnsi="Verdana"/>
                <w:color w:val="000000"/>
              </w:rPr>
            </w:pPr>
            <w:r w:rsidRPr="00C92791">
              <w:rPr>
                <w:rFonts w:ascii="Verdana" w:hAnsi="Verdana"/>
                <w:color w:val="000000"/>
              </w:rPr>
              <w:t>I can’t afford the cost of my medication, now with this change.</w:t>
            </w:r>
          </w:p>
        </w:tc>
        <w:tc>
          <w:tcPr>
            <w:tcW w:w="3480" w:type="pct"/>
          </w:tcPr>
          <w:p w14:paraId="18FF9F29" w14:textId="63560B32" w:rsidR="000C44F3" w:rsidRDefault="00C92791" w:rsidP="005C4312">
            <w:pPr>
              <w:rPr>
                <w:rFonts w:ascii="Verdana" w:hAnsi="Verdana"/>
                <w:color w:val="000000"/>
              </w:rPr>
            </w:pPr>
            <w:r w:rsidRPr="00C92791">
              <w:rPr>
                <w:rFonts w:ascii="Verdana" w:hAnsi="Verdana"/>
                <w:color w:val="000000"/>
              </w:rPr>
              <w:t xml:space="preserve">Verify if the </w:t>
            </w:r>
            <w:r w:rsidR="000C44F3">
              <w:rPr>
                <w:rFonts w:ascii="Verdana" w:hAnsi="Verdana"/>
                <w:color w:val="000000"/>
              </w:rPr>
              <w:t>beneficiary</w:t>
            </w:r>
            <w:r w:rsidRPr="00C92791">
              <w:rPr>
                <w:rFonts w:ascii="Verdana" w:hAnsi="Verdana"/>
                <w:color w:val="000000"/>
              </w:rPr>
              <w:t xml:space="preserve"> has or may qualify for LIS.</w:t>
            </w:r>
          </w:p>
          <w:p w14:paraId="03865E6D" w14:textId="77777777" w:rsidR="006D6B64" w:rsidRDefault="00C92791" w:rsidP="00BC2487">
            <w:pPr>
              <w:pStyle w:val="ListParagraph"/>
              <w:numPr>
                <w:ilvl w:val="0"/>
                <w:numId w:val="41"/>
              </w:numPr>
              <w:shd w:val="clear" w:color="auto" w:fill="FFFFFF"/>
              <w:rPr>
                <w:rFonts w:ascii="Verdana" w:hAnsi="Verdana"/>
                <w:color w:val="000000"/>
              </w:rPr>
            </w:pPr>
            <w:r w:rsidRPr="00BC2487">
              <w:rPr>
                <w:rFonts w:ascii="Verdana" w:hAnsi="Verdana"/>
                <w:color w:val="000000"/>
              </w:rPr>
              <w:t>If the</w:t>
            </w:r>
            <w:r w:rsidR="000C44F3" w:rsidRPr="00BC2487">
              <w:rPr>
                <w:rFonts w:ascii="Verdana" w:hAnsi="Verdana"/>
                <w:color w:val="000000"/>
              </w:rPr>
              <w:t xml:space="preserve"> beneficiary</w:t>
            </w:r>
            <w:r w:rsidRPr="00BC2487">
              <w:rPr>
                <w:rFonts w:ascii="Verdana" w:hAnsi="Verdana"/>
                <w:color w:val="000000"/>
              </w:rPr>
              <w:t xml:space="preserve"> doesn’t currently have LIS, </w:t>
            </w:r>
            <w:r w:rsidR="000C44F3" w:rsidRPr="00BC2487">
              <w:rPr>
                <w:rFonts w:ascii="Verdana" w:hAnsi="Verdana"/>
                <w:color w:val="000000"/>
              </w:rPr>
              <w:t xml:space="preserve">refer to </w:t>
            </w:r>
            <w:r w:rsidR="006D6B64">
              <w:rPr>
                <w:rFonts w:ascii="Verdana" w:hAnsi="Verdana"/>
                <w:color w:val="000000"/>
              </w:rPr>
              <w:t>the appropriate document:</w:t>
            </w:r>
          </w:p>
          <w:p w14:paraId="429D1F60" w14:textId="36606EDC" w:rsidR="00BC2487" w:rsidRPr="006D6B64" w:rsidRDefault="00BC2487" w:rsidP="2DD2983E">
            <w:pPr>
              <w:pStyle w:val="ListParagraph"/>
              <w:numPr>
                <w:ilvl w:val="1"/>
                <w:numId w:val="41"/>
              </w:numPr>
              <w:shd w:val="clear" w:color="auto" w:fill="FFFFFF" w:themeFill="background1"/>
              <w:rPr>
                <w:rFonts w:ascii="Verdana" w:hAnsi="Verdana"/>
                <w:color w:val="000000"/>
              </w:rPr>
            </w:pPr>
          </w:p>
          <w:p w14:paraId="757AC19D" w14:textId="3762A461" w:rsidR="006D6B64" w:rsidRPr="006D6B64" w:rsidRDefault="006D6B64" w:rsidP="2DD2983E">
            <w:pPr>
              <w:pStyle w:val="ListParagraph"/>
              <w:numPr>
                <w:ilvl w:val="1"/>
                <w:numId w:val="41"/>
              </w:numPr>
              <w:shd w:val="clear" w:color="auto" w:fill="FFFFFF" w:themeFill="background1"/>
              <w:rPr>
                <w:rFonts w:ascii="Verdana" w:hAnsi="Verdana"/>
                <w:color w:val="000000"/>
              </w:rPr>
            </w:pPr>
            <w:r w:rsidRPr="2DD2983E">
              <w:rPr>
                <w:rFonts w:ascii="Verdana" w:hAnsi="Verdana"/>
                <w:b/>
                <w:bCs/>
              </w:rPr>
              <w:t xml:space="preserve">Compass </w:t>
            </w:r>
            <w:r w:rsidR="009A3A84">
              <w:rPr>
                <w:rFonts w:ascii="Verdana" w:hAnsi="Verdana"/>
                <w:b/>
                <w:bCs/>
              </w:rPr>
              <w:t>process</w:t>
            </w:r>
            <w:r w:rsidRPr="2DD2983E">
              <w:rPr>
                <w:rFonts w:ascii="Verdana" w:hAnsi="Verdana"/>
                <w:b/>
                <w:bCs/>
                <w:color w:val="000000" w:themeColor="text1"/>
              </w:rPr>
              <w:t>:</w:t>
            </w:r>
            <w:r w:rsidRPr="2DD2983E">
              <w:rPr>
                <w:rFonts w:ascii="Verdana" w:hAnsi="Verdana"/>
                <w:color w:val="000000" w:themeColor="text1"/>
              </w:rPr>
              <w:t xml:space="preserve">  </w:t>
            </w:r>
            <w:hyperlink r:id="rId12" w:anchor="!/view?docid=93b72be9-06a0-4bd8-9177-7f2c41653f9e" w:history="1">
              <w:r w:rsidRPr="2DD2983E">
                <w:rPr>
                  <w:rStyle w:val="Hyperlink"/>
                  <w:rFonts w:ascii="Verdana" w:hAnsi="Verdana"/>
                </w:rPr>
                <w:t>Compass MED D - Low Income Subsidy (LIS) Informational Overview</w:t>
              </w:r>
            </w:hyperlink>
            <w:r w:rsidRPr="2DD2983E">
              <w:rPr>
                <w:rFonts w:ascii="Verdana" w:hAnsi="Verdana"/>
                <w:color w:val="000000" w:themeColor="text1"/>
              </w:rPr>
              <w:t>.</w:t>
            </w:r>
          </w:p>
          <w:p w14:paraId="4491EF0C" w14:textId="7773FCCC" w:rsidR="00C92791" w:rsidRPr="00BC2487" w:rsidRDefault="00BC2487" w:rsidP="00BC2487">
            <w:pPr>
              <w:pStyle w:val="ListParagraph"/>
              <w:numPr>
                <w:ilvl w:val="0"/>
                <w:numId w:val="41"/>
              </w:numPr>
              <w:shd w:val="clear" w:color="auto" w:fill="FFFFFF"/>
              <w:rPr>
                <w:rFonts w:ascii="Verdana" w:hAnsi="Verdana"/>
                <w:color w:val="000000"/>
              </w:rPr>
            </w:pPr>
            <w:r>
              <w:rPr>
                <w:rFonts w:ascii="Verdana" w:hAnsi="Verdana"/>
                <w:color w:val="000000"/>
              </w:rPr>
              <w:t>I</w:t>
            </w:r>
            <w:r w:rsidR="00C92791" w:rsidRPr="00BC2487">
              <w:rPr>
                <w:rFonts w:ascii="Verdana" w:hAnsi="Verdana"/>
                <w:color w:val="000000"/>
              </w:rPr>
              <w:t xml:space="preserve">f the </w:t>
            </w:r>
            <w:r w:rsidR="000C44F3" w:rsidRPr="00BC2487">
              <w:rPr>
                <w:rFonts w:ascii="Verdana" w:hAnsi="Verdana"/>
                <w:color w:val="000000"/>
              </w:rPr>
              <w:t>beneficiary</w:t>
            </w:r>
            <w:r w:rsidR="00C92791" w:rsidRPr="00BC2487">
              <w:rPr>
                <w:rFonts w:ascii="Verdana" w:hAnsi="Verdana"/>
                <w:color w:val="000000"/>
              </w:rPr>
              <w:t xml:space="preserve"> wants to change or look at other plan options, </w:t>
            </w:r>
            <w:r>
              <w:rPr>
                <w:rFonts w:ascii="Verdana" w:hAnsi="Verdana"/>
                <w:color w:val="000000"/>
              </w:rPr>
              <w:t xml:space="preserve">transfer to an Enrollment Agent. Refer to </w:t>
            </w:r>
            <w:hyperlink r:id="rId13" w:history="1">
              <w:r w:rsidRPr="00BC2487">
                <w:rPr>
                  <w:rStyle w:val="Hyperlink"/>
                  <w:rFonts w:ascii="Verdana" w:hAnsi="Verdana"/>
                </w:rPr>
                <w:t>MED D - Guide to Transferring a Call</w:t>
              </w:r>
            </w:hyperlink>
            <w:r>
              <w:rPr>
                <w:rFonts w:ascii="Verdana" w:hAnsi="Verdana"/>
                <w:color w:val="000000"/>
              </w:rPr>
              <w:t>.</w:t>
            </w:r>
          </w:p>
          <w:p w14:paraId="22F71EE2" w14:textId="655337D6" w:rsidR="000C44F3" w:rsidRPr="000C44F3" w:rsidRDefault="000C44F3" w:rsidP="000C44F3">
            <w:pPr>
              <w:pStyle w:val="ListParagraph"/>
              <w:ind w:left="810"/>
              <w:rPr>
                <w:rFonts w:ascii="Verdana" w:hAnsi="Verdana"/>
                <w:color w:val="000000"/>
              </w:rPr>
            </w:pPr>
          </w:p>
        </w:tc>
      </w:tr>
    </w:tbl>
    <w:p w14:paraId="7AA43A0D" w14:textId="77777777" w:rsidR="00B4496A" w:rsidRDefault="00B4496A" w:rsidP="00B4496A">
      <w:pPr>
        <w:rPr>
          <w:rFonts w:ascii="Verdana" w:hAnsi="Verdana"/>
        </w:rPr>
      </w:pPr>
    </w:p>
    <w:p w14:paraId="09540C0C" w14:textId="50D24C5E" w:rsidR="003D03C6" w:rsidRDefault="00000000" w:rsidP="00232153">
      <w:pPr>
        <w:jc w:val="right"/>
        <w:rPr>
          <w:rFonts w:ascii="Verdana" w:hAnsi="Verdana"/>
        </w:rPr>
      </w:pPr>
      <w:hyperlink w:anchor="_top" w:history="1">
        <w:r w:rsidR="00B4496A" w:rsidRPr="00062689">
          <w:rPr>
            <w:rStyle w:val="Hyperlink"/>
            <w:rFonts w:ascii="Verdana" w:hAnsi="Verdana"/>
          </w:rPr>
          <w:t>Top of the Document</w:t>
        </w:r>
      </w:hyperlink>
      <w:bookmarkStart w:id="19" w:name="_Override_Reference_Table"/>
      <w:bookmarkEnd w:id="19"/>
      <w:r w:rsidR="00232153">
        <w:rPr>
          <w:rFonts w:ascii="Verdana" w:hAnsi="Verdana"/>
        </w:rPr>
        <w:t xml:space="preserve"> </w:t>
      </w:r>
    </w:p>
    <w:p w14:paraId="785EDDA1" w14:textId="77777777" w:rsidR="003414D9" w:rsidRPr="0071457B" w:rsidRDefault="003414D9" w:rsidP="003414D9">
      <w:pPr>
        <w:jc w:val="center"/>
        <w:rPr>
          <w:rFonts w:ascii="Verdana" w:hAnsi="Verdana"/>
          <w:sz w:val="16"/>
          <w:szCs w:val="16"/>
        </w:rPr>
      </w:pPr>
      <w:r w:rsidRPr="0071457B">
        <w:rPr>
          <w:rFonts w:ascii="Verdana" w:hAnsi="Verdana"/>
          <w:sz w:val="16"/>
          <w:szCs w:val="16"/>
        </w:rPr>
        <w:t>Not To Be Reproduced Or Disclosed to Others Without Prior Written Approval</w:t>
      </w:r>
    </w:p>
    <w:p w14:paraId="69E0136C" w14:textId="2F42F774" w:rsidR="003414D9" w:rsidRDefault="003414D9" w:rsidP="00BC2487">
      <w:pPr>
        <w:jc w:val="center"/>
      </w:pPr>
      <w:r w:rsidRPr="0071457B">
        <w:rPr>
          <w:rFonts w:ascii="Verdana" w:hAnsi="Verdana"/>
          <w:b/>
          <w:color w:val="000000"/>
          <w:sz w:val="16"/>
          <w:szCs w:val="16"/>
        </w:rPr>
        <w:t xml:space="preserve">ELECTRONIC DATA = OFFICIAL VERSION </w:t>
      </w:r>
      <w:r w:rsidR="000C2A30">
        <w:rPr>
          <w:rFonts w:ascii="Verdana" w:hAnsi="Verdana"/>
          <w:b/>
          <w:color w:val="000000"/>
          <w:sz w:val="16"/>
          <w:szCs w:val="16"/>
        </w:rPr>
        <w:t>/</w:t>
      </w:r>
      <w:r w:rsidRPr="0071457B">
        <w:rPr>
          <w:rFonts w:ascii="Verdana" w:hAnsi="Verdana"/>
          <w:b/>
          <w:color w:val="000000"/>
          <w:sz w:val="16"/>
          <w:szCs w:val="16"/>
        </w:rPr>
        <w:t xml:space="preserve"> PAPER COPY </w:t>
      </w:r>
      <w:r w:rsidR="000C2A30">
        <w:rPr>
          <w:rFonts w:ascii="Verdana" w:hAnsi="Verdana"/>
          <w:b/>
          <w:color w:val="000000"/>
          <w:sz w:val="16"/>
          <w:szCs w:val="16"/>
        </w:rPr>
        <w:t>=</w:t>
      </w:r>
      <w:r w:rsidRPr="0071457B">
        <w:rPr>
          <w:rFonts w:ascii="Verdana" w:hAnsi="Verdana"/>
          <w:b/>
          <w:color w:val="000000"/>
          <w:sz w:val="16"/>
          <w:szCs w:val="16"/>
        </w:rPr>
        <w:t xml:space="preserve"> INFORMATIONAL ONLY</w:t>
      </w:r>
    </w:p>
    <w:sectPr w:rsidR="003414D9" w:rsidSect="00F275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0AEB6" w14:textId="77777777" w:rsidR="00544729" w:rsidRDefault="00544729" w:rsidP="00F14B09">
      <w:r>
        <w:separator/>
      </w:r>
    </w:p>
  </w:endnote>
  <w:endnote w:type="continuationSeparator" w:id="0">
    <w:p w14:paraId="08471D01" w14:textId="77777777" w:rsidR="00544729" w:rsidRDefault="00544729" w:rsidP="00F14B09">
      <w:r>
        <w:continuationSeparator/>
      </w:r>
    </w:p>
  </w:endnote>
  <w:endnote w:type="continuationNotice" w:id="1">
    <w:p w14:paraId="7CF30541" w14:textId="77777777" w:rsidR="00544729" w:rsidRDefault="005447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6A4D2" w14:textId="77777777" w:rsidR="00544729" w:rsidRDefault="00544729" w:rsidP="00F14B09">
      <w:r>
        <w:separator/>
      </w:r>
    </w:p>
  </w:footnote>
  <w:footnote w:type="continuationSeparator" w:id="0">
    <w:p w14:paraId="656C307F" w14:textId="77777777" w:rsidR="00544729" w:rsidRDefault="00544729" w:rsidP="00F14B09">
      <w:r>
        <w:continuationSeparator/>
      </w:r>
    </w:p>
  </w:footnote>
  <w:footnote w:type="continuationNotice" w:id="1">
    <w:p w14:paraId="02AE5413" w14:textId="77777777" w:rsidR="00544729" w:rsidRDefault="0054472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7F2"/>
    <w:multiLevelType w:val="hybridMultilevel"/>
    <w:tmpl w:val="7D6E5C98"/>
    <w:lvl w:ilvl="0" w:tplc="BA22386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E22788"/>
    <w:multiLevelType w:val="hybridMultilevel"/>
    <w:tmpl w:val="ECC6EBCC"/>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166089"/>
    <w:multiLevelType w:val="hybridMultilevel"/>
    <w:tmpl w:val="ED404290"/>
    <w:lvl w:ilvl="0" w:tplc="FF480274">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CB4009"/>
    <w:multiLevelType w:val="hybridMultilevel"/>
    <w:tmpl w:val="AAECB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C629F"/>
    <w:multiLevelType w:val="hybridMultilevel"/>
    <w:tmpl w:val="6B10D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E970C3"/>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FB79A0"/>
    <w:multiLevelType w:val="hybridMultilevel"/>
    <w:tmpl w:val="A970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392"/>
    <w:multiLevelType w:val="hybridMultilevel"/>
    <w:tmpl w:val="6E5A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738B9"/>
    <w:multiLevelType w:val="hybridMultilevel"/>
    <w:tmpl w:val="275A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E50C3B"/>
    <w:multiLevelType w:val="hybridMultilevel"/>
    <w:tmpl w:val="D9CC1040"/>
    <w:lvl w:ilvl="0" w:tplc="0409000F">
      <w:start w:val="1"/>
      <w:numFmt w:val="decimal"/>
      <w:lvlText w:val="%1."/>
      <w:lvlJc w:val="left"/>
      <w:pPr>
        <w:ind w:left="720" w:hanging="360"/>
      </w:pPr>
    </w:lvl>
    <w:lvl w:ilvl="1" w:tplc="B8E26F98">
      <w:numFmt w:val="bullet"/>
      <w:lvlText w:val="•"/>
      <w:lvlJc w:val="left"/>
      <w:pPr>
        <w:ind w:left="1800" w:hanging="720"/>
      </w:pPr>
      <w:rPr>
        <w:rFonts w:ascii="Verdana" w:eastAsia="Times New Roman" w:hAnsi="Verdana"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51B6B"/>
    <w:multiLevelType w:val="multilevel"/>
    <w:tmpl w:val="3420FAA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15:restartNumberingAfterBreak="0">
    <w:nsid w:val="1FAF3C1F"/>
    <w:multiLevelType w:val="hybridMultilevel"/>
    <w:tmpl w:val="5BCE4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8939D4"/>
    <w:multiLevelType w:val="hybridMultilevel"/>
    <w:tmpl w:val="6C9647F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229C00C6"/>
    <w:multiLevelType w:val="hybridMultilevel"/>
    <w:tmpl w:val="A1246A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7B56CA"/>
    <w:multiLevelType w:val="hybridMultilevel"/>
    <w:tmpl w:val="959AA11A"/>
    <w:lvl w:ilvl="0" w:tplc="0409000F">
      <w:start w:val="1"/>
      <w:numFmt w:val="decimal"/>
      <w:lvlText w:val="%1."/>
      <w:lvlJc w:val="left"/>
      <w:pPr>
        <w:ind w:left="36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A872EE"/>
    <w:multiLevelType w:val="hybridMultilevel"/>
    <w:tmpl w:val="AC001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631689C"/>
    <w:multiLevelType w:val="hybridMultilevel"/>
    <w:tmpl w:val="F8F0C24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84C17B9"/>
    <w:multiLevelType w:val="multilevel"/>
    <w:tmpl w:val="3E2A41F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AD8636A"/>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D694AA3"/>
    <w:multiLevelType w:val="multilevel"/>
    <w:tmpl w:val="3E9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6742BD"/>
    <w:multiLevelType w:val="hybridMultilevel"/>
    <w:tmpl w:val="FD2E6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BE57B4"/>
    <w:multiLevelType w:val="hybridMultilevel"/>
    <w:tmpl w:val="C972D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A591ACF"/>
    <w:multiLevelType w:val="hybridMultilevel"/>
    <w:tmpl w:val="6CCA0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662F21"/>
    <w:multiLevelType w:val="hybridMultilevel"/>
    <w:tmpl w:val="A4C813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0D72AB9"/>
    <w:multiLevelType w:val="hybridMultilevel"/>
    <w:tmpl w:val="4EAA25B0"/>
    <w:lvl w:ilvl="0" w:tplc="37F2B5AE">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1854113"/>
    <w:multiLevelType w:val="hybridMultilevel"/>
    <w:tmpl w:val="9BA0E88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1A75572"/>
    <w:multiLevelType w:val="multilevel"/>
    <w:tmpl w:val="771CF0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7" w15:restartNumberingAfterBreak="0">
    <w:nsid w:val="43A00ECB"/>
    <w:multiLevelType w:val="hybridMultilevel"/>
    <w:tmpl w:val="66181894"/>
    <w:lvl w:ilvl="0" w:tplc="37F2B5AE">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63762D7"/>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6FC0563"/>
    <w:multiLevelType w:val="multilevel"/>
    <w:tmpl w:val="3E2A41F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4B49022C"/>
    <w:multiLevelType w:val="hybridMultilevel"/>
    <w:tmpl w:val="AA8EA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291223"/>
    <w:multiLevelType w:val="hybridMultilevel"/>
    <w:tmpl w:val="A1246A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35058F9"/>
    <w:multiLevelType w:val="hybridMultilevel"/>
    <w:tmpl w:val="B0D0B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4CB41DA"/>
    <w:multiLevelType w:val="hybridMultilevel"/>
    <w:tmpl w:val="E20C9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1722C3"/>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9CF15B1"/>
    <w:multiLevelType w:val="hybridMultilevel"/>
    <w:tmpl w:val="A1E2E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EB5EE9"/>
    <w:multiLevelType w:val="hybridMultilevel"/>
    <w:tmpl w:val="967A73B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B1B519E"/>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2970DC1"/>
    <w:multiLevelType w:val="hybridMultilevel"/>
    <w:tmpl w:val="3F400E18"/>
    <w:lvl w:ilvl="0" w:tplc="E30E1BA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2D43565"/>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3A447AE"/>
    <w:multiLevelType w:val="multilevel"/>
    <w:tmpl w:val="3CE215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84E340F"/>
    <w:multiLevelType w:val="hybridMultilevel"/>
    <w:tmpl w:val="E30AB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1E6D4D"/>
    <w:multiLevelType w:val="hybridMultilevel"/>
    <w:tmpl w:val="C64865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45042826">
    <w:abstractNumId w:val="4"/>
  </w:num>
  <w:num w:numId="2" w16cid:durableId="367802295">
    <w:abstractNumId w:val="32"/>
  </w:num>
  <w:num w:numId="3" w16cid:durableId="1778716491">
    <w:abstractNumId w:val="1"/>
  </w:num>
  <w:num w:numId="4" w16cid:durableId="329918287">
    <w:abstractNumId w:val="21"/>
  </w:num>
  <w:num w:numId="5" w16cid:durableId="996962580">
    <w:abstractNumId w:val="42"/>
  </w:num>
  <w:num w:numId="6" w16cid:durableId="69693192">
    <w:abstractNumId w:val="2"/>
  </w:num>
  <w:num w:numId="7" w16cid:durableId="639267406">
    <w:abstractNumId w:val="38"/>
  </w:num>
  <w:num w:numId="8" w16cid:durableId="332954178">
    <w:abstractNumId w:val="31"/>
  </w:num>
  <w:num w:numId="9" w16cid:durableId="1771389761">
    <w:abstractNumId w:val="16"/>
  </w:num>
  <w:num w:numId="10" w16cid:durableId="2090956682">
    <w:abstractNumId w:val="18"/>
  </w:num>
  <w:num w:numId="11" w16cid:durableId="513804149">
    <w:abstractNumId w:val="33"/>
  </w:num>
  <w:num w:numId="12" w16cid:durableId="366954210">
    <w:abstractNumId w:val="28"/>
  </w:num>
  <w:num w:numId="13" w16cid:durableId="1703625559">
    <w:abstractNumId w:val="39"/>
  </w:num>
  <w:num w:numId="14" w16cid:durableId="1398089528">
    <w:abstractNumId w:val="25"/>
  </w:num>
  <w:num w:numId="15" w16cid:durableId="682895557">
    <w:abstractNumId w:val="27"/>
  </w:num>
  <w:num w:numId="16" w16cid:durableId="1765805178">
    <w:abstractNumId w:val="24"/>
  </w:num>
  <w:num w:numId="17" w16cid:durableId="553931516">
    <w:abstractNumId w:val="11"/>
  </w:num>
  <w:num w:numId="18" w16cid:durableId="1730959921">
    <w:abstractNumId w:val="0"/>
  </w:num>
  <w:num w:numId="19" w16cid:durableId="322589141">
    <w:abstractNumId w:val="29"/>
  </w:num>
  <w:num w:numId="20" w16cid:durableId="171143874">
    <w:abstractNumId w:val="17"/>
  </w:num>
  <w:num w:numId="21" w16cid:durableId="1234513339">
    <w:abstractNumId w:val="26"/>
  </w:num>
  <w:num w:numId="22" w16cid:durableId="1738893035">
    <w:abstractNumId w:val="10"/>
  </w:num>
  <w:num w:numId="23" w16cid:durableId="297297788">
    <w:abstractNumId w:val="23"/>
  </w:num>
  <w:num w:numId="24" w16cid:durableId="1659072943">
    <w:abstractNumId w:val="34"/>
  </w:num>
  <w:num w:numId="25" w16cid:durableId="265387066">
    <w:abstractNumId w:val="37"/>
  </w:num>
  <w:num w:numId="26" w16cid:durableId="2014601577">
    <w:abstractNumId w:val="5"/>
  </w:num>
  <w:num w:numId="27" w16cid:durableId="540241254">
    <w:abstractNumId w:val="14"/>
  </w:num>
  <w:num w:numId="28" w16cid:durableId="940602584">
    <w:abstractNumId w:val="13"/>
  </w:num>
  <w:num w:numId="29" w16cid:durableId="1453554367">
    <w:abstractNumId w:val="36"/>
  </w:num>
  <w:num w:numId="30" w16cid:durableId="1076442023">
    <w:abstractNumId w:val="30"/>
  </w:num>
  <w:num w:numId="31" w16cid:durableId="149640843">
    <w:abstractNumId w:val="19"/>
  </w:num>
  <w:num w:numId="32" w16cid:durableId="244993620">
    <w:abstractNumId w:val="9"/>
  </w:num>
  <w:num w:numId="33" w16cid:durableId="92677625">
    <w:abstractNumId w:val="8"/>
  </w:num>
  <w:num w:numId="34" w16cid:durableId="799109400">
    <w:abstractNumId w:val="3"/>
  </w:num>
  <w:num w:numId="35" w16cid:durableId="1177766582">
    <w:abstractNumId w:val="7"/>
  </w:num>
  <w:num w:numId="36" w16cid:durableId="1177385816">
    <w:abstractNumId w:val="20"/>
  </w:num>
  <w:num w:numId="37" w16cid:durableId="1760254658">
    <w:abstractNumId w:val="6"/>
  </w:num>
  <w:num w:numId="38" w16cid:durableId="1250121730">
    <w:abstractNumId w:val="12"/>
  </w:num>
  <w:num w:numId="39" w16cid:durableId="377702124">
    <w:abstractNumId w:val="40"/>
  </w:num>
  <w:num w:numId="40" w16cid:durableId="1258782187">
    <w:abstractNumId w:val="35"/>
  </w:num>
  <w:num w:numId="41" w16cid:durableId="892275605">
    <w:abstractNumId w:val="22"/>
  </w:num>
  <w:num w:numId="42" w16cid:durableId="100683840">
    <w:abstractNumId w:val="15"/>
  </w:num>
  <w:num w:numId="43" w16cid:durableId="219633612">
    <w:abstractNumId w:val="41"/>
  </w:num>
  <w:num w:numId="44" w16cid:durableId="23676663">
    <w:abstractNumId w:val="4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18"/>
    <w:rsid w:val="00013963"/>
    <w:rsid w:val="00024F7B"/>
    <w:rsid w:val="00026528"/>
    <w:rsid w:val="00030EA9"/>
    <w:rsid w:val="00040535"/>
    <w:rsid w:val="00040C00"/>
    <w:rsid w:val="00041376"/>
    <w:rsid w:val="000462AC"/>
    <w:rsid w:val="0005013F"/>
    <w:rsid w:val="000516C5"/>
    <w:rsid w:val="000572B4"/>
    <w:rsid w:val="0005745E"/>
    <w:rsid w:val="00064098"/>
    <w:rsid w:val="00070749"/>
    <w:rsid w:val="00074A5A"/>
    <w:rsid w:val="00076553"/>
    <w:rsid w:val="00080F66"/>
    <w:rsid w:val="0008177D"/>
    <w:rsid w:val="0008674F"/>
    <w:rsid w:val="000932B3"/>
    <w:rsid w:val="000938D7"/>
    <w:rsid w:val="000A544C"/>
    <w:rsid w:val="000B13B9"/>
    <w:rsid w:val="000B32AE"/>
    <w:rsid w:val="000C0FE6"/>
    <w:rsid w:val="000C2A30"/>
    <w:rsid w:val="000C39C7"/>
    <w:rsid w:val="000C3FF3"/>
    <w:rsid w:val="000C44F3"/>
    <w:rsid w:val="000C50A4"/>
    <w:rsid w:val="000C7A9A"/>
    <w:rsid w:val="000D63DB"/>
    <w:rsid w:val="000D6A01"/>
    <w:rsid w:val="000E4552"/>
    <w:rsid w:val="0010140B"/>
    <w:rsid w:val="00103AEC"/>
    <w:rsid w:val="00111D9C"/>
    <w:rsid w:val="00112998"/>
    <w:rsid w:val="00113A5A"/>
    <w:rsid w:val="0013218F"/>
    <w:rsid w:val="00136C1D"/>
    <w:rsid w:val="001427CE"/>
    <w:rsid w:val="00146CA0"/>
    <w:rsid w:val="00147812"/>
    <w:rsid w:val="00152FA6"/>
    <w:rsid w:val="00164E83"/>
    <w:rsid w:val="00165A5A"/>
    <w:rsid w:val="00173802"/>
    <w:rsid w:val="001A0587"/>
    <w:rsid w:val="001A304D"/>
    <w:rsid w:val="001B77D8"/>
    <w:rsid w:val="001C673B"/>
    <w:rsid w:val="001C7D59"/>
    <w:rsid w:val="001C7F03"/>
    <w:rsid w:val="001D1C30"/>
    <w:rsid w:val="001D4A19"/>
    <w:rsid w:val="001D4B74"/>
    <w:rsid w:val="001E1951"/>
    <w:rsid w:val="001E2A52"/>
    <w:rsid w:val="002011C0"/>
    <w:rsid w:val="00202B1A"/>
    <w:rsid w:val="00204217"/>
    <w:rsid w:val="002075AD"/>
    <w:rsid w:val="00210602"/>
    <w:rsid w:val="00211DE7"/>
    <w:rsid w:val="00212235"/>
    <w:rsid w:val="00216C1B"/>
    <w:rsid w:val="00222EB4"/>
    <w:rsid w:val="00232153"/>
    <w:rsid w:val="002355B1"/>
    <w:rsid w:val="00243946"/>
    <w:rsid w:val="002525D0"/>
    <w:rsid w:val="002600E9"/>
    <w:rsid w:val="002629A6"/>
    <w:rsid w:val="00264B75"/>
    <w:rsid w:val="002733B1"/>
    <w:rsid w:val="00273550"/>
    <w:rsid w:val="00275458"/>
    <w:rsid w:val="00280BAA"/>
    <w:rsid w:val="00284B3F"/>
    <w:rsid w:val="00286443"/>
    <w:rsid w:val="00293A21"/>
    <w:rsid w:val="00296708"/>
    <w:rsid w:val="002A6088"/>
    <w:rsid w:val="002A645C"/>
    <w:rsid w:val="002A72EB"/>
    <w:rsid w:val="002C0ADF"/>
    <w:rsid w:val="002C19C5"/>
    <w:rsid w:val="002C4304"/>
    <w:rsid w:val="002C6229"/>
    <w:rsid w:val="002D24A2"/>
    <w:rsid w:val="002E2143"/>
    <w:rsid w:val="002E494D"/>
    <w:rsid w:val="002E4EE3"/>
    <w:rsid w:val="00300BA3"/>
    <w:rsid w:val="00300C93"/>
    <w:rsid w:val="00322732"/>
    <w:rsid w:val="00330185"/>
    <w:rsid w:val="003340E5"/>
    <w:rsid w:val="003414D9"/>
    <w:rsid w:val="0034502F"/>
    <w:rsid w:val="00345CAA"/>
    <w:rsid w:val="00350697"/>
    <w:rsid w:val="00350E95"/>
    <w:rsid w:val="003571EF"/>
    <w:rsid w:val="00382EF8"/>
    <w:rsid w:val="003929E4"/>
    <w:rsid w:val="00393C93"/>
    <w:rsid w:val="00394369"/>
    <w:rsid w:val="003A13B3"/>
    <w:rsid w:val="003A14BA"/>
    <w:rsid w:val="003A5A77"/>
    <w:rsid w:val="003B04B2"/>
    <w:rsid w:val="003B0EC7"/>
    <w:rsid w:val="003B1FF4"/>
    <w:rsid w:val="003C37DC"/>
    <w:rsid w:val="003D02B8"/>
    <w:rsid w:val="003D03C6"/>
    <w:rsid w:val="003D38FC"/>
    <w:rsid w:val="003F05CD"/>
    <w:rsid w:val="003F5F0F"/>
    <w:rsid w:val="00411197"/>
    <w:rsid w:val="004135B9"/>
    <w:rsid w:val="00416801"/>
    <w:rsid w:val="004279E0"/>
    <w:rsid w:val="00430FD8"/>
    <w:rsid w:val="00440B72"/>
    <w:rsid w:val="004419F2"/>
    <w:rsid w:val="0046564E"/>
    <w:rsid w:val="0048346B"/>
    <w:rsid w:val="00496A93"/>
    <w:rsid w:val="004A050A"/>
    <w:rsid w:val="004A0B39"/>
    <w:rsid w:val="004A7880"/>
    <w:rsid w:val="004C7C74"/>
    <w:rsid w:val="004D4F7D"/>
    <w:rsid w:val="004D6F62"/>
    <w:rsid w:val="004E1C73"/>
    <w:rsid w:val="004E7199"/>
    <w:rsid w:val="004F66D6"/>
    <w:rsid w:val="00500780"/>
    <w:rsid w:val="0050262B"/>
    <w:rsid w:val="00512A0A"/>
    <w:rsid w:val="0051309D"/>
    <w:rsid w:val="00526672"/>
    <w:rsid w:val="0053267E"/>
    <w:rsid w:val="00541F9B"/>
    <w:rsid w:val="0054248A"/>
    <w:rsid w:val="00544729"/>
    <w:rsid w:val="005557B9"/>
    <w:rsid w:val="00565247"/>
    <w:rsid w:val="005769A3"/>
    <w:rsid w:val="00576D62"/>
    <w:rsid w:val="00577C14"/>
    <w:rsid w:val="0059366A"/>
    <w:rsid w:val="00593EA4"/>
    <w:rsid w:val="005A4825"/>
    <w:rsid w:val="005B07DA"/>
    <w:rsid w:val="005B1455"/>
    <w:rsid w:val="005B34AE"/>
    <w:rsid w:val="005B5579"/>
    <w:rsid w:val="005C2079"/>
    <w:rsid w:val="005C4312"/>
    <w:rsid w:val="005C4D26"/>
    <w:rsid w:val="005D127B"/>
    <w:rsid w:val="005D42D0"/>
    <w:rsid w:val="005E11ED"/>
    <w:rsid w:val="005E602B"/>
    <w:rsid w:val="005E6994"/>
    <w:rsid w:val="005F2160"/>
    <w:rsid w:val="005F2E73"/>
    <w:rsid w:val="005F2EFA"/>
    <w:rsid w:val="006120A1"/>
    <w:rsid w:val="00626007"/>
    <w:rsid w:val="0062723F"/>
    <w:rsid w:val="00630FE9"/>
    <w:rsid w:val="0064110A"/>
    <w:rsid w:val="00644370"/>
    <w:rsid w:val="00670D57"/>
    <w:rsid w:val="0067441D"/>
    <w:rsid w:val="006778FA"/>
    <w:rsid w:val="00686541"/>
    <w:rsid w:val="00691F28"/>
    <w:rsid w:val="00693CA2"/>
    <w:rsid w:val="006966E6"/>
    <w:rsid w:val="006A7774"/>
    <w:rsid w:val="006B5F6D"/>
    <w:rsid w:val="006C1CBD"/>
    <w:rsid w:val="006D6B64"/>
    <w:rsid w:val="006D74BC"/>
    <w:rsid w:val="006E32DD"/>
    <w:rsid w:val="00701FF0"/>
    <w:rsid w:val="007079FD"/>
    <w:rsid w:val="00715DA1"/>
    <w:rsid w:val="00716297"/>
    <w:rsid w:val="00716884"/>
    <w:rsid w:val="00725672"/>
    <w:rsid w:val="00727D08"/>
    <w:rsid w:val="00743718"/>
    <w:rsid w:val="00744273"/>
    <w:rsid w:val="007453A4"/>
    <w:rsid w:val="00756D3C"/>
    <w:rsid w:val="00761F5A"/>
    <w:rsid w:val="00767F96"/>
    <w:rsid w:val="007710BA"/>
    <w:rsid w:val="00775C3B"/>
    <w:rsid w:val="007779E9"/>
    <w:rsid w:val="00780205"/>
    <w:rsid w:val="007861B1"/>
    <w:rsid w:val="007A0C21"/>
    <w:rsid w:val="007B177E"/>
    <w:rsid w:val="007C327C"/>
    <w:rsid w:val="007C5D8D"/>
    <w:rsid w:val="007D7922"/>
    <w:rsid w:val="007E0ADF"/>
    <w:rsid w:val="007E1C14"/>
    <w:rsid w:val="007E5A14"/>
    <w:rsid w:val="007E6138"/>
    <w:rsid w:val="007E784D"/>
    <w:rsid w:val="007F5D87"/>
    <w:rsid w:val="007F7E6C"/>
    <w:rsid w:val="00802BF9"/>
    <w:rsid w:val="00803488"/>
    <w:rsid w:val="0081032D"/>
    <w:rsid w:val="00813649"/>
    <w:rsid w:val="008155EE"/>
    <w:rsid w:val="00815753"/>
    <w:rsid w:val="00815DAD"/>
    <w:rsid w:val="00816230"/>
    <w:rsid w:val="00816E27"/>
    <w:rsid w:val="00817281"/>
    <w:rsid w:val="00821F69"/>
    <w:rsid w:val="00824C8E"/>
    <w:rsid w:val="00841910"/>
    <w:rsid w:val="008517F0"/>
    <w:rsid w:val="00855018"/>
    <w:rsid w:val="00856A87"/>
    <w:rsid w:val="00864578"/>
    <w:rsid w:val="00866E0A"/>
    <w:rsid w:val="00873A48"/>
    <w:rsid w:val="008741DE"/>
    <w:rsid w:val="00875302"/>
    <w:rsid w:val="00880DC5"/>
    <w:rsid w:val="00892227"/>
    <w:rsid w:val="008A2EBF"/>
    <w:rsid w:val="008C19AE"/>
    <w:rsid w:val="008C3B97"/>
    <w:rsid w:val="008C4DAC"/>
    <w:rsid w:val="008C6277"/>
    <w:rsid w:val="008E099A"/>
    <w:rsid w:val="008E571F"/>
    <w:rsid w:val="008E5B5B"/>
    <w:rsid w:val="008F1178"/>
    <w:rsid w:val="008F2AB4"/>
    <w:rsid w:val="008F367E"/>
    <w:rsid w:val="008F5A39"/>
    <w:rsid w:val="00900FA0"/>
    <w:rsid w:val="009012D5"/>
    <w:rsid w:val="00907665"/>
    <w:rsid w:val="00907E67"/>
    <w:rsid w:val="0091344C"/>
    <w:rsid w:val="00920716"/>
    <w:rsid w:val="009342FA"/>
    <w:rsid w:val="00936ED9"/>
    <w:rsid w:val="00937072"/>
    <w:rsid w:val="00941DD4"/>
    <w:rsid w:val="00944388"/>
    <w:rsid w:val="00944AE2"/>
    <w:rsid w:val="009460FA"/>
    <w:rsid w:val="0095000D"/>
    <w:rsid w:val="009533FA"/>
    <w:rsid w:val="009774A8"/>
    <w:rsid w:val="00986297"/>
    <w:rsid w:val="00996F4D"/>
    <w:rsid w:val="009A2E8E"/>
    <w:rsid w:val="009A3A84"/>
    <w:rsid w:val="009B0074"/>
    <w:rsid w:val="009B3759"/>
    <w:rsid w:val="009C3704"/>
    <w:rsid w:val="009D0137"/>
    <w:rsid w:val="009E082D"/>
    <w:rsid w:val="009E3349"/>
    <w:rsid w:val="00A01C58"/>
    <w:rsid w:val="00A04A3E"/>
    <w:rsid w:val="00A04BCC"/>
    <w:rsid w:val="00A12366"/>
    <w:rsid w:val="00A22708"/>
    <w:rsid w:val="00A35071"/>
    <w:rsid w:val="00A37523"/>
    <w:rsid w:val="00A41892"/>
    <w:rsid w:val="00A428D6"/>
    <w:rsid w:val="00A45D84"/>
    <w:rsid w:val="00A55373"/>
    <w:rsid w:val="00A57829"/>
    <w:rsid w:val="00A6769B"/>
    <w:rsid w:val="00A679F9"/>
    <w:rsid w:val="00A67FAE"/>
    <w:rsid w:val="00A75858"/>
    <w:rsid w:val="00A7740F"/>
    <w:rsid w:val="00A8583A"/>
    <w:rsid w:val="00A94CB1"/>
    <w:rsid w:val="00A96232"/>
    <w:rsid w:val="00A97071"/>
    <w:rsid w:val="00AA57C4"/>
    <w:rsid w:val="00AB3C07"/>
    <w:rsid w:val="00AB3FBB"/>
    <w:rsid w:val="00AB5041"/>
    <w:rsid w:val="00AB522F"/>
    <w:rsid w:val="00AC4440"/>
    <w:rsid w:val="00AC76CD"/>
    <w:rsid w:val="00AD2A9D"/>
    <w:rsid w:val="00AD3C75"/>
    <w:rsid w:val="00AF1167"/>
    <w:rsid w:val="00AF3C92"/>
    <w:rsid w:val="00AF75FA"/>
    <w:rsid w:val="00B11910"/>
    <w:rsid w:val="00B24FE5"/>
    <w:rsid w:val="00B271DE"/>
    <w:rsid w:val="00B27207"/>
    <w:rsid w:val="00B3052E"/>
    <w:rsid w:val="00B4496A"/>
    <w:rsid w:val="00B55058"/>
    <w:rsid w:val="00B640F7"/>
    <w:rsid w:val="00B64B4C"/>
    <w:rsid w:val="00B6596E"/>
    <w:rsid w:val="00B672D1"/>
    <w:rsid w:val="00B72219"/>
    <w:rsid w:val="00B73604"/>
    <w:rsid w:val="00B82EBF"/>
    <w:rsid w:val="00B91A12"/>
    <w:rsid w:val="00B9335B"/>
    <w:rsid w:val="00B943D6"/>
    <w:rsid w:val="00BA5A93"/>
    <w:rsid w:val="00BC2487"/>
    <w:rsid w:val="00BC326F"/>
    <w:rsid w:val="00BC34EA"/>
    <w:rsid w:val="00BC6206"/>
    <w:rsid w:val="00BD1B32"/>
    <w:rsid w:val="00BD2AB5"/>
    <w:rsid w:val="00BD3A4B"/>
    <w:rsid w:val="00BE6662"/>
    <w:rsid w:val="00C0225C"/>
    <w:rsid w:val="00C07298"/>
    <w:rsid w:val="00C366FC"/>
    <w:rsid w:val="00C37F98"/>
    <w:rsid w:val="00C40D40"/>
    <w:rsid w:val="00C636F0"/>
    <w:rsid w:val="00C63CD6"/>
    <w:rsid w:val="00C656F1"/>
    <w:rsid w:val="00C83C63"/>
    <w:rsid w:val="00C87330"/>
    <w:rsid w:val="00C92791"/>
    <w:rsid w:val="00C96D90"/>
    <w:rsid w:val="00CB2315"/>
    <w:rsid w:val="00CB2D87"/>
    <w:rsid w:val="00CB733A"/>
    <w:rsid w:val="00CC2176"/>
    <w:rsid w:val="00CC66BC"/>
    <w:rsid w:val="00CD7396"/>
    <w:rsid w:val="00CD7B9A"/>
    <w:rsid w:val="00CE2A16"/>
    <w:rsid w:val="00CE300B"/>
    <w:rsid w:val="00CE3C50"/>
    <w:rsid w:val="00CF35EC"/>
    <w:rsid w:val="00D0229E"/>
    <w:rsid w:val="00D033DE"/>
    <w:rsid w:val="00D05AA7"/>
    <w:rsid w:val="00D162B0"/>
    <w:rsid w:val="00D23128"/>
    <w:rsid w:val="00D3045F"/>
    <w:rsid w:val="00D31CDC"/>
    <w:rsid w:val="00D41DF4"/>
    <w:rsid w:val="00D46C84"/>
    <w:rsid w:val="00D52451"/>
    <w:rsid w:val="00D65132"/>
    <w:rsid w:val="00D6562C"/>
    <w:rsid w:val="00D66D2E"/>
    <w:rsid w:val="00D67611"/>
    <w:rsid w:val="00D76F2E"/>
    <w:rsid w:val="00D8509C"/>
    <w:rsid w:val="00D85478"/>
    <w:rsid w:val="00DA30AE"/>
    <w:rsid w:val="00DA48D2"/>
    <w:rsid w:val="00DA7C37"/>
    <w:rsid w:val="00DB086E"/>
    <w:rsid w:val="00DB4B07"/>
    <w:rsid w:val="00DB5906"/>
    <w:rsid w:val="00DC6C80"/>
    <w:rsid w:val="00DC7CF4"/>
    <w:rsid w:val="00DE4B64"/>
    <w:rsid w:val="00DF2836"/>
    <w:rsid w:val="00E018FC"/>
    <w:rsid w:val="00E0783B"/>
    <w:rsid w:val="00E10958"/>
    <w:rsid w:val="00E11908"/>
    <w:rsid w:val="00E3202C"/>
    <w:rsid w:val="00E50148"/>
    <w:rsid w:val="00E505CD"/>
    <w:rsid w:val="00E5147F"/>
    <w:rsid w:val="00E56E45"/>
    <w:rsid w:val="00E659B8"/>
    <w:rsid w:val="00E663AF"/>
    <w:rsid w:val="00E66716"/>
    <w:rsid w:val="00E678C0"/>
    <w:rsid w:val="00E718DB"/>
    <w:rsid w:val="00E723B7"/>
    <w:rsid w:val="00E81409"/>
    <w:rsid w:val="00E82186"/>
    <w:rsid w:val="00E83C98"/>
    <w:rsid w:val="00E85854"/>
    <w:rsid w:val="00E95B84"/>
    <w:rsid w:val="00EA046C"/>
    <w:rsid w:val="00EA459A"/>
    <w:rsid w:val="00EA522D"/>
    <w:rsid w:val="00EA561A"/>
    <w:rsid w:val="00EA5CB6"/>
    <w:rsid w:val="00EB087E"/>
    <w:rsid w:val="00EB6DF3"/>
    <w:rsid w:val="00EC090C"/>
    <w:rsid w:val="00EC2BA5"/>
    <w:rsid w:val="00EC76D5"/>
    <w:rsid w:val="00EE1370"/>
    <w:rsid w:val="00EF0EBC"/>
    <w:rsid w:val="00EF7747"/>
    <w:rsid w:val="00F14B09"/>
    <w:rsid w:val="00F25743"/>
    <w:rsid w:val="00F27518"/>
    <w:rsid w:val="00F32637"/>
    <w:rsid w:val="00F3710D"/>
    <w:rsid w:val="00F40503"/>
    <w:rsid w:val="00F5178C"/>
    <w:rsid w:val="00F55D9A"/>
    <w:rsid w:val="00F55E62"/>
    <w:rsid w:val="00F5770B"/>
    <w:rsid w:val="00F731E2"/>
    <w:rsid w:val="00F775F2"/>
    <w:rsid w:val="00F824F0"/>
    <w:rsid w:val="00F8386D"/>
    <w:rsid w:val="00F86A35"/>
    <w:rsid w:val="00F87904"/>
    <w:rsid w:val="00FA67F8"/>
    <w:rsid w:val="00FA7AF9"/>
    <w:rsid w:val="00FC33E2"/>
    <w:rsid w:val="00FC551F"/>
    <w:rsid w:val="00FD6095"/>
    <w:rsid w:val="00FF6381"/>
    <w:rsid w:val="06306B0E"/>
    <w:rsid w:val="2DD2983E"/>
    <w:rsid w:val="2F968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18849"/>
  <w15:chartTrackingRefBased/>
  <w15:docId w15:val="{34624097-1A90-4844-989B-5E6F9BC2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AC"/>
    <w:rPr>
      <w:rFonts w:ascii="Times New Roman" w:eastAsia="Times New Roman" w:hAnsi="Times New Roman"/>
      <w:sz w:val="24"/>
      <w:szCs w:val="24"/>
    </w:rPr>
  </w:style>
  <w:style w:type="paragraph" w:styleId="Heading1">
    <w:name w:val="heading 1"/>
    <w:basedOn w:val="Normal"/>
    <w:next w:val="Heading4"/>
    <w:link w:val="Heading1Char"/>
    <w:qFormat/>
    <w:rsid w:val="00F27518"/>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F27518"/>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F27518"/>
    <w:pPr>
      <w:keepNext/>
      <w:keepLines/>
      <w:spacing w:before="4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7518"/>
    <w:rPr>
      <w:rFonts w:ascii="Arial" w:eastAsia="Times New Roman" w:hAnsi="Arial" w:cs="Arial"/>
      <w:b/>
      <w:color w:val="FF9900"/>
      <w:sz w:val="32"/>
      <w:szCs w:val="20"/>
    </w:rPr>
  </w:style>
  <w:style w:type="character" w:customStyle="1" w:styleId="Heading2Char">
    <w:name w:val="Heading 2 Char"/>
    <w:link w:val="Heading2"/>
    <w:rsid w:val="00F27518"/>
    <w:rPr>
      <w:rFonts w:ascii="Arial" w:eastAsia="Times New Roman" w:hAnsi="Arial" w:cs="Arial"/>
      <w:b/>
      <w:bCs/>
      <w:i/>
      <w:iCs/>
      <w:sz w:val="28"/>
      <w:szCs w:val="28"/>
    </w:rPr>
  </w:style>
  <w:style w:type="character" w:styleId="Hyperlink">
    <w:name w:val="Hyperlink"/>
    <w:uiPriority w:val="99"/>
    <w:rsid w:val="00F27518"/>
    <w:rPr>
      <w:color w:val="0000FF"/>
      <w:u w:val="single"/>
    </w:rPr>
  </w:style>
  <w:style w:type="paragraph" w:styleId="ListParagraph">
    <w:name w:val="List Paragraph"/>
    <w:basedOn w:val="Normal"/>
    <w:uiPriority w:val="34"/>
    <w:qFormat/>
    <w:rsid w:val="00F27518"/>
    <w:pPr>
      <w:ind w:left="720"/>
    </w:pPr>
  </w:style>
  <w:style w:type="paragraph" w:styleId="TOC2">
    <w:name w:val="toc 2"/>
    <w:basedOn w:val="Normal"/>
    <w:next w:val="Normal"/>
    <w:autoRedefine/>
    <w:uiPriority w:val="39"/>
    <w:rsid w:val="00CD7396"/>
    <w:pPr>
      <w:tabs>
        <w:tab w:val="right" w:leader="dot" w:pos="12950"/>
      </w:tabs>
    </w:pPr>
    <w:rPr>
      <w:rFonts w:ascii="Verdana" w:hAnsi="Verdana"/>
      <w:noProof/>
      <w:color w:val="3333FF"/>
      <w:u w:val="single"/>
    </w:rPr>
  </w:style>
  <w:style w:type="character" w:customStyle="1" w:styleId="Heading4Char">
    <w:name w:val="Heading 4 Char"/>
    <w:link w:val="Heading4"/>
    <w:uiPriority w:val="9"/>
    <w:semiHidden/>
    <w:rsid w:val="00F27518"/>
    <w:rPr>
      <w:rFonts w:ascii="Calibri Light" w:eastAsia="Times New Roman" w:hAnsi="Calibri Light" w:cs="Times New Roman"/>
      <w:i/>
      <w:iCs/>
      <w:color w:val="2E74B5"/>
      <w:sz w:val="24"/>
      <w:szCs w:val="24"/>
    </w:rPr>
  </w:style>
  <w:style w:type="character" w:styleId="CommentReference">
    <w:name w:val="annotation reference"/>
    <w:uiPriority w:val="99"/>
    <w:unhideWhenUsed/>
    <w:rsid w:val="00F27518"/>
    <w:rPr>
      <w:sz w:val="16"/>
      <w:szCs w:val="16"/>
    </w:rPr>
  </w:style>
  <w:style w:type="paragraph" w:styleId="CommentText">
    <w:name w:val="annotation text"/>
    <w:basedOn w:val="Normal"/>
    <w:link w:val="CommentTextChar"/>
    <w:uiPriority w:val="99"/>
    <w:unhideWhenUsed/>
    <w:rsid w:val="00F27518"/>
    <w:rPr>
      <w:sz w:val="20"/>
      <w:szCs w:val="20"/>
    </w:rPr>
  </w:style>
  <w:style w:type="character" w:customStyle="1" w:styleId="CommentTextChar">
    <w:name w:val="Comment Text Char"/>
    <w:link w:val="CommentText"/>
    <w:uiPriority w:val="99"/>
    <w:rsid w:val="00F275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7518"/>
    <w:rPr>
      <w:b/>
      <w:bCs/>
    </w:rPr>
  </w:style>
  <w:style w:type="character" w:customStyle="1" w:styleId="CommentSubjectChar">
    <w:name w:val="Comment Subject Char"/>
    <w:link w:val="CommentSubject"/>
    <w:uiPriority w:val="99"/>
    <w:semiHidden/>
    <w:rsid w:val="00F2751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27518"/>
    <w:rPr>
      <w:rFonts w:ascii="Segoe UI" w:hAnsi="Segoe UI" w:cs="Segoe UI"/>
      <w:sz w:val="18"/>
      <w:szCs w:val="18"/>
    </w:rPr>
  </w:style>
  <w:style w:type="character" w:customStyle="1" w:styleId="BalloonTextChar">
    <w:name w:val="Balloon Text Char"/>
    <w:link w:val="BalloonText"/>
    <w:uiPriority w:val="99"/>
    <w:semiHidden/>
    <w:rsid w:val="00F27518"/>
    <w:rPr>
      <w:rFonts w:ascii="Segoe UI" w:eastAsia="Times New Roman" w:hAnsi="Segoe UI" w:cs="Segoe UI"/>
      <w:sz w:val="18"/>
      <w:szCs w:val="18"/>
    </w:rPr>
  </w:style>
  <w:style w:type="table" w:styleId="TableGrid">
    <w:name w:val="Table Grid"/>
    <w:basedOn w:val="TableNormal"/>
    <w:uiPriority w:val="39"/>
    <w:rsid w:val="00727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55EE"/>
    <w:pPr>
      <w:spacing w:before="100" w:beforeAutospacing="1" w:after="100" w:afterAutospacing="1"/>
    </w:pPr>
  </w:style>
  <w:style w:type="character" w:styleId="FollowedHyperlink">
    <w:name w:val="FollowedHyperlink"/>
    <w:uiPriority w:val="99"/>
    <w:semiHidden/>
    <w:unhideWhenUsed/>
    <w:rsid w:val="0095000D"/>
    <w:rPr>
      <w:color w:val="954F72"/>
      <w:u w:val="single"/>
    </w:rPr>
  </w:style>
  <w:style w:type="character" w:customStyle="1" w:styleId="apple-converted-space">
    <w:name w:val="apple-converted-space"/>
    <w:rsid w:val="009C3704"/>
  </w:style>
  <w:style w:type="paragraph" w:styleId="Revision">
    <w:name w:val="Revision"/>
    <w:hidden/>
    <w:uiPriority w:val="99"/>
    <w:semiHidden/>
    <w:rsid w:val="00B9335B"/>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C92791"/>
    <w:rPr>
      <w:color w:val="605E5C"/>
      <w:shd w:val="clear" w:color="auto" w:fill="E1DFDD"/>
    </w:rPr>
  </w:style>
  <w:style w:type="paragraph" w:styleId="Header">
    <w:name w:val="header"/>
    <w:basedOn w:val="Normal"/>
    <w:link w:val="HeaderChar"/>
    <w:uiPriority w:val="99"/>
    <w:semiHidden/>
    <w:unhideWhenUsed/>
    <w:rsid w:val="00DE4B64"/>
    <w:pPr>
      <w:tabs>
        <w:tab w:val="center" w:pos="4680"/>
        <w:tab w:val="right" w:pos="9360"/>
      </w:tabs>
    </w:pPr>
  </w:style>
  <w:style w:type="character" w:customStyle="1" w:styleId="HeaderChar">
    <w:name w:val="Header Char"/>
    <w:basedOn w:val="DefaultParagraphFont"/>
    <w:link w:val="Header"/>
    <w:uiPriority w:val="99"/>
    <w:semiHidden/>
    <w:rsid w:val="00DE4B64"/>
    <w:rPr>
      <w:rFonts w:ascii="Times New Roman" w:eastAsia="Times New Roman" w:hAnsi="Times New Roman"/>
      <w:sz w:val="24"/>
      <w:szCs w:val="24"/>
    </w:rPr>
  </w:style>
  <w:style w:type="paragraph" w:styleId="Footer">
    <w:name w:val="footer"/>
    <w:basedOn w:val="Normal"/>
    <w:link w:val="FooterChar"/>
    <w:uiPriority w:val="99"/>
    <w:semiHidden/>
    <w:unhideWhenUsed/>
    <w:rsid w:val="00DE4B64"/>
    <w:pPr>
      <w:tabs>
        <w:tab w:val="center" w:pos="4680"/>
        <w:tab w:val="right" w:pos="9360"/>
      </w:tabs>
    </w:pPr>
  </w:style>
  <w:style w:type="character" w:customStyle="1" w:styleId="FooterChar">
    <w:name w:val="Footer Char"/>
    <w:basedOn w:val="DefaultParagraphFont"/>
    <w:link w:val="Footer"/>
    <w:uiPriority w:val="99"/>
    <w:semiHidden/>
    <w:rsid w:val="00DE4B64"/>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8021">
      <w:bodyDiv w:val="1"/>
      <w:marLeft w:val="0"/>
      <w:marRight w:val="0"/>
      <w:marTop w:val="0"/>
      <w:marBottom w:val="0"/>
      <w:divBdr>
        <w:top w:val="none" w:sz="0" w:space="0" w:color="auto"/>
        <w:left w:val="none" w:sz="0" w:space="0" w:color="auto"/>
        <w:bottom w:val="none" w:sz="0" w:space="0" w:color="auto"/>
        <w:right w:val="none" w:sz="0" w:space="0" w:color="auto"/>
      </w:divBdr>
    </w:div>
    <w:div w:id="52235251">
      <w:bodyDiv w:val="1"/>
      <w:marLeft w:val="0"/>
      <w:marRight w:val="0"/>
      <w:marTop w:val="0"/>
      <w:marBottom w:val="0"/>
      <w:divBdr>
        <w:top w:val="none" w:sz="0" w:space="0" w:color="auto"/>
        <w:left w:val="none" w:sz="0" w:space="0" w:color="auto"/>
        <w:bottom w:val="none" w:sz="0" w:space="0" w:color="auto"/>
        <w:right w:val="none" w:sz="0" w:space="0" w:color="auto"/>
      </w:divBdr>
      <w:divsChild>
        <w:div w:id="986402370">
          <w:marLeft w:val="302"/>
          <w:marRight w:val="0"/>
          <w:marTop w:val="0"/>
          <w:marBottom w:val="0"/>
          <w:divBdr>
            <w:top w:val="none" w:sz="0" w:space="0" w:color="auto"/>
            <w:left w:val="none" w:sz="0" w:space="0" w:color="auto"/>
            <w:bottom w:val="none" w:sz="0" w:space="0" w:color="auto"/>
            <w:right w:val="none" w:sz="0" w:space="0" w:color="auto"/>
          </w:divBdr>
        </w:div>
        <w:div w:id="1399402966">
          <w:marLeft w:val="302"/>
          <w:marRight w:val="0"/>
          <w:marTop w:val="0"/>
          <w:marBottom w:val="0"/>
          <w:divBdr>
            <w:top w:val="none" w:sz="0" w:space="0" w:color="auto"/>
            <w:left w:val="none" w:sz="0" w:space="0" w:color="auto"/>
            <w:bottom w:val="none" w:sz="0" w:space="0" w:color="auto"/>
            <w:right w:val="none" w:sz="0" w:space="0" w:color="auto"/>
          </w:divBdr>
        </w:div>
      </w:divsChild>
    </w:div>
    <w:div w:id="155461055">
      <w:bodyDiv w:val="1"/>
      <w:marLeft w:val="0"/>
      <w:marRight w:val="0"/>
      <w:marTop w:val="0"/>
      <w:marBottom w:val="0"/>
      <w:divBdr>
        <w:top w:val="none" w:sz="0" w:space="0" w:color="auto"/>
        <w:left w:val="none" w:sz="0" w:space="0" w:color="auto"/>
        <w:bottom w:val="none" w:sz="0" w:space="0" w:color="auto"/>
        <w:right w:val="none" w:sz="0" w:space="0" w:color="auto"/>
      </w:divBdr>
    </w:div>
    <w:div w:id="193427555">
      <w:bodyDiv w:val="1"/>
      <w:marLeft w:val="0"/>
      <w:marRight w:val="0"/>
      <w:marTop w:val="0"/>
      <w:marBottom w:val="0"/>
      <w:divBdr>
        <w:top w:val="none" w:sz="0" w:space="0" w:color="auto"/>
        <w:left w:val="none" w:sz="0" w:space="0" w:color="auto"/>
        <w:bottom w:val="none" w:sz="0" w:space="0" w:color="auto"/>
        <w:right w:val="none" w:sz="0" w:space="0" w:color="auto"/>
      </w:divBdr>
    </w:div>
    <w:div w:id="212352426">
      <w:bodyDiv w:val="1"/>
      <w:marLeft w:val="0"/>
      <w:marRight w:val="0"/>
      <w:marTop w:val="0"/>
      <w:marBottom w:val="0"/>
      <w:divBdr>
        <w:top w:val="none" w:sz="0" w:space="0" w:color="auto"/>
        <w:left w:val="none" w:sz="0" w:space="0" w:color="auto"/>
        <w:bottom w:val="none" w:sz="0" w:space="0" w:color="auto"/>
        <w:right w:val="none" w:sz="0" w:space="0" w:color="auto"/>
      </w:divBdr>
    </w:div>
    <w:div w:id="227689123">
      <w:bodyDiv w:val="1"/>
      <w:marLeft w:val="0"/>
      <w:marRight w:val="0"/>
      <w:marTop w:val="0"/>
      <w:marBottom w:val="0"/>
      <w:divBdr>
        <w:top w:val="none" w:sz="0" w:space="0" w:color="auto"/>
        <w:left w:val="none" w:sz="0" w:space="0" w:color="auto"/>
        <w:bottom w:val="none" w:sz="0" w:space="0" w:color="auto"/>
        <w:right w:val="none" w:sz="0" w:space="0" w:color="auto"/>
      </w:divBdr>
      <w:divsChild>
        <w:div w:id="1282809921">
          <w:marLeft w:val="202"/>
          <w:marRight w:val="0"/>
          <w:marTop w:val="0"/>
          <w:marBottom w:val="0"/>
          <w:divBdr>
            <w:top w:val="none" w:sz="0" w:space="0" w:color="auto"/>
            <w:left w:val="none" w:sz="0" w:space="0" w:color="auto"/>
            <w:bottom w:val="none" w:sz="0" w:space="0" w:color="auto"/>
            <w:right w:val="none" w:sz="0" w:space="0" w:color="auto"/>
          </w:divBdr>
        </w:div>
        <w:div w:id="1526556796">
          <w:marLeft w:val="202"/>
          <w:marRight w:val="0"/>
          <w:marTop w:val="0"/>
          <w:marBottom w:val="0"/>
          <w:divBdr>
            <w:top w:val="none" w:sz="0" w:space="0" w:color="auto"/>
            <w:left w:val="none" w:sz="0" w:space="0" w:color="auto"/>
            <w:bottom w:val="none" w:sz="0" w:space="0" w:color="auto"/>
            <w:right w:val="none" w:sz="0" w:space="0" w:color="auto"/>
          </w:divBdr>
        </w:div>
        <w:div w:id="1683437804">
          <w:marLeft w:val="202"/>
          <w:marRight w:val="0"/>
          <w:marTop w:val="0"/>
          <w:marBottom w:val="0"/>
          <w:divBdr>
            <w:top w:val="none" w:sz="0" w:space="0" w:color="auto"/>
            <w:left w:val="none" w:sz="0" w:space="0" w:color="auto"/>
            <w:bottom w:val="none" w:sz="0" w:space="0" w:color="auto"/>
            <w:right w:val="none" w:sz="0" w:space="0" w:color="auto"/>
          </w:divBdr>
        </w:div>
      </w:divsChild>
    </w:div>
    <w:div w:id="288779150">
      <w:bodyDiv w:val="1"/>
      <w:marLeft w:val="0"/>
      <w:marRight w:val="0"/>
      <w:marTop w:val="0"/>
      <w:marBottom w:val="0"/>
      <w:divBdr>
        <w:top w:val="none" w:sz="0" w:space="0" w:color="auto"/>
        <w:left w:val="none" w:sz="0" w:space="0" w:color="auto"/>
        <w:bottom w:val="none" w:sz="0" w:space="0" w:color="auto"/>
        <w:right w:val="none" w:sz="0" w:space="0" w:color="auto"/>
      </w:divBdr>
    </w:div>
    <w:div w:id="310989237">
      <w:bodyDiv w:val="1"/>
      <w:marLeft w:val="0"/>
      <w:marRight w:val="0"/>
      <w:marTop w:val="0"/>
      <w:marBottom w:val="0"/>
      <w:divBdr>
        <w:top w:val="none" w:sz="0" w:space="0" w:color="auto"/>
        <w:left w:val="none" w:sz="0" w:space="0" w:color="auto"/>
        <w:bottom w:val="none" w:sz="0" w:space="0" w:color="auto"/>
        <w:right w:val="none" w:sz="0" w:space="0" w:color="auto"/>
      </w:divBdr>
    </w:div>
    <w:div w:id="643583223">
      <w:bodyDiv w:val="1"/>
      <w:marLeft w:val="0"/>
      <w:marRight w:val="0"/>
      <w:marTop w:val="0"/>
      <w:marBottom w:val="0"/>
      <w:divBdr>
        <w:top w:val="none" w:sz="0" w:space="0" w:color="auto"/>
        <w:left w:val="none" w:sz="0" w:space="0" w:color="auto"/>
        <w:bottom w:val="none" w:sz="0" w:space="0" w:color="auto"/>
        <w:right w:val="none" w:sz="0" w:space="0" w:color="auto"/>
      </w:divBdr>
      <w:divsChild>
        <w:div w:id="730467672">
          <w:marLeft w:val="202"/>
          <w:marRight w:val="0"/>
          <w:marTop w:val="0"/>
          <w:marBottom w:val="0"/>
          <w:divBdr>
            <w:top w:val="none" w:sz="0" w:space="0" w:color="auto"/>
            <w:left w:val="none" w:sz="0" w:space="0" w:color="auto"/>
            <w:bottom w:val="none" w:sz="0" w:space="0" w:color="auto"/>
            <w:right w:val="none" w:sz="0" w:space="0" w:color="auto"/>
          </w:divBdr>
        </w:div>
        <w:div w:id="1569224690">
          <w:marLeft w:val="202"/>
          <w:marRight w:val="0"/>
          <w:marTop w:val="0"/>
          <w:marBottom w:val="0"/>
          <w:divBdr>
            <w:top w:val="none" w:sz="0" w:space="0" w:color="auto"/>
            <w:left w:val="none" w:sz="0" w:space="0" w:color="auto"/>
            <w:bottom w:val="none" w:sz="0" w:space="0" w:color="auto"/>
            <w:right w:val="none" w:sz="0" w:space="0" w:color="auto"/>
          </w:divBdr>
        </w:div>
        <w:div w:id="1966351797">
          <w:marLeft w:val="202"/>
          <w:marRight w:val="0"/>
          <w:marTop w:val="0"/>
          <w:marBottom w:val="0"/>
          <w:divBdr>
            <w:top w:val="none" w:sz="0" w:space="0" w:color="auto"/>
            <w:left w:val="none" w:sz="0" w:space="0" w:color="auto"/>
            <w:bottom w:val="none" w:sz="0" w:space="0" w:color="auto"/>
            <w:right w:val="none" w:sz="0" w:space="0" w:color="auto"/>
          </w:divBdr>
        </w:div>
        <w:div w:id="1967466165">
          <w:marLeft w:val="202"/>
          <w:marRight w:val="0"/>
          <w:marTop w:val="0"/>
          <w:marBottom w:val="0"/>
          <w:divBdr>
            <w:top w:val="none" w:sz="0" w:space="0" w:color="auto"/>
            <w:left w:val="none" w:sz="0" w:space="0" w:color="auto"/>
            <w:bottom w:val="none" w:sz="0" w:space="0" w:color="auto"/>
            <w:right w:val="none" w:sz="0" w:space="0" w:color="auto"/>
          </w:divBdr>
        </w:div>
      </w:divsChild>
    </w:div>
    <w:div w:id="705372314">
      <w:bodyDiv w:val="1"/>
      <w:marLeft w:val="0"/>
      <w:marRight w:val="0"/>
      <w:marTop w:val="0"/>
      <w:marBottom w:val="0"/>
      <w:divBdr>
        <w:top w:val="none" w:sz="0" w:space="0" w:color="auto"/>
        <w:left w:val="none" w:sz="0" w:space="0" w:color="auto"/>
        <w:bottom w:val="none" w:sz="0" w:space="0" w:color="auto"/>
        <w:right w:val="none" w:sz="0" w:space="0" w:color="auto"/>
      </w:divBdr>
    </w:div>
    <w:div w:id="760027012">
      <w:bodyDiv w:val="1"/>
      <w:marLeft w:val="0"/>
      <w:marRight w:val="0"/>
      <w:marTop w:val="0"/>
      <w:marBottom w:val="0"/>
      <w:divBdr>
        <w:top w:val="none" w:sz="0" w:space="0" w:color="auto"/>
        <w:left w:val="none" w:sz="0" w:space="0" w:color="auto"/>
        <w:bottom w:val="none" w:sz="0" w:space="0" w:color="auto"/>
        <w:right w:val="none" w:sz="0" w:space="0" w:color="auto"/>
      </w:divBdr>
    </w:div>
    <w:div w:id="773676193">
      <w:bodyDiv w:val="1"/>
      <w:marLeft w:val="0"/>
      <w:marRight w:val="0"/>
      <w:marTop w:val="0"/>
      <w:marBottom w:val="0"/>
      <w:divBdr>
        <w:top w:val="none" w:sz="0" w:space="0" w:color="auto"/>
        <w:left w:val="none" w:sz="0" w:space="0" w:color="auto"/>
        <w:bottom w:val="none" w:sz="0" w:space="0" w:color="auto"/>
        <w:right w:val="none" w:sz="0" w:space="0" w:color="auto"/>
      </w:divBdr>
    </w:div>
    <w:div w:id="852500312">
      <w:bodyDiv w:val="1"/>
      <w:marLeft w:val="0"/>
      <w:marRight w:val="0"/>
      <w:marTop w:val="0"/>
      <w:marBottom w:val="0"/>
      <w:divBdr>
        <w:top w:val="none" w:sz="0" w:space="0" w:color="auto"/>
        <w:left w:val="none" w:sz="0" w:space="0" w:color="auto"/>
        <w:bottom w:val="none" w:sz="0" w:space="0" w:color="auto"/>
        <w:right w:val="none" w:sz="0" w:space="0" w:color="auto"/>
      </w:divBdr>
      <w:divsChild>
        <w:div w:id="107169501">
          <w:marLeft w:val="360"/>
          <w:marRight w:val="0"/>
          <w:marTop w:val="0"/>
          <w:marBottom w:val="0"/>
          <w:divBdr>
            <w:top w:val="none" w:sz="0" w:space="0" w:color="auto"/>
            <w:left w:val="none" w:sz="0" w:space="0" w:color="auto"/>
            <w:bottom w:val="none" w:sz="0" w:space="0" w:color="auto"/>
            <w:right w:val="none" w:sz="0" w:space="0" w:color="auto"/>
          </w:divBdr>
        </w:div>
        <w:div w:id="227617028">
          <w:marLeft w:val="360"/>
          <w:marRight w:val="0"/>
          <w:marTop w:val="0"/>
          <w:marBottom w:val="0"/>
          <w:divBdr>
            <w:top w:val="none" w:sz="0" w:space="0" w:color="auto"/>
            <w:left w:val="none" w:sz="0" w:space="0" w:color="auto"/>
            <w:bottom w:val="none" w:sz="0" w:space="0" w:color="auto"/>
            <w:right w:val="none" w:sz="0" w:space="0" w:color="auto"/>
          </w:divBdr>
        </w:div>
      </w:divsChild>
    </w:div>
    <w:div w:id="879633779">
      <w:bodyDiv w:val="1"/>
      <w:marLeft w:val="0"/>
      <w:marRight w:val="0"/>
      <w:marTop w:val="0"/>
      <w:marBottom w:val="0"/>
      <w:divBdr>
        <w:top w:val="none" w:sz="0" w:space="0" w:color="auto"/>
        <w:left w:val="none" w:sz="0" w:space="0" w:color="auto"/>
        <w:bottom w:val="none" w:sz="0" w:space="0" w:color="auto"/>
        <w:right w:val="none" w:sz="0" w:space="0" w:color="auto"/>
      </w:divBdr>
    </w:div>
    <w:div w:id="883952966">
      <w:bodyDiv w:val="1"/>
      <w:marLeft w:val="0"/>
      <w:marRight w:val="0"/>
      <w:marTop w:val="0"/>
      <w:marBottom w:val="0"/>
      <w:divBdr>
        <w:top w:val="none" w:sz="0" w:space="0" w:color="auto"/>
        <w:left w:val="none" w:sz="0" w:space="0" w:color="auto"/>
        <w:bottom w:val="none" w:sz="0" w:space="0" w:color="auto"/>
        <w:right w:val="none" w:sz="0" w:space="0" w:color="auto"/>
      </w:divBdr>
    </w:div>
    <w:div w:id="889222788">
      <w:bodyDiv w:val="1"/>
      <w:marLeft w:val="0"/>
      <w:marRight w:val="0"/>
      <w:marTop w:val="0"/>
      <w:marBottom w:val="0"/>
      <w:divBdr>
        <w:top w:val="none" w:sz="0" w:space="0" w:color="auto"/>
        <w:left w:val="none" w:sz="0" w:space="0" w:color="auto"/>
        <w:bottom w:val="none" w:sz="0" w:space="0" w:color="auto"/>
        <w:right w:val="none" w:sz="0" w:space="0" w:color="auto"/>
      </w:divBdr>
    </w:div>
    <w:div w:id="898706414">
      <w:bodyDiv w:val="1"/>
      <w:marLeft w:val="0"/>
      <w:marRight w:val="0"/>
      <w:marTop w:val="0"/>
      <w:marBottom w:val="0"/>
      <w:divBdr>
        <w:top w:val="none" w:sz="0" w:space="0" w:color="auto"/>
        <w:left w:val="none" w:sz="0" w:space="0" w:color="auto"/>
        <w:bottom w:val="none" w:sz="0" w:space="0" w:color="auto"/>
        <w:right w:val="none" w:sz="0" w:space="0" w:color="auto"/>
      </w:divBdr>
    </w:div>
    <w:div w:id="952900875">
      <w:bodyDiv w:val="1"/>
      <w:marLeft w:val="0"/>
      <w:marRight w:val="0"/>
      <w:marTop w:val="0"/>
      <w:marBottom w:val="0"/>
      <w:divBdr>
        <w:top w:val="none" w:sz="0" w:space="0" w:color="auto"/>
        <w:left w:val="none" w:sz="0" w:space="0" w:color="auto"/>
        <w:bottom w:val="none" w:sz="0" w:space="0" w:color="auto"/>
        <w:right w:val="none" w:sz="0" w:space="0" w:color="auto"/>
      </w:divBdr>
    </w:div>
    <w:div w:id="962661581">
      <w:bodyDiv w:val="1"/>
      <w:marLeft w:val="0"/>
      <w:marRight w:val="0"/>
      <w:marTop w:val="0"/>
      <w:marBottom w:val="0"/>
      <w:divBdr>
        <w:top w:val="none" w:sz="0" w:space="0" w:color="auto"/>
        <w:left w:val="none" w:sz="0" w:space="0" w:color="auto"/>
        <w:bottom w:val="none" w:sz="0" w:space="0" w:color="auto"/>
        <w:right w:val="none" w:sz="0" w:space="0" w:color="auto"/>
      </w:divBdr>
    </w:div>
    <w:div w:id="1004816607">
      <w:bodyDiv w:val="1"/>
      <w:marLeft w:val="0"/>
      <w:marRight w:val="0"/>
      <w:marTop w:val="0"/>
      <w:marBottom w:val="0"/>
      <w:divBdr>
        <w:top w:val="none" w:sz="0" w:space="0" w:color="auto"/>
        <w:left w:val="none" w:sz="0" w:space="0" w:color="auto"/>
        <w:bottom w:val="none" w:sz="0" w:space="0" w:color="auto"/>
        <w:right w:val="none" w:sz="0" w:space="0" w:color="auto"/>
      </w:divBdr>
    </w:div>
    <w:div w:id="1037581918">
      <w:bodyDiv w:val="1"/>
      <w:marLeft w:val="0"/>
      <w:marRight w:val="0"/>
      <w:marTop w:val="0"/>
      <w:marBottom w:val="0"/>
      <w:divBdr>
        <w:top w:val="none" w:sz="0" w:space="0" w:color="auto"/>
        <w:left w:val="none" w:sz="0" w:space="0" w:color="auto"/>
        <w:bottom w:val="none" w:sz="0" w:space="0" w:color="auto"/>
        <w:right w:val="none" w:sz="0" w:space="0" w:color="auto"/>
      </w:divBdr>
    </w:div>
    <w:div w:id="11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334798462">
          <w:marLeft w:val="360"/>
          <w:marRight w:val="0"/>
          <w:marTop w:val="0"/>
          <w:marBottom w:val="0"/>
          <w:divBdr>
            <w:top w:val="none" w:sz="0" w:space="0" w:color="auto"/>
            <w:left w:val="none" w:sz="0" w:space="0" w:color="auto"/>
            <w:bottom w:val="none" w:sz="0" w:space="0" w:color="auto"/>
            <w:right w:val="none" w:sz="0" w:space="0" w:color="auto"/>
          </w:divBdr>
        </w:div>
      </w:divsChild>
    </w:div>
    <w:div w:id="1103187804">
      <w:bodyDiv w:val="1"/>
      <w:marLeft w:val="0"/>
      <w:marRight w:val="0"/>
      <w:marTop w:val="0"/>
      <w:marBottom w:val="0"/>
      <w:divBdr>
        <w:top w:val="none" w:sz="0" w:space="0" w:color="auto"/>
        <w:left w:val="none" w:sz="0" w:space="0" w:color="auto"/>
        <w:bottom w:val="none" w:sz="0" w:space="0" w:color="auto"/>
        <w:right w:val="none" w:sz="0" w:space="0" w:color="auto"/>
      </w:divBdr>
      <w:divsChild>
        <w:div w:id="905992557">
          <w:marLeft w:val="360"/>
          <w:marRight w:val="0"/>
          <w:marTop w:val="0"/>
          <w:marBottom w:val="0"/>
          <w:divBdr>
            <w:top w:val="none" w:sz="0" w:space="0" w:color="auto"/>
            <w:left w:val="none" w:sz="0" w:space="0" w:color="auto"/>
            <w:bottom w:val="none" w:sz="0" w:space="0" w:color="auto"/>
            <w:right w:val="none" w:sz="0" w:space="0" w:color="auto"/>
          </w:divBdr>
        </w:div>
        <w:div w:id="1284965843">
          <w:marLeft w:val="360"/>
          <w:marRight w:val="0"/>
          <w:marTop w:val="0"/>
          <w:marBottom w:val="0"/>
          <w:divBdr>
            <w:top w:val="none" w:sz="0" w:space="0" w:color="auto"/>
            <w:left w:val="none" w:sz="0" w:space="0" w:color="auto"/>
            <w:bottom w:val="none" w:sz="0" w:space="0" w:color="auto"/>
            <w:right w:val="none" w:sz="0" w:space="0" w:color="auto"/>
          </w:divBdr>
        </w:div>
        <w:div w:id="1523855068">
          <w:marLeft w:val="360"/>
          <w:marRight w:val="0"/>
          <w:marTop w:val="0"/>
          <w:marBottom w:val="0"/>
          <w:divBdr>
            <w:top w:val="none" w:sz="0" w:space="0" w:color="auto"/>
            <w:left w:val="none" w:sz="0" w:space="0" w:color="auto"/>
            <w:bottom w:val="none" w:sz="0" w:space="0" w:color="auto"/>
            <w:right w:val="none" w:sz="0" w:space="0" w:color="auto"/>
          </w:divBdr>
        </w:div>
      </w:divsChild>
    </w:div>
    <w:div w:id="1118060284">
      <w:bodyDiv w:val="1"/>
      <w:marLeft w:val="0"/>
      <w:marRight w:val="0"/>
      <w:marTop w:val="0"/>
      <w:marBottom w:val="0"/>
      <w:divBdr>
        <w:top w:val="none" w:sz="0" w:space="0" w:color="auto"/>
        <w:left w:val="none" w:sz="0" w:space="0" w:color="auto"/>
        <w:bottom w:val="none" w:sz="0" w:space="0" w:color="auto"/>
        <w:right w:val="none" w:sz="0" w:space="0" w:color="auto"/>
      </w:divBdr>
      <w:divsChild>
        <w:div w:id="280721008">
          <w:marLeft w:val="360"/>
          <w:marRight w:val="0"/>
          <w:marTop w:val="0"/>
          <w:marBottom w:val="0"/>
          <w:divBdr>
            <w:top w:val="none" w:sz="0" w:space="0" w:color="auto"/>
            <w:left w:val="none" w:sz="0" w:space="0" w:color="auto"/>
            <w:bottom w:val="none" w:sz="0" w:space="0" w:color="auto"/>
            <w:right w:val="none" w:sz="0" w:space="0" w:color="auto"/>
          </w:divBdr>
        </w:div>
        <w:div w:id="302928633">
          <w:marLeft w:val="360"/>
          <w:marRight w:val="0"/>
          <w:marTop w:val="0"/>
          <w:marBottom w:val="0"/>
          <w:divBdr>
            <w:top w:val="none" w:sz="0" w:space="0" w:color="auto"/>
            <w:left w:val="none" w:sz="0" w:space="0" w:color="auto"/>
            <w:bottom w:val="none" w:sz="0" w:space="0" w:color="auto"/>
            <w:right w:val="none" w:sz="0" w:space="0" w:color="auto"/>
          </w:divBdr>
        </w:div>
      </w:divsChild>
    </w:div>
    <w:div w:id="1138300549">
      <w:bodyDiv w:val="1"/>
      <w:marLeft w:val="0"/>
      <w:marRight w:val="0"/>
      <w:marTop w:val="0"/>
      <w:marBottom w:val="0"/>
      <w:divBdr>
        <w:top w:val="none" w:sz="0" w:space="0" w:color="auto"/>
        <w:left w:val="none" w:sz="0" w:space="0" w:color="auto"/>
        <w:bottom w:val="none" w:sz="0" w:space="0" w:color="auto"/>
        <w:right w:val="none" w:sz="0" w:space="0" w:color="auto"/>
      </w:divBdr>
    </w:div>
    <w:div w:id="1172527760">
      <w:bodyDiv w:val="1"/>
      <w:marLeft w:val="0"/>
      <w:marRight w:val="0"/>
      <w:marTop w:val="0"/>
      <w:marBottom w:val="0"/>
      <w:divBdr>
        <w:top w:val="none" w:sz="0" w:space="0" w:color="auto"/>
        <w:left w:val="none" w:sz="0" w:space="0" w:color="auto"/>
        <w:bottom w:val="none" w:sz="0" w:space="0" w:color="auto"/>
        <w:right w:val="none" w:sz="0" w:space="0" w:color="auto"/>
      </w:divBdr>
    </w:div>
    <w:div w:id="1175071379">
      <w:bodyDiv w:val="1"/>
      <w:marLeft w:val="0"/>
      <w:marRight w:val="0"/>
      <w:marTop w:val="0"/>
      <w:marBottom w:val="0"/>
      <w:divBdr>
        <w:top w:val="none" w:sz="0" w:space="0" w:color="auto"/>
        <w:left w:val="none" w:sz="0" w:space="0" w:color="auto"/>
        <w:bottom w:val="none" w:sz="0" w:space="0" w:color="auto"/>
        <w:right w:val="none" w:sz="0" w:space="0" w:color="auto"/>
      </w:divBdr>
    </w:div>
    <w:div w:id="1234270912">
      <w:bodyDiv w:val="1"/>
      <w:marLeft w:val="0"/>
      <w:marRight w:val="0"/>
      <w:marTop w:val="0"/>
      <w:marBottom w:val="0"/>
      <w:divBdr>
        <w:top w:val="none" w:sz="0" w:space="0" w:color="auto"/>
        <w:left w:val="none" w:sz="0" w:space="0" w:color="auto"/>
        <w:bottom w:val="none" w:sz="0" w:space="0" w:color="auto"/>
        <w:right w:val="none" w:sz="0" w:space="0" w:color="auto"/>
      </w:divBdr>
      <w:divsChild>
        <w:div w:id="273481842">
          <w:marLeft w:val="202"/>
          <w:marRight w:val="0"/>
          <w:marTop w:val="0"/>
          <w:marBottom w:val="0"/>
          <w:divBdr>
            <w:top w:val="none" w:sz="0" w:space="0" w:color="auto"/>
            <w:left w:val="none" w:sz="0" w:space="0" w:color="auto"/>
            <w:bottom w:val="none" w:sz="0" w:space="0" w:color="auto"/>
            <w:right w:val="none" w:sz="0" w:space="0" w:color="auto"/>
          </w:divBdr>
        </w:div>
        <w:div w:id="293950452">
          <w:marLeft w:val="202"/>
          <w:marRight w:val="0"/>
          <w:marTop w:val="0"/>
          <w:marBottom w:val="0"/>
          <w:divBdr>
            <w:top w:val="none" w:sz="0" w:space="0" w:color="auto"/>
            <w:left w:val="none" w:sz="0" w:space="0" w:color="auto"/>
            <w:bottom w:val="none" w:sz="0" w:space="0" w:color="auto"/>
            <w:right w:val="none" w:sz="0" w:space="0" w:color="auto"/>
          </w:divBdr>
        </w:div>
        <w:div w:id="1362514745">
          <w:marLeft w:val="202"/>
          <w:marRight w:val="0"/>
          <w:marTop w:val="0"/>
          <w:marBottom w:val="0"/>
          <w:divBdr>
            <w:top w:val="none" w:sz="0" w:space="0" w:color="auto"/>
            <w:left w:val="none" w:sz="0" w:space="0" w:color="auto"/>
            <w:bottom w:val="none" w:sz="0" w:space="0" w:color="auto"/>
            <w:right w:val="none" w:sz="0" w:space="0" w:color="auto"/>
          </w:divBdr>
        </w:div>
        <w:div w:id="1824542352">
          <w:marLeft w:val="202"/>
          <w:marRight w:val="0"/>
          <w:marTop w:val="0"/>
          <w:marBottom w:val="0"/>
          <w:divBdr>
            <w:top w:val="none" w:sz="0" w:space="0" w:color="auto"/>
            <w:left w:val="none" w:sz="0" w:space="0" w:color="auto"/>
            <w:bottom w:val="none" w:sz="0" w:space="0" w:color="auto"/>
            <w:right w:val="none" w:sz="0" w:space="0" w:color="auto"/>
          </w:divBdr>
        </w:div>
        <w:div w:id="2006981159">
          <w:marLeft w:val="202"/>
          <w:marRight w:val="0"/>
          <w:marTop w:val="0"/>
          <w:marBottom w:val="0"/>
          <w:divBdr>
            <w:top w:val="none" w:sz="0" w:space="0" w:color="auto"/>
            <w:left w:val="none" w:sz="0" w:space="0" w:color="auto"/>
            <w:bottom w:val="none" w:sz="0" w:space="0" w:color="auto"/>
            <w:right w:val="none" w:sz="0" w:space="0" w:color="auto"/>
          </w:divBdr>
        </w:div>
        <w:div w:id="2106343686">
          <w:marLeft w:val="202"/>
          <w:marRight w:val="0"/>
          <w:marTop w:val="0"/>
          <w:marBottom w:val="0"/>
          <w:divBdr>
            <w:top w:val="none" w:sz="0" w:space="0" w:color="auto"/>
            <w:left w:val="none" w:sz="0" w:space="0" w:color="auto"/>
            <w:bottom w:val="none" w:sz="0" w:space="0" w:color="auto"/>
            <w:right w:val="none" w:sz="0" w:space="0" w:color="auto"/>
          </w:divBdr>
        </w:div>
      </w:divsChild>
    </w:div>
    <w:div w:id="1261991876">
      <w:bodyDiv w:val="1"/>
      <w:marLeft w:val="0"/>
      <w:marRight w:val="0"/>
      <w:marTop w:val="0"/>
      <w:marBottom w:val="0"/>
      <w:divBdr>
        <w:top w:val="none" w:sz="0" w:space="0" w:color="auto"/>
        <w:left w:val="none" w:sz="0" w:space="0" w:color="auto"/>
        <w:bottom w:val="none" w:sz="0" w:space="0" w:color="auto"/>
        <w:right w:val="none" w:sz="0" w:space="0" w:color="auto"/>
      </w:divBdr>
    </w:div>
    <w:div w:id="1313673874">
      <w:bodyDiv w:val="1"/>
      <w:marLeft w:val="0"/>
      <w:marRight w:val="0"/>
      <w:marTop w:val="0"/>
      <w:marBottom w:val="0"/>
      <w:divBdr>
        <w:top w:val="none" w:sz="0" w:space="0" w:color="auto"/>
        <w:left w:val="none" w:sz="0" w:space="0" w:color="auto"/>
        <w:bottom w:val="none" w:sz="0" w:space="0" w:color="auto"/>
        <w:right w:val="none" w:sz="0" w:space="0" w:color="auto"/>
      </w:divBdr>
      <w:divsChild>
        <w:div w:id="1629623062">
          <w:marLeft w:val="360"/>
          <w:marRight w:val="0"/>
          <w:marTop w:val="0"/>
          <w:marBottom w:val="0"/>
          <w:divBdr>
            <w:top w:val="none" w:sz="0" w:space="0" w:color="auto"/>
            <w:left w:val="none" w:sz="0" w:space="0" w:color="auto"/>
            <w:bottom w:val="none" w:sz="0" w:space="0" w:color="auto"/>
            <w:right w:val="none" w:sz="0" w:space="0" w:color="auto"/>
          </w:divBdr>
        </w:div>
      </w:divsChild>
    </w:div>
    <w:div w:id="1421222390">
      <w:bodyDiv w:val="1"/>
      <w:marLeft w:val="0"/>
      <w:marRight w:val="0"/>
      <w:marTop w:val="0"/>
      <w:marBottom w:val="0"/>
      <w:divBdr>
        <w:top w:val="none" w:sz="0" w:space="0" w:color="auto"/>
        <w:left w:val="none" w:sz="0" w:space="0" w:color="auto"/>
        <w:bottom w:val="none" w:sz="0" w:space="0" w:color="auto"/>
        <w:right w:val="none" w:sz="0" w:space="0" w:color="auto"/>
      </w:divBdr>
    </w:div>
    <w:div w:id="1532840500">
      <w:bodyDiv w:val="1"/>
      <w:marLeft w:val="0"/>
      <w:marRight w:val="0"/>
      <w:marTop w:val="0"/>
      <w:marBottom w:val="0"/>
      <w:divBdr>
        <w:top w:val="none" w:sz="0" w:space="0" w:color="auto"/>
        <w:left w:val="none" w:sz="0" w:space="0" w:color="auto"/>
        <w:bottom w:val="none" w:sz="0" w:space="0" w:color="auto"/>
        <w:right w:val="none" w:sz="0" w:space="0" w:color="auto"/>
      </w:divBdr>
    </w:div>
    <w:div w:id="1545605412">
      <w:bodyDiv w:val="1"/>
      <w:marLeft w:val="0"/>
      <w:marRight w:val="0"/>
      <w:marTop w:val="0"/>
      <w:marBottom w:val="0"/>
      <w:divBdr>
        <w:top w:val="none" w:sz="0" w:space="0" w:color="auto"/>
        <w:left w:val="none" w:sz="0" w:space="0" w:color="auto"/>
        <w:bottom w:val="none" w:sz="0" w:space="0" w:color="auto"/>
        <w:right w:val="none" w:sz="0" w:space="0" w:color="auto"/>
      </w:divBdr>
    </w:div>
    <w:div w:id="1566914210">
      <w:bodyDiv w:val="1"/>
      <w:marLeft w:val="0"/>
      <w:marRight w:val="0"/>
      <w:marTop w:val="0"/>
      <w:marBottom w:val="0"/>
      <w:divBdr>
        <w:top w:val="none" w:sz="0" w:space="0" w:color="auto"/>
        <w:left w:val="none" w:sz="0" w:space="0" w:color="auto"/>
        <w:bottom w:val="none" w:sz="0" w:space="0" w:color="auto"/>
        <w:right w:val="none" w:sz="0" w:space="0" w:color="auto"/>
      </w:divBdr>
    </w:div>
    <w:div w:id="1571887033">
      <w:bodyDiv w:val="1"/>
      <w:marLeft w:val="0"/>
      <w:marRight w:val="0"/>
      <w:marTop w:val="0"/>
      <w:marBottom w:val="0"/>
      <w:divBdr>
        <w:top w:val="none" w:sz="0" w:space="0" w:color="auto"/>
        <w:left w:val="none" w:sz="0" w:space="0" w:color="auto"/>
        <w:bottom w:val="none" w:sz="0" w:space="0" w:color="auto"/>
        <w:right w:val="none" w:sz="0" w:space="0" w:color="auto"/>
      </w:divBdr>
    </w:div>
    <w:div w:id="1587879576">
      <w:bodyDiv w:val="1"/>
      <w:marLeft w:val="0"/>
      <w:marRight w:val="0"/>
      <w:marTop w:val="0"/>
      <w:marBottom w:val="0"/>
      <w:divBdr>
        <w:top w:val="none" w:sz="0" w:space="0" w:color="auto"/>
        <w:left w:val="none" w:sz="0" w:space="0" w:color="auto"/>
        <w:bottom w:val="none" w:sz="0" w:space="0" w:color="auto"/>
        <w:right w:val="none" w:sz="0" w:space="0" w:color="auto"/>
      </w:divBdr>
    </w:div>
    <w:div w:id="1602057867">
      <w:bodyDiv w:val="1"/>
      <w:marLeft w:val="0"/>
      <w:marRight w:val="0"/>
      <w:marTop w:val="0"/>
      <w:marBottom w:val="0"/>
      <w:divBdr>
        <w:top w:val="none" w:sz="0" w:space="0" w:color="auto"/>
        <w:left w:val="none" w:sz="0" w:space="0" w:color="auto"/>
        <w:bottom w:val="none" w:sz="0" w:space="0" w:color="auto"/>
        <w:right w:val="none" w:sz="0" w:space="0" w:color="auto"/>
      </w:divBdr>
    </w:div>
    <w:div w:id="1843349096">
      <w:bodyDiv w:val="1"/>
      <w:marLeft w:val="0"/>
      <w:marRight w:val="0"/>
      <w:marTop w:val="0"/>
      <w:marBottom w:val="0"/>
      <w:divBdr>
        <w:top w:val="none" w:sz="0" w:space="0" w:color="auto"/>
        <w:left w:val="none" w:sz="0" w:space="0" w:color="auto"/>
        <w:bottom w:val="none" w:sz="0" w:space="0" w:color="auto"/>
        <w:right w:val="none" w:sz="0" w:space="0" w:color="auto"/>
      </w:divBdr>
    </w:div>
    <w:div w:id="1879513150">
      <w:bodyDiv w:val="1"/>
      <w:marLeft w:val="0"/>
      <w:marRight w:val="0"/>
      <w:marTop w:val="0"/>
      <w:marBottom w:val="0"/>
      <w:divBdr>
        <w:top w:val="none" w:sz="0" w:space="0" w:color="auto"/>
        <w:left w:val="none" w:sz="0" w:space="0" w:color="auto"/>
        <w:bottom w:val="none" w:sz="0" w:space="0" w:color="auto"/>
        <w:right w:val="none" w:sz="0" w:space="0" w:color="auto"/>
      </w:divBdr>
    </w:div>
    <w:div w:id="1997218478">
      <w:bodyDiv w:val="1"/>
      <w:marLeft w:val="0"/>
      <w:marRight w:val="0"/>
      <w:marTop w:val="0"/>
      <w:marBottom w:val="0"/>
      <w:divBdr>
        <w:top w:val="none" w:sz="0" w:space="0" w:color="auto"/>
        <w:left w:val="none" w:sz="0" w:space="0" w:color="auto"/>
        <w:bottom w:val="none" w:sz="0" w:space="0" w:color="auto"/>
        <w:right w:val="none" w:sz="0" w:space="0" w:color="auto"/>
      </w:divBdr>
    </w:div>
    <w:div w:id="2072728399">
      <w:bodyDiv w:val="1"/>
      <w:marLeft w:val="0"/>
      <w:marRight w:val="0"/>
      <w:marTop w:val="0"/>
      <w:marBottom w:val="0"/>
      <w:divBdr>
        <w:top w:val="none" w:sz="0" w:space="0" w:color="auto"/>
        <w:left w:val="none" w:sz="0" w:space="0" w:color="auto"/>
        <w:bottom w:val="none" w:sz="0" w:space="0" w:color="auto"/>
        <w:right w:val="none" w:sz="0" w:space="0" w:color="auto"/>
      </w:divBdr>
    </w:div>
    <w:div w:id="2079742192">
      <w:bodyDiv w:val="1"/>
      <w:marLeft w:val="0"/>
      <w:marRight w:val="0"/>
      <w:marTop w:val="0"/>
      <w:marBottom w:val="0"/>
      <w:divBdr>
        <w:top w:val="none" w:sz="0" w:space="0" w:color="auto"/>
        <w:left w:val="none" w:sz="0" w:space="0" w:color="auto"/>
        <w:bottom w:val="none" w:sz="0" w:space="0" w:color="auto"/>
        <w:right w:val="none" w:sz="0" w:space="0" w:color="auto"/>
      </w:divBdr>
      <w:divsChild>
        <w:div w:id="261182663">
          <w:marLeft w:val="202"/>
          <w:marRight w:val="0"/>
          <w:marTop w:val="0"/>
          <w:marBottom w:val="0"/>
          <w:divBdr>
            <w:top w:val="none" w:sz="0" w:space="0" w:color="auto"/>
            <w:left w:val="none" w:sz="0" w:space="0" w:color="auto"/>
            <w:bottom w:val="none" w:sz="0" w:space="0" w:color="auto"/>
            <w:right w:val="none" w:sz="0" w:space="0" w:color="auto"/>
          </w:divBdr>
        </w:div>
        <w:div w:id="320162088">
          <w:marLeft w:val="202"/>
          <w:marRight w:val="0"/>
          <w:marTop w:val="0"/>
          <w:marBottom w:val="0"/>
          <w:divBdr>
            <w:top w:val="none" w:sz="0" w:space="0" w:color="auto"/>
            <w:left w:val="none" w:sz="0" w:space="0" w:color="auto"/>
            <w:bottom w:val="none" w:sz="0" w:space="0" w:color="auto"/>
            <w:right w:val="none" w:sz="0" w:space="0" w:color="auto"/>
          </w:divBdr>
        </w:div>
        <w:div w:id="660625177">
          <w:marLeft w:val="202"/>
          <w:marRight w:val="0"/>
          <w:marTop w:val="0"/>
          <w:marBottom w:val="0"/>
          <w:divBdr>
            <w:top w:val="none" w:sz="0" w:space="0" w:color="auto"/>
            <w:left w:val="none" w:sz="0" w:space="0" w:color="auto"/>
            <w:bottom w:val="none" w:sz="0" w:space="0" w:color="auto"/>
            <w:right w:val="none" w:sz="0" w:space="0" w:color="auto"/>
          </w:divBdr>
        </w:div>
      </w:divsChild>
    </w:div>
    <w:div w:id="2095591937">
      <w:bodyDiv w:val="1"/>
      <w:marLeft w:val="0"/>
      <w:marRight w:val="0"/>
      <w:marTop w:val="0"/>
      <w:marBottom w:val="0"/>
      <w:divBdr>
        <w:top w:val="none" w:sz="0" w:space="0" w:color="auto"/>
        <w:left w:val="none" w:sz="0" w:space="0" w:color="auto"/>
        <w:bottom w:val="none" w:sz="0" w:space="0" w:color="auto"/>
        <w:right w:val="none" w:sz="0" w:space="0" w:color="auto"/>
      </w:divBdr>
      <w:divsChild>
        <w:div w:id="623971529">
          <w:marLeft w:val="202"/>
          <w:marRight w:val="0"/>
          <w:marTop w:val="0"/>
          <w:marBottom w:val="0"/>
          <w:divBdr>
            <w:top w:val="none" w:sz="0" w:space="0" w:color="auto"/>
            <w:left w:val="none" w:sz="0" w:space="0" w:color="auto"/>
            <w:bottom w:val="none" w:sz="0" w:space="0" w:color="auto"/>
            <w:right w:val="none" w:sz="0" w:space="0" w:color="auto"/>
          </w:divBdr>
        </w:div>
        <w:div w:id="742996330">
          <w:marLeft w:val="202"/>
          <w:marRight w:val="0"/>
          <w:marTop w:val="0"/>
          <w:marBottom w:val="0"/>
          <w:divBdr>
            <w:top w:val="none" w:sz="0" w:space="0" w:color="auto"/>
            <w:left w:val="none" w:sz="0" w:space="0" w:color="auto"/>
            <w:bottom w:val="none" w:sz="0" w:space="0" w:color="auto"/>
            <w:right w:val="none" w:sz="0" w:space="0" w:color="auto"/>
          </w:divBdr>
        </w:div>
        <w:div w:id="1996566336">
          <w:marLeft w:val="202"/>
          <w:marRight w:val="0"/>
          <w:marTop w:val="0"/>
          <w:marBottom w:val="0"/>
          <w:divBdr>
            <w:top w:val="none" w:sz="0" w:space="0" w:color="auto"/>
            <w:left w:val="none" w:sz="0" w:space="0" w:color="auto"/>
            <w:bottom w:val="none" w:sz="0" w:space="0" w:color="auto"/>
            <w:right w:val="none" w:sz="0" w:space="0" w:color="auto"/>
          </w:divBdr>
        </w:div>
        <w:div w:id="2031027043">
          <w:marLeft w:val="202"/>
          <w:marRight w:val="0"/>
          <w:marTop w:val="0"/>
          <w:marBottom w:val="0"/>
          <w:divBdr>
            <w:top w:val="none" w:sz="0" w:space="0" w:color="auto"/>
            <w:left w:val="none" w:sz="0" w:space="0" w:color="auto"/>
            <w:bottom w:val="none" w:sz="0" w:space="0" w:color="auto"/>
            <w:right w:val="none" w:sz="0" w:space="0" w:color="auto"/>
          </w:divBdr>
        </w:div>
      </w:divsChild>
    </w:div>
    <w:div w:id="2136677663">
      <w:bodyDiv w:val="1"/>
      <w:marLeft w:val="0"/>
      <w:marRight w:val="0"/>
      <w:marTop w:val="0"/>
      <w:marBottom w:val="0"/>
      <w:divBdr>
        <w:top w:val="none" w:sz="0" w:space="0" w:color="auto"/>
        <w:left w:val="none" w:sz="0" w:space="0" w:color="auto"/>
        <w:bottom w:val="none" w:sz="0" w:space="0" w:color="auto"/>
        <w:right w:val="none" w:sz="0" w:space="0" w:color="auto"/>
      </w:divBdr>
    </w:div>
    <w:div w:id="213675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C:/Users/C337799/Downloads/TSRC-PROD-029866"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thesource.cvshealth.com/nuxeo/thesour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SharedWithUsers xmlns="a7c4a04d-57ed-4144-aac1-e9fd4ebb6938">
      <UserInfo>
        <DisplayName>Kristoff, Angel T</DisplayName>
        <AccountId>1120</AccountId>
        <AccountType/>
      </UserInfo>
      <UserInfo>
        <DisplayName>Gambino, Ashley</DisplayName>
        <AccountId>89</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93A4B-03AD-4E53-AD04-7BB72F030BDC}">
  <ds:schemaRefs>
    <ds:schemaRef ds:uri="http://schemas.microsoft.com/office/2006/metadata/longProperties"/>
  </ds:schemaRefs>
</ds:datastoreItem>
</file>

<file path=customXml/itemProps2.xml><?xml version="1.0" encoding="utf-8"?>
<ds:datastoreItem xmlns:ds="http://schemas.openxmlformats.org/officeDocument/2006/customXml" ds:itemID="{4B356D1D-2B47-4D7C-B801-E2398E2A4F0F}">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3.xml><?xml version="1.0" encoding="utf-8"?>
<ds:datastoreItem xmlns:ds="http://schemas.openxmlformats.org/officeDocument/2006/customXml" ds:itemID="{B18FF11A-8B72-424A-BD70-CAF20379A5AA}">
  <ds:schemaRefs>
    <ds:schemaRef ds:uri="http://schemas.microsoft.com/sharepoint/v3/contenttype/forms"/>
  </ds:schemaRefs>
</ds:datastoreItem>
</file>

<file path=customXml/itemProps4.xml><?xml version="1.0" encoding="utf-8"?>
<ds:datastoreItem xmlns:ds="http://schemas.openxmlformats.org/officeDocument/2006/customXml" ds:itemID="{74D787A3-E98E-4385-9112-EED261690D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2971E8A-0655-4D8A-B8C5-1250B7D8A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7215</CharactersWithSpaces>
  <SharedDoc>false</SharedDoc>
  <HLinks>
    <vt:vector size="42" baseType="variant">
      <vt:variant>
        <vt:i4>262192</vt:i4>
      </vt:variant>
      <vt:variant>
        <vt:i4>21</vt:i4>
      </vt:variant>
      <vt:variant>
        <vt:i4>0</vt:i4>
      </vt:variant>
      <vt:variant>
        <vt:i4>5</vt:i4>
      </vt:variant>
      <vt:variant>
        <vt:lpwstr/>
      </vt:variant>
      <vt:variant>
        <vt:lpwstr>_top</vt:lpwstr>
      </vt:variant>
      <vt:variant>
        <vt:i4>6815869</vt:i4>
      </vt:variant>
      <vt:variant>
        <vt:i4>18</vt:i4>
      </vt:variant>
      <vt:variant>
        <vt:i4>0</vt:i4>
      </vt:variant>
      <vt:variant>
        <vt:i4>5</vt:i4>
      </vt:variant>
      <vt:variant>
        <vt:lpwstr>C:\Users\C337799\Downloads\TSRC-PROD-029866</vt:lpwstr>
      </vt:variant>
      <vt:variant>
        <vt:lpwstr/>
      </vt:variant>
      <vt:variant>
        <vt:i4>4784205</vt:i4>
      </vt:variant>
      <vt:variant>
        <vt:i4>15</vt:i4>
      </vt:variant>
      <vt:variant>
        <vt:i4>0</vt:i4>
      </vt:variant>
      <vt:variant>
        <vt:i4>5</vt:i4>
      </vt:variant>
      <vt:variant>
        <vt:lpwstr>https://thesource.cvshealth.com/nuxeo/thesource/</vt:lpwstr>
      </vt:variant>
      <vt:variant>
        <vt:lpwstr>!/view?docid=93b72be9-06a0-4bd8-9177-7f2c41653f9e</vt:lpwstr>
      </vt:variant>
      <vt:variant>
        <vt:i4>6684798</vt:i4>
      </vt:variant>
      <vt:variant>
        <vt:i4>12</vt:i4>
      </vt:variant>
      <vt:variant>
        <vt:i4>0</vt:i4>
      </vt:variant>
      <vt:variant>
        <vt:i4>5</vt:i4>
      </vt:variant>
      <vt:variant>
        <vt:lpwstr>C:\Users\C337799\Downloads\CMS-PCP1-018616</vt:lpwstr>
      </vt:variant>
      <vt:variant>
        <vt:lpwstr/>
      </vt:variant>
      <vt:variant>
        <vt:i4>262192</vt:i4>
      </vt:variant>
      <vt:variant>
        <vt:i4>9</vt:i4>
      </vt:variant>
      <vt:variant>
        <vt:i4>0</vt:i4>
      </vt:variant>
      <vt:variant>
        <vt:i4>5</vt:i4>
      </vt:variant>
      <vt:variant>
        <vt:lpwstr/>
      </vt:variant>
      <vt:variant>
        <vt:lpwstr>_top</vt:lpwstr>
      </vt:variant>
      <vt:variant>
        <vt:i4>1310777</vt:i4>
      </vt:variant>
      <vt:variant>
        <vt:i4>5</vt:i4>
      </vt:variant>
      <vt:variant>
        <vt:i4>0</vt:i4>
      </vt:variant>
      <vt:variant>
        <vt:i4>5</vt:i4>
      </vt:variant>
      <vt:variant>
        <vt:lpwstr/>
      </vt:variant>
      <vt:variant>
        <vt:lpwstr>_Toc85723155</vt:lpwstr>
      </vt:variant>
      <vt:variant>
        <vt:i4>1376313</vt:i4>
      </vt:variant>
      <vt:variant>
        <vt:i4>2</vt:i4>
      </vt:variant>
      <vt:variant>
        <vt:i4>0</vt:i4>
      </vt:variant>
      <vt:variant>
        <vt:i4>5</vt:i4>
      </vt:variant>
      <vt:variant>
        <vt:lpwstr/>
      </vt:variant>
      <vt:variant>
        <vt:lpwstr>_Toc85723154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Gambino, Ashley</dc:creator>
  <cp:keywords/>
  <dc:description/>
  <cp:lastModifiedBy>Kristoff, Angel T</cp:lastModifiedBy>
  <cp:revision>2</cp:revision>
  <dcterms:created xsi:type="dcterms:W3CDTF">2024-10-04T16:34:00Z</dcterms:created>
  <dcterms:modified xsi:type="dcterms:W3CDTF">2024-10-04T16:34:00Z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MSIP_Label_67599526-06ca-49cc-9fa9-5307800a949a_Enabled">
    <vt:lpwstr>true</vt:lpwstr>
  </property>
  <property fmtid="{D5CDD505-2E9C-101B-9397-08002B2CF9AE}" pid="4" name="MSIP_Label_67599526-06ca-49cc-9fa9-5307800a949a_SetDate">
    <vt:lpwstr>2021-10-21T18:54:47Z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ef366ffb-8928-45ce-ab0f-0535ec31b3d7</vt:lpwstr>
  </property>
  <property fmtid="{D5CDD505-2E9C-101B-9397-08002B2CF9AE}" pid="9" name="MSIP_Label_67599526-06ca-49cc-9fa9-5307800a949a_ContentBits">
    <vt:lpwstr>0</vt:lpwstr>
  </property>
  <property fmtid="{D5CDD505-2E9C-101B-9397-08002B2CF9AE}" pid="10" name="ContentTypeId">
    <vt:lpwstr>0x010100BFF65EA64E6B344EA2F2A4020CC41A24</vt:lpwstr>
  </property>
  <property fmtid="{D5CDD505-2E9C-101B-9397-08002B2CF9AE}" pid="11" name="MediaServiceImageTags">
    <vt:lpwstr/>
  </property>
</Properties>
</file>