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8399" w14:textId="7623B268" w:rsidR="007C3AEB" w:rsidRDefault="00C67F6F" w:rsidP="007C3AEB">
      <w:pPr>
        <w:spacing w:after="24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</w:pPr>
      <w:bookmarkStart w:id="0" w:name="_Toc154658549"/>
      <w:bookmarkStart w:id="1" w:name="_top"/>
      <w:bookmarkEnd w:id="1"/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MED D - C</w:t>
      </w:r>
      <w:r w:rsidR="007C3AEB" w:rsidRPr="007C3AEB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oordination of Benefits (</w:t>
      </w:r>
      <w:r w:rsidR="004D2021" w:rsidRPr="007C3AEB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COB) -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 xml:space="preserve"> </w:t>
      </w:r>
      <w:r w:rsidR="007C3AEB" w:rsidRPr="007C3AEB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Mail Order 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 xml:space="preserve">Update </w:t>
      </w:r>
      <w:r w:rsidR="007C3AEB" w:rsidRPr="007C3AEB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Only</w:t>
      </w:r>
      <w:bookmarkEnd w:id="0"/>
    </w:p>
    <w:p w14:paraId="01D80044" w14:textId="59B880FF" w:rsidR="004D2021" w:rsidRDefault="004D2021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instrText xml:space="preserve"> TOC \o "1-3" \n \h \z \u </w:instrTex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fldChar w:fldCharType="separate"/>
      </w:r>
    </w:p>
    <w:p w14:paraId="568EF1AA" w14:textId="0AA58AB0" w:rsidR="004D2021" w:rsidRPr="004D2021" w:rsidRDefault="00000000" w:rsidP="004D2021">
      <w:pPr>
        <w:pStyle w:val="TOC2"/>
        <w:tabs>
          <w:tab w:val="right" w:leader="dot" w:pos="9350"/>
        </w:tabs>
        <w:spacing w:line="240" w:lineRule="auto"/>
        <w:ind w:left="0"/>
        <w:rPr>
          <w:rFonts w:ascii="Verdana" w:hAnsi="Verdana"/>
          <w:noProof/>
          <w:sz w:val="24"/>
          <w:szCs w:val="24"/>
        </w:rPr>
      </w:pPr>
      <w:hyperlink w:anchor="_Toc154658550" w:history="1">
        <w:r w:rsidR="004D2021" w:rsidRPr="004D2021">
          <w:rPr>
            <w:rStyle w:val="Hyperlink"/>
            <w:rFonts w:ascii="Verdana" w:eastAsia="Times New Roman" w:hAnsi="Verdana" w:cs="Times New Roman"/>
            <w:noProof/>
            <w:sz w:val="24"/>
            <w:szCs w:val="24"/>
          </w:rPr>
          <w:t>COB Claim Submission</w:t>
        </w:r>
      </w:hyperlink>
    </w:p>
    <w:p w14:paraId="44D9F31B" w14:textId="50E7538E" w:rsidR="004D2021" w:rsidRPr="004D2021" w:rsidRDefault="00000000" w:rsidP="004D2021">
      <w:pPr>
        <w:pStyle w:val="TOC2"/>
        <w:tabs>
          <w:tab w:val="right" w:leader="dot" w:pos="9350"/>
        </w:tabs>
        <w:spacing w:line="240" w:lineRule="auto"/>
        <w:ind w:left="0"/>
        <w:rPr>
          <w:rFonts w:ascii="Verdana" w:hAnsi="Verdana"/>
          <w:noProof/>
          <w:sz w:val="24"/>
          <w:szCs w:val="24"/>
        </w:rPr>
      </w:pPr>
      <w:hyperlink w:anchor="_Toc154658551" w:history="1">
        <w:r w:rsidR="004D2021" w:rsidRPr="004D2021">
          <w:rPr>
            <w:rStyle w:val="Hyperlink"/>
            <w:rFonts w:ascii="Verdana" w:eastAsia="Times New Roman" w:hAnsi="Verdana" w:cs="Times New Roman"/>
            <w:noProof/>
            <w:sz w:val="24"/>
            <w:szCs w:val="24"/>
          </w:rPr>
          <w:t>Entering Beneficiary Supplied COB Information</w:t>
        </w:r>
      </w:hyperlink>
    </w:p>
    <w:p w14:paraId="7850364F" w14:textId="42A68B64" w:rsidR="004D2021" w:rsidRPr="004D2021" w:rsidRDefault="00000000" w:rsidP="004D2021">
      <w:pPr>
        <w:pStyle w:val="TOC2"/>
        <w:tabs>
          <w:tab w:val="right" w:leader="dot" w:pos="9350"/>
        </w:tabs>
        <w:spacing w:line="240" w:lineRule="auto"/>
        <w:ind w:left="0"/>
        <w:rPr>
          <w:rFonts w:ascii="Verdana" w:hAnsi="Verdana"/>
          <w:noProof/>
          <w:sz w:val="24"/>
          <w:szCs w:val="24"/>
        </w:rPr>
      </w:pPr>
      <w:hyperlink w:anchor="_Toc154658552" w:history="1">
        <w:r w:rsidR="004D2021" w:rsidRPr="004D2021">
          <w:rPr>
            <w:rStyle w:val="Hyperlink"/>
            <w:rFonts w:ascii="Verdana" w:eastAsia="Times New Roman" w:hAnsi="Verdana" w:cs="Times New Roman"/>
            <w:noProof/>
            <w:sz w:val="24"/>
            <w:szCs w:val="24"/>
          </w:rPr>
          <w:t>Updating Beneficiary Supplied COB Information</w:t>
        </w:r>
      </w:hyperlink>
    </w:p>
    <w:p w14:paraId="38407D4B" w14:textId="12FD33D1" w:rsidR="004D2021" w:rsidRPr="004D2021" w:rsidRDefault="00000000" w:rsidP="004D2021">
      <w:pPr>
        <w:pStyle w:val="TOC2"/>
        <w:tabs>
          <w:tab w:val="right" w:leader="dot" w:pos="9350"/>
        </w:tabs>
        <w:spacing w:line="240" w:lineRule="auto"/>
        <w:ind w:left="0"/>
        <w:rPr>
          <w:rFonts w:ascii="Verdana" w:hAnsi="Verdana"/>
          <w:noProof/>
          <w:sz w:val="24"/>
          <w:szCs w:val="24"/>
        </w:rPr>
      </w:pPr>
      <w:hyperlink w:anchor="_Toc154658553" w:history="1">
        <w:r w:rsidR="004D2021" w:rsidRPr="004D2021">
          <w:rPr>
            <w:rStyle w:val="Hyperlink"/>
            <w:rFonts w:ascii="Verdana" w:eastAsia="Times New Roman" w:hAnsi="Verdana" w:cs="Times New Roman"/>
            <w:noProof/>
            <w:sz w:val="24"/>
            <w:szCs w:val="24"/>
          </w:rPr>
          <w:t>Frequently Asked Questions</w:t>
        </w:r>
      </w:hyperlink>
    </w:p>
    <w:p w14:paraId="7277F1D6" w14:textId="1D07817E" w:rsidR="004D2021" w:rsidRPr="004D2021" w:rsidRDefault="004D2021" w:rsidP="004D2021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fldChar w:fldCharType="end"/>
      </w:r>
    </w:p>
    <w:p w14:paraId="45442F11" w14:textId="314DD76E" w:rsidR="007C3AEB" w:rsidRDefault="007C3AEB" w:rsidP="007C3AE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2" w:name="_Overview_"/>
      <w:bookmarkStart w:id="3" w:name="_Overview"/>
      <w:bookmarkEnd w:id="2"/>
      <w:bookmarkEnd w:id="3"/>
      <w:r w:rsidRPr="007C3AE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Description:</w:t>
      </w: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  This document provides instructions on how to coordinate </w:t>
      </w:r>
      <w:r w:rsidR="004D2021">
        <w:rPr>
          <w:rFonts w:ascii="Verdana" w:eastAsia="Times New Roman" w:hAnsi="Verdana" w:cs="Times New Roman"/>
          <w:color w:val="000000"/>
          <w:sz w:val="24"/>
          <w:szCs w:val="24"/>
        </w:rPr>
        <w:t>a beneficiary’s</w:t>
      </w:r>
      <w:r w:rsidR="004D2021" w:rsidRPr="007C3AEB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="0013275E">
        <w:rPr>
          <w:rFonts w:ascii="Verdana" w:eastAsia="Times New Roman" w:hAnsi="Verdana" w:cs="Times New Roman"/>
          <w:color w:val="000000"/>
          <w:sz w:val="24"/>
          <w:szCs w:val="24"/>
        </w:rPr>
        <w:t xml:space="preserve">secondary </w:t>
      </w: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benefits if the Plan/CIF Allows.</w:t>
      </w:r>
      <w:bookmarkStart w:id="4" w:name="_Rationale"/>
      <w:bookmarkStart w:id="5" w:name="_Abbreviations___Definitions"/>
      <w:bookmarkEnd w:id="4"/>
      <w:bookmarkEnd w:id="5"/>
    </w:p>
    <w:p w14:paraId="375DD87C" w14:textId="77777777" w:rsidR="00DC1E8B" w:rsidRPr="007C3AEB" w:rsidRDefault="00DC1E8B" w:rsidP="007C3A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C3AEB" w:rsidRPr="007C3AEB" w14:paraId="01A6AFE8" w14:textId="77777777" w:rsidTr="00737D81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3CE6FDF" w14:textId="77777777" w:rsidR="007C3AEB" w:rsidRPr="007C3AEB" w:rsidRDefault="007C3AEB" w:rsidP="007C3AEB">
            <w:pPr>
              <w:spacing w:before="120"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6" w:name="_Toc397595098"/>
            <w:bookmarkStart w:id="7" w:name="_Process"/>
            <w:bookmarkStart w:id="8" w:name="_Toc126569193"/>
            <w:bookmarkStart w:id="9" w:name="_Toc154658550"/>
            <w:bookmarkEnd w:id="6"/>
            <w:bookmarkEnd w:id="7"/>
            <w:r w:rsidRPr="007C3AEB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COB Claim Submission</w:t>
            </w:r>
            <w:bookmarkEnd w:id="8"/>
            <w:bookmarkEnd w:id="9"/>
          </w:p>
        </w:tc>
      </w:tr>
    </w:tbl>
    <w:p w14:paraId="72B70E5A" w14:textId="621CEA41" w:rsidR="007C3AEB" w:rsidRPr="00737D81" w:rsidRDefault="007C3AEB" w:rsidP="007C3AEB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When the </w:t>
      </w:r>
      <w:r w:rsidR="00903B4F">
        <w:rPr>
          <w:rFonts w:ascii="Verdana" w:eastAsia="Times New Roman" w:hAnsi="Verdana" w:cs="Times New Roman"/>
          <w:color w:val="000000"/>
          <w:sz w:val="24"/>
          <w:szCs w:val="24"/>
        </w:rPr>
        <w:t xml:space="preserve">beneficiary </w:t>
      </w: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has questions regarding claim submission and/or coordination of benefits</w:t>
      </w:r>
      <w:r w:rsidR="00903B4F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r w:rsidR="00903B4F">
        <w:rPr>
          <w:rFonts w:ascii="Verdana" w:eastAsia="Times New Roman" w:hAnsi="Verdana" w:cs="Times New Roman"/>
          <w:sz w:val="24"/>
          <w:szCs w:val="24"/>
        </w:rPr>
        <w:t>c</w:t>
      </w:r>
      <w:r w:rsidR="00903B4F" w:rsidRPr="007C3AEB">
        <w:rPr>
          <w:rFonts w:ascii="Verdana" w:eastAsia="Times New Roman" w:hAnsi="Verdana" w:cs="Times New Roman"/>
          <w:sz w:val="24"/>
          <w:szCs w:val="24"/>
        </w:rPr>
        <w:t>onfirm eligibility </w:t>
      </w:r>
      <w:r w:rsidR="00903B4F">
        <w:rPr>
          <w:rFonts w:ascii="Verdana" w:eastAsia="Times New Roman" w:hAnsi="Verdana" w:cs="Times New Roman"/>
          <w:sz w:val="24"/>
          <w:szCs w:val="24"/>
        </w:rPr>
        <w:t xml:space="preserve">to add COB information </w:t>
      </w:r>
      <w:r w:rsidR="00903B4F" w:rsidRPr="007C3AEB">
        <w:rPr>
          <w:rFonts w:ascii="Verdana" w:eastAsia="Times New Roman" w:hAnsi="Verdana" w:cs="Times New Roman"/>
          <w:sz w:val="24"/>
          <w:szCs w:val="24"/>
        </w:rPr>
        <w:t xml:space="preserve">by checking the </w:t>
      </w:r>
      <w:r w:rsidR="004D2021">
        <w:rPr>
          <w:rFonts w:ascii="Verdana" w:eastAsia="Times New Roman" w:hAnsi="Verdana" w:cs="Times New Roman"/>
          <w:sz w:val="24"/>
          <w:szCs w:val="24"/>
        </w:rPr>
        <w:t>beneficiary</w:t>
      </w:r>
      <w:r w:rsidR="004D2021" w:rsidRPr="007C3AEB">
        <w:rPr>
          <w:rFonts w:ascii="Verdana" w:eastAsia="Times New Roman" w:hAnsi="Verdana" w:cs="Times New Roman"/>
          <w:sz w:val="24"/>
          <w:szCs w:val="24"/>
        </w:rPr>
        <w:t>’s</w:t>
      </w:r>
      <w:r w:rsidR="00903B4F" w:rsidRPr="007C3AEB">
        <w:rPr>
          <w:rFonts w:ascii="Verdana" w:eastAsia="Times New Roman" w:hAnsi="Verdana" w:cs="Times New Roman"/>
          <w:sz w:val="24"/>
          <w:szCs w:val="24"/>
        </w:rPr>
        <w:t xml:space="preserve"> CIF.</w:t>
      </w:r>
      <w:r w:rsidR="00903B4F">
        <w:rPr>
          <w:rFonts w:ascii="Verdana" w:eastAsia="Times New Roman" w:hAnsi="Verdana" w:cs="Times New Roman"/>
          <w:sz w:val="24"/>
          <w:szCs w:val="24"/>
        </w:rPr>
        <w:t xml:space="preserve"> Search for Coordination of Benefits (COB), review if </w:t>
      </w:r>
      <w:r w:rsidR="004D2021">
        <w:rPr>
          <w:rFonts w:ascii="Verdana" w:eastAsia="Times New Roman" w:hAnsi="Verdana" w:cs="Times New Roman"/>
          <w:sz w:val="24"/>
          <w:szCs w:val="24"/>
        </w:rPr>
        <w:t xml:space="preserve">it </w:t>
      </w:r>
      <w:r w:rsidR="00903B4F">
        <w:rPr>
          <w:rFonts w:ascii="Verdana" w:eastAsia="Times New Roman" w:hAnsi="Verdana" w:cs="Times New Roman"/>
          <w:sz w:val="24"/>
          <w:szCs w:val="24"/>
        </w:rPr>
        <w:t xml:space="preserve">indicates a secondary benefit can be added for the client. </w:t>
      </w:r>
    </w:p>
    <w:p w14:paraId="71E280DD" w14:textId="77777777" w:rsidR="007C3AEB" w:rsidRPr="007C3AEB" w:rsidRDefault="007C3AEB" w:rsidP="007C3A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1976913A" w14:textId="0A539782" w:rsidR="007C3AEB" w:rsidRPr="007C3AEB" w:rsidRDefault="00000000" w:rsidP="007C3A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w:anchor="_top" w:history="1">
        <w:r w:rsidR="007C3AEB" w:rsidRPr="007C3AE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C3AEB" w:rsidRPr="007C3AEB" w14:paraId="5892CF1C" w14:textId="77777777" w:rsidTr="00737D81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4AE2A1F" w14:textId="43E80C2D" w:rsidR="007C3AEB" w:rsidRPr="007C3AEB" w:rsidRDefault="007C3AEB" w:rsidP="007C3AEB">
            <w:pPr>
              <w:spacing w:before="120"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10" w:name="_Toc397595099"/>
            <w:bookmarkStart w:id="11" w:name="_Toc126569194"/>
            <w:bookmarkStart w:id="12" w:name="_Toc154658551"/>
            <w:bookmarkEnd w:id="10"/>
            <w:r w:rsidRPr="007C3AEB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Entering </w:t>
            </w:r>
            <w:r w:rsidR="00903B4F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 xml:space="preserve">Beneficiary </w:t>
            </w:r>
            <w:r w:rsidRPr="007C3AEB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Supplied COB Information</w:t>
            </w:r>
            <w:bookmarkEnd w:id="11"/>
            <w:bookmarkEnd w:id="12"/>
          </w:p>
        </w:tc>
      </w:tr>
    </w:tbl>
    <w:p w14:paraId="13205C16" w14:textId="37E769E7" w:rsidR="007C3AEB" w:rsidRPr="007C3AEB" w:rsidRDefault="007C3AEB" w:rsidP="007C3AE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" w:name="_Hlk154590013"/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7C3AEB">
        <w:rPr>
          <w:noProof/>
        </w:rPr>
        <w:drawing>
          <wp:inline distT="0" distB="0" distL="0" distR="0" wp14:anchorId="25B146C6" wp14:editId="3E87AEE7">
            <wp:extent cx="238760" cy="222885"/>
            <wp:effectExtent l="0" t="0" r="889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bookmarkStart w:id="14" w:name="_Hlk154659008"/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This is for Coordination of Benefits for Mail Order only. CCR</w:t>
      </w:r>
      <w:r w:rsidR="004D2021">
        <w:rPr>
          <w:rFonts w:ascii="Verdana" w:eastAsia="Times New Roman" w:hAnsi="Verdana" w:cs="Times New Roman"/>
          <w:color w:val="000000"/>
          <w:sz w:val="24"/>
          <w:szCs w:val="24"/>
        </w:rPr>
        <w:t xml:space="preserve">s must </w:t>
      </w: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 xml:space="preserve">check CIF before doing </w:t>
      </w:r>
      <w:r w:rsidR="004D2021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next steps. CIF will state if Mail order COB is allowed. If so, proceed to the next steps.</w:t>
      </w:r>
      <w:bookmarkEnd w:id="14"/>
    </w:p>
    <w:bookmarkEnd w:id="13"/>
    <w:p w14:paraId="5B797595" w14:textId="77777777" w:rsidR="007C3AEB" w:rsidRPr="007C3AEB" w:rsidRDefault="007C3AEB" w:rsidP="007C3A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5DA0BACE" w14:textId="724C9898" w:rsidR="007C3AEB" w:rsidRPr="007C3AEB" w:rsidRDefault="007C3AEB" w:rsidP="007C3A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EB">
        <w:rPr>
          <w:noProof/>
        </w:rPr>
        <w:drawing>
          <wp:inline distT="0" distB="0" distL="0" distR="0" wp14:anchorId="1CF4E71C" wp14:editId="1D3E18DD">
            <wp:extent cx="4635500" cy="3068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F0F6" w14:textId="77777777" w:rsidR="007C3AEB" w:rsidRPr="007C3AEB" w:rsidRDefault="007C3AEB" w:rsidP="007C3AE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2FB6F12C" w14:textId="77777777" w:rsidR="007C3AEB" w:rsidRPr="007C3AEB" w:rsidRDefault="007C3AEB" w:rsidP="007C3AE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Perform the following steps: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534"/>
      </w:tblGrid>
      <w:tr w:rsidR="007C3AEB" w:rsidRPr="007C3AEB" w14:paraId="6CB5D29A" w14:textId="77777777" w:rsidTr="00737D81"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84EFCBA" w14:textId="77777777" w:rsidR="007C3AEB" w:rsidRPr="007C3AEB" w:rsidRDefault="007C3AEB" w:rsidP="007C3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94239F2" w14:textId="77777777" w:rsidR="007C3AEB" w:rsidRPr="007C3AEB" w:rsidRDefault="007C3AEB" w:rsidP="007C3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7C3AEB" w:rsidRPr="007C3AEB" w14:paraId="3CDB80F7" w14:textId="77777777" w:rsidTr="00737D81"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65D480C" w14:textId="77777777" w:rsidR="007C3AEB" w:rsidRPr="007C3AEB" w:rsidRDefault="007C3AEB" w:rsidP="007C3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3A1AFA1" w14:textId="77777777" w:rsidR="007C3AEB" w:rsidRPr="007C3AEB" w:rsidRDefault="007C3AEB" w:rsidP="007C3A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Select the </w:t>
            </w: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Coordination of Benefits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 tab, then click the </w:t>
            </w: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Participant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 radio button, click </w:t>
            </w: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Search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 then click </w:t>
            </w: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Add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7C3AEB" w:rsidRPr="007C3AEB" w14:paraId="717EE23F" w14:textId="77777777" w:rsidTr="00737D81"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BEF5687" w14:textId="77777777" w:rsidR="007C3AEB" w:rsidRPr="007C3AEB" w:rsidRDefault="007C3AEB" w:rsidP="007C3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7D747DE" w14:textId="12819E25" w:rsidR="007C3AEB" w:rsidRPr="004D2021" w:rsidRDefault="007C3AEB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D81">
              <w:rPr>
                <w:rFonts w:ascii="Verdana" w:eastAsia="Times New Roman" w:hAnsi="Verdana" w:cs="Times New Roman"/>
                <w:sz w:val="24"/>
                <w:szCs w:val="24"/>
              </w:rPr>
              <w:t>Input the information about the additional </w:t>
            </w:r>
            <w:r w:rsidR="00903B4F" w:rsidRPr="00737D81">
              <w:rPr>
                <w:rFonts w:ascii="Verdana" w:eastAsia="Times New Roman" w:hAnsi="Verdana" w:cs="Times New Roman"/>
                <w:sz w:val="24"/>
                <w:szCs w:val="24"/>
              </w:rPr>
              <w:t>coverage </w:t>
            </w:r>
            <w:r w:rsidRPr="00737D81">
              <w:rPr>
                <w:rFonts w:ascii="Verdana" w:eastAsia="Times New Roman" w:hAnsi="Verdana" w:cs="Times New Roman"/>
                <w:sz w:val="24"/>
                <w:szCs w:val="24"/>
              </w:rPr>
              <w:t>provided by the caller into the appropriate fields.</w:t>
            </w:r>
          </w:p>
          <w:p w14:paraId="0B3E72B4" w14:textId="77777777" w:rsidR="004D2021" w:rsidRPr="00737D81" w:rsidRDefault="004D2021" w:rsidP="004D2021">
            <w:pPr>
              <w:pStyle w:val="ListParagraph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ECECC8" w14:textId="119CBBD9" w:rsidR="007C3AEB" w:rsidRPr="00737D81" w:rsidRDefault="007C3AEB" w:rsidP="00737D81">
            <w:pPr>
              <w:pStyle w:val="ListParagraph"/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D8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Note:</w:t>
            </w:r>
            <w:r w:rsidRPr="00737D81">
              <w:rPr>
                <w:rFonts w:ascii="Verdana" w:eastAsia="Times New Roman" w:hAnsi="Verdana" w:cs="Times New Roman"/>
                <w:sz w:val="24"/>
                <w:szCs w:val="24"/>
              </w:rPr>
              <w:t xml:space="preserve"> The following information should be displayed on the </w:t>
            </w:r>
            <w:r w:rsidR="00AB6751">
              <w:rPr>
                <w:rFonts w:ascii="Verdana" w:eastAsia="Times New Roman" w:hAnsi="Verdana" w:cs="Times New Roman"/>
                <w:sz w:val="24"/>
                <w:szCs w:val="24"/>
              </w:rPr>
              <w:t>beneficiary’s</w:t>
            </w:r>
            <w:r w:rsidR="00AB6751" w:rsidRPr="00737D81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737D81">
              <w:rPr>
                <w:rFonts w:ascii="Verdana" w:eastAsia="Times New Roman" w:hAnsi="Verdana" w:cs="Times New Roman"/>
                <w:sz w:val="24"/>
                <w:szCs w:val="24"/>
              </w:rPr>
              <w:t>ID Card</w:t>
            </w:r>
            <w:r w:rsidR="00AB6751">
              <w:rPr>
                <w:rFonts w:ascii="Verdana" w:eastAsia="Times New Roman" w:hAnsi="Verdana" w:cs="Times New Roman"/>
                <w:sz w:val="24"/>
                <w:szCs w:val="24"/>
              </w:rPr>
              <w:t xml:space="preserve"> for the additional coverage</w:t>
            </w:r>
            <w:r w:rsidRPr="00737D81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  <w:p w14:paraId="1444AC65" w14:textId="44DF3578" w:rsidR="007C3AEB" w:rsidRPr="004D2021" w:rsidRDefault="007C3AEB" w:rsidP="004D2021">
            <w:pPr>
              <w:pStyle w:val="ListParagraph"/>
              <w:numPr>
                <w:ilvl w:val="1"/>
                <w:numId w:val="8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021">
              <w:rPr>
                <w:rFonts w:ascii="Verdana" w:eastAsia="Times New Roman" w:hAnsi="Verdana" w:cs="Times New Roman"/>
                <w:sz w:val="24"/>
                <w:szCs w:val="24"/>
              </w:rPr>
              <w:t xml:space="preserve">ID number for the </w:t>
            </w:r>
            <w:r w:rsidR="00AB6751" w:rsidRPr="004D2021">
              <w:rPr>
                <w:rFonts w:ascii="Verdana" w:eastAsia="Times New Roman" w:hAnsi="Verdana" w:cs="Times New Roman"/>
                <w:sz w:val="24"/>
                <w:szCs w:val="24"/>
              </w:rPr>
              <w:t>additional coverage</w:t>
            </w:r>
          </w:p>
          <w:p w14:paraId="29965C36" w14:textId="77777777" w:rsidR="007C3AEB" w:rsidRPr="004D2021" w:rsidRDefault="007C3AEB" w:rsidP="004D2021">
            <w:pPr>
              <w:pStyle w:val="ListParagraph"/>
              <w:numPr>
                <w:ilvl w:val="1"/>
                <w:numId w:val="8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021">
              <w:rPr>
                <w:rFonts w:ascii="Verdana" w:eastAsia="Times New Roman" w:hAnsi="Verdana" w:cs="Times New Roman"/>
                <w:sz w:val="24"/>
                <w:szCs w:val="24"/>
              </w:rPr>
              <w:t>Bank Identification Number (BIN)</w:t>
            </w:r>
          </w:p>
          <w:p w14:paraId="085C3BF8" w14:textId="77777777" w:rsidR="007C3AEB" w:rsidRPr="004D2021" w:rsidRDefault="007C3AEB" w:rsidP="004D2021">
            <w:pPr>
              <w:pStyle w:val="ListParagraph"/>
              <w:numPr>
                <w:ilvl w:val="1"/>
                <w:numId w:val="8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021">
              <w:rPr>
                <w:rFonts w:ascii="Verdana" w:eastAsia="Times New Roman" w:hAnsi="Verdana" w:cs="Times New Roman"/>
                <w:sz w:val="24"/>
                <w:szCs w:val="24"/>
              </w:rPr>
              <w:t>Processor Control Number (PCN)</w:t>
            </w:r>
          </w:p>
          <w:p w14:paraId="55753CFC" w14:textId="77777777" w:rsidR="007C3AEB" w:rsidRPr="004D2021" w:rsidRDefault="007C3AEB" w:rsidP="004D2021">
            <w:pPr>
              <w:pStyle w:val="ListParagraph"/>
              <w:numPr>
                <w:ilvl w:val="1"/>
                <w:numId w:val="8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021">
              <w:rPr>
                <w:rFonts w:ascii="Verdana" w:eastAsia="Times New Roman" w:hAnsi="Verdana" w:cs="Times New Roman"/>
                <w:sz w:val="24"/>
                <w:szCs w:val="24"/>
              </w:rPr>
              <w:t>Group Number</w:t>
            </w:r>
          </w:p>
          <w:p w14:paraId="0DB1699D" w14:textId="77777777" w:rsidR="007C3AEB" w:rsidRPr="004D2021" w:rsidRDefault="007C3AEB" w:rsidP="004D2021">
            <w:pPr>
              <w:pStyle w:val="ListParagraph"/>
              <w:numPr>
                <w:ilvl w:val="1"/>
                <w:numId w:val="8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021">
              <w:rPr>
                <w:rFonts w:ascii="Verdana" w:eastAsia="Times New Roman" w:hAnsi="Verdana" w:cs="Times New Roman"/>
                <w:sz w:val="24"/>
                <w:szCs w:val="24"/>
              </w:rPr>
              <w:t>Carrier Name</w:t>
            </w:r>
          </w:p>
          <w:p w14:paraId="6A2D6C3F" w14:textId="77777777" w:rsidR="007C3AEB" w:rsidRPr="004D2021" w:rsidRDefault="007C3AEB" w:rsidP="004D2021">
            <w:pPr>
              <w:pStyle w:val="ListParagraph"/>
              <w:numPr>
                <w:ilvl w:val="1"/>
                <w:numId w:val="8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021">
              <w:rPr>
                <w:rFonts w:ascii="Verdana" w:eastAsia="Times New Roman" w:hAnsi="Verdana" w:cs="Times New Roman"/>
                <w:sz w:val="24"/>
                <w:szCs w:val="24"/>
              </w:rPr>
              <w:t>Carrier Phone Number</w:t>
            </w:r>
          </w:p>
          <w:p w14:paraId="6B9EA046" w14:textId="77777777" w:rsidR="007C3AEB" w:rsidRPr="004D2021" w:rsidRDefault="007C3AEB" w:rsidP="004D2021">
            <w:pPr>
              <w:pStyle w:val="ListParagraph"/>
              <w:numPr>
                <w:ilvl w:val="1"/>
                <w:numId w:val="8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021">
              <w:rPr>
                <w:rFonts w:ascii="Verdana" w:eastAsia="Times New Roman" w:hAnsi="Verdana" w:cs="Times New Roman"/>
                <w:sz w:val="24"/>
                <w:szCs w:val="24"/>
              </w:rPr>
              <w:t>Carrier Extension (optional)</w:t>
            </w:r>
          </w:p>
          <w:p w14:paraId="3F779324" w14:textId="77777777" w:rsidR="007C3AEB" w:rsidRPr="007C3AEB" w:rsidRDefault="007C3AEB" w:rsidP="007C3AEB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14:paraId="6954B3B4" w14:textId="71FCEA3C" w:rsidR="007C3AEB" w:rsidRPr="00737D81" w:rsidRDefault="007C3AEB" w:rsidP="00737D81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D81">
              <w:rPr>
                <w:rFonts w:ascii="Verdana" w:eastAsia="Times New Roman" w:hAnsi="Verdana" w:cs="Times New Roman"/>
                <w:sz w:val="24"/>
                <w:szCs w:val="24"/>
              </w:rPr>
              <w:t xml:space="preserve">Suggest that the </w:t>
            </w:r>
            <w:r w:rsidR="00903B4F" w:rsidRPr="00737D81">
              <w:rPr>
                <w:rFonts w:ascii="Verdana" w:eastAsia="Times New Roman" w:hAnsi="Verdana" w:cs="Times New Roman"/>
                <w:sz w:val="24"/>
                <w:szCs w:val="24"/>
              </w:rPr>
              <w:t xml:space="preserve">beneficiary </w:t>
            </w:r>
            <w:r w:rsidRPr="00737D81">
              <w:rPr>
                <w:rFonts w:ascii="Verdana" w:eastAsia="Times New Roman" w:hAnsi="Verdana" w:cs="Times New Roman"/>
                <w:sz w:val="24"/>
                <w:szCs w:val="24"/>
              </w:rPr>
              <w:t>confirm with their secondary insurance that CVS Caremark Mail Order Pharmacy is in their network. </w:t>
            </w:r>
            <w:r w:rsidRPr="00737D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C3AEB" w:rsidRPr="007C3AEB" w14:paraId="2BAEFC52" w14:textId="77777777" w:rsidTr="00737D81"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BBA6D45" w14:textId="77777777" w:rsidR="007C3AEB" w:rsidRPr="007C3AEB" w:rsidRDefault="007C3AEB" w:rsidP="007C3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9FEB693" w14:textId="0EB2EE78" w:rsidR="007C3AEB" w:rsidRPr="007C3AEB" w:rsidRDefault="007C3AEB" w:rsidP="007C3A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 xml:space="preserve">Advise the </w:t>
            </w:r>
            <w:r w:rsidR="00903B4F">
              <w:rPr>
                <w:rFonts w:ascii="Verdana" w:eastAsia="Times New Roman" w:hAnsi="Verdana" w:cs="Times New Roman"/>
                <w:sz w:val="24"/>
                <w:szCs w:val="24"/>
              </w:rPr>
              <w:t xml:space="preserve">beneficiary 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that if their coverage changes, they should contact Customer Care to update their records.</w:t>
            </w:r>
          </w:p>
        </w:tc>
      </w:tr>
      <w:tr w:rsidR="007C3AEB" w:rsidRPr="007C3AEB" w14:paraId="072992AB" w14:textId="77777777" w:rsidTr="00737D81"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312A43C" w14:textId="77777777" w:rsidR="007C3AEB" w:rsidRPr="007C3AEB" w:rsidRDefault="007C3AEB" w:rsidP="007C3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D3398D2" w14:textId="77777777" w:rsidR="007C3AEB" w:rsidRPr="007C3AEB" w:rsidRDefault="007C3AEB" w:rsidP="007C3A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Verify that the information is correct and click </w:t>
            </w: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Save.</w:t>
            </w:r>
          </w:p>
          <w:p w14:paraId="2F7A700E" w14:textId="77777777" w:rsidR="007C3AEB" w:rsidRPr="007C3AEB" w:rsidRDefault="007C3AEB" w:rsidP="007C3A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Note: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  COB information affects Mail Order claims only. </w:t>
            </w:r>
            <w:r w:rsidRPr="007C3A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0EC6BD5" w14:textId="77777777" w:rsidR="007C3AEB" w:rsidRPr="007C3AEB" w:rsidRDefault="007C3AEB" w:rsidP="007C3A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68F1AFAE" w14:textId="3B05A254" w:rsidR="007C3AEB" w:rsidRPr="007C3AEB" w:rsidRDefault="00000000" w:rsidP="007C3A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w:anchor="_top" w:history="1">
        <w:r w:rsidR="007C3AEB" w:rsidRPr="007C3AEB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C3AEB" w:rsidRPr="007C3AEB" w14:paraId="27A91E1E" w14:textId="77777777" w:rsidTr="00DC1E8B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AED963B" w14:textId="6231560B" w:rsidR="007C3AEB" w:rsidRPr="007C3AEB" w:rsidRDefault="007C3AEB" w:rsidP="007C3AEB">
            <w:pPr>
              <w:spacing w:before="120"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15" w:name="_Toc397595100"/>
            <w:bookmarkStart w:id="16" w:name="_Updating_Participant_Supplied"/>
            <w:bookmarkStart w:id="17" w:name="_Toc126569195"/>
            <w:bookmarkStart w:id="18" w:name="_Toc154658552"/>
            <w:bookmarkEnd w:id="15"/>
            <w:bookmarkEnd w:id="16"/>
            <w:r w:rsidRPr="007C3AEB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Updating </w:t>
            </w:r>
            <w:r w:rsidR="00903B4F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 xml:space="preserve">Beneficiary </w:t>
            </w:r>
            <w:r w:rsidRPr="007C3AEB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Supplied COB Information</w:t>
            </w:r>
            <w:bookmarkEnd w:id="17"/>
            <w:bookmarkEnd w:id="18"/>
          </w:p>
        </w:tc>
      </w:tr>
    </w:tbl>
    <w:p w14:paraId="04DD228C" w14:textId="3E7462F0" w:rsidR="00DB1D0A" w:rsidRPr="007C3AEB" w:rsidRDefault="00DB1D0A" w:rsidP="00737D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EB">
        <w:rPr>
          <w:noProof/>
        </w:rPr>
        <w:drawing>
          <wp:inline distT="0" distB="0" distL="0" distR="0" wp14:anchorId="328304D1" wp14:editId="675C82FE">
            <wp:extent cx="238760" cy="222885"/>
            <wp:effectExtent l="0" t="0" r="889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="003A0DEB" w:rsidRPr="007C3AEB">
        <w:rPr>
          <w:rFonts w:ascii="Verdana" w:eastAsia="Times New Roman" w:hAnsi="Verdana" w:cs="Times New Roman"/>
          <w:color w:val="000000"/>
          <w:sz w:val="24"/>
          <w:szCs w:val="24"/>
        </w:rPr>
        <w:t>This is for Coordination of Benefits for Mail Order only. CCR</w:t>
      </w:r>
      <w:r w:rsidR="003A0DEB">
        <w:rPr>
          <w:rFonts w:ascii="Verdana" w:eastAsia="Times New Roman" w:hAnsi="Verdana" w:cs="Times New Roman"/>
          <w:color w:val="000000"/>
          <w:sz w:val="24"/>
          <w:szCs w:val="24"/>
        </w:rPr>
        <w:t xml:space="preserve">s must </w:t>
      </w:r>
      <w:r w:rsidR="003A0DEB" w:rsidRPr="007C3AEB">
        <w:rPr>
          <w:rFonts w:ascii="Verdana" w:eastAsia="Times New Roman" w:hAnsi="Verdana" w:cs="Times New Roman"/>
          <w:color w:val="000000"/>
          <w:sz w:val="24"/>
          <w:szCs w:val="24"/>
        </w:rPr>
        <w:t xml:space="preserve">check CIF before doing </w:t>
      </w:r>
      <w:r w:rsidR="003A0DEB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r w:rsidR="003A0DEB" w:rsidRPr="007C3AEB">
        <w:rPr>
          <w:rFonts w:ascii="Verdana" w:eastAsia="Times New Roman" w:hAnsi="Verdana" w:cs="Times New Roman"/>
          <w:color w:val="000000"/>
          <w:sz w:val="24"/>
          <w:szCs w:val="24"/>
        </w:rPr>
        <w:t>next steps. CIF will state if Mail order COB is allowed. If so, proceed to the next steps.</w:t>
      </w:r>
    </w:p>
    <w:p w14:paraId="332DE2DB" w14:textId="77777777" w:rsidR="00DB1D0A" w:rsidRDefault="00DB1D0A" w:rsidP="007C3AEB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</w:p>
    <w:p w14:paraId="5FCE9FDF" w14:textId="66ADC365" w:rsidR="007C3AEB" w:rsidRPr="007C3AEB" w:rsidRDefault="007C3AEB" w:rsidP="007C3A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EB">
        <w:rPr>
          <w:rFonts w:ascii="Arial" w:eastAsia="Times New Roman" w:hAnsi="Arial" w:cs="Arial"/>
          <w:color w:val="FF0000"/>
          <w:sz w:val="20"/>
          <w:szCs w:val="20"/>
        </w:rPr>
        <w:t> </w:t>
      </w:r>
    </w:p>
    <w:p w14:paraId="14D81989" w14:textId="5D1267A2" w:rsidR="007C3AEB" w:rsidRPr="007C3AEB" w:rsidRDefault="007C3AEB" w:rsidP="007C3A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EB">
        <w:rPr>
          <w:noProof/>
        </w:rPr>
        <w:drawing>
          <wp:inline distT="0" distB="0" distL="0" distR="0" wp14:anchorId="7A52D417" wp14:editId="398276C0">
            <wp:extent cx="5486400" cy="2950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6959" w14:textId="77777777" w:rsidR="007C3AEB" w:rsidRPr="007C3AEB" w:rsidRDefault="007C3AEB" w:rsidP="007C3A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77CE473B" w14:textId="0E5BC0D4" w:rsidR="007C3AEB" w:rsidRPr="007C3AEB" w:rsidRDefault="007C3AEB" w:rsidP="007C3AE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Perform the following steps: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534"/>
      </w:tblGrid>
      <w:tr w:rsidR="007C3AEB" w:rsidRPr="007C3AEB" w14:paraId="3D90FFBF" w14:textId="77777777" w:rsidTr="00DC1E8B"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F8FA2B6" w14:textId="77777777" w:rsidR="007C3AEB" w:rsidRPr="007C3AEB" w:rsidRDefault="007C3AEB" w:rsidP="007C3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461F8C3" w14:textId="77777777" w:rsidR="007C3AEB" w:rsidRPr="007C3AEB" w:rsidRDefault="007C3AEB" w:rsidP="007C3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7C3AEB" w:rsidRPr="007C3AEB" w14:paraId="66F57CD0" w14:textId="77777777" w:rsidTr="00DC1E8B"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EB010FC" w14:textId="77777777" w:rsidR="007C3AEB" w:rsidRPr="007C3AEB" w:rsidRDefault="007C3AEB" w:rsidP="007C3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3888224" w14:textId="77777777" w:rsidR="007C3AEB" w:rsidRPr="007C3AEB" w:rsidRDefault="007C3AEB" w:rsidP="007C3A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Select the </w:t>
            </w: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Coordination of Benefits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 tab and click the </w:t>
            </w: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Participant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 radio button then select </w:t>
            </w: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Search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 and </w:t>
            </w: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Edit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  <w:tr w:rsidR="007C3AEB" w:rsidRPr="007C3AEB" w14:paraId="712F7B96" w14:textId="77777777" w:rsidTr="00DC1E8B">
        <w:trPr>
          <w:trHeight w:val="1214"/>
        </w:trPr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2C21A51" w14:textId="77777777" w:rsidR="007C3AEB" w:rsidRPr="007C3AEB" w:rsidRDefault="007C3AEB" w:rsidP="007C3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B787EB4" w14:textId="7D165CED" w:rsidR="007C3AEB" w:rsidRPr="007C3AEB" w:rsidRDefault="007C3AEB" w:rsidP="007C3A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 xml:space="preserve">Update the COB information as directed by the </w:t>
            </w:r>
            <w:r w:rsidR="003A0DEB">
              <w:rPr>
                <w:rFonts w:ascii="Verdana" w:eastAsia="Times New Roman" w:hAnsi="Verdana" w:cs="Times New Roman"/>
                <w:sz w:val="24"/>
                <w:szCs w:val="24"/>
              </w:rPr>
              <w:t>beneficiary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  <w:p w14:paraId="78A17ACE" w14:textId="710144B4" w:rsidR="007C3AEB" w:rsidRPr="007C3AEB" w:rsidRDefault="007C3AEB" w:rsidP="007C3A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Note: 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 xml:space="preserve">If the </w:t>
            </w:r>
            <w:r w:rsidR="00903B4F">
              <w:rPr>
                <w:rFonts w:ascii="Verdana" w:eastAsia="Times New Roman" w:hAnsi="Verdana" w:cs="Times New Roman"/>
                <w:sz w:val="24"/>
                <w:szCs w:val="24"/>
              </w:rPr>
              <w:t xml:space="preserve">beneficiary 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 xml:space="preserve">is calling to state that the line of coverage is no longer active, click the </w:t>
            </w:r>
            <w:proofErr w:type="spellStart"/>
            <w:r w:rsidRPr="003A0D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Deactive</w:t>
            </w:r>
            <w:proofErr w:type="spellEnd"/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 xml:space="preserve"> checkbox.</w:t>
            </w:r>
          </w:p>
          <w:p w14:paraId="65F1329C" w14:textId="58B5965D" w:rsidR="007C3AEB" w:rsidRPr="007C3AEB" w:rsidRDefault="007C3AEB" w:rsidP="007C3A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noProof/>
              </w:rPr>
              <w:drawing>
                <wp:inline distT="0" distB="0" distL="0" distR="0" wp14:anchorId="3F65F42E" wp14:editId="20A5ED80">
                  <wp:extent cx="238760" cy="222885"/>
                  <wp:effectExtent l="0" t="0" r="889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 xml:space="preserve"> COB information provided by the </w:t>
            </w:r>
            <w:r w:rsidR="00903B4F">
              <w:rPr>
                <w:rFonts w:ascii="Verdana" w:eastAsia="Times New Roman" w:hAnsi="Verdana" w:cs="Times New Roman"/>
                <w:sz w:val="24"/>
                <w:szCs w:val="24"/>
              </w:rPr>
              <w:t xml:space="preserve">beneficiary 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cannot be deleted from the profile.</w:t>
            </w:r>
          </w:p>
        </w:tc>
      </w:tr>
      <w:tr w:rsidR="007C3AEB" w:rsidRPr="007C3AEB" w14:paraId="066FC85B" w14:textId="77777777" w:rsidTr="00DC1E8B">
        <w:tc>
          <w:tcPr>
            <w:tcW w:w="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5A51F6E" w14:textId="77777777" w:rsidR="007C3AEB" w:rsidRPr="007C3AEB" w:rsidRDefault="007C3AEB" w:rsidP="007C3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AB39533" w14:textId="77777777" w:rsidR="007C3AEB" w:rsidRPr="007C3AEB" w:rsidRDefault="007C3AEB" w:rsidP="007C3A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Verify the information is correct and click </w:t>
            </w: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Save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</w:tc>
      </w:tr>
    </w:tbl>
    <w:p w14:paraId="09660415" w14:textId="77777777" w:rsidR="007C3AEB" w:rsidRPr="007C3AEB" w:rsidRDefault="007C3AEB" w:rsidP="007C3A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bookmarkStart w:id="19" w:name="_Toc397595101"/>
    <w:bookmarkStart w:id="20" w:name="_Member_Issues_with"/>
    <w:bookmarkEnd w:id="19"/>
    <w:bookmarkEnd w:id="20"/>
    <w:p w14:paraId="6A1F04A7" w14:textId="0F2E98B1" w:rsidR="007C3AEB" w:rsidRPr="007C3AEB" w:rsidRDefault="00000000" w:rsidP="007C3A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fldChar w:fldCharType="begin"/>
      </w:r>
      <w:r w:rsidR="00737D81">
        <w:instrText>HYPERLINK  \l "_top"</w:instrText>
      </w:r>
      <w:r>
        <w:fldChar w:fldCharType="separate"/>
      </w:r>
      <w:r w:rsidR="007C3AEB" w:rsidRPr="007C3AEB"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t>Top of the Document</w:t>
      </w:r>
      <w:r>
        <w:rPr>
          <w:rFonts w:ascii="Verdana" w:eastAsia="Times New Roman" w:hAnsi="Verdana" w:cs="Times New Roman"/>
          <w:color w:val="0000FF"/>
          <w:sz w:val="24"/>
          <w:szCs w:val="24"/>
          <w:u w:val="single"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C3AEB" w:rsidRPr="007C3AEB" w14:paraId="505BD841" w14:textId="77777777" w:rsidTr="00DC1E8B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3027553" w14:textId="77777777" w:rsidR="007C3AEB" w:rsidRPr="007C3AEB" w:rsidRDefault="007C3AEB" w:rsidP="007C3AEB">
            <w:pPr>
              <w:spacing w:before="120"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21" w:name="_Toc397595102"/>
            <w:bookmarkStart w:id="22" w:name="_Toc126569197"/>
            <w:bookmarkStart w:id="23" w:name="_Toc154658553"/>
            <w:bookmarkEnd w:id="21"/>
            <w:r w:rsidRPr="007C3AEB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Frequently Asked Questions</w:t>
            </w:r>
            <w:bookmarkEnd w:id="22"/>
            <w:bookmarkEnd w:id="23"/>
          </w:p>
        </w:tc>
      </w:tr>
    </w:tbl>
    <w:p w14:paraId="5207CE98" w14:textId="77777777" w:rsidR="00737D81" w:rsidRDefault="00737D81" w:rsidP="007C3AEB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6E840D0D" w14:textId="213C0B48" w:rsidR="007C3AEB" w:rsidRPr="007C3AEB" w:rsidRDefault="007C3AEB" w:rsidP="007C3AEB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Refer to the</w:t>
      </w:r>
      <w:r w:rsidR="00737D81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7C3AEB">
        <w:rPr>
          <w:rFonts w:ascii="Verdana" w:eastAsia="Times New Roman" w:hAnsi="Verdana" w:cs="Times New Roman"/>
          <w:color w:val="000000"/>
          <w:sz w:val="24"/>
          <w:szCs w:val="24"/>
        </w:rPr>
        <w:t>below: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9"/>
        <w:gridCol w:w="3465"/>
      </w:tblGrid>
      <w:tr w:rsidR="007C3AEB" w:rsidRPr="007C3AEB" w14:paraId="6DEBE21E" w14:textId="77777777" w:rsidTr="00AB6751">
        <w:tc>
          <w:tcPr>
            <w:tcW w:w="2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F5AAF3" w14:textId="77777777" w:rsidR="007C3AEB" w:rsidRPr="007C3AEB" w:rsidRDefault="007C3AEB" w:rsidP="007C3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2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DAC169A" w14:textId="77777777" w:rsidR="007C3AEB" w:rsidRPr="007C3AEB" w:rsidRDefault="007C3AEB" w:rsidP="007C3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Answer</w:t>
            </w:r>
          </w:p>
        </w:tc>
      </w:tr>
      <w:tr w:rsidR="007C3AEB" w:rsidRPr="007C3AEB" w14:paraId="6FCD4B2F" w14:textId="77777777" w:rsidTr="00AB6751">
        <w:tc>
          <w:tcPr>
            <w:tcW w:w="2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64BDA6A" w14:textId="4F8D1120" w:rsidR="007C3AEB" w:rsidRPr="007C3AEB" w:rsidRDefault="007C3AEB" w:rsidP="007C3A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In regard to</w:t>
            </w:r>
            <w:proofErr w:type="gramEnd"/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 xml:space="preserve"> HIPAA, what authentication measures need to be taken when collecting COB information from a </w:t>
            </w:r>
            <w:r w:rsidR="003A0DEB">
              <w:rPr>
                <w:rFonts w:ascii="Verdana" w:eastAsia="Times New Roman" w:hAnsi="Verdana" w:cs="Times New Roman"/>
                <w:sz w:val="24"/>
                <w:szCs w:val="24"/>
              </w:rPr>
              <w:t>beneficiary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/wife/dependent/authorized party? </w:t>
            </w:r>
            <w:r w:rsidRPr="007C3A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706ED60" w14:textId="77777777" w:rsidR="007C3AEB" w:rsidRPr="007C3AEB" w:rsidRDefault="007C3AEB" w:rsidP="007C3A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If authentication was taken to view the account, then add secondary coverage.</w:t>
            </w:r>
          </w:p>
        </w:tc>
      </w:tr>
      <w:tr w:rsidR="007C3AEB" w:rsidRPr="007C3AEB" w14:paraId="51BD10A1" w14:textId="77777777" w:rsidTr="00AB6751">
        <w:tc>
          <w:tcPr>
            <w:tcW w:w="2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1CA415C" w14:textId="5AEDCD11" w:rsidR="007C3AEB" w:rsidRPr="007C3AEB" w:rsidRDefault="007C3AEB" w:rsidP="007C3A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If manufacturer coupons contain the same information as an ID card (</w:t>
            </w:r>
            <w:r w:rsidR="00DB1D0A">
              <w:rPr>
                <w:rFonts w:ascii="Verdana" w:eastAsia="Times New Roman" w:hAnsi="Verdana" w:cs="Times New Roman"/>
                <w:sz w:val="24"/>
                <w:szCs w:val="24"/>
              </w:rPr>
              <w:t>BIN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 xml:space="preserve">, </w:t>
            </w:r>
            <w:r w:rsidR="00DB1D0A">
              <w:rPr>
                <w:rFonts w:ascii="Verdana" w:eastAsia="Times New Roman" w:hAnsi="Verdana" w:cs="Times New Roman"/>
                <w:sz w:val="24"/>
                <w:szCs w:val="24"/>
              </w:rPr>
              <w:t>PCN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 xml:space="preserve">, </w:t>
            </w:r>
            <w:r w:rsidR="00DB1D0A">
              <w:rPr>
                <w:rFonts w:ascii="Verdana" w:eastAsia="Times New Roman" w:hAnsi="Verdana" w:cs="Times New Roman"/>
                <w:sz w:val="24"/>
                <w:szCs w:val="24"/>
              </w:rPr>
              <w:t>G</w:t>
            </w: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roup, etc.); will they be able to be entered as COB information?</w:t>
            </w:r>
          </w:p>
        </w:tc>
        <w:tc>
          <w:tcPr>
            <w:tcW w:w="2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73A46DB" w14:textId="77777777" w:rsidR="007C3AEB" w:rsidRPr="007C3AEB" w:rsidRDefault="007C3AEB" w:rsidP="007C3A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AEB">
              <w:rPr>
                <w:rFonts w:ascii="Verdana" w:eastAsia="Times New Roman" w:hAnsi="Verdana" w:cs="Times New Roman"/>
                <w:sz w:val="24"/>
                <w:szCs w:val="24"/>
              </w:rPr>
              <w:t>No.</w:t>
            </w:r>
          </w:p>
        </w:tc>
      </w:tr>
      <w:tr w:rsidR="007C3AEB" w:rsidRPr="007C3AEB" w14:paraId="5FE7C2DE" w14:textId="77777777" w:rsidTr="00AB6751">
        <w:tc>
          <w:tcPr>
            <w:tcW w:w="2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D33DEDB" w14:textId="1FF55858" w:rsidR="007C3AEB" w:rsidRPr="007C3AEB" w:rsidRDefault="00DB1D0A" w:rsidP="007C3A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OLE_LINK1"/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My claim is rejecting due to other </w:t>
            </w:r>
            <w:proofErr w:type="gramStart"/>
            <w:r>
              <w:rPr>
                <w:rFonts w:ascii="Verdana" w:eastAsia="Times New Roman" w:hAnsi="Verdana" w:cs="Times New Roman"/>
                <w:sz w:val="24"/>
                <w:szCs w:val="24"/>
              </w:rPr>
              <w:t>coverage?</w:t>
            </w:r>
            <w:proofErr w:type="gramEnd"/>
            <w:r w:rsidR="00AB6751" w:rsidRPr="007C3AEB" w:rsidDel="00AB6751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bookmarkEnd w:id="24"/>
          </w:p>
        </w:tc>
        <w:tc>
          <w:tcPr>
            <w:tcW w:w="2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9F966C1" w14:textId="7973FDCA" w:rsidR="007C3AEB" w:rsidRPr="007C3AEB" w:rsidRDefault="00AB6751" w:rsidP="007C3AEB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OLE_LINK2"/>
            <w:r>
              <w:rPr>
                <w:rFonts w:ascii="Verdana" w:eastAsia="Times New Roman" w:hAnsi="Verdana" w:cs="Times New Roman"/>
                <w:sz w:val="24"/>
                <w:szCs w:val="24"/>
              </w:rPr>
              <w:t>Refer to</w:t>
            </w:r>
            <w:r w:rsidR="007C3AEB" w:rsidRPr="007C3AE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  <w:bookmarkEnd w:id="25"/>
            <w:r>
              <w:rPr>
                <w:rFonts w:ascii="Verdana" w:eastAsia="Times New Roman" w:hAnsi="Verdana" w:cs="Times New Roman"/>
                <w:sz w:val="24"/>
                <w:szCs w:val="24"/>
              </w:rPr>
              <w:fldChar w:fldCharType="begin"/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instrText xml:space="preserve"> HYPERLINK "https://thesource.cvshealth.com/nuxeo/thesource/" \l "!/view?docid=c20ac611-54bb-4739-ad85-bdcf039c43c5" </w:instrTex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fldChar w:fldCharType="separate"/>
            </w:r>
            <w:r w:rsidRPr="00AB6751">
              <w:rPr>
                <w:rStyle w:val="Hyperlink"/>
                <w:rFonts w:ascii="Verdana" w:eastAsia="Times New Roman" w:hAnsi="Verdana" w:cs="Times New Roman"/>
                <w:sz w:val="24"/>
                <w:szCs w:val="24"/>
              </w:rPr>
              <w:t>MED D - Coordination of Benefits (COB) - Claim Rejection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fldChar w:fldCharType="end"/>
            </w:r>
          </w:p>
        </w:tc>
      </w:tr>
      <w:tr w:rsidR="00AB6751" w:rsidRPr="007C3AEB" w14:paraId="3585C5A5" w14:textId="77777777" w:rsidTr="00AB6751">
        <w:tc>
          <w:tcPr>
            <w:tcW w:w="2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B2A445B" w14:textId="754951D6" w:rsidR="00AB6751" w:rsidRPr="007C3AEB" w:rsidRDefault="00DB1D0A" w:rsidP="007C3AEB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I received a letter regarding other coverage on file?</w:t>
            </w:r>
          </w:p>
        </w:tc>
        <w:tc>
          <w:tcPr>
            <w:tcW w:w="2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F8D29B5" w14:textId="1D28158F" w:rsidR="00AB6751" w:rsidRPr="007C3AEB" w:rsidRDefault="00AB6751" w:rsidP="007C3AEB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Refer to </w:t>
            </w:r>
            <w:hyperlink r:id="rId11" w:anchor="!/view?docid=4886206c-87c0-4bb6-9872-a859aa30b3d8" w:history="1">
              <w:r w:rsidRPr="00AB6751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MED D - Coordination of Benefits (COB) - Letter Response</w:t>
              </w:r>
            </w:hyperlink>
          </w:p>
        </w:tc>
      </w:tr>
    </w:tbl>
    <w:p w14:paraId="30B7CE84" w14:textId="49FC2657" w:rsidR="00C21EA2" w:rsidRDefault="00C21EA2"/>
    <w:p w14:paraId="7D43EAC7" w14:textId="4DBC6664" w:rsidR="00DC1E8B" w:rsidRPr="00737D81" w:rsidRDefault="00000000" w:rsidP="00737D81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="00DC1E8B" w:rsidRPr="00737D81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3192D9BE" w14:textId="77777777" w:rsidR="00DC1E8B" w:rsidRPr="005D7976" w:rsidRDefault="00DC1E8B" w:rsidP="00737D81">
      <w:pPr>
        <w:spacing w:line="240" w:lineRule="auto"/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957B3D7" w14:textId="719563B1" w:rsidR="00DC1E8B" w:rsidRPr="00DC1E8B" w:rsidRDefault="00DC1E8B" w:rsidP="00737D81">
      <w:pPr>
        <w:spacing w:line="240" w:lineRule="auto"/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sectPr w:rsidR="00DC1E8B" w:rsidRPr="00DC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7CDFE" w14:textId="77777777" w:rsidR="00CD66D6" w:rsidRDefault="00CD66D6" w:rsidP="007C3AEB">
      <w:pPr>
        <w:spacing w:after="0" w:line="240" w:lineRule="auto"/>
      </w:pPr>
      <w:r>
        <w:separator/>
      </w:r>
    </w:p>
  </w:endnote>
  <w:endnote w:type="continuationSeparator" w:id="0">
    <w:p w14:paraId="59815D62" w14:textId="77777777" w:rsidR="00CD66D6" w:rsidRDefault="00CD66D6" w:rsidP="007C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34BF" w14:textId="77777777" w:rsidR="00CD66D6" w:rsidRDefault="00CD66D6" w:rsidP="007C3AEB">
      <w:pPr>
        <w:spacing w:after="0" w:line="240" w:lineRule="auto"/>
      </w:pPr>
      <w:r>
        <w:separator/>
      </w:r>
    </w:p>
  </w:footnote>
  <w:footnote w:type="continuationSeparator" w:id="0">
    <w:p w14:paraId="66EC26B3" w14:textId="77777777" w:rsidR="00CD66D6" w:rsidRDefault="00CD66D6" w:rsidP="007C3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58BF"/>
    <w:multiLevelType w:val="multilevel"/>
    <w:tmpl w:val="BC3C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F6B9F"/>
    <w:multiLevelType w:val="multilevel"/>
    <w:tmpl w:val="EBD4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00D80"/>
    <w:multiLevelType w:val="multilevel"/>
    <w:tmpl w:val="4122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8F6B30"/>
    <w:multiLevelType w:val="multilevel"/>
    <w:tmpl w:val="CD0C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8A02F9"/>
    <w:multiLevelType w:val="hybridMultilevel"/>
    <w:tmpl w:val="94B6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A455A"/>
    <w:multiLevelType w:val="multilevel"/>
    <w:tmpl w:val="C4A4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8224A7"/>
    <w:multiLevelType w:val="multilevel"/>
    <w:tmpl w:val="86DC09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8544F6A"/>
    <w:multiLevelType w:val="multilevel"/>
    <w:tmpl w:val="AF02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5956137">
    <w:abstractNumId w:val="7"/>
  </w:num>
  <w:num w:numId="2" w16cid:durableId="91169823">
    <w:abstractNumId w:val="3"/>
  </w:num>
  <w:num w:numId="3" w16cid:durableId="1868911861">
    <w:abstractNumId w:val="2"/>
  </w:num>
  <w:num w:numId="4" w16cid:durableId="1986355910">
    <w:abstractNumId w:val="5"/>
  </w:num>
  <w:num w:numId="5" w16cid:durableId="220798810">
    <w:abstractNumId w:val="6"/>
  </w:num>
  <w:num w:numId="6" w16cid:durableId="2087341104">
    <w:abstractNumId w:val="0"/>
  </w:num>
  <w:num w:numId="7" w16cid:durableId="256451234">
    <w:abstractNumId w:val="1"/>
  </w:num>
  <w:num w:numId="8" w16cid:durableId="119805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EB"/>
    <w:rsid w:val="0013275E"/>
    <w:rsid w:val="003A0DEB"/>
    <w:rsid w:val="00412B91"/>
    <w:rsid w:val="004D2021"/>
    <w:rsid w:val="006769DF"/>
    <w:rsid w:val="00706A2C"/>
    <w:rsid w:val="00737D81"/>
    <w:rsid w:val="007C3AEB"/>
    <w:rsid w:val="00883D33"/>
    <w:rsid w:val="008F1FD2"/>
    <w:rsid w:val="008F20F0"/>
    <w:rsid w:val="00903B4F"/>
    <w:rsid w:val="00AB6751"/>
    <w:rsid w:val="00C21EA2"/>
    <w:rsid w:val="00C67F6F"/>
    <w:rsid w:val="00CD66D6"/>
    <w:rsid w:val="00D6300B"/>
    <w:rsid w:val="00DB1D0A"/>
    <w:rsid w:val="00DC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3712C"/>
  <w15:docId w15:val="{29DA7EFA-85A5-4081-89D8-75BD48E9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3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A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3A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3AEB"/>
    <w:rPr>
      <w:color w:val="0000FF"/>
      <w:u w:val="single"/>
    </w:rPr>
  </w:style>
  <w:style w:type="paragraph" w:styleId="Revision">
    <w:name w:val="Revision"/>
    <w:hidden/>
    <w:uiPriority w:val="99"/>
    <w:semiHidden/>
    <w:rsid w:val="001327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B4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675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D20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02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475EA-FC35-46B2-96EA-E07882D1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Browning, Jennifer N.</dc:creator>
  <cp:keywords/>
  <dc:description/>
  <cp:lastModifiedBy>Kristoff, Angel T</cp:lastModifiedBy>
  <cp:revision>3</cp:revision>
  <dcterms:created xsi:type="dcterms:W3CDTF">2023-12-28T17:32:00Z</dcterms:created>
  <dcterms:modified xsi:type="dcterms:W3CDTF">2023-12-28T19:52:00Z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2023-12-04T18:05:35Z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442ca095-f4a6-4e0a-a38e-e72e81542019</vt:lpwstr>
  </property>
  <property fmtid="{D5CDD505-2E9C-101B-9397-08002B2CF9AE}" pid="8" name="MSIP_Label_1ecdf243-b9b0-4f63-8694-76742e4201b7_ContentBits">
    <vt:lpwstr>0</vt:lpwstr>
  </property>
</Properties>
</file>