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E75D1" w14:textId="04F184EC" w:rsidR="00031DE7" w:rsidRDefault="00433F24" w:rsidP="00DD4D8E">
      <w:pPr>
        <w:pStyle w:val="Heading1"/>
        <w:spacing w:after="0"/>
        <w:rPr>
          <w:rFonts w:ascii="Verdana" w:hAnsi="Verdana"/>
          <w:color w:val="000000"/>
          <w:sz w:val="36"/>
          <w:szCs w:val="36"/>
        </w:rPr>
      </w:pPr>
      <w:bookmarkStart w:id="0" w:name="_top"/>
      <w:bookmarkStart w:id="1" w:name="_Toc371086442"/>
      <w:bookmarkStart w:id="2" w:name="_Toc399112892"/>
      <w:bookmarkStart w:id="3" w:name="_Toc442253144"/>
      <w:bookmarkStart w:id="4" w:name="_Toc444546315"/>
      <w:bookmarkStart w:id="5" w:name="_Toc478659059"/>
      <w:bookmarkStart w:id="6" w:name="OLE_LINK15"/>
      <w:bookmarkEnd w:id="0"/>
      <w:r>
        <w:rPr>
          <w:rFonts w:ascii="Verdana" w:hAnsi="Verdana"/>
          <w:color w:val="000000"/>
          <w:sz w:val="36"/>
          <w:szCs w:val="36"/>
        </w:rPr>
        <w:t xml:space="preserve">Compass </w:t>
      </w:r>
      <w:r w:rsidR="00976027" w:rsidRPr="00302F5C">
        <w:rPr>
          <w:rFonts w:ascii="Verdana" w:hAnsi="Verdana"/>
          <w:color w:val="000000"/>
          <w:sz w:val="36"/>
          <w:szCs w:val="36"/>
        </w:rPr>
        <w:t>MED</w:t>
      </w:r>
      <w:r w:rsidR="00515F13">
        <w:rPr>
          <w:rFonts w:ascii="Verdana" w:hAnsi="Verdana"/>
          <w:color w:val="000000"/>
          <w:sz w:val="36"/>
          <w:szCs w:val="36"/>
        </w:rPr>
        <w:t xml:space="preserve"> </w:t>
      </w:r>
      <w:r w:rsidR="00976027" w:rsidRPr="00302F5C">
        <w:rPr>
          <w:rFonts w:ascii="Verdana" w:hAnsi="Verdana"/>
          <w:color w:val="000000"/>
          <w:sz w:val="36"/>
          <w:szCs w:val="36"/>
        </w:rPr>
        <w:t>D</w:t>
      </w:r>
      <w:r w:rsidR="00515F13">
        <w:rPr>
          <w:rFonts w:ascii="Verdana" w:hAnsi="Verdana"/>
          <w:color w:val="000000"/>
          <w:sz w:val="36"/>
          <w:szCs w:val="36"/>
        </w:rPr>
        <w:t xml:space="preserve"> </w:t>
      </w:r>
      <w:r w:rsidR="00855846">
        <w:rPr>
          <w:rFonts w:ascii="Verdana" w:hAnsi="Verdana"/>
          <w:color w:val="000000"/>
          <w:sz w:val="36"/>
          <w:szCs w:val="36"/>
        </w:rPr>
        <w:t>-</w:t>
      </w:r>
      <w:r w:rsidR="00515F13">
        <w:rPr>
          <w:rFonts w:ascii="Verdana" w:hAnsi="Verdana"/>
          <w:color w:val="000000"/>
          <w:sz w:val="36"/>
          <w:szCs w:val="36"/>
        </w:rPr>
        <w:t xml:space="preserve"> </w:t>
      </w:r>
      <w:r w:rsidR="00D044A8">
        <w:rPr>
          <w:rFonts w:ascii="Verdana" w:hAnsi="Verdana"/>
          <w:color w:val="000000"/>
          <w:sz w:val="36"/>
          <w:szCs w:val="36"/>
        </w:rPr>
        <w:t>Blue</w:t>
      </w:r>
      <w:r w:rsidR="00515F13">
        <w:rPr>
          <w:rFonts w:ascii="Verdana" w:hAnsi="Verdana"/>
          <w:color w:val="000000"/>
          <w:sz w:val="36"/>
          <w:szCs w:val="36"/>
        </w:rPr>
        <w:t xml:space="preserve"> </w:t>
      </w:r>
      <w:r w:rsidR="00D044A8">
        <w:rPr>
          <w:rFonts w:ascii="Verdana" w:hAnsi="Verdana"/>
          <w:color w:val="000000"/>
          <w:sz w:val="36"/>
          <w:szCs w:val="36"/>
        </w:rPr>
        <w:t>MedicareRx</w:t>
      </w:r>
      <w:r w:rsidR="00515F13">
        <w:rPr>
          <w:rFonts w:ascii="Verdana" w:hAnsi="Verdana"/>
          <w:color w:val="000000"/>
          <w:sz w:val="36"/>
          <w:szCs w:val="36"/>
        </w:rPr>
        <w:t xml:space="preserve"> </w:t>
      </w:r>
      <w:r w:rsidR="00855846">
        <w:rPr>
          <w:rFonts w:ascii="Verdana" w:hAnsi="Verdana"/>
          <w:color w:val="000000"/>
          <w:sz w:val="36"/>
          <w:szCs w:val="36"/>
        </w:rPr>
        <w:t>(NEJE)</w:t>
      </w:r>
      <w:r w:rsidR="00515F13">
        <w:rPr>
          <w:rFonts w:ascii="Verdana" w:hAnsi="Verdana"/>
          <w:color w:val="000000"/>
          <w:sz w:val="36"/>
          <w:szCs w:val="36"/>
        </w:rPr>
        <w:t xml:space="preserve"> </w:t>
      </w:r>
      <w:r w:rsidR="004339F0">
        <w:rPr>
          <w:rFonts w:ascii="Verdana" w:hAnsi="Verdana"/>
          <w:color w:val="000000"/>
          <w:sz w:val="36"/>
          <w:szCs w:val="36"/>
        </w:rPr>
        <w:t xml:space="preserve">- </w:t>
      </w:r>
      <w:r w:rsidR="008150F4" w:rsidRPr="00302F5C">
        <w:rPr>
          <w:rFonts w:ascii="Verdana" w:hAnsi="Verdana"/>
          <w:color w:val="000000"/>
          <w:sz w:val="36"/>
          <w:szCs w:val="36"/>
        </w:rPr>
        <w:t>Late</w:t>
      </w:r>
      <w:r w:rsidR="00515F13">
        <w:rPr>
          <w:rFonts w:ascii="Verdana" w:hAnsi="Verdana"/>
          <w:color w:val="000000"/>
          <w:sz w:val="36"/>
          <w:szCs w:val="36"/>
        </w:rPr>
        <w:t xml:space="preserve"> </w:t>
      </w:r>
      <w:r w:rsidR="008150F4" w:rsidRPr="00302F5C">
        <w:rPr>
          <w:rFonts w:ascii="Verdana" w:hAnsi="Verdana"/>
          <w:color w:val="000000"/>
          <w:sz w:val="36"/>
          <w:szCs w:val="36"/>
        </w:rPr>
        <w:t>Enrollment</w:t>
      </w:r>
      <w:r w:rsidR="00515F13">
        <w:rPr>
          <w:rFonts w:ascii="Verdana" w:hAnsi="Verdana"/>
          <w:color w:val="000000"/>
          <w:sz w:val="36"/>
          <w:szCs w:val="36"/>
        </w:rPr>
        <w:t xml:space="preserve"> </w:t>
      </w:r>
      <w:r w:rsidR="008150F4" w:rsidRPr="00302F5C">
        <w:rPr>
          <w:rFonts w:ascii="Verdana" w:hAnsi="Verdana"/>
          <w:color w:val="000000"/>
          <w:sz w:val="36"/>
          <w:szCs w:val="36"/>
        </w:rPr>
        <w:t>Penalty</w:t>
      </w:r>
      <w:r w:rsidR="00515F13">
        <w:rPr>
          <w:rFonts w:ascii="Verdana" w:hAnsi="Verdana"/>
          <w:color w:val="000000"/>
          <w:sz w:val="36"/>
          <w:szCs w:val="36"/>
        </w:rPr>
        <w:t xml:space="preserve"> </w:t>
      </w:r>
      <w:r w:rsidR="00976027" w:rsidRPr="00302F5C">
        <w:rPr>
          <w:rFonts w:ascii="Verdana" w:hAnsi="Verdana"/>
          <w:color w:val="000000"/>
          <w:sz w:val="36"/>
          <w:szCs w:val="36"/>
        </w:rPr>
        <w:t>(LEP)</w:t>
      </w:r>
      <w:bookmarkEnd w:id="1"/>
      <w:bookmarkEnd w:id="2"/>
      <w:bookmarkEnd w:id="3"/>
      <w:bookmarkEnd w:id="4"/>
      <w:bookmarkEnd w:id="5"/>
      <w:r w:rsidR="00942E96">
        <w:rPr>
          <w:rFonts w:ascii="Verdana" w:hAnsi="Verdana"/>
          <w:color w:val="000000"/>
          <w:sz w:val="36"/>
          <w:szCs w:val="36"/>
        </w:rPr>
        <w:t xml:space="preserve"> Verbal</w:t>
      </w:r>
      <w:r w:rsidR="00943AE9">
        <w:rPr>
          <w:rFonts w:ascii="Verdana" w:hAnsi="Verdana"/>
          <w:color w:val="000000"/>
          <w:sz w:val="36"/>
          <w:szCs w:val="36"/>
        </w:rPr>
        <w:t xml:space="preserve"> Attestation</w:t>
      </w:r>
      <w:r w:rsidR="00942E96">
        <w:rPr>
          <w:rFonts w:ascii="Verdana" w:hAnsi="Verdana"/>
          <w:color w:val="000000"/>
          <w:sz w:val="36"/>
          <w:szCs w:val="36"/>
        </w:rPr>
        <w:t>s</w:t>
      </w:r>
      <w:r w:rsidR="00180996">
        <w:rPr>
          <w:rFonts w:ascii="Verdana" w:hAnsi="Verdana"/>
          <w:color w:val="000000"/>
          <w:sz w:val="36"/>
          <w:szCs w:val="36"/>
        </w:rPr>
        <w:t>, Reconsideration Requests</w:t>
      </w:r>
      <w:r w:rsidR="00943AE9">
        <w:rPr>
          <w:rFonts w:ascii="Verdana" w:hAnsi="Verdana"/>
          <w:color w:val="000000"/>
          <w:sz w:val="36"/>
          <w:szCs w:val="36"/>
        </w:rPr>
        <w:t xml:space="preserve"> and Appeals</w:t>
      </w:r>
      <w:r w:rsidR="004D28C4">
        <w:rPr>
          <w:rFonts w:ascii="Verdana" w:hAnsi="Verdana"/>
          <w:color w:val="000000"/>
          <w:sz w:val="36"/>
          <w:szCs w:val="36"/>
        </w:rPr>
        <w:t xml:space="preserve"> </w:t>
      </w:r>
    </w:p>
    <w:p w14:paraId="750ADC44" w14:textId="77777777" w:rsidR="00834F35" w:rsidRPr="00834F35" w:rsidRDefault="00834F35" w:rsidP="00834F35">
      <w:pPr>
        <w:pStyle w:val="Heading4"/>
      </w:pPr>
    </w:p>
    <w:bookmarkEnd w:id="6"/>
    <w:p w14:paraId="3CB11AF5" w14:textId="77777777" w:rsidR="00732122" w:rsidRDefault="00732122" w:rsidP="0048754A">
      <w:pPr>
        <w:pStyle w:val="TOC1"/>
      </w:pPr>
    </w:p>
    <w:p w14:paraId="43D7B6D2" w14:textId="7C4344E4" w:rsidR="00AB04BB" w:rsidRDefault="00346468">
      <w:pPr>
        <w:pStyle w:val="TOC1"/>
        <w:rPr>
          <w:rFonts w:asciiTheme="minorHAnsi" w:eastAsiaTheme="minorEastAsia" w:hAnsiTheme="minorHAnsi" w:cstheme="minorBidi"/>
          <w:noProof/>
          <w:kern w:val="2"/>
          <w14:ligatures w14:val="standardContextual"/>
        </w:rPr>
      </w:pPr>
      <w:r w:rsidRPr="00BA7B3E">
        <w:fldChar w:fldCharType="begin"/>
      </w:r>
      <w:r w:rsidRPr="00BA7B3E">
        <w:instrText xml:space="preserve"> TOC \n \h \z \u \t "Heading 2,1,Heading 3,2" </w:instrText>
      </w:r>
      <w:r w:rsidRPr="00BA7B3E">
        <w:fldChar w:fldCharType="separate"/>
      </w:r>
      <w:hyperlink w:anchor="_Toc207789384" w:history="1">
        <w:r w:rsidR="00AB04BB" w:rsidRPr="003C792A">
          <w:rPr>
            <w:rStyle w:val="Hyperlink"/>
            <w:noProof/>
          </w:rPr>
          <w:t>General Information</w:t>
        </w:r>
      </w:hyperlink>
    </w:p>
    <w:p w14:paraId="458D71DA" w14:textId="71018E60" w:rsidR="00AB04BB" w:rsidRDefault="00AB04BB">
      <w:pPr>
        <w:pStyle w:val="TOC1"/>
        <w:rPr>
          <w:rFonts w:asciiTheme="minorHAnsi" w:eastAsiaTheme="minorEastAsia" w:hAnsiTheme="minorHAnsi" w:cstheme="minorBidi"/>
          <w:noProof/>
          <w:kern w:val="2"/>
          <w14:ligatures w14:val="standardContextual"/>
        </w:rPr>
      </w:pPr>
      <w:hyperlink w:anchor="_Toc207789385" w:history="1">
        <w:r w:rsidRPr="003C792A">
          <w:rPr>
            <w:rStyle w:val="Hyperlink"/>
            <w:noProof/>
          </w:rPr>
          <w:t>LEP Standard Guidance</w:t>
        </w:r>
      </w:hyperlink>
    </w:p>
    <w:p w14:paraId="5E5590AF" w14:textId="555BF641" w:rsidR="00AB04BB" w:rsidRDefault="00AB04BB">
      <w:pPr>
        <w:pStyle w:val="TOC1"/>
        <w:rPr>
          <w:rFonts w:asciiTheme="minorHAnsi" w:eastAsiaTheme="minorEastAsia" w:hAnsiTheme="minorHAnsi" w:cstheme="minorBidi"/>
          <w:noProof/>
          <w:kern w:val="2"/>
          <w14:ligatures w14:val="standardContextual"/>
        </w:rPr>
      </w:pPr>
      <w:hyperlink w:anchor="_Toc207789386" w:history="1">
        <w:r w:rsidRPr="003C792A">
          <w:rPr>
            <w:rStyle w:val="Hyperlink"/>
            <w:noProof/>
          </w:rPr>
          <w:t>LEP Mailings - Annual Changes and Invoices</w:t>
        </w:r>
      </w:hyperlink>
    </w:p>
    <w:p w14:paraId="139C7746" w14:textId="3F4A636D" w:rsidR="00AB04BB" w:rsidRDefault="00AB04BB">
      <w:pPr>
        <w:pStyle w:val="TOC1"/>
        <w:rPr>
          <w:rFonts w:asciiTheme="minorHAnsi" w:eastAsiaTheme="minorEastAsia" w:hAnsiTheme="minorHAnsi" w:cstheme="minorBidi"/>
          <w:noProof/>
          <w:kern w:val="2"/>
          <w14:ligatures w14:val="standardContextual"/>
        </w:rPr>
      </w:pPr>
      <w:hyperlink w:anchor="_Toc207789387" w:history="1">
        <w:r w:rsidRPr="003C792A">
          <w:rPr>
            <w:rStyle w:val="Hyperlink"/>
            <w:noProof/>
          </w:rPr>
          <w:t>Beneficiary Reason for Calling</w:t>
        </w:r>
      </w:hyperlink>
    </w:p>
    <w:p w14:paraId="749868E8" w14:textId="43EB3FF4" w:rsidR="00AB04BB" w:rsidRDefault="00AB04BB">
      <w:pPr>
        <w:pStyle w:val="TOC1"/>
        <w:rPr>
          <w:rFonts w:asciiTheme="minorHAnsi" w:eastAsiaTheme="minorEastAsia" w:hAnsiTheme="minorHAnsi" w:cstheme="minorBidi"/>
          <w:noProof/>
          <w:kern w:val="2"/>
          <w14:ligatures w14:val="standardContextual"/>
        </w:rPr>
      </w:pPr>
      <w:hyperlink w:anchor="_Toc207789388" w:history="1">
        <w:r w:rsidRPr="003C792A">
          <w:rPr>
            <w:rStyle w:val="Hyperlink"/>
            <w:noProof/>
          </w:rPr>
          <w:t>Checking if a Beneficiary is Assessed a LEP in Compass</w:t>
        </w:r>
      </w:hyperlink>
    </w:p>
    <w:p w14:paraId="15FD7A21" w14:textId="540ED8F7" w:rsidR="00AB04BB" w:rsidRDefault="00AB04BB">
      <w:pPr>
        <w:pStyle w:val="TOC1"/>
        <w:rPr>
          <w:rFonts w:asciiTheme="minorHAnsi" w:eastAsiaTheme="minorEastAsia" w:hAnsiTheme="minorHAnsi" w:cstheme="minorBidi"/>
          <w:noProof/>
          <w:kern w:val="2"/>
          <w14:ligatures w14:val="standardContextual"/>
        </w:rPr>
      </w:pPr>
      <w:hyperlink w:anchor="_Toc207789389" w:history="1">
        <w:r w:rsidRPr="003C792A">
          <w:rPr>
            <w:rStyle w:val="Hyperlink"/>
            <w:noProof/>
          </w:rPr>
          <w:t>Confirm LEP Attestation Letter in OneClick</w:t>
        </w:r>
      </w:hyperlink>
    </w:p>
    <w:p w14:paraId="3843028E" w14:textId="0401C79D" w:rsidR="00AB04BB" w:rsidRDefault="00AB04BB">
      <w:pPr>
        <w:pStyle w:val="TOC1"/>
        <w:rPr>
          <w:rFonts w:asciiTheme="minorHAnsi" w:eastAsiaTheme="minorEastAsia" w:hAnsiTheme="minorHAnsi" w:cstheme="minorBidi"/>
          <w:noProof/>
          <w:kern w:val="2"/>
          <w14:ligatures w14:val="standardContextual"/>
        </w:rPr>
      </w:pPr>
      <w:hyperlink w:anchor="_Toc207789390" w:history="1">
        <w:r w:rsidRPr="003C792A">
          <w:rPr>
            <w:rStyle w:val="Hyperlink"/>
            <w:noProof/>
          </w:rPr>
          <w:t>Determining if Request is Timely or Untimely in RxEnroll Care</w:t>
        </w:r>
      </w:hyperlink>
    </w:p>
    <w:p w14:paraId="7DC5CEC2" w14:textId="4843CC98" w:rsidR="00AB04BB" w:rsidRDefault="00AB04BB">
      <w:pPr>
        <w:pStyle w:val="TOC1"/>
        <w:rPr>
          <w:rFonts w:asciiTheme="minorHAnsi" w:eastAsiaTheme="minorEastAsia" w:hAnsiTheme="minorHAnsi" w:cstheme="minorBidi"/>
          <w:noProof/>
          <w:kern w:val="2"/>
          <w14:ligatures w14:val="standardContextual"/>
        </w:rPr>
      </w:pPr>
      <w:hyperlink w:anchor="_Toc207789391" w:history="1">
        <w:r w:rsidRPr="003C792A">
          <w:rPr>
            <w:rStyle w:val="Hyperlink"/>
            <w:noProof/>
          </w:rPr>
          <w:t>LEP Appeal Process</w:t>
        </w:r>
      </w:hyperlink>
    </w:p>
    <w:p w14:paraId="2899EC21" w14:textId="41A38444" w:rsidR="00AB04BB" w:rsidRDefault="00AB04BB">
      <w:pPr>
        <w:pStyle w:val="TOC1"/>
        <w:rPr>
          <w:rFonts w:asciiTheme="minorHAnsi" w:eastAsiaTheme="minorEastAsia" w:hAnsiTheme="minorHAnsi" w:cstheme="minorBidi"/>
          <w:noProof/>
          <w:kern w:val="2"/>
          <w14:ligatures w14:val="standardContextual"/>
        </w:rPr>
      </w:pPr>
      <w:hyperlink w:anchor="_Toc207789392" w:history="1">
        <w:r w:rsidRPr="003C792A">
          <w:rPr>
            <w:rStyle w:val="Hyperlink"/>
            <w:noProof/>
          </w:rPr>
          <w:t>Reconsideration Requests or Appeals</w:t>
        </w:r>
      </w:hyperlink>
    </w:p>
    <w:p w14:paraId="34046703" w14:textId="1AE17709" w:rsidR="00AB04BB" w:rsidRDefault="00AB04BB">
      <w:pPr>
        <w:pStyle w:val="TOC1"/>
        <w:rPr>
          <w:rFonts w:asciiTheme="minorHAnsi" w:eastAsiaTheme="minorEastAsia" w:hAnsiTheme="minorHAnsi" w:cstheme="minorBidi"/>
          <w:noProof/>
          <w:kern w:val="2"/>
          <w14:ligatures w14:val="standardContextual"/>
        </w:rPr>
      </w:pPr>
      <w:hyperlink w:anchor="_Toc207789393" w:history="1">
        <w:r w:rsidRPr="003C792A">
          <w:rPr>
            <w:rStyle w:val="Hyperlink"/>
            <w:noProof/>
          </w:rPr>
          <w:t>If LEP Letter Was Sent by Prior Plan</w:t>
        </w:r>
      </w:hyperlink>
    </w:p>
    <w:p w14:paraId="27F09A56" w14:textId="5DFE7B48" w:rsidR="00AB04BB" w:rsidRDefault="00AB04BB">
      <w:pPr>
        <w:pStyle w:val="TOC1"/>
        <w:rPr>
          <w:rFonts w:asciiTheme="minorHAnsi" w:eastAsiaTheme="minorEastAsia" w:hAnsiTheme="minorHAnsi" w:cstheme="minorBidi"/>
          <w:noProof/>
          <w:kern w:val="2"/>
          <w14:ligatures w14:val="standardContextual"/>
        </w:rPr>
      </w:pPr>
      <w:hyperlink w:anchor="_Toc207789394" w:history="1">
        <w:r w:rsidRPr="003C792A">
          <w:rPr>
            <w:rStyle w:val="Hyperlink"/>
            <w:noProof/>
          </w:rPr>
          <w:t>Resolution Time</w:t>
        </w:r>
      </w:hyperlink>
    </w:p>
    <w:p w14:paraId="545D8A37" w14:textId="6992BB8C" w:rsidR="00AB04BB" w:rsidRDefault="00AB04BB">
      <w:pPr>
        <w:pStyle w:val="TOC1"/>
        <w:rPr>
          <w:rFonts w:asciiTheme="minorHAnsi" w:eastAsiaTheme="minorEastAsia" w:hAnsiTheme="minorHAnsi" w:cstheme="minorBidi"/>
          <w:noProof/>
          <w:kern w:val="2"/>
          <w14:ligatures w14:val="standardContextual"/>
        </w:rPr>
      </w:pPr>
      <w:hyperlink w:anchor="_Toc207789395" w:history="1">
        <w:r w:rsidRPr="003C792A">
          <w:rPr>
            <w:rStyle w:val="Hyperlink"/>
            <w:noProof/>
          </w:rPr>
          <w:t>Exceptions</w:t>
        </w:r>
      </w:hyperlink>
    </w:p>
    <w:p w14:paraId="238C49EE" w14:textId="39A63645" w:rsidR="00AB04BB" w:rsidRDefault="00AB04BB">
      <w:pPr>
        <w:pStyle w:val="TOC1"/>
        <w:rPr>
          <w:rFonts w:asciiTheme="minorHAnsi" w:eastAsiaTheme="minorEastAsia" w:hAnsiTheme="minorHAnsi" w:cstheme="minorBidi"/>
          <w:noProof/>
          <w:kern w:val="2"/>
          <w14:ligatures w14:val="standardContextual"/>
        </w:rPr>
      </w:pPr>
      <w:hyperlink w:anchor="_Toc207789396" w:history="1">
        <w:r w:rsidRPr="003C792A">
          <w:rPr>
            <w:rStyle w:val="Hyperlink"/>
            <w:noProof/>
          </w:rPr>
          <w:t>FAQs</w:t>
        </w:r>
      </w:hyperlink>
    </w:p>
    <w:p w14:paraId="57FD0328" w14:textId="24180E9D" w:rsidR="00AB04BB" w:rsidRDefault="00AB04BB">
      <w:pPr>
        <w:pStyle w:val="TOC1"/>
        <w:rPr>
          <w:rFonts w:asciiTheme="minorHAnsi" w:eastAsiaTheme="minorEastAsia" w:hAnsiTheme="minorHAnsi" w:cstheme="minorBidi"/>
          <w:noProof/>
          <w:kern w:val="2"/>
          <w14:ligatures w14:val="standardContextual"/>
        </w:rPr>
      </w:pPr>
      <w:hyperlink w:anchor="_Toc207789397" w:history="1">
        <w:r w:rsidRPr="003C792A">
          <w:rPr>
            <w:rStyle w:val="Hyperlink"/>
            <w:noProof/>
          </w:rPr>
          <w:t>Related Documents</w:t>
        </w:r>
      </w:hyperlink>
    </w:p>
    <w:p w14:paraId="7C5E3F64" w14:textId="4E8F15AF" w:rsidR="00044366" w:rsidRDefault="00346468" w:rsidP="003A54D9">
      <w:pPr>
        <w:pStyle w:val="TOC2"/>
      </w:pPr>
      <w:r w:rsidRPr="00BA7B3E">
        <w:fldChar w:fldCharType="end"/>
      </w:r>
    </w:p>
    <w:p w14:paraId="46B2D9C3" w14:textId="77777777" w:rsidR="00656323" w:rsidRPr="00656323" w:rsidRDefault="00656323" w:rsidP="00656323"/>
    <w:p w14:paraId="5658E02F" w14:textId="3D611D66" w:rsidR="00656323" w:rsidRDefault="00656323" w:rsidP="00656323">
      <w:r>
        <w:rPr>
          <w:b/>
          <w:bCs/>
        </w:rPr>
        <w:t xml:space="preserve">Description: </w:t>
      </w:r>
      <w:r>
        <w:t xml:space="preserve">This document will assist the MED D Customer Care Representative (CCR) with understanding the Late Enrollment Penalty (LEP) for Medicare Part D, identifying the LEP in </w:t>
      </w:r>
      <w:r w:rsidR="00BB5E47">
        <w:rPr>
          <w:b/>
        </w:rPr>
        <w:t>Compass</w:t>
      </w:r>
      <w:r w:rsidR="00BB5E47">
        <w:t xml:space="preserve"> </w:t>
      </w:r>
      <w:r>
        <w:t>and providing processes on how to address the beneficiary’s LEP issues.</w:t>
      </w:r>
    </w:p>
    <w:p w14:paraId="08085E33" w14:textId="77777777" w:rsidR="008852FC" w:rsidRDefault="008852FC" w:rsidP="00656323"/>
    <w:p w14:paraId="795DFA39" w14:textId="480D254F" w:rsidR="008852FC" w:rsidRPr="008852FC" w:rsidRDefault="008852FC" w:rsidP="00C609F2">
      <w:pPr>
        <w:numPr>
          <w:ilvl w:val="0"/>
          <w:numId w:val="50"/>
        </w:numPr>
      </w:pPr>
      <w:r w:rsidRPr="008852FC">
        <w:t>The CCR should encourage the beneficiary to attest to creditable coverage if they are calling within the 90 days from the date on the top of the Attestation letter.</w:t>
      </w:r>
    </w:p>
    <w:p w14:paraId="255555B8" w14:textId="77777777" w:rsidR="008852FC" w:rsidRPr="008852FC" w:rsidRDefault="008852FC" w:rsidP="00C609F2">
      <w:pPr>
        <w:numPr>
          <w:ilvl w:val="0"/>
          <w:numId w:val="50"/>
        </w:numPr>
      </w:pPr>
      <w:r w:rsidRPr="008852FC">
        <w:t>If the beneficiary was assessed a LEP, they should attest to any creditable coverage dates if they are calling within the 90 days</w:t>
      </w:r>
      <w:r w:rsidRPr="008852FC">
        <w:rPr>
          <w:rFonts w:ascii="Calibri" w:hAnsi="Calibri"/>
          <w:sz w:val="22"/>
          <w:szCs w:val="22"/>
        </w:rPr>
        <w:t xml:space="preserve"> </w:t>
      </w:r>
      <w:r w:rsidRPr="008852FC">
        <w:t xml:space="preserve">from the date on the top of the Attestation letter. </w:t>
      </w:r>
    </w:p>
    <w:p w14:paraId="55C634CE" w14:textId="77777777" w:rsidR="008852FC" w:rsidRPr="008852FC" w:rsidRDefault="008852FC" w:rsidP="00C609F2">
      <w:pPr>
        <w:numPr>
          <w:ilvl w:val="0"/>
          <w:numId w:val="50"/>
        </w:numPr>
      </w:pPr>
      <w:r w:rsidRPr="008852FC">
        <w:t>The CCR should only provide the information to appeal if the beneficiary is calling after the 90 days or if the beneficiary does not agree with the LEP assessed.</w:t>
      </w:r>
    </w:p>
    <w:p w14:paraId="2FE4AF2F" w14:textId="77777777" w:rsidR="008852FC" w:rsidRPr="008852FC" w:rsidRDefault="008852FC" w:rsidP="008852FC">
      <w:pPr>
        <w:ind w:left="720"/>
      </w:pPr>
    </w:p>
    <w:p w14:paraId="66EF2F4A" w14:textId="691613DE" w:rsidR="008852FC" w:rsidRDefault="008852FC" w:rsidP="008852FC">
      <w:r w:rsidRPr="008852FC">
        <w:rPr>
          <w:rFonts w:ascii="Times New Roman" w:hAnsi="Times New Roman"/>
          <w:noProof/>
        </w:rPr>
        <w:drawing>
          <wp:inline distT="0" distB="0" distL="0" distR="0" wp14:anchorId="640274B3" wp14:editId="4D43D510">
            <wp:extent cx="241300" cy="215900"/>
            <wp:effectExtent l="0" t="0" r="0" b="0"/>
            <wp:docPr id="17483692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8852FC">
        <w:rPr>
          <w:rFonts w:ascii="Times New Roman" w:hAnsi="Times New Roman"/>
        </w:rPr>
        <w:t xml:space="preserve">  </w:t>
      </w:r>
      <w:r w:rsidRPr="008852FC">
        <w:rPr>
          <w:b/>
          <w:bCs/>
        </w:rPr>
        <w:t>Do NOT under any circumstances refer the beneficiary to Medicare.</w:t>
      </w:r>
    </w:p>
    <w:p w14:paraId="2A9D5CD1" w14:textId="77777777" w:rsidR="00656323" w:rsidRPr="00656323" w:rsidRDefault="00656323" w:rsidP="0065632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37CA1" w:rsidRPr="003875F0" w14:paraId="4D845DB9" w14:textId="77777777" w:rsidTr="003875F0">
        <w:tc>
          <w:tcPr>
            <w:tcW w:w="5000" w:type="pct"/>
            <w:shd w:val="clear" w:color="auto" w:fill="C0C0C0"/>
          </w:tcPr>
          <w:p w14:paraId="71FE8D6C" w14:textId="77777777" w:rsidR="00806B9D" w:rsidRPr="007C66D4" w:rsidRDefault="00656323" w:rsidP="007C66D4">
            <w:pPr>
              <w:pStyle w:val="Heading2"/>
              <w:rPr>
                <w:rFonts w:ascii="Verdana" w:hAnsi="Verdana"/>
                <w:i w:val="0"/>
              </w:rPr>
            </w:pPr>
            <w:bookmarkStart w:id="7" w:name="_Overview"/>
            <w:bookmarkStart w:id="8" w:name="_Toc107395261"/>
            <w:bookmarkStart w:id="9" w:name="_Toc207789384"/>
            <w:bookmarkEnd w:id="7"/>
            <w:r>
              <w:rPr>
                <w:rFonts w:ascii="Verdana" w:hAnsi="Verdana"/>
                <w:i w:val="0"/>
              </w:rPr>
              <w:t>General Information</w:t>
            </w:r>
            <w:bookmarkEnd w:id="8"/>
            <w:bookmarkEnd w:id="9"/>
          </w:p>
        </w:tc>
      </w:tr>
    </w:tbl>
    <w:p w14:paraId="6A0C54DA" w14:textId="77777777" w:rsidR="00AA4AFB" w:rsidRDefault="00AA4AFB" w:rsidP="00DD4D8E">
      <w:pPr>
        <w:autoSpaceDE w:val="0"/>
        <w:autoSpaceDN w:val="0"/>
        <w:adjustRightInd w:val="0"/>
        <w:rPr>
          <w:rFonts w:cs="Verdana"/>
        </w:rPr>
      </w:pPr>
    </w:p>
    <w:p w14:paraId="76201672" w14:textId="77777777" w:rsidR="00E86E51" w:rsidRPr="00E86E51" w:rsidRDefault="00E86E51" w:rsidP="00DD4D8E">
      <w:pPr>
        <w:autoSpaceDE w:val="0"/>
        <w:autoSpaceDN w:val="0"/>
        <w:adjustRightInd w:val="0"/>
        <w:rPr>
          <w:rFonts w:cs="Verdana"/>
        </w:rPr>
      </w:pPr>
      <w:r w:rsidRPr="00E86E51">
        <w:rPr>
          <w:rFonts w:cs="Verdana"/>
        </w:rPr>
        <w:t>The</w:t>
      </w:r>
      <w:r w:rsidR="00515F13">
        <w:rPr>
          <w:rFonts w:cs="Verdana"/>
        </w:rPr>
        <w:t xml:space="preserve"> </w:t>
      </w:r>
      <w:r w:rsidRPr="00E86E51">
        <w:rPr>
          <w:rFonts w:cs="Verdana"/>
        </w:rPr>
        <w:t>Late</w:t>
      </w:r>
      <w:r w:rsidR="00515F13">
        <w:rPr>
          <w:rFonts w:cs="Verdana"/>
        </w:rPr>
        <w:t xml:space="preserve"> </w:t>
      </w:r>
      <w:r w:rsidRPr="00E86E51">
        <w:rPr>
          <w:rFonts w:cs="Verdana"/>
        </w:rPr>
        <w:t>Enrollment</w:t>
      </w:r>
      <w:r w:rsidR="00515F13">
        <w:rPr>
          <w:rFonts w:cs="Verdana"/>
        </w:rPr>
        <w:t xml:space="preserve"> </w:t>
      </w:r>
      <w:r w:rsidRPr="00E86E51">
        <w:rPr>
          <w:rFonts w:cs="Verdana"/>
        </w:rPr>
        <w:t>Penalty</w:t>
      </w:r>
      <w:r w:rsidR="00515F13">
        <w:rPr>
          <w:rFonts w:cs="Verdana"/>
        </w:rPr>
        <w:t xml:space="preserve"> </w:t>
      </w:r>
      <w:r w:rsidRPr="00E86E51">
        <w:rPr>
          <w:rFonts w:cs="Verdana"/>
        </w:rPr>
        <w:t>(LEP)</w:t>
      </w:r>
      <w:r w:rsidR="00515F13">
        <w:rPr>
          <w:rFonts w:cs="Verdana"/>
        </w:rPr>
        <w:t xml:space="preserve"> </w:t>
      </w:r>
      <w:r w:rsidRPr="00E86E51">
        <w:rPr>
          <w:rFonts w:cs="Verdana"/>
        </w:rPr>
        <w:t>is</w:t>
      </w:r>
      <w:r w:rsidR="00515F13">
        <w:rPr>
          <w:rFonts w:cs="Verdana"/>
        </w:rPr>
        <w:t xml:space="preserve"> </w:t>
      </w:r>
      <w:r w:rsidRPr="00E86E51">
        <w:rPr>
          <w:rFonts w:cs="Verdana"/>
        </w:rPr>
        <w:t>assessed</w:t>
      </w:r>
      <w:r w:rsidR="00515F13">
        <w:rPr>
          <w:rFonts w:cs="Verdana"/>
        </w:rPr>
        <w:t xml:space="preserve"> </w:t>
      </w:r>
      <w:r w:rsidRPr="00E86E51">
        <w:rPr>
          <w:rFonts w:cs="Verdana"/>
        </w:rPr>
        <w:t>as</w:t>
      </w:r>
      <w:r w:rsidR="00515F13">
        <w:rPr>
          <w:rFonts w:cs="Verdana"/>
        </w:rPr>
        <w:t xml:space="preserve"> </w:t>
      </w:r>
      <w:r w:rsidRPr="00E86E51">
        <w:rPr>
          <w:rFonts w:cs="Verdana"/>
        </w:rPr>
        <w:t>1%</w:t>
      </w:r>
      <w:r w:rsidR="00515F13">
        <w:rPr>
          <w:rFonts w:cs="Verdana"/>
        </w:rPr>
        <w:t xml:space="preserve"> </w:t>
      </w:r>
      <w:r w:rsidRPr="00E86E51">
        <w:rPr>
          <w:rFonts w:cs="Verdana"/>
        </w:rPr>
        <w:t>of</w:t>
      </w:r>
      <w:r w:rsidR="00515F13">
        <w:rPr>
          <w:rFonts w:cs="Verdana"/>
        </w:rPr>
        <w:t xml:space="preserve"> </w:t>
      </w:r>
      <w:r w:rsidRPr="00E86E51">
        <w:rPr>
          <w:rFonts w:cs="Verdana"/>
        </w:rPr>
        <w:t>the</w:t>
      </w:r>
      <w:r w:rsidR="00515F13">
        <w:rPr>
          <w:rFonts w:cs="Verdana"/>
        </w:rPr>
        <w:t xml:space="preserve"> </w:t>
      </w:r>
      <w:r w:rsidRPr="00E86E51">
        <w:rPr>
          <w:rFonts w:cs="Verdana"/>
        </w:rPr>
        <w:t>National</w:t>
      </w:r>
      <w:r w:rsidR="00515F13">
        <w:rPr>
          <w:rFonts w:cs="Verdana"/>
        </w:rPr>
        <w:t xml:space="preserve"> </w:t>
      </w:r>
      <w:r w:rsidRPr="00E86E51">
        <w:rPr>
          <w:rFonts w:cs="Verdana"/>
        </w:rPr>
        <w:t>Base</w:t>
      </w:r>
      <w:r w:rsidR="00515F13">
        <w:rPr>
          <w:rFonts w:cs="Verdana"/>
        </w:rPr>
        <w:t xml:space="preserve"> </w:t>
      </w:r>
      <w:r w:rsidRPr="00E86E51">
        <w:rPr>
          <w:rFonts w:cs="Verdana"/>
        </w:rPr>
        <w:t>beneficiary</w:t>
      </w:r>
      <w:r w:rsidR="00515F13">
        <w:rPr>
          <w:rFonts w:cs="Verdana"/>
        </w:rPr>
        <w:t xml:space="preserve"> </w:t>
      </w:r>
      <w:r w:rsidRPr="00E86E51">
        <w:rPr>
          <w:rFonts w:cs="Verdana"/>
        </w:rPr>
        <w:t>Premium</w:t>
      </w:r>
      <w:r w:rsidR="00515F13">
        <w:rPr>
          <w:rFonts w:cs="Verdana"/>
        </w:rPr>
        <w:t xml:space="preserve"> </w:t>
      </w:r>
      <w:r w:rsidRPr="00E86E51">
        <w:rPr>
          <w:rFonts w:cs="Verdana"/>
        </w:rPr>
        <w:t>for</w:t>
      </w:r>
      <w:r w:rsidR="00515F13">
        <w:rPr>
          <w:rFonts w:cs="Verdana"/>
        </w:rPr>
        <w:t xml:space="preserve"> </w:t>
      </w:r>
      <w:r w:rsidRPr="00E86E51">
        <w:rPr>
          <w:rFonts w:cs="Verdana"/>
        </w:rPr>
        <w:t>the</w:t>
      </w:r>
      <w:r w:rsidR="00515F13">
        <w:rPr>
          <w:rFonts w:cs="Verdana"/>
        </w:rPr>
        <w:t xml:space="preserve"> </w:t>
      </w:r>
      <w:r w:rsidRPr="00E86E51">
        <w:rPr>
          <w:rFonts w:cs="Verdana"/>
        </w:rPr>
        <w:t>coverage</w:t>
      </w:r>
      <w:r w:rsidR="00515F13">
        <w:rPr>
          <w:rFonts w:cs="Verdana"/>
        </w:rPr>
        <w:t xml:space="preserve"> </w:t>
      </w:r>
      <w:r w:rsidRPr="00E86E51">
        <w:rPr>
          <w:rFonts w:cs="Verdana"/>
        </w:rPr>
        <w:t>year</w:t>
      </w:r>
      <w:r w:rsidR="00515F13">
        <w:rPr>
          <w:rFonts w:cs="Verdana"/>
        </w:rPr>
        <w:t xml:space="preserve"> </w:t>
      </w:r>
      <w:r w:rsidRPr="00E86E51">
        <w:rPr>
          <w:rFonts w:cs="Verdana"/>
        </w:rPr>
        <w:t>times</w:t>
      </w:r>
      <w:r w:rsidR="00515F13">
        <w:rPr>
          <w:rFonts w:cs="Verdana"/>
        </w:rPr>
        <w:t xml:space="preserve"> </w:t>
      </w:r>
      <w:r w:rsidRPr="00E86E51">
        <w:rPr>
          <w:rFonts w:cs="Verdana"/>
        </w:rPr>
        <w:t>the</w:t>
      </w:r>
      <w:r w:rsidR="00515F13">
        <w:rPr>
          <w:rFonts w:cs="Verdana"/>
        </w:rPr>
        <w:t xml:space="preserve"> </w:t>
      </w:r>
      <w:r w:rsidRPr="00E86E51">
        <w:rPr>
          <w:rFonts w:cs="Verdana"/>
        </w:rPr>
        <w:t>total</w:t>
      </w:r>
      <w:r w:rsidR="00515F13">
        <w:rPr>
          <w:rFonts w:cs="Verdana"/>
        </w:rPr>
        <w:t xml:space="preserve"> </w:t>
      </w:r>
      <w:r w:rsidRPr="00E86E51">
        <w:rPr>
          <w:rFonts w:cs="Verdana"/>
        </w:rPr>
        <w:t>number</w:t>
      </w:r>
      <w:r w:rsidR="00515F13">
        <w:rPr>
          <w:rFonts w:cs="Verdana"/>
        </w:rPr>
        <w:t xml:space="preserve"> </w:t>
      </w:r>
      <w:r w:rsidRPr="00E86E51">
        <w:rPr>
          <w:rFonts w:cs="Verdana"/>
        </w:rPr>
        <w:t>of</w:t>
      </w:r>
      <w:r w:rsidR="00515F13">
        <w:rPr>
          <w:rFonts w:cs="Verdana"/>
        </w:rPr>
        <w:t xml:space="preserve"> </w:t>
      </w:r>
      <w:r w:rsidRPr="00E86E51">
        <w:rPr>
          <w:rFonts w:cs="Verdana"/>
        </w:rPr>
        <w:t>uncovered</w:t>
      </w:r>
      <w:r w:rsidR="00515F13">
        <w:rPr>
          <w:rFonts w:cs="Verdana"/>
        </w:rPr>
        <w:t xml:space="preserve"> </w:t>
      </w:r>
      <w:r w:rsidRPr="00E86E51">
        <w:rPr>
          <w:rFonts w:cs="Verdana"/>
        </w:rPr>
        <w:t>months,</w:t>
      </w:r>
      <w:r w:rsidR="00515F13">
        <w:rPr>
          <w:rFonts w:cs="Verdana"/>
        </w:rPr>
        <w:t xml:space="preserve"> </w:t>
      </w:r>
      <w:r w:rsidRPr="00E86E51">
        <w:rPr>
          <w:rFonts w:cs="Verdana"/>
        </w:rPr>
        <w:t>rounded</w:t>
      </w:r>
      <w:r w:rsidR="00515F13">
        <w:rPr>
          <w:rFonts w:cs="Verdana"/>
        </w:rPr>
        <w:t xml:space="preserve"> </w:t>
      </w:r>
      <w:r w:rsidRPr="00E86E51">
        <w:rPr>
          <w:rFonts w:cs="Verdana"/>
        </w:rPr>
        <w:t>to</w:t>
      </w:r>
      <w:r w:rsidR="00515F13">
        <w:rPr>
          <w:rFonts w:cs="Verdana"/>
        </w:rPr>
        <w:t xml:space="preserve"> </w:t>
      </w:r>
      <w:r w:rsidRPr="00E86E51">
        <w:rPr>
          <w:rFonts w:cs="Verdana"/>
        </w:rPr>
        <w:t>the</w:t>
      </w:r>
      <w:r w:rsidR="00515F13">
        <w:rPr>
          <w:rFonts w:cs="Verdana"/>
        </w:rPr>
        <w:t xml:space="preserve"> </w:t>
      </w:r>
      <w:r w:rsidRPr="00E86E51">
        <w:rPr>
          <w:rFonts w:cs="Verdana"/>
        </w:rPr>
        <w:t>nearest</w:t>
      </w:r>
      <w:r w:rsidR="00515F13">
        <w:rPr>
          <w:rFonts w:cs="Verdana"/>
        </w:rPr>
        <w:t xml:space="preserve"> </w:t>
      </w:r>
      <w:r w:rsidRPr="00E86E51">
        <w:rPr>
          <w:rFonts w:cs="Verdana"/>
        </w:rPr>
        <w:t>ten</w:t>
      </w:r>
      <w:r w:rsidR="00515F13">
        <w:rPr>
          <w:rFonts w:cs="Verdana"/>
        </w:rPr>
        <w:t xml:space="preserve"> </w:t>
      </w:r>
      <w:r w:rsidRPr="00E86E51">
        <w:rPr>
          <w:rFonts w:cs="Verdana"/>
        </w:rPr>
        <w:t>cents.</w:t>
      </w:r>
      <w:r w:rsidR="00515F13">
        <w:rPr>
          <w:rFonts w:cs="Verdana"/>
        </w:rPr>
        <w:t xml:space="preserve"> </w:t>
      </w:r>
    </w:p>
    <w:p w14:paraId="4809F8CB" w14:textId="77777777" w:rsidR="00E86E51" w:rsidRPr="00B079A2" w:rsidRDefault="00E86E51" w:rsidP="009B57CA">
      <w:pPr>
        <w:numPr>
          <w:ilvl w:val="0"/>
          <w:numId w:val="3"/>
        </w:numPr>
        <w:autoSpaceDE w:val="0"/>
        <w:autoSpaceDN w:val="0"/>
        <w:adjustRightInd w:val="0"/>
        <w:rPr>
          <w:rFonts w:cs="Verdana"/>
        </w:rPr>
      </w:pPr>
      <w:r w:rsidRPr="00E86E51">
        <w:rPr>
          <w:rFonts w:cs="Verdana"/>
        </w:rPr>
        <w:t>The</w:t>
      </w:r>
      <w:r w:rsidR="00515F13">
        <w:rPr>
          <w:rFonts w:cs="Verdana"/>
        </w:rPr>
        <w:t xml:space="preserve"> </w:t>
      </w:r>
      <w:r w:rsidRPr="00E86E51">
        <w:rPr>
          <w:rFonts w:cs="Verdana"/>
        </w:rPr>
        <w:t>LEP</w:t>
      </w:r>
      <w:r w:rsidR="00515F13">
        <w:rPr>
          <w:rFonts w:cs="Verdana"/>
        </w:rPr>
        <w:t xml:space="preserve"> </w:t>
      </w:r>
      <w:r w:rsidRPr="00E86E51">
        <w:rPr>
          <w:rFonts w:cs="Verdana"/>
        </w:rPr>
        <w:t>is</w:t>
      </w:r>
      <w:r w:rsidR="00515F13">
        <w:rPr>
          <w:rFonts w:cs="Verdana"/>
        </w:rPr>
        <w:t xml:space="preserve"> </w:t>
      </w:r>
      <w:r w:rsidRPr="00E86E51">
        <w:rPr>
          <w:rFonts w:cs="Verdana"/>
        </w:rPr>
        <w:t>added</w:t>
      </w:r>
      <w:r w:rsidR="00515F13">
        <w:rPr>
          <w:rFonts w:cs="Verdana"/>
        </w:rPr>
        <w:t xml:space="preserve"> </w:t>
      </w:r>
      <w:r w:rsidRPr="00E86E51">
        <w:rPr>
          <w:rFonts w:cs="Verdana"/>
        </w:rPr>
        <w:t>to</w:t>
      </w:r>
      <w:r w:rsidR="00515F13">
        <w:rPr>
          <w:rFonts w:cs="Verdana"/>
        </w:rPr>
        <w:t xml:space="preserve"> </w:t>
      </w:r>
      <w:r w:rsidRPr="00E86E51">
        <w:rPr>
          <w:rFonts w:cs="Verdana"/>
        </w:rPr>
        <w:t>the</w:t>
      </w:r>
      <w:r w:rsidR="00515F13">
        <w:rPr>
          <w:rFonts w:cs="Verdana"/>
        </w:rPr>
        <w:t xml:space="preserve"> </w:t>
      </w:r>
      <w:r w:rsidRPr="00E86E51">
        <w:rPr>
          <w:rFonts w:cs="Verdana"/>
        </w:rPr>
        <w:t>beneficiary’s</w:t>
      </w:r>
      <w:r w:rsidR="00515F13">
        <w:rPr>
          <w:rFonts w:cs="Verdana"/>
        </w:rPr>
        <w:t xml:space="preserve"> </w:t>
      </w:r>
      <w:r w:rsidRPr="00E86E51">
        <w:rPr>
          <w:rFonts w:cs="Verdana"/>
        </w:rPr>
        <w:t>monthly</w:t>
      </w:r>
      <w:r w:rsidR="00515F13">
        <w:rPr>
          <w:rFonts w:cs="Verdana"/>
        </w:rPr>
        <w:t xml:space="preserve"> </w:t>
      </w:r>
      <w:r w:rsidRPr="00E86E51">
        <w:rPr>
          <w:rFonts w:cs="Verdana"/>
        </w:rPr>
        <w:t>premium</w:t>
      </w:r>
      <w:r w:rsidR="00515F13">
        <w:rPr>
          <w:rFonts w:cs="Verdana"/>
        </w:rPr>
        <w:t xml:space="preserve"> </w:t>
      </w:r>
      <w:r w:rsidRPr="00E86E51">
        <w:rPr>
          <w:rFonts w:cs="Verdana"/>
        </w:rPr>
        <w:t>for</w:t>
      </w:r>
      <w:r w:rsidR="00515F13">
        <w:rPr>
          <w:rFonts w:cs="Verdana"/>
        </w:rPr>
        <w:t xml:space="preserve"> </w:t>
      </w:r>
      <w:r w:rsidRPr="00E86E51">
        <w:rPr>
          <w:rFonts w:cs="Verdana"/>
        </w:rPr>
        <w:t>long</w:t>
      </w:r>
      <w:r w:rsidR="00515F13">
        <w:rPr>
          <w:rFonts w:cs="Verdana"/>
        </w:rPr>
        <w:t xml:space="preserve"> </w:t>
      </w:r>
      <w:r w:rsidRPr="00E86E51">
        <w:rPr>
          <w:rFonts w:cs="Verdana"/>
        </w:rPr>
        <w:t>as</w:t>
      </w:r>
      <w:r w:rsidR="00515F13">
        <w:rPr>
          <w:rFonts w:cs="Verdana"/>
        </w:rPr>
        <w:t xml:space="preserve"> </w:t>
      </w:r>
      <w:r w:rsidRPr="00E86E51">
        <w:rPr>
          <w:rFonts w:cs="Verdana"/>
        </w:rPr>
        <w:t>s/he</w:t>
      </w:r>
      <w:r w:rsidR="00515F13">
        <w:rPr>
          <w:rFonts w:cs="Verdana"/>
        </w:rPr>
        <w:t xml:space="preserve"> </w:t>
      </w:r>
      <w:r w:rsidRPr="00E86E51">
        <w:rPr>
          <w:rFonts w:cs="Verdana"/>
        </w:rPr>
        <w:t>remains</w:t>
      </w:r>
      <w:r w:rsidR="00515F13">
        <w:rPr>
          <w:rFonts w:cs="Verdana"/>
        </w:rPr>
        <w:t xml:space="preserve"> </w:t>
      </w:r>
      <w:r w:rsidRPr="00E86E51">
        <w:rPr>
          <w:rFonts w:cs="Verdana"/>
        </w:rPr>
        <w:t>enrolled</w:t>
      </w:r>
      <w:r w:rsidR="00515F13">
        <w:rPr>
          <w:rFonts w:cs="Verdana"/>
        </w:rPr>
        <w:t xml:space="preserve"> </w:t>
      </w:r>
      <w:r w:rsidRPr="00E86E51">
        <w:rPr>
          <w:rFonts w:cs="Verdana"/>
        </w:rPr>
        <w:t>in</w:t>
      </w:r>
      <w:r w:rsidR="00515F13">
        <w:rPr>
          <w:rFonts w:cs="Verdana"/>
        </w:rPr>
        <w:t xml:space="preserve"> </w:t>
      </w:r>
      <w:r w:rsidRPr="00E86E51">
        <w:rPr>
          <w:rFonts w:cs="Verdana"/>
        </w:rPr>
        <w:t>a</w:t>
      </w:r>
      <w:r w:rsidR="00515F13">
        <w:rPr>
          <w:rFonts w:cs="Verdana"/>
        </w:rPr>
        <w:t xml:space="preserve"> </w:t>
      </w:r>
      <w:r w:rsidRPr="00E86E51">
        <w:rPr>
          <w:rFonts w:cs="Verdana"/>
        </w:rPr>
        <w:t>Medicare</w:t>
      </w:r>
      <w:r w:rsidR="00515F13">
        <w:rPr>
          <w:rFonts w:cs="Verdana"/>
        </w:rPr>
        <w:t xml:space="preserve"> </w:t>
      </w:r>
      <w:r w:rsidRPr="00E86E51">
        <w:rPr>
          <w:rFonts w:cs="Verdana"/>
        </w:rPr>
        <w:t>prescription</w:t>
      </w:r>
      <w:r w:rsidR="00515F13">
        <w:rPr>
          <w:rFonts w:cs="Verdana"/>
        </w:rPr>
        <w:t xml:space="preserve"> </w:t>
      </w:r>
      <w:r w:rsidRPr="00E86E51">
        <w:rPr>
          <w:rFonts w:cs="Verdana"/>
        </w:rPr>
        <w:t>drug</w:t>
      </w:r>
      <w:r w:rsidR="00515F13">
        <w:rPr>
          <w:rFonts w:cs="Verdana"/>
        </w:rPr>
        <w:t xml:space="preserve"> </w:t>
      </w:r>
      <w:r w:rsidRPr="00E86E51">
        <w:rPr>
          <w:rFonts w:cs="Verdana"/>
        </w:rPr>
        <w:t>plan.</w:t>
      </w:r>
    </w:p>
    <w:p w14:paraId="419A5472" w14:textId="77777777" w:rsidR="00660D5B" w:rsidRDefault="00660D5B" w:rsidP="00DD4D8E">
      <w:pPr>
        <w:autoSpaceDE w:val="0"/>
        <w:autoSpaceDN w:val="0"/>
        <w:adjustRightInd w:val="0"/>
        <w:rPr>
          <w:rFonts w:cs="Verdana"/>
        </w:rPr>
      </w:pPr>
    </w:p>
    <w:p w14:paraId="58A664F1" w14:textId="77777777" w:rsidR="005F31BD" w:rsidRPr="00B079A2" w:rsidRDefault="005F31BD" w:rsidP="00DD4D8E">
      <w:pPr>
        <w:autoSpaceDE w:val="0"/>
        <w:autoSpaceDN w:val="0"/>
        <w:adjustRightInd w:val="0"/>
        <w:rPr>
          <w:rFonts w:cs="Verdana"/>
        </w:rPr>
      </w:pPr>
      <w:r w:rsidRPr="00B079A2">
        <w:rPr>
          <w:rFonts w:cs="Verdana"/>
        </w:rPr>
        <w:t>The</w:t>
      </w:r>
      <w:r w:rsidR="00515F13">
        <w:rPr>
          <w:rFonts w:cs="Verdana"/>
        </w:rPr>
        <w:t xml:space="preserve"> </w:t>
      </w:r>
      <w:r w:rsidRPr="00B079A2">
        <w:rPr>
          <w:rFonts w:cs="Verdana"/>
        </w:rPr>
        <w:t>penalty</w:t>
      </w:r>
      <w:r w:rsidR="00515F13">
        <w:rPr>
          <w:rFonts w:cs="Verdana"/>
        </w:rPr>
        <w:t xml:space="preserve"> </w:t>
      </w:r>
      <w:r w:rsidRPr="00B079A2">
        <w:rPr>
          <w:rFonts w:cs="Verdana"/>
        </w:rPr>
        <w:t>is</w:t>
      </w:r>
      <w:r w:rsidR="00515F13">
        <w:rPr>
          <w:rFonts w:cs="Verdana"/>
        </w:rPr>
        <w:t xml:space="preserve"> </w:t>
      </w:r>
      <w:r w:rsidRPr="00B079A2">
        <w:rPr>
          <w:rFonts w:cs="Verdana"/>
        </w:rPr>
        <w:t>assessed</w:t>
      </w:r>
      <w:r w:rsidR="00515F13">
        <w:rPr>
          <w:rFonts w:cs="Verdana"/>
        </w:rPr>
        <w:t xml:space="preserve"> </w:t>
      </w:r>
      <w:r w:rsidRPr="00B079A2">
        <w:rPr>
          <w:rFonts w:cs="Verdana"/>
        </w:rPr>
        <w:t>if</w:t>
      </w:r>
      <w:r w:rsidR="00515F13">
        <w:rPr>
          <w:rFonts w:cs="Verdana"/>
        </w:rPr>
        <w:t xml:space="preserve"> </w:t>
      </w:r>
      <w:r w:rsidRPr="00B079A2">
        <w:rPr>
          <w:rFonts w:cs="Verdana"/>
        </w:rPr>
        <w:t>there</w:t>
      </w:r>
      <w:r w:rsidR="00515F13">
        <w:rPr>
          <w:rFonts w:cs="Verdana"/>
        </w:rPr>
        <w:t xml:space="preserve"> </w:t>
      </w:r>
      <w:r w:rsidRPr="00B079A2">
        <w:rPr>
          <w:rFonts w:cs="Verdana"/>
        </w:rPr>
        <w:t>is</w:t>
      </w:r>
      <w:r w:rsidR="00515F13">
        <w:rPr>
          <w:rFonts w:cs="Verdana"/>
        </w:rPr>
        <w:t xml:space="preserve"> </w:t>
      </w:r>
      <w:r w:rsidRPr="00B079A2">
        <w:rPr>
          <w:rFonts w:cs="Verdana"/>
        </w:rPr>
        <w:t>a</w:t>
      </w:r>
      <w:r w:rsidR="00515F13">
        <w:rPr>
          <w:rFonts w:cs="Verdana"/>
        </w:rPr>
        <w:t xml:space="preserve"> </w:t>
      </w:r>
      <w:r w:rsidRPr="00B079A2">
        <w:rPr>
          <w:rFonts w:cs="Verdana"/>
        </w:rPr>
        <w:t>continuous</w:t>
      </w:r>
      <w:r w:rsidR="00515F13">
        <w:rPr>
          <w:rFonts w:cs="Verdana"/>
        </w:rPr>
        <w:t xml:space="preserve"> </w:t>
      </w:r>
      <w:r w:rsidRPr="00B079A2">
        <w:rPr>
          <w:rFonts w:cs="Verdana"/>
        </w:rPr>
        <w:t>period</w:t>
      </w:r>
      <w:r w:rsidR="00515F13">
        <w:rPr>
          <w:rFonts w:cs="Verdana"/>
        </w:rPr>
        <w:t xml:space="preserve"> </w:t>
      </w:r>
      <w:r w:rsidRPr="00B079A2">
        <w:rPr>
          <w:rFonts w:cs="Verdana"/>
        </w:rPr>
        <w:t>of</w:t>
      </w:r>
      <w:r w:rsidR="00515F13">
        <w:rPr>
          <w:rFonts w:cs="Verdana"/>
        </w:rPr>
        <w:t xml:space="preserve"> </w:t>
      </w:r>
      <w:r w:rsidRPr="00660D5B">
        <w:rPr>
          <w:rFonts w:cs="Verdana"/>
          <w:b/>
        </w:rPr>
        <w:t>63</w:t>
      </w:r>
      <w:r w:rsidR="00515F13">
        <w:rPr>
          <w:rFonts w:cs="Verdana"/>
          <w:b/>
        </w:rPr>
        <w:t xml:space="preserve"> </w:t>
      </w:r>
      <w:r w:rsidRPr="00660D5B">
        <w:rPr>
          <w:rFonts w:cs="Verdana"/>
          <w:b/>
        </w:rPr>
        <w:t>days</w:t>
      </w:r>
      <w:r w:rsidR="00515F13">
        <w:rPr>
          <w:rFonts w:cs="Verdana"/>
        </w:rPr>
        <w:t xml:space="preserve"> </w:t>
      </w:r>
      <w:r w:rsidRPr="00B079A2">
        <w:rPr>
          <w:rFonts w:cs="Verdana"/>
        </w:rPr>
        <w:t>or</w:t>
      </w:r>
      <w:r w:rsidR="00515F13">
        <w:rPr>
          <w:rFonts w:cs="Verdana"/>
        </w:rPr>
        <w:t xml:space="preserve"> </w:t>
      </w:r>
      <w:r w:rsidRPr="00B079A2">
        <w:rPr>
          <w:rFonts w:cs="Verdana"/>
        </w:rPr>
        <w:t>more</w:t>
      </w:r>
      <w:r w:rsidR="00515F13">
        <w:rPr>
          <w:rFonts w:cs="Verdana"/>
        </w:rPr>
        <w:t xml:space="preserve"> </w:t>
      </w:r>
      <w:r w:rsidRPr="00B079A2">
        <w:rPr>
          <w:rFonts w:cs="Verdana"/>
        </w:rPr>
        <w:t>at</w:t>
      </w:r>
      <w:r w:rsidR="00515F13">
        <w:rPr>
          <w:rFonts w:cs="Verdana"/>
        </w:rPr>
        <w:t xml:space="preserve"> </w:t>
      </w:r>
      <w:r w:rsidRPr="00B079A2">
        <w:rPr>
          <w:rFonts w:cs="Verdana"/>
        </w:rPr>
        <w:t>any</w:t>
      </w:r>
      <w:r w:rsidR="00515F13">
        <w:rPr>
          <w:rFonts w:cs="Verdana"/>
        </w:rPr>
        <w:t xml:space="preserve"> </w:t>
      </w:r>
      <w:r w:rsidRPr="00B079A2">
        <w:rPr>
          <w:rFonts w:cs="Verdana"/>
        </w:rPr>
        <w:t>time</w:t>
      </w:r>
      <w:r w:rsidR="00515F13">
        <w:rPr>
          <w:rFonts w:cs="Verdana"/>
        </w:rPr>
        <w:t xml:space="preserve"> </w:t>
      </w:r>
      <w:r w:rsidRPr="00B079A2">
        <w:rPr>
          <w:rFonts w:cs="Verdana"/>
        </w:rPr>
        <w:t>after</w:t>
      </w:r>
      <w:r w:rsidR="00515F13">
        <w:rPr>
          <w:rFonts w:cs="Verdana"/>
        </w:rPr>
        <w:t xml:space="preserve"> </w:t>
      </w:r>
      <w:r w:rsidRPr="00B079A2">
        <w:rPr>
          <w:rFonts w:cs="Verdana"/>
        </w:rPr>
        <w:t>the</w:t>
      </w:r>
      <w:r w:rsidR="00515F13">
        <w:rPr>
          <w:rFonts w:cs="Verdana"/>
        </w:rPr>
        <w:t xml:space="preserve"> </w:t>
      </w:r>
      <w:r w:rsidRPr="00B079A2">
        <w:rPr>
          <w:rFonts w:cs="Verdana"/>
        </w:rPr>
        <w:t>end</w:t>
      </w:r>
      <w:r w:rsidR="00515F13">
        <w:rPr>
          <w:rFonts w:cs="Verdana"/>
        </w:rPr>
        <w:t xml:space="preserve"> </w:t>
      </w:r>
      <w:r w:rsidRPr="00B079A2">
        <w:rPr>
          <w:rFonts w:cs="Verdana"/>
        </w:rPr>
        <w:t>of</w:t>
      </w:r>
      <w:r w:rsidR="00515F13">
        <w:rPr>
          <w:rFonts w:cs="Verdana"/>
        </w:rPr>
        <w:t xml:space="preserve"> </w:t>
      </w:r>
      <w:r w:rsidRPr="00B079A2">
        <w:rPr>
          <w:rFonts w:cs="Verdana"/>
        </w:rPr>
        <w:t>the</w:t>
      </w:r>
      <w:r w:rsidR="00515F13">
        <w:rPr>
          <w:rFonts w:cs="Verdana"/>
        </w:rPr>
        <w:t xml:space="preserve"> </w:t>
      </w:r>
      <w:r w:rsidRPr="00B079A2">
        <w:rPr>
          <w:rFonts w:cs="Verdana"/>
        </w:rPr>
        <w:t>individual’s</w:t>
      </w:r>
      <w:r w:rsidR="00515F13">
        <w:rPr>
          <w:rFonts w:cs="Verdana"/>
        </w:rPr>
        <w:t xml:space="preserve"> </w:t>
      </w:r>
      <w:r w:rsidRPr="00B079A2">
        <w:rPr>
          <w:rFonts w:cs="Verdana"/>
        </w:rPr>
        <w:t>Part</w:t>
      </w:r>
      <w:r w:rsidR="00515F13">
        <w:rPr>
          <w:rFonts w:cs="Verdana"/>
        </w:rPr>
        <w:t xml:space="preserve"> </w:t>
      </w:r>
      <w:r w:rsidRPr="00B079A2">
        <w:rPr>
          <w:rFonts w:cs="Verdana"/>
        </w:rPr>
        <w:t>D</w:t>
      </w:r>
      <w:r w:rsidR="00515F13">
        <w:rPr>
          <w:rFonts w:cs="Verdana"/>
        </w:rPr>
        <w:t xml:space="preserve"> </w:t>
      </w:r>
      <w:r w:rsidR="00530030" w:rsidRPr="00A85FA3">
        <w:rPr>
          <w:rFonts w:cs="Verdana"/>
          <w:b/>
        </w:rPr>
        <w:t>I</w:t>
      </w:r>
      <w:r w:rsidRPr="00A85FA3">
        <w:rPr>
          <w:rFonts w:cs="Verdana"/>
          <w:b/>
        </w:rPr>
        <w:t>nitial</w:t>
      </w:r>
      <w:r w:rsidR="00515F13">
        <w:rPr>
          <w:rFonts w:cs="Verdana"/>
          <w:b/>
        </w:rPr>
        <w:t xml:space="preserve"> </w:t>
      </w:r>
      <w:r w:rsidR="00530030" w:rsidRPr="00A85FA3">
        <w:rPr>
          <w:rFonts w:cs="Verdana"/>
          <w:b/>
        </w:rPr>
        <w:t>E</w:t>
      </w:r>
      <w:r w:rsidRPr="00A85FA3">
        <w:rPr>
          <w:rFonts w:cs="Verdana"/>
          <w:b/>
        </w:rPr>
        <w:t>nrollment</w:t>
      </w:r>
      <w:r w:rsidR="00515F13">
        <w:rPr>
          <w:rFonts w:cs="Verdana"/>
          <w:b/>
        </w:rPr>
        <w:t xml:space="preserve"> </w:t>
      </w:r>
      <w:r w:rsidR="00530030" w:rsidRPr="00A85FA3">
        <w:rPr>
          <w:rFonts w:cs="Verdana"/>
          <w:b/>
        </w:rPr>
        <w:t>P</w:t>
      </w:r>
      <w:r w:rsidRPr="00A85FA3">
        <w:rPr>
          <w:rFonts w:cs="Verdana"/>
          <w:b/>
        </w:rPr>
        <w:t>eriod</w:t>
      </w:r>
      <w:r w:rsidR="00515F13">
        <w:rPr>
          <w:rFonts w:cs="Verdana"/>
        </w:rPr>
        <w:t xml:space="preserve"> </w:t>
      </w:r>
      <w:r w:rsidR="00CA3346">
        <w:rPr>
          <w:rFonts w:cs="Verdana"/>
        </w:rPr>
        <w:t>(IEP)</w:t>
      </w:r>
      <w:r w:rsidR="00515F13">
        <w:rPr>
          <w:rFonts w:cs="Verdana"/>
        </w:rPr>
        <w:t xml:space="preserve"> </w:t>
      </w:r>
      <w:r w:rsidRPr="00B079A2">
        <w:rPr>
          <w:rFonts w:cs="Verdana"/>
        </w:rPr>
        <w:t>during</w:t>
      </w:r>
      <w:r w:rsidR="00515F13">
        <w:rPr>
          <w:rFonts w:cs="Verdana"/>
        </w:rPr>
        <w:t xml:space="preserve"> </w:t>
      </w:r>
      <w:r w:rsidRPr="00B079A2">
        <w:rPr>
          <w:rFonts w:cs="Verdana"/>
        </w:rPr>
        <w:t>which</w:t>
      </w:r>
      <w:r w:rsidR="00515F13">
        <w:rPr>
          <w:rFonts w:cs="Verdana"/>
        </w:rPr>
        <w:t xml:space="preserve"> </w:t>
      </w:r>
      <w:r w:rsidRPr="00B079A2">
        <w:rPr>
          <w:rFonts w:cs="Verdana"/>
        </w:rPr>
        <w:t>the</w:t>
      </w:r>
      <w:r w:rsidR="00515F13">
        <w:rPr>
          <w:rFonts w:cs="Verdana"/>
        </w:rPr>
        <w:t xml:space="preserve"> </w:t>
      </w:r>
      <w:r w:rsidRPr="00B079A2">
        <w:rPr>
          <w:rFonts w:cs="Verdana"/>
        </w:rPr>
        <w:t>individual</w:t>
      </w:r>
      <w:r w:rsidR="00515F13">
        <w:rPr>
          <w:rFonts w:cs="Verdana"/>
        </w:rPr>
        <w:t xml:space="preserve"> </w:t>
      </w:r>
      <w:r w:rsidRPr="00B079A2">
        <w:rPr>
          <w:rFonts w:cs="Verdana"/>
        </w:rPr>
        <w:t>was</w:t>
      </w:r>
      <w:r w:rsidR="00515F13">
        <w:rPr>
          <w:rFonts w:cs="Verdana"/>
        </w:rPr>
        <w:t xml:space="preserve"> </w:t>
      </w:r>
      <w:r w:rsidRPr="00B079A2">
        <w:rPr>
          <w:rFonts w:cs="Verdana"/>
        </w:rPr>
        <w:t>eligible</w:t>
      </w:r>
      <w:r w:rsidR="00515F13">
        <w:rPr>
          <w:rFonts w:cs="Verdana"/>
        </w:rPr>
        <w:t xml:space="preserve"> </w:t>
      </w:r>
      <w:r w:rsidRPr="00B079A2">
        <w:rPr>
          <w:rFonts w:cs="Verdana"/>
        </w:rPr>
        <w:t>to</w:t>
      </w:r>
      <w:r w:rsidR="00515F13">
        <w:rPr>
          <w:rFonts w:cs="Verdana"/>
        </w:rPr>
        <w:t xml:space="preserve"> </w:t>
      </w:r>
      <w:r w:rsidRPr="00B079A2">
        <w:rPr>
          <w:rFonts w:cs="Verdana"/>
        </w:rPr>
        <w:t>enroll</w:t>
      </w:r>
      <w:r w:rsidR="00515F13">
        <w:rPr>
          <w:rFonts w:cs="Verdana"/>
        </w:rPr>
        <w:t xml:space="preserve"> </w:t>
      </w:r>
      <w:r w:rsidRPr="00B079A2">
        <w:rPr>
          <w:rFonts w:cs="Verdana"/>
        </w:rPr>
        <w:t>in</w:t>
      </w:r>
      <w:r w:rsidR="00515F13">
        <w:rPr>
          <w:rFonts w:cs="Verdana"/>
        </w:rPr>
        <w:t xml:space="preserve"> </w:t>
      </w:r>
      <w:r w:rsidRPr="00B079A2">
        <w:rPr>
          <w:rFonts w:cs="Verdana"/>
        </w:rPr>
        <w:t>a</w:t>
      </w:r>
      <w:r w:rsidR="00515F13">
        <w:rPr>
          <w:rFonts w:cs="Verdana"/>
        </w:rPr>
        <w:t xml:space="preserve"> </w:t>
      </w:r>
      <w:r w:rsidRPr="00B079A2">
        <w:rPr>
          <w:rFonts w:cs="Verdana"/>
        </w:rPr>
        <w:t>Part</w:t>
      </w:r>
      <w:r w:rsidR="00515F13">
        <w:rPr>
          <w:rFonts w:cs="Verdana"/>
        </w:rPr>
        <w:t xml:space="preserve"> </w:t>
      </w:r>
      <w:r w:rsidRPr="00B079A2">
        <w:rPr>
          <w:rFonts w:cs="Verdana"/>
        </w:rPr>
        <w:t>D</w:t>
      </w:r>
      <w:r w:rsidR="00515F13">
        <w:rPr>
          <w:rFonts w:cs="Verdana"/>
        </w:rPr>
        <w:t xml:space="preserve"> </w:t>
      </w:r>
      <w:r w:rsidR="00CA3C22" w:rsidRPr="00B079A2">
        <w:rPr>
          <w:rFonts w:cs="Verdana"/>
        </w:rPr>
        <w:t>plan but</w:t>
      </w:r>
      <w:r w:rsidR="00515F13">
        <w:rPr>
          <w:rFonts w:cs="Verdana"/>
        </w:rPr>
        <w:t xml:space="preserve"> </w:t>
      </w:r>
      <w:r w:rsidRPr="00B079A2">
        <w:rPr>
          <w:rFonts w:cs="Verdana"/>
        </w:rPr>
        <w:t>was</w:t>
      </w:r>
      <w:r w:rsidR="00515F13">
        <w:rPr>
          <w:rFonts w:cs="Verdana"/>
        </w:rPr>
        <w:t xml:space="preserve"> </w:t>
      </w:r>
      <w:r w:rsidRPr="00B079A2">
        <w:rPr>
          <w:rFonts w:cs="Verdana"/>
        </w:rPr>
        <w:t>not</w:t>
      </w:r>
      <w:r w:rsidR="00515F13">
        <w:rPr>
          <w:rFonts w:cs="Verdana"/>
        </w:rPr>
        <w:t xml:space="preserve"> </w:t>
      </w:r>
      <w:r w:rsidRPr="00B079A2">
        <w:rPr>
          <w:rFonts w:cs="Verdana"/>
        </w:rPr>
        <w:t>enrolled</w:t>
      </w:r>
      <w:r w:rsidR="00515F13">
        <w:rPr>
          <w:rFonts w:cs="Verdana"/>
        </w:rPr>
        <w:t xml:space="preserve"> </w:t>
      </w:r>
      <w:r w:rsidRPr="00B079A2">
        <w:rPr>
          <w:rFonts w:cs="Verdana"/>
        </w:rPr>
        <w:t>in</w:t>
      </w:r>
      <w:r w:rsidR="00515F13">
        <w:rPr>
          <w:rFonts w:cs="Verdana"/>
        </w:rPr>
        <w:t xml:space="preserve"> </w:t>
      </w:r>
      <w:r w:rsidRPr="00B079A2">
        <w:rPr>
          <w:rFonts w:cs="Verdana"/>
        </w:rPr>
        <w:t>a</w:t>
      </w:r>
      <w:r w:rsidR="00515F13">
        <w:rPr>
          <w:rFonts w:cs="Verdana"/>
        </w:rPr>
        <w:t xml:space="preserve"> </w:t>
      </w:r>
      <w:r w:rsidRPr="00B079A2">
        <w:rPr>
          <w:rFonts w:cs="Verdana"/>
        </w:rPr>
        <w:t>Part</w:t>
      </w:r>
      <w:r w:rsidR="00515F13">
        <w:rPr>
          <w:rFonts w:cs="Verdana"/>
        </w:rPr>
        <w:t xml:space="preserve"> </w:t>
      </w:r>
      <w:r w:rsidRPr="00B079A2">
        <w:rPr>
          <w:rFonts w:cs="Verdana"/>
        </w:rPr>
        <w:t>D</w:t>
      </w:r>
      <w:r w:rsidR="00515F13">
        <w:rPr>
          <w:rFonts w:cs="Verdana"/>
        </w:rPr>
        <w:t xml:space="preserve"> </w:t>
      </w:r>
      <w:r w:rsidRPr="00B079A2">
        <w:rPr>
          <w:rFonts w:cs="Verdana"/>
        </w:rPr>
        <w:t>plan</w:t>
      </w:r>
      <w:r w:rsidR="00515F13">
        <w:rPr>
          <w:rFonts w:cs="Verdana"/>
        </w:rPr>
        <w:t xml:space="preserve"> </w:t>
      </w:r>
      <w:r w:rsidRPr="00B079A2">
        <w:rPr>
          <w:rFonts w:cs="Verdana"/>
        </w:rPr>
        <w:t>and</w:t>
      </w:r>
      <w:r w:rsidR="00515F13">
        <w:rPr>
          <w:rFonts w:cs="Verdana"/>
        </w:rPr>
        <w:t xml:space="preserve"> </w:t>
      </w:r>
      <w:r w:rsidRPr="00B079A2">
        <w:rPr>
          <w:rFonts w:cs="Verdana"/>
        </w:rPr>
        <w:t>was</w:t>
      </w:r>
      <w:r w:rsidR="00515F13">
        <w:rPr>
          <w:rFonts w:cs="Verdana"/>
        </w:rPr>
        <w:t xml:space="preserve"> </w:t>
      </w:r>
      <w:r w:rsidRPr="00B079A2">
        <w:rPr>
          <w:rFonts w:cs="Verdana"/>
        </w:rPr>
        <w:t>not</w:t>
      </w:r>
      <w:r w:rsidR="00515F13">
        <w:rPr>
          <w:rFonts w:cs="Verdana"/>
        </w:rPr>
        <w:t xml:space="preserve"> </w:t>
      </w:r>
      <w:r w:rsidRPr="00B079A2">
        <w:rPr>
          <w:rFonts w:cs="Verdana"/>
        </w:rPr>
        <w:t>covered</w:t>
      </w:r>
      <w:r w:rsidR="00515F13">
        <w:rPr>
          <w:rFonts w:cs="Verdana"/>
        </w:rPr>
        <w:t xml:space="preserve"> </w:t>
      </w:r>
      <w:r w:rsidRPr="00B079A2">
        <w:rPr>
          <w:rFonts w:cs="Verdana"/>
        </w:rPr>
        <w:t>under</w:t>
      </w:r>
      <w:r w:rsidR="00515F13">
        <w:rPr>
          <w:rFonts w:cs="Verdana"/>
        </w:rPr>
        <w:t xml:space="preserve"> </w:t>
      </w:r>
      <w:r w:rsidRPr="00B079A2">
        <w:rPr>
          <w:rFonts w:cs="Verdana"/>
        </w:rPr>
        <w:t>any</w:t>
      </w:r>
      <w:r w:rsidR="00515F13">
        <w:rPr>
          <w:rFonts w:cs="Verdana"/>
        </w:rPr>
        <w:t xml:space="preserve"> </w:t>
      </w:r>
      <w:r w:rsidRPr="00B079A2">
        <w:rPr>
          <w:rFonts w:cs="Verdana"/>
        </w:rPr>
        <w:t>creditable</w:t>
      </w:r>
      <w:r w:rsidR="00515F13">
        <w:rPr>
          <w:rFonts w:cs="Verdana"/>
        </w:rPr>
        <w:t xml:space="preserve"> </w:t>
      </w:r>
      <w:r w:rsidRPr="00B079A2">
        <w:rPr>
          <w:rFonts w:cs="Verdana"/>
        </w:rPr>
        <w:t>prescription</w:t>
      </w:r>
      <w:r w:rsidR="00515F13">
        <w:rPr>
          <w:rFonts w:cs="Verdana"/>
        </w:rPr>
        <w:t xml:space="preserve"> </w:t>
      </w:r>
      <w:r w:rsidRPr="00B079A2">
        <w:rPr>
          <w:rFonts w:cs="Verdana"/>
        </w:rPr>
        <w:t>drug</w:t>
      </w:r>
      <w:r w:rsidR="00515F13">
        <w:rPr>
          <w:rFonts w:cs="Verdana"/>
        </w:rPr>
        <w:t xml:space="preserve"> </w:t>
      </w:r>
      <w:r w:rsidRPr="00B079A2">
        <w:rPr>
          <w:rFonts w:cs="Verdana"/>
        </w:rPr>
        <w:t>coverage.</w:t>
      </w:r>
    </w:p>
    <w:p w14:paraId="027B4EFE" w14:textId="77777777" w:rsidR="000724EF" w:rsidRDefault="00530030" w:rsidP="009B57CA">
      <w:pPr>
        <w:numPr>
          <w:ilvl w:val="0"/>
          <w:numId w:val="4"/>
        </w:numPr>
        <w:autoSpaceDE w:val="0"/>
        <w:autoSpaceDN w:val="0"/>
        <w:adjustRightInd w:val="0"/>
        <w:rPr>
          <w:rFonts w:cs="Verdana"/>
        </w:rPr>
      </w:pPr>
      <w:r w:rsidRPr="00530030">
        <w:rPr>
          <w:rFonts w:cs="Verdana"/>
        </w:rPr>
        <w:t>Those</w:t>
      </w:r>
      <w:r w:rsidR="00515F13">
        <w:rPr>
          <w:rFonts w:cs="Verdana"/>
        </w:rPr>
        <w:t xml:space="preserve"> </w:t>
      </w:r>
      <w:r w:rsidRPr="00530030">
        <w:rPr>
          <w:rFonts w:cs="Verdana"/>
        </w:rPr>
        <w:t>who</w:t>
      </w:r>
      <w:r w:rsidR="00515F13">
        <w:rPr>
          <w:rFonts w:cs="Verdana"/>
        </w:rPr>
        <w:t xml:space="preserve"> </w:t>
      </w:r>
      <w:r w:rsidRPr="00530030">
        <w:rPr>
          <w:rFonts w:cs="Verdana"/>
        </w:rPr>
        <w:t>do</w:t>
      </w:r>
      <w:r w:rsidR="00515F13">
        <w:rPr>
          <w:rFonts w:cs="Verdana"/>
        </w:rPr>
        <w:t xml:space="preserve"> </w:t>
      </w:r>
      <w:r w:rsidRPr="00530030">
        <w:rPr>
          <w:rFonts w:cs="Verdana"/>
        </w:rPr>
        <w:t>not</w:t>
      </w:r>
      <w:r w:rsidR="00515F13">
        <w:rPr>
          <w:rFonts w:cs="Verdana"/>
        </w:rPr>
        <w:t xml:space="preserve"> </w:t>
      </w:r>
      <w:r w:rsidRPr="00530030">
        <w:rPr>
          <w:rFonts w:cs="Verdana"/>
        </w:rPr>
        <w:t>enroll</w:t>
      </w:r>
      <w:r w:rsidR="00515F13">
        <w:rPr>
          <w:rFonts w:cs="Verdana"/>
        </w:rPr>
        <w:t xml:space="preserve"> </w:t>
      </w:r>
      <w:r w:rsidRPr="00530030">
        <w:rPr>
          <w:rFonts w:cs="Verdana"/>
        </w:rPr>
        <w:t>in</w:t>
      </w:r>
      <w:r w:rsidR="00515F13">
        <w:rPr>
          <w:rFonts w:cs="Verdana"/>
        </w:rPr>
        <w:t xml:space="preserve"> </w:t>
      </w:r>
      <w:r w:rsidRPr="00530030">
        <w:rPr>
          <w:rFonts w:cs="Verdana"/>
        </w:rPr>
        <w:t>Part</w:t>
      </w:r>
      <w:r w:rsidR="00515F13">
        <w:rPr>
          <w:rFonts w:cs="Verdana"/>
        </w:rPr>
        <w:t xml:space="preserve"> </w:t>
      </w:r>
      <w:r w:rsidRPr="00530030">
        <w:rPr>
          <w:rFonts w:cs="Verdana"/>
        </w:rPr>
        <w:t>D</w:t>
      </w:r>
      <w:r w:rsidR="00515F13">
        <w:rPr>
          <w:rFonts w:cs="Verdana"/>
        </w:rPr>
        <w:t xml:space="preserve"> </w:t>
      </w:r>
      <w:r w:rsidRPr="00530030">
        <w:rPr>
          <w:rFonts w:cs="Verdana"/>
        </w:rPr>
        <w:t>when</w:t>
      </w:r>
      <w:r w:rsidR="00515F13">
        <w:rPr>
          <w:rFonts w:cs="Verdana"/>
        </w:rPr>
        <w:t xml:space="preserve"> </w:t>
      </w:r>
      <w:r w:rsidRPr="00530030">
        <w:rPr>
          <w:rFonts w:cs="Verdana"/>
        </w:rPr>
        <w:t>first</w:t>
      </w:r>
      <w:r w:rsidR="00515F13">
        <w:rPr>
          <w:rFonts w:cs="Verdana"/>
        </w:rPr>
        <w:t xml:space="preserve"> </w:t>
      </w:r>
      <w:r w:rsidRPr="00530030">
        <w:rPr>
          <w:rFonts w:cs="Verdana"/>
        </w:rPr>
        <w:t>eligible</w:t>
      </w:r>
      <w:r w:rsidR="00515F13">
        <w:rPr>
          <w:rFonts w:cs="Verdana"/>
        </w:rPr>
        <w:t xml:space="preserve"> </w:t>
      </w:r>
      <w:r w:rsidRPr="00530030">
        <w:rPr>
          <w:rFonts w:cs="Verdana"/>
        </w:rPr>
        <w:t>may</w:t>
      </w:r>
      <w:r w:rsidR="00515F13">
        <w:rPr>
          <w:rFonts w:cs="Verdana"/>
        </w:rPr>
        <w:t xml:space="preserve"> </w:t>
      </w:r>
      <w:r w:rsidRPr="00530030">
        <w:rPr>
          <w:rFonts w:cs="Verdana"/>
        </w:rPr>
        <w:t>be</w:t>
      </w:r>
      <w:r w:rsidR="00515F13">
        <w:rPr>
          <w:rFonts w:cs="Verdana"/>
        </w:rPr>
        <w:t xml:space="preserve"> </w:t>
      </w:r>
      <w:r w:rsidRPr="00530030">
        <w:rPr>
          <w:rFonts w:cs="Verdana"/>
        </w:rPr>
        <w:t>subject</w:t>
      </w:r>
      <w:r w:rsidR="00515F13">
        <w:rPr>
          <w:rFonts w:cs="Verdana"/>
        </w:rPr>
        <w:t xml:space="preserve"> </w:t>
      </w:r>
      <w:r w:rsidRPr="00530030">
        <w:rPr>
          <w:rFonts w:cs="Verdana"/>
        </w:rPr>
        <w:t>to</w:t>
      </w:r>
      <w:r w:rsidR="00515F13">
        <w:rPr>
          <w:rFonts w:cs="Verdana"/>
        </w:rPr>
        <w:t xml:space="preserve"> </w:t>
      </w:r>
      <w:r w:rsidRPr="00530030">
        <w:rPr>
          <w:rFonts w:cs="Verdana"/>
        </w:rPr>
        <w:t>an</w:t>
      </w:r>
      <w:r w:rsidR="00515F13">
        <w:rPr>
          <w:rFonts w:cs="Verdana"/>
        </w:rPr>
        <w:t xml:space="preserve"> </w:t>
      </w:r>
      <w:r w:rsidRPr="00530030">
        <w:rPr>
          <w:rFonts w:cs="Verdana"/>
        </w:rPr>
        <w:t>LEP</w:t>
      </w:r>
      <w:r w:rsidR="00515F13">
        <w:rPr>
          <w:rFonts w:cs="Verdana"/>
        </w:rPr>
        <w:t xml:space="preserve"> </w:t>
      </w:r>
      <w:r w:rsidRPr="00530030">
        <w:rPr>
          <w:rFonts w:cs="Verdana"/>
        </w:rPr>
        <w:t>if</w:t>
      </w:r>
      <w:r w:rsidR="00515F13">
        <w:rPr>
          <w:rFonts w:cs="Verdana"/>
        </w:rPr>
        <w:t xml:space="preserve"> </w:t>
      </w:r>
      <w:r w:rsidRPr="00530030">
        <w:rPr>
          <w:rFonts w:cs="Verdana"/>
        </w:rPr>
        <w:t>they</w:t>
      </w:r>
      <w:r w:rsidR="00515F13">
        <w:rPr>
          <w:rFonts w:cs="Verdana"/>
        </w:rPr>
        <w:t xml:space="preserve"> </w:t>
      </w:r>
      <w:r w:rsidRPr="00530030">
        <w:rPr>
          <w:rFonts w:cs="Verdana"/>
        </w:rPr>
        <w:t>decide</w:t>
      </w:r>
      <w:r w:rsidR="00515F13">
        <w:rPr>
          <w:rFonts w:cs="Verdana"/>
        </w:rPr>
        <w:t xml:space="preserve"> </w:t>
      </w:r>
      <w:r w:rsidRPr="00530030">
        <w:rPr>
          <w:rFonts w:cs="Verdana"/>
        </w:rPr>
        <w:t>to</w:t>
      </w:r>
      <w:r w:rsidR="00515F13">
        <w:rPr>
          <w:rFonts w:cs="Verdana"/>
        </w:rPr>
        <w:t xml:space="preserve"> </w:t>
      </w:r>
      <w:r w:rsidRPr="00530030">
        <w:rPr>
          <w:rFonts w:cs="Verdana"/>
        </w:rPr>
        <w:t>enroll</w:t>
      </w:r>
      <w:r w:rsidR="00515F13">
        <w:rPr>
          <w:rFonts w:cs="Verdana"/>
        </w:rPr>
        <w:t xml:space="preserve"> </w:t>
      </w:r>
      <w:r w:rsidRPr="00530030">
        <w:rPr>
          <w:rFonts w:cs="Verdana"/>
        </w:rPr>
        <w:t>later</w:t>
      </w:r>
      <w:r w:rsidR="00515F13">
        <w:rPr>
          <w:rFonts w:cs="Verdana"/>
        </w:rPr>
        <w:t xml:space="preserve"> </w:t>
      </w:r>
      <w:r w:rsidRPr="00530030">
        <w:rPr>
          <w:rFonts w:cs="Verdana"/>
        </w:rPr>
        <w:t>at</w:t>
      </w:r>
      <w:r w:rsidR="00515F13">
        <w:rPr>
          <w:rFonts w:cs="Verdana"/>
        </w:rPr>
        <w:t xml:space="preserve"> </w:t>
      </w:r>
      <w:r w:rsidRPr="00530030">
        <w:rPr>
          <w:rFonts w:cs="Verdana"/>
        </w:rPr>
        <w:t>a</w:t>
      </w:r>
      <w:r w:rsidR="00515F13">
        <w:rPr>
          <w:rFonts w:cs="Verdana"/>
        </w:rPr>
        <w:t xml:space="preserve"> </w:t>
      </w:r>
      <w:r w:rsidRPr="00530030">
        <w:rPr>
          <w:rFonts w:cs="Verdana"/>
        </w:rPr>
        <w:t>later</w:t>
      </w:r>
      <w:r w:rsidR="00515F13">
        <w:rPr>
          <w:rFonts w:cs="Verdana"/>
        </w:rPr>
        <w:t xml:space="preserve"> </w:t>
      </w:r>
      <w:r w:rsidRPr="00530030">
        <w:rPr>
          <w:rFonts w:cs="Verdana"/>
        </w:rPr>
        <w:t>date.</w:t>
      </w:r>
      <w:r w:rsidR="00515F13">
        <w:rPr>
          <w:rFonts w:cs="Verdana"/>
        </w:rPr>
        <w:t xml:space="preserve"> </w:t>
      </w:r>
    </w:p>
    <w:p w14:paraId="4F9206CB" w14:textId="77777777" w:rsidR="005F31BD" w:rsidRPr="00B079A2" w:rsidRDefault="005F31BD" w:rsidP="009B57CA">
      <w:pPr>
        <w:numPr>
          <w:ilvl w:val="0"/>
          <w:numId w:val="4"/>
        </w:numPr>
        <w:autoSpaceDE w:val="0"/>
        <w:autoSpaceDN w:val="0"/>
        <w:adjustRightInd w:val="0"/>
        <w:rPr>
          <w:rFonts w:cs="Verdana"/>
        </w:rPr>
      </w:pPr>
      <w:r w:rsidRPr="00B079A2">
        <w:rPr>
          <w:rFonts w:cs="Verdana"/>
        </w:rPr>
        <w:t>When</w:t>
      </w:r>
      <w:r w:rsidR="00515F13">
        <w:rPr>
          <w:rFonts w:cs="Verdana"/>
        </w:rPr>
        <w:t xml:space="preserve"> </w:t>
      </w:r>
      <w:r w:rsidRPr="00B079A2">
        <w:rPr>
          <w:rFonts w:cs="Verdana"/>
        </w:rPr>
        <w:t>a</w:t>
      </w:r>
      <w:r w:rsidR="00515F13">
        <w:rPr>
          <w:rFonts w:cs="Verdana"/>
        </w:rPr>
        <w:t xml:space="preserve"> </w:t>
      </w:r>
      <w:r w:rsidRPr="00B079A2">
        <w:rPr>
          <w:rFonts w:cs="Verdana"/>
        </w:rPr>
        <w:t>new</w:t>
      </w:r>
      <w:r w:rsidR="00515F13">
        <w:rPr>
          <w:rFonts w:cs="Verdana"/>
        </w:rPr>
        <w:t xml:space="preserve"> </w:t>
      </w:r>
      <w:r w:rsidR="002C1028">
        <w:rPr>
          <w:rFonts w:cs="Verdana"/>
        </w:rPr>
        <w:t>beneficiary</w:t>
      </w:r>
      <w:r w:rsidR="00515F13">
        <w:rPr>
          <w:rFonts w:cs="Verdana"/>
        </w:rPr>
        <w:t xml:space="preserve"> </w:t>
      </w:r>
      <w:r w:rsidRPr="00B079A2">
        <w:rPr>
          <w:rFonts w:cs="Verdana"/>
        </w:rPr>
        <w:t>enrolls</w:t>
      </w:r>
      <w:r w:rsidR="00515F13">
        <w:rPr>
          <w:rFonts w:cs="Verdana"/>
        </w:rPr>
        <w:t xml:space="preserve"> </w:t>
      </w:r>
      <w:r w:rsidRPr="00B079A2">
        <w:rPr>
          <w:rFonts w:cs="Verdana"/>
        </w:rPr>
        <w:t>in</w:t>
      </w:r>
      <w:r w:rsidR="00515F13">
        <w:rPr>
          <w:rFonts w:cs="Verdana"/>
        </w:rPr>
        <w:t xml:space="preserve"> </w:t>
      </w:r>
      <w:r w:rsidRPr="00B079A2">
        <w:rPr>
          <w:rFonts w:cs="Verdana"/>
        </w:rPr>
        <w:t>a</w:t>
      </w:r>
      <w:r w:rsidR="00515F13">
        <w:rPr>
          <w:rFonts w:cs="Verdana"/>
        </w:rPr>
        <w:t xml:space="preserve"> </w:t>
      </w:r>
      <w:r w:rsidRPr="00B079A2">
        <w:rPr>
          <w:rFonts w:cs="Verdana"/>
        </w:rPr>
        <w:t>Part</w:t>
      </w:r>
      <w:r w:rsidR="00515F13">
        <w:rPr>
          <w:rFonts w:cs="Verdana"/>
        </w:rPr>
        <w:t xml:space="preserve"> </w:t>
      </w:r>
      <w:r w:rsidRPr="00B079A2">
        <w:rPr>
          <w:rFonts w:cs="Verdana"/>
        </w:rPr>
        <w:t>D</w:t>
      </w:r>
      <w:r w:rsidR="00515F13">
        <w:rPr>
          <w:rFonts w:cs="Verdana"/>
        </w:rPr>
        <w:t xml:space="preserve"> </w:t>
      </w:r>
      <w:r w:rsidRPr="00B079A2">
        <w:rPr>
          <w:rFonts w:cs="Verdana"/>
        </w:rPr>
        <w:t>plan,</w:t>
      </w:r>
      <w:r w:rsidR="00515F13">
        <w:rPr>
          <w:rFonts w:cs="Verdana"/>
        </w:rPr>
        <w:t xml:space="preserve"> </w:t>
      </w:r>
      <w:r w:rsidRPr="00B079A2">
        <w:rPr>
          <w:rFonts w:cs="Verdana"/>
        </w:rPr>
        <w:t>the</w:t>
      </w:r>
      <w:r w:rsidR="00515F13">
        <w:rPr>
          <w:rFonts w:cs="Verdana"/>
        </w:rPr>
        <w:t xml:space="preserve"> </w:t>
      </w:r>
      <w:r w:rsidRPr="00B079A2">
        <w:rPr>
          <w:rFonts w:cs="Verdana"/>
        </w:rPr>
        <w:t>plan</w:t>
      </w:r>
      <w:r w:rsidR="00515F13">
        <w:rPr>
          <w:rFonts w:cs="Verdana"/>
        </w:rPr>
        <w:t xml:space="preserve"> </w:t>
      </w:r>
      <w:r w:rsidRPr="00B079A2">
        <w:rPr>
          <w:rFonts w:cs="Verdana"/>
        </w:rPr>
        <w:t>is</w:t>
      </w:r>
      <w:r w:rsidR="00515F13">
        <w:rPr>
          <w:rFonts w:cs="Verdana"/>
        </w:rPr>
        <w:t xml:space="preserve"> </w:t>
      </w:r>
      <w:r w:rsidRPr="00B079A2">
        <w:rPr>
          <w:rFonts w:cs="Verdana"/>
        </w:rPr>
        <w:t>responsible</w:t>
      </w:r>
      <w:r w:rsidR="00515F13">
        <w:rPr>
          <w:rFonts w:cs="Verdana"/>
        </w:rPr>
        <w:t xml:space="preserve"> </w:t>
      </w:r>
      <w:r w:rsidRPr="00B079A2">
        <w:rPr>
          <w:rFonts w:cs="Verdana"/>
        </w:rPr>
        <w:t>for</w:t>
      </w:r>
      <w:r w:rsidR="00515F13">
        <w:rPr>
          <w:rFonts w:cs="Verdana"/>
        </w:rPr>
        <w:t xml:space="preserve"> </w:t>
      </w:r>
      <w:r w:rsidRPr="00B079A2">
        <w:rPr>
          <w:rFonts w:cs="Verdana"/>
        </w:rPr>
        <w:t>determining</w:t>
      </w:r>
      <w:r w:rsidR="00515F13">
        <w:rPr>
          <w:rFonts w:cs="Verdana"/>
        </w:rPr>
        <w:t xml:space="preserve"> </w:t>
      </w:r>
      <w:r w:rsidRPr="00B079A2">
        <w:rPr>
          <w:rFonts w:cs="Verdana"/>
        </w:rPr>
        <w:t>whether</w:t>
      </w:r>
      <w:r w:rsidR="00515F13">
        <w:rPr>
          <w:rFonts w:cs="Verdana"/>
        </w:rPr>
        <w:t xml:space="preserve"> </w:t>
      </w:r>
      <w:r w:rsidRPr="00B079A2">
        <w:rPr>
          <w:rFonts w:cs="Verdana"/>
        </w:rPr>
        <w:t>the</w:t>
      </w:r>
      <w:r w:rsidR="00515F13">
        <w:rPr>
          <w:rFonts w:cs="Verdana"/>
        </w:rPr>
        <w:t xml:space="preserve"> </w:t>
      </w:r>
      <w:r w:rsidRPr="00B079A2">
        <w:rPr>
          <w:rFonts w:cs="Verdana"/>
        </w:rPr>
        <w:t>person</w:t>
      </w:r>
      <w:r w:rsidR="00515F13">
        <w:rPr>
          <w:rFonts w:cs="Verdana"/>
        </w:rPr>
        <w:t xml:space="preserve"> </w:t>
      </w:r>
      <w:r w:rsidRPr="00B079A2">
        <w:rPr>
          <w:rFonts w:cs="Verdana"/>
        </w:rPr>
        <w:t>was</w:t>
      </w:r>
      <w:r w:rsidR="00515F13">
        <w:rPr>
          <w:rFonts w:cs="Verdana"/>
        </w:rPr>
        <w:t xml:space="preserve"> </w:t>
      </w:r>
      <w:r w:rsidRPr="00B079A2">
        <w:rPr>
          <w:rFonts w:cs="Verdana"/>
        </w:rPr>
        <w:t>previously</w:t>
      </w:r>
      <w:r w:rsidR="00515F13">
        <w:rPr>
          <w:rFonts w:cs="Verdana"/>
        </w:rPr>
        <w:t xml:space="preserve"> </w:t>
      </w:r>
      <w:r w:rsidRPr="00B079A2">
        <w:rPr>
          <w:rFonts w:cs="Verdana"/>
        </w:rPr>
        <w:t>enrolled</w:t>
      </w:r>
      <w:r w:rsidR="00515F13">
        <w:rPr>
          <w:rFonts w:cs="Verdana"/>
        </w:rPr>
        <w:t xml:space="preserve"> </w:t>
      </w:r>
      <w:r w:rsidRPr="00B079A2">
        <w:rPr>
          <w:rFonts w:cs="Verdana"/>
        </w:rPr>
        <w:t>in</w:t>
      </w:r>
      <w:r w:rsidR="00515F13">
        <w:rPr>
          <w:rFonts w:cs="Verdana"/>
        </w:rPr>
        <w:t xml:space="preserve"> </w:t>
      </w:r>
      <w:r w:rsidRPr="00B079A2">
        <w:rPr>
          <w:rFonts w:cs="Verdana"/>
        </w:rPr>
        <w:t>another</w:t>
      </w:r>
      <w:r w:rsidR="00515F13">
        <w:rPr>
          <w:rFonts w:cs="Verdana"/>
        </w:rPr>
        <w:t xml:space="preserve"> </w:t>
      </w:r>
      <w:r w:rsidRPr="00B079A2">
        <w:rPr>
          <w:rFonts w:cs="Verdana"/>
        </w:rPr>
        <w:t>Part</w:t>
      </w:r>
      <w:r w:rsidR="00515F13">
        <w:rPr>
          <w:rFonts w:cs="Verdana"/>
        </w:rPr>
        <w:t xml:space="preserve"> </w:t>
      </w:r>
      <w:r w:rsidRPr="00B079A2">
        <w:rPr>
          <w:rFonts w:cs="Verdana"/>
        </w:rPr>
        <w:t>D</w:t>
      </w:r>
      <w:r w:rsidR="00515F13">
        <w:rPr>
          <w:rFonts w:cs="Verdana"/>
        </w:rPr>
        <w:t xml:space="preserve"> </w:t>
      </w:r>
      <w:r w:rsidR="00CA3C22" w:rsidRPr="00B079A2">
        <w:rPr>
          <w:rFonts w:cs="Verdana"/>
        </w:rPr>
        <w:t>plan or</w:t>
      </w:r>
      <w:r w:rsidR="00515F13">
        <w:rPr>
          <w:rFonts w:cs="Verdana"/>
        </w:rPr>
        <w:t xml:space="preserve"> </w:t>
      </w:r>
      <w:r w:rsidRPr="00B079A2">
        <w:rPr>
          <w:rFonts w:cs="Verdana"/>
        </w:rPr>
        <w:t>had</w:t>
      </w:r>
      <w:r w:rsidR="00515F13">
        <w:rPr>
          <w:rFonts w:cs="Verdana"/>
        </w:rPr>
        <w:t xml:space="preserve"> </w:t>
      </w:r>
      <w:r w:rsidRPr="00B079A2">
        <w:rPr>
          <w:rFonts w:cs="Verdana"/>
        </w:rPr>
        <w:t>other</w:t>
      </w:r>
      <w:r w:rsidR="00515F13">
        <w:rPr>
          <w:rFonts w:cs="Verdana"/>
        </w:rPr>
        <w:t xml:space="preserve"> </w:t>
      </w:r>
      <w:r w:rsidRPr="00B079A2">
        <w:rPr>
          <w:rFonts w:cs="Verdana"/>
        </w:rPr>
        <w:t>creditable</w:t>
      </w:r>
      <w:r w:rsidR="00515F13">
        <w:rPr>
          <w:rFonts w:cs="Verdana"/>
        </w:rPr>
        <w:t xml:space="preserve"> </w:t>
      </w:r>
      <w:r w:rsidRPr="00B079A2">
        <w:rPr>
          <w:rFonts w:cs="Verdana"/>
        </w:rPr>
        <w:t>coverage</w:t>
      </w:r>
      <w:r w:rsidR="00515F13">
        <w:rPr>
          <w:rFonts w:cs="Verdana"/>
        </w:rPr>
        <w:t xml:space="preserve"> </w:t>
      </w:r>
      <w:r w:rsidRPr="00B079A2">
        <w:rPr>
          <w:rFonts w:cs="Verdana"/>
        </w:rPr>
        <w:t>prior</w:t>
      </w:r>
      <w:r w:rsidR="00515F13">
        <w:rPr>
          <w:rFonts w:cs="Verdana"/>
        </w:rPr>
        <w:t xml:space="preserve"> </w:t>
      </w:r>
      <w:r w:rsidRPr="00B079A2">
        <w:rPr>
          <w:rFonts w:cs="Verdana"/>
        </w:rPr>
        <w:t>to</w:t>
      </w:r>
      <w:r w:rsidR="00515F13">
        <w:rPr>
          <w:rFonts w:cs="Verdana"/>
        </w:rPr>
        <w:t xml:space="preserve"> </w:t>
      </w:r>
      <w:r w:rsidRPr="00B079A2">
        <w:rPr>
          <w:rFonts w:cs="Verdana"/>
        </w:rPr>
        <w:t>enrolling</w:t>
      </w:r>
      <w:r w:rsidR="00515F13">
        <w:rPr>
          <w:rFonts w:cs="Verdana"/>
        </w:rPr>
        <w:t xml:space="preserve"> </w:t>
      </w:r>
      <w:r w:rsidRPr="00B079A2">
        <w:rPr>
          <w:rFonts w:cs="Verdana"/>
        </w:rPr>
        <w:t>in</w:t>
      </w:r>
      <w:r w:rsidR="00515F13">
        <w:rPr>
          <w:rFonts w:cs="Verdana"/>
        </w:rPr>
        <w:t xml:space="preserve"> </w:t>
      </w:r>
      <w:r w:rsidR="00D72EAE">
        <w:rPr>
          <w:rFonts w:cs="Verdana"/>
        </w:rPr>
        <w:t>the</w:t>
      </w:r>
      <w:r w:rsidR="00515F13">
        <w:rPr>
          <w:rFonts w:cs="Verdana"/>
        </w:rPr>
        <w:t xml:space="preserve"> </w:t>
      </w:r>
      <w:r w:rsidRPr="00B079A2">
        <w:rPr>
          <w:rFonts w:cs="Verdana"/>
        </w:rPr>
        <w:t>plan,</w:t>
      </w:r>
      <w:r w:rsidR="00515F13">
        <w:rPr>
          <w:rFonts w:cs="Verdana"/>
        </w:rPr>
        <w:t xml:space="preserve"> </w:t>
      </w:r>
      <w:r w:rsidRPr="00B079A2">
        <w:rPr>
          <w:rFonts w:cs="Verdana"/>
        </w:rPr>
        <w:t>and</w:t>
      </w:r>
      <w:r w:rsidR="00515F13">
        <w:rPr>
          <w:rFonts w:cs="Verdana"/>
        </w:rPr>
        <w:t xml:space="preserve"> </w:t>
      </w:r>
      <w:r w:rsidRPr="00B079A2">
        <w:rPr>
          <w:rFonts w:cs="Verdana"/>
        </w:rPr>
        <w:t>whether</w:t>
      </w:r>
      <w:r w:rsidR="00515F13">
        <w:rPr>
          <w:rFonts w:cs="Verdana"/>
        </w:rPr>
        <w:t xml:space="preserve"> </w:t>
      </w:r>
      <w:r w:rsidRPr="00B079A2">
        <w:rPr>
          <w:rFonts w:cs="Verdana"/>
        </w:rPr>
        <w:t>there</w:t>
      </w:r>
      <w:r w:rsidR="00515F13">
        <w:rPr>
          <w:rFonts w:cs="Verdana"/>
        </w:rPr>
        <w:t xml:space="preserve"> </w:t>
      </w:r>
      <w:r w:rsidRPr="00B079A2">
        <w:rPr>
          <w:rFonts w:cs="Verdana"/>
        </w:rPr>
        <w:t>were</w:t>
      </w:r>
      <w:r w:rsidR="00515F13">
        <w:rPr>
          <w:rFonts w:cs="Verdana"/>
        </w:rPr>
        <w:t xml:space="preserve"> </w:t>
      </w:r>
      <w:r w:rsidRPr="00B079A2">
        <w:rPr>
          <w:rFonts w:cs="Verdana"/>
        </w:rPr>
        <w:t>any</w:t>
      </w:r>
      <w:r w:rsidR="00515F13">
        <w:rPr>
          <w:rFonts w:cs="Verdana"/>
        </w:rPr>
        <w:t xml:space="preserve"> </w:t>
      </w:r>
      <w:r w:rsidRPr="00B079A2">
        <w:rPr>
          <w:rFonts w:cs="Verdana"/>
        </w:rPr>
        <w:t>lapses</w:t>
      </w:r>
      <w:r w:rsidR="00515F13">
        <w:rPr>
          <w:rFonts w:cs="Verdana"/>
        </w:rPr>
        <w:t xml:space="preserve"> </w:t>
      </w:r>
      <w:r w:rsidRPr="00B079A2">
        <w:rPr>
          <w:rFonts w:cs="Verdana"/>
        </w:rPr>
        <w:t>in</w:t>
      </w:r>
      <w:r w:rsidR="00515F13">
        <w:rPr>
          <w:rFonts w:cs="Verdana"/>
        </w:rPr>
        <w:t xml:space="preserve"> </w:t>
      </w:r>
      <w:r w:rsidRPr="00B079A2">
        <w:rPr>
          <w:rFonts w:cs="Verdana"/>
        </w:rPr>
        <w:t>creditable</w:t>
      </w:r>
      <w:r w:rsidR="00515F13">
        <w:rPr>
          <w:rFonts w:cs="Verdana"/>
        </w:rPr>
        <w:t xml:space="preserve"> </w:t>
      </w:r>
      <w:r w:rsidRPr="00B079A2">
        <w:rPr>
          <w:rFonts w:cs="Verdana"/>
        </w:rPr>
        <w:t>coverage</w:t>
      </w:r>
      <w:r w:rsidR="00515F13">
        <w:rPr>
          <w:rFonts w:cs="Verdana"/>
        </w:rPr>
        <w:t xml:space="preserve"> </w:t>
      </w:r>
      <w:r w:rsidRPr="00B079A2">
        <w:rPr>
          <w:rFonts w:cs="Verdana"/>
        </w:rPr>
        <w:t>greater</w:t>
      </w:r>
      <w:r w:rsidR="00515F13">
        <w:rPr>
          <w:rFonts w:cs="Verdana"/>
        </w:rPr>
        <w:t xml:space="preserve"> </w:t>
      </w:r>
      <w:r w:rsidRPr="00B079A2">
        <w:rPr>
          <w:rFonts w:cs="Verdana"/>
        </w:rPr>
        <w:t>than</w:t>
      </w:r>
      <w:r w:rsidR="00515F13">
        <w:rPr>
          <w:rFonts w:cs="Verdana"/>
        </w:rPr>
        <w:t xml:space="preserve"> </w:t>
      </w:r>
      <w:r w:rsidRPr="00660D5B">
        <w:rPr>
          <w:rFonts w:cs="Verdana"/>
          <w:b/>
        </w:rPr>
        <w:t>63</w:t>
      </w:r>
      <w:r w:rsidR="00515F13">
        <w:rPr>
          <w:rFonts w:cs="Verdana"/>
          <w:b/>
        </w:rPr>
        <w:t xml:space="preserve"> </w:t>
      </w:r>
      <w:r w:rsidRPr="00660D5B">
        <w:rPr>
          <w:rFonts w:cs="Verdana"/>
          <w:b/>
        </w:rPr>
        <w:t>days</w:t>
      </w:r>
      <w:r w:rsidRPr="00B079A2">
        <w:rPr>
          <w:rFonts w:cs="Verdana"/>
        </w:rPr>
        <w:t>.</w:t>
      </w:r>
    </w:p>
    <w:p w14:paraId="301B6D25" w14:textId="77777777" w:rsidR="005F31BD" w:rsidRPr="00B079A2" w:rsidRDefault="005F31BD" w:rsidP="009B57CA">
      <w:pPr>
        <w:numPr>
          <w:ilvl w:val="0"/>
          <w:numId w:val="4"/>
        </w:numPr>
        <w:autoSpaceDE w:val="0"/>
        <w:autoSpaceDN w:val="0"/>
        <w:adjustRightInd w:val="0"/>
        <w:rPr>
          <w:rFonts w:cs="Verdana"/>
        </w:rPr>
      </w:pPr>
      <w:r w:rsidRPr="00B079A2">
        <w:rPr>
          <w:rFonts w:cs="Verdana"/>
        </w:rPr>
        <w:t>Creditable</w:t>
      </w:r>
      <w:r w:rsidR="00515F13">
        <w:rPr>
          <w:rFonts w:cs="Verdana"/>
        </w:rPr>
        <w:t xml:space="preserve"> </w:t>
      </w:r>
      <w:r w:rsidRPr="00B079A2">
        <w:rPr>
          <w:rFonts w:cs="Verdana"/>
        </w:rPr>
        <w:t>coverage</w:t>
      </w:r>
      <w:r w:rsidR="00515F13">
        <w:rPr>
          <w:rFonts w:cs="Verdana"/>
        </w:rPr>
        <w:t xml:space="preserve"> </w:t>
      </w:r>
      <w:r w:rsidRPr="00B079A2">
        <w:rPr>
          <w:rFonts w:cs="Verdana"/>
        </w:rPr>
        <w:t>is</w:t>
      </w:r>
      <w:r w:rsidR="00515F13">
        <w:rPr>
          <w:rFonts w:cs="Verdana"/>
        </w:rPr>
        <w:t xml:space="preserve"> </w:t>
      </w:r>
      <w:r w:rsidRPr="00B079A2">
        <w:rPr>
          <w:rFonts w:cs="Verdana"/>
        </w:rPr>
        <w:t>defined</w:t>
      </w:r>
      <w:r w:rsidR="00515F13">
        <w:rPr>
          <w:rFonts w:cs="Verdana"/>
        </w:rPr>
        <w:t xml:space="preserve"> </w:t>
      </w:r>
      <w:r w:rsidRPr="00B079A2">
        <w:rPr>
          <w:rFonts w:cs="Verdana"/>
        </w:rPr>
        <w:t>as</w:t>
      </w:r>
      <w:r w:rsidR="00515F13">
        <w:rPr>
          <w:rFonts w:cs="Verdana"/>
        </w:rPr>
        <w:t xml:space="preserve"> </w:t>
      </w:r>
      <w:r w:rsidRPr="00B079A2">
        <w:rPr>
          <w:rFonts w:cs="Verdana"/>
        </w:rPr>
        <w:t>prescription</w:t>
      </w:r>
      <w:r w:rsidR="00515F13">
        <w:rPr>
          <w:rFonts w:cs="Verdana"/>
        </w:rPr>
        <w:t xml:space="preserve"> </w:t>
      </w:r>
      <w:r w:rsidRPr="00B079A2">
        <w:rPr>
          <w:rFonts w:cs="Verdana"/>
        </w:rPr>
        <w:t>drug</w:t>
      </w:r>
      <w:r w:rsidR="00515F13">
        <w:rPr>
          <w:rFonts w:cs="Verdana"/>
        </w:rPr>
        <w:t xml:space="preserve"> </w:t>
      </w:r>
      <w:r w:rsidRPr="00B079A2">
        <w:rPr>
          <w:rFonts w:cs="Verdana"/>
        </w:rPr>
        <w:t>coverage</w:t>
      </w:r>
      <w:r w:rsidR="00515F13">
        <w:rPr>
          <w:rFonts w:cs="Verdana"/>
        </w:rPr>
        <w:t xml:space="preserve"> </w:t>
      </w:r>
      <w:r w:rsidRPr="00B079A2">
        <w:rPr>
          <w:rFonts w:cs="Verdana"/>
        </w:rPr>
        <w:t>that</w:t>
      </w:r>
      <w:r w:rsidR="00515F13">
        <w:rPr>
          <w:rFonts w:cs="Verdana"/>
        </w:rPr>
        <w:t xml:space="preserve"> </w:t>
      </w:r>
      <w:r w:rsidRPr="00B079A2">
        <w:rPr>
          <w:rFonts w:cs="Verdana"/>
        </w:rPr>
        <w:t>equals</w:t>
      </w:r>
      <w:r w:rsidR="00515F13">
        <w:rPr>
          <w:rFonts w:cs="Verdana"/>
        </w:rPr>
        <w:t xml:space="preserve"> </w:t>
      </w:r>
      <w:r w:rsidRPr="00B079A2">
        <w:rPr>
          <w:rFonts w:cs="Verdana"/>
        </w:rPr>
        <w:t>or</w:t>
      </w:r>
      <w:r w:rsidR="00515F13">
        <w:rPr>
          <w:rFonts w:cs="Verdana"/>
        </w:rPr>
        <w:t xml:space="preserve"> </w:t>
      </w:r>
      <w:r w:rsidRPr="00B079A2">
        <w:rPr>
          <w:rFonts w:cs="Verdana"/>
        </w:rPr>
        <w:t>exceeds</w:t>
      </w:r>
      <w:r w:rsidR="00515F13">
        <w:rPr>
          <w:rFonts w:cs="Verdana"/>
        </w:rPr>
        <w:t xml:space="preserve"> </w:t>
      </w:r>
      <w:r w:rsidRPr="00B079A2">
        <w:rPr>
          <w:rFonts w:cs="Verdana"/>
        </w:rPr>
        <w:t>the</w:t>
      </w:r>
      <w:r w:rsidR="00515F13">
        <w:rPr>
          <w:rFonts w:cs="Verdana"/>
        </w:rPr>
        <w:t xml:space="preserve"> </w:t>
      </w:r>
      <w:r w:rsidRPr="00B079A2">
        <w:rPr>
          <w:rFonts w:cs="Verdana"/>
        </w:rPr>
        <w:t>actuarial</w:t>
      </w:r>
      <w:r w:rsidR="00515F13">
        <w:rPr>
          <w:rFonts w:cs="Verdana"/>
        </w:rPr>
        <w:t xml:space="preserve"> </w:t>
      </w:r>
      <w:r w:rsidRPr="00B079A2">
        <w:rPr>
          <w:rFonts w:cs="Verdana"/>
        </w:rPr>
        <w:t>value</w:t>
      </w:r>
      <w:r w:rsidR="00515F13">
        <w:rPr>
          <w:rFonts w:cs="Verdana"/>
        </w:rPr>
        <w:t xml:space="preserve"> </w:t>
      </w:r>
      <w:r w:rsidRPr="00B079A2">
        <w:rPr>
          <w:rFonts w:cs="Verdana"/>
        </w:rPr>
        <w:t>of</w:t>
      </w:r>
      <w:r w:rsidR="00515F13">
        <w:rPr>
          <w:rFonts w:cs="Verdana"/>
        </w:rPr>
        <w:t xml:space="preserve"> </w:t>
      </w:r>
      <w:r w:rsidRPr="00B079A2">
        <w:rPr>
          <w:rFonts w:cs="Verdana"/>
        </w:rPr>
        <w:t>defined</w:t>
      </w:r>
      <w:r w:rsidR="00515F13">
        <w:rPr>
          <w:rFonts w:cs="Verdana"/>
        </w:rPr>
        <w:t xml:space="preserve"> </w:t>
      </w:r>
      <w:r w:rsidRPr="00B079A2">
        <w:rPr>
          <w:rFonts w:cs="Verdana"/>
        </w:rPr>
        <w:t>standard</w:t>
      </w:r>
      <w:r w:rsidR="00515F13">
        <w:rPr>
          <w:rFonts w:cs="Verdana"/>
        </w:rPr>
        <w:t xml:space="preserve"> </w:t>
      </w:r>
      <w:r w:rsidRPr="00B079A2">
        <w:rPr>
          <w:rFonts w:cs="Verdana"/>
        </w:rPr>
        <w:t>Part</w:t>
      </w:r>
      <w:r w:rsidR="00515F13">
        <w:rPr>
          <w:rFonts w:cs="Verdana"/>
        </w:rPr>
        <w:t xml:space="preserve"> </w:t>
      </w:r>
      <w:r w:rsidRPr="00B079A2">
        <w:rPr>
          <w:rFonts w:cs="Verdana"/>
        </w:rPr>
        <w:t>D</w:t>
      </w:r>
      <w:r w:rsidR="00515F13">
        <w:rPr>
          <w:rFonts w:cs="Verdana"/>
        </w:rPr>
        <w:t xml:space="preserve"> </w:t>
      </w:r>
      <w:r w:rsidRPr="00B079A2">
        <w:rPr>
          <w:rFonts w:cs="Verdana"/>
        </w:rPr>
        <w:t>prescription</w:t>
      </w:r>
      <w:r w:rsidR="00515F13">
        <w:rPr>
          <w:rFonts w:cs="Verdana"/>
        </w:rPr>
        <w:t xml:space="preserve"> </w:t>
      </w:r>
      <w:r w:rsidRPr="00B079A2">
        <w:rPr>
          <w:rFonts w:cs="Verdana"/>
        </w:rPr>
        <w:t>drug</w:t>
      </w:r>
      <w:r w:rsidR="00515F13">
        <w:rPr>
          <w:rFonts w:cs="Verdana"/>
        </w:rPr>
        <w:t xml:space="preserve"> </w:t>
      </w:r>
      <w:r w:rsidRPr="00B079A2">
        <w:rPr>
          <w:rFonts w:cs="Verdana"/>
        </w:rPr>
        <w:t>coverage,</w:t>
      </w:r>
      <w:r w:rsidR="00515F13">
        <w:rPr>
          <w:rFonts w:cs="Verdana"/>
        </w:rPr>
        <w:t xml:space="preserve"> </w:t>
      </w:r>
      <w:r w:rsidR="00E81DDE" w:rsidRPr="00B079A2">
        <w:rPr>
          <w:rFonts w:cs="Verdana"/>
        </w:rPr>
        <w:t>(</w:t>
      </w:r>
      <w:r w:rsidRPr="00B079A2">
        <w:rPr>
          <w:rFonts w:cs="Verdana"/>
        </w:rPr>
        <w:t>coverage</w:t>
      </w:r>
      <w:r w:rsidR="00515F13">
        <w:rPr>
          <w:rFonts w:cs="Verdana"/>
        </w:rPr>
        <w:t xml:space="preserve"> </w:t>
      </w:r>
      <w:r w:rsidRPr="00B079A2">
        <w:rPr>
          <w:rFonts w:cs="Verdana"/>
        </w:rPr>
        <w:t>that</w:t>
      </w:r>
      <w:r w:rsidR="00515F13">
        <w:rPr>
          <w:rFonts w:cs="Verdana"/>
        </w:rPr>
        <w:t xml:space="preserve"> </w:t>
      </w:r>
      <w:r w:rsidRPr="00B079A2">
        <w:rPr>
          <w:rFonts w:cs="Verdana"/>
        </w:rPr>
        <w:t>is</w:t>
      </w:r>
      <w:r w:rsidR="00515F13">
        <w:rPr>
          <w:rFonts w:cs="Verdana"/>
        </w:rPr>
        <w:t xml:space="preserve"> </w:t>
      </w:r>
      <w:r w:rsidRPr="00B079A2">
        <w:rPr>
          <w:rFonts w:cs="Verdana"/>
        </w:rPr>
        <w:t>at</w:t>
      </w:r>
      <w:r w:rsidR="00515F13">
        <w:rPr>
          <w:rFonts w:cs="Verdana"/>
        </w:rPr>
        <w:t xml:space="preserve"> </w:t>
      </w:r>
      <w:r w:rsidRPr="00B079A2">
        <w:rPr>
          <w:rFonts w:cs="Verdana"/>
        </w:rPr>
        <w:t>least</w:t>
      </w:r>
      <w:r w:rsidR="00515F13">
        <w:rPr>
          <w:rFonts w:cs="Verdana"/>
        </w:rPr>
        <w:t xml:space="preserve"> </w:t>
      </w:r>
      <w:r w:rsidRPr="00B079A2">
        <w:rPr>
          <w:rFonts w:cs="Verdana"/>
        </w:rPr>
        <w:t>as</w:t>
      </w:r>
      <w:r w:rsidR="00515F13">
        <w:rPr>
          <w:rFonts w:cs="Verdana"/>
        </w:rPr>
        <w:t xml:space="preserve"> </w:t>
      </w:r>
      <w:r w:rsidRPr="00B079A2">
        <w:rPr>
          <w:rFonts w:cs="Verdana"/>
        </w:rPr>
        <w:t>good</w:t>
      </w:r>
      <w:r w:rsidR="00515F13">
        <w:rPr>
          <w:rFonts w:cs="Verdana"/>
        </w:rPr>
        <w:t xml:space="preserve"> </w:t>
      </w:r>
      <w:r w:rsidRPr="00B079A2">
        <w:rPr>
          <w:rFonts w:cs="Verdana"/>
        </w:rPr>
        <w:t>as</w:t>
      </w:r>
      <w:r w:rsidR="00515F13">
        <w:rPr>
          <w:rFonts w:cs="Verdana"/>
        </w:rPr>
        <w:t xml:space="preserve"> </w:t>
      </w:r>
      <w:r w:rsidRPr="00B079A2">
        <w:rPr>
          <w:rFonts w:cs="Verdana"/>
        </w:rPr>
        <w:t>Medicare’s</w:t>
      </w:r>
      <w:r w:rsidR="00515F13">
        <w:rPr>
          <w:rFonts w:cs="Verdana"/>
        </w:rPr>
        <w:t xml:space="preserve"> </w:t>
      </w:r>
      <w:r w:rsidRPr="00B079A2">
        <w:rPr>
          <w:rFonts w:cs="Verdana"/>
        </w:rPr>
        <w:t>prescription</w:t>
      </w:r>
      <w:r w:rsidR="00515F13">
        <w:rPr>
          <w:rFonts w:cs="Verdana"/>
        </w:rPr>
        <w:t xml:space="preserve"> </w:t>
      </w:r>
      <w:r w:rsidRPr="00B079A2">
        <w:rPr>
          <w:rFonts w:cs="Verdana"/>
        </w:rPr>
        <w:t>drug</w:t>
      </w:r>
      <w:r w:rsidR="00515F13">
        <w:rPr>
          <w:rFonts w:cs="Verdana"/>
        </w:rPr>
        <w:t xml:space="preserve"> </w:t>
      </w:r>
      <w:r w:rsidRPr="00B079A2">
        <w:rPr>
          <w:rFonts w:cs="Verdana"/>
        </w:rPr>
        <w:t>coverage</w:t>
      </w:r>
      <w:r w:rsidR="00E81DDE" w:rsidRPr="00B079A2">
        <w:rPr>
          <w:rFonts w:cs="Verdana"/>
        </w:rPr>
        <w:t>)</w:t>
      </w:r>
      <w:r w:rsidR="00660D5B">
        <w:rPr>
          <w:rFonts w:cs="Verdana"/>
        </w:rPr>
        <w:t>.</w:t>
      </w:r>
    </w:p>
    <w:p w14:paraId="2736F54A" w14:textId="77777777" w:rsidR="00D72EAE" w:rsidRDefault="005F31BD" w:rsidP="009B57CA">
      <w:pPr>
        <w:numPr>
          <w:ilvl w:val="0"/>
          <w:numId w:val="4"/>
        </w:numPr>
        <w:autoSpaceDE w:val="0"/>
        <w:autoSpaceDN w:val="0"/>
        <w:adjustRightInd w:val="0"/>
        <w:jc w:val="both"/>
        <w:rPr>
          <w:rFonts w:cs="Verdana"/>
        </w:rPr>
      </w:pPr>
      <w:r w:rsidRPr="00B079A2">
        <w:rPr>
          <w:rFonts w:cs="Verdana"/>
        </w:rPr>
        <w:t>Depending</w:t>
      </w:r>
      <w:r w:rsidR="00515F13">
        <w:rPr>
          <w:rFonts w:cs="Verdana"/>
        </w:rPr>
        <w:t xml:space="preserve"> </w:t>
      </w:r>
      <w:r w:rsidRPr="00B079A2">
        <w:rPr>
          <w:rFonts w:cs="Verdana"/>
        </w:rPr>
        <w:t>on</w:t>
      </w:r>
      <w:r w:rsidR="00515F13">
        <w:rPr>
          <w:rFonts w:cs="Verdana"/>
        </w:rPr>
        <w:t xml:space="preserve"> </w:t>
      </w:r>
      <w:r w:rsidRPr="00B079A2">
        <w:rPr>
          <w:rFonts w:cs="Verdana"/>
        </w:rPr>
        <w:t>the</w:t>
      </w:r>
      <w:r w:rsidR="00515F13">
        <w:rPr>
          <w:rFonts w:cs="Verdana"/>
        </w:rPr>
        <w:t xml:space="preserve"> </w:t>
      </w:r>
      <w:r w:rsidRPr="00B079A2">
        <w:rPr>
          <w:rFonts w:cs="Verdana"/>
        </w:rPr>
        <w:t>date</w:t>
      </w:r>
      <w:r w:rsidR="00515F13">
        <w:rPr>
          <w:rFonts w:cs="Verdana"/>
        </w:rPr>
        <w:t xml:space="preserve"> </w:t>
      </w:r>
      <w:r w:rsidRPr="00B079A2">
        <w:rPr>
          <w:rFonts w:cs="Verdana"/>
        </w:rPr>
        <w:t>the</w:t>
      </w:r>
      <w:r w:rsidR="00515F13">
        <w:rPr>
          <w:rFonts w:cs="Verdana"/>
        </w:rPr>
        <w:t xml:space="preserve"> </w:t>
      </w:r>
      <w:r w:rsidRPr="00B079A2">
        <w:rPr>
          <w:rFonts w:cs="Verdana"/>
        </w:rPr>
        <w:t>person</w:t>
      </w:r>
      <w:r w:rsidR="00515F13">
        <w:rPr>
          <w:rFonts w:cs="Verdana"/>
        </w:rPr>
        <w:t xml:space="preserve"> </w:t>
      </w:r>
      <w:r w:rsidRPr="00B079A2">
        <w:rPr>
          <w:rFonts w:cs="Verdana"/>
        </w:rPr>
        <w:t>enrolled,</w:t>
      </w:r>
      <w:r w:rsidR="00515F13">
        <w:rPr>
          <w:rFonts w:cs="Verdana"/>
        </w:rPr>
        <w:t xml:space="preserve"> </w:t>
      </w:r>
      <w:r w:rsidRPr="00B079A2">
        <w:rPr>
          <w:rFonts w:cs="Verdana"/>
        </w:rPr>
        <w:t>the</w:t>
      </w:r>
      <w:r w:rsidR="00515F13">
        <w:rPr>
          <w:rFonts w:cs="Verdana"/>
        </w:rPr>
        <w:t xml:space="preserve"> </w:t>
      </w:r>
      <w:r w:rsidRPr="00B079A2">
        <w:rPr>
          <w:rFonts w:cs="Verdana"/>
        </w:rPr>
        <w:t>plan</w:t>
      </w:r>
      <w:r w:rsidR="00515F13">
        <w:rPr>
          <w:rFonts w:cs="Verdana"/>
        </w:rPr>
        <w:t xml:space="preserve"> </w:t>
      </w:r>
      <w:r w:rsidRPr="00B079A2">
        <w:rPr>
          <w:rFonts w:cs="Verdana"/>
        </w:rPr>
        <w:t>may</w:t>
      </w:r>
      <w:r w:rsidR="00515F13">
        <w:rPr>
          <w:rFonts w:cs="Verdana"/>
        </w:rPr>
        <w:t xml:space="preserve"> </w:t>
      </w:r>
      <w:r w:rsidRPr="00D72EAE">
        <w:rPr>
          <w:rFonts w:cs="Verdana"/>
        </w:rPr>
        <w:t>be</w:t>
      </w:r>
      <w:r w:rsidR="00515F13">
        <w:rPr>
          <w:rFonts w:cs="Verdana"/>
        </w:rPr>
        <w:t xml:space="preserve"> </w:t>
      </w:r>
      <w:r w:rsidRPr="00D72EAE">
        <w:rPr>
          <w:rFonts w:cs="Verdana"/>
        </w:rPr>
        <w:t>able</w:t>
      </w:r>
      <w:r w:rsidR="00515F13">
        <w:rPr>
          <w:rFonts w:cs="Verdana"/>
        </w:rPr>
        <w:t xml:space="preserve"> </w:t>
      </w:r>
      <w:r w:rsidRPr="00D72EAE">
        <w:rPr>
          <w:rFonts w:cs="Verdana"/>
        </w:rPr>
        <w:t>to</w:t>
      </w:r>
      <w:r w:rsidR="00515F13">
        <w:rPr>
          <w:rFonts w:cs="Verdana"/>
        </w:rPr>
        <w:t xml:space="preserve"> </w:t>
      </w:r>
      <w:r w:rsidRPr="00D72EAE">
        <w:rPr>
          <w:rFonts w:cs="Verdana"/>
        </w:rPr>
        <w:t>get</w:t>
      </w:r>
      <w:r w:rsidR="00515F13">
        <w:rPr>
          <w:rFonts w:cs="Verdana"/>
        </w:rPr>
        <w:t xml:space="preserve"> </w:t>
      </w:r>
      <w:r w:rsidRPr="00D72EAE">
        <w:rPr>
          <w:rFonts w:cs="Verdana"/>
        </w:rPr>
        <w:t>this</w:t>
      </w:r>
      <w:r w:rsidR="00515F13">
        <w:rPr>
          <w:rFonts w:cs="Verdana"/>
        </w:rPr>
        <w:t xml:space="preserve"> </w:t>
      </w:r>
      <w:r w:rsidRPr="00D72EAE">
        <w:rPr>
          <w:rFonts w:cs="Verdana"/>
        </w:rPr>
        <w:t>information</w:t>
      </w:r>
      <w:r w:rsidR="00515F13">
        <w:rPr>
          <w:rFonts w:cs="Verdana"/>
        </w:rPr>
        <w:t xml:space="preserve"> </w:t>
      </w:r>
      <w:r w:rsidRPr="00D72EAE">
        <w:rPr>
          <w:rFonts w:cs="Verdana"/>
        </w:rPr>
        <w:t>from</w:t>
      </w:r>
      <w:r w:rsidR="00E81DDE" w:rsidRPr="00D72EAE">
        <w:rPr>
          <w:rFonts w:cs="Verdana"/>
        </w:rPr>
        <w:t>:</w:t>
      </w:r>
      <w:r w:rsidR="00515F13">
        <w:rPr>
          <w:rFonts w:cs="Verdana"/>
        </w:rPr>
        <w:t xml:space="preserve">  </w:t>
      </w:r>
    </w:p>
    <w:p w14:paraId="026CF15A" w14:textId="77777777" w:rsidR="00D72EAE" w:rsidRDefault="00660D5B" w:rsidP="009B57CA">
      <w:pPr>
        <w:numPr>
          <w:ilvl w:val="1"/>
          <w:numId w:val="4"/>
        </w:numPr>
        <w:autoSpaceDE w:val="0"/>
        <w:autoSpaceDN w:val="0"/>
        <w:adjustRightInd w:val="0"/>
        <w:jc w:val="both"/>
        <w:rPr>
          <w:rFonts w:cs="Verdana"/>
        </w:rPr>
      </w:pPr>
      <w:r w:rsidRPr="00D72EAE">
        <w:rPr>
          <w:rFonts w:cs="Verdana"/>
        </w:rPr>
        <w:t>T</w:t>
      </w:r>
      <w:r w:rsidR="005F31BD" w:rsidRPr="00D72EAE">
        <w:rPr>
          <w:rFonts w:cs="Verdana"/>
        </w:rPr>
        <w:t>he</w:t>
      </w:r>
      <w:r w:rsidR="00515F13">
        <w:rPr>
          <w:rFonts w:cs="Verdana"/>
        </w:rPr>
        <w:t xml:space="preserve"> </w:t>
      </w:r>
      <w:r w:rsidR="002C1028" w:rsidRPr="00D72EAE">
        <w:rPr>
          <w:rFonts w:cs="Verdana"/>
        </w:rPr>
        <w:t>beneficiary</w:t>
      </w:r>
      <w:r w:rsidR="00D72EAE">
        <w:rPr>
          <w:rFonts w:cs="Verdana"/>
        </w:rPr>
        <w:t>’s</w:t>
      </w:r>
      <w:r w:rsidR="00515F13">
        <w:rPr>
          <w:rFonts w:cs="Verdana"/>
        </w:rPr>
        <w:t xml:space="preserve"> </w:t>
      </w:r>
      <w:r w:rsidR="00D72EAE">
        <w:rPr>
          <w:rFonts w:cs="Verdana"/>
        </w:rPr>
        <w:t>enrollment</w:t>
      </w:r>
      <w:r w:rsidR="00515F13">
        <w:rPr>
          <w:rFonts w:cs="Verdana"/>
        </w:rPr>
        <w:t xml:space="preserve"> </w:t>
      </w:r>
      <w:r w:rsidR="00D72EAE">
        <w:rPr>
          <w:rFonts w:cs="Verdana"/>
        </w:rPr>
        <w:t>form</w:t>
      </w:r>
      <w:r w:rsidR="00515F13">
        <w:rPr>
          <w:rFonts w:cs="Verdana"/>
        </w:rPr>
        <w:t xml:space="preserve"> </w:t>
      </w:r>
    </w:p>
    <w:p w14:paraId="2873B887" w14:textId="77777777" w:rsidR="00D72EAE" w:rsidRDefault="00660D5B" w:rsidP="009B57CA">
      <w:pPr>
        <w:numPr>
          <w:ilvl w:val="1"/>
          <w:numId w:val="4"/>
        </w:numPr>
        <w:autoSpaceDE w:val="0"/>
        <w:autoSpaceDN w:val="0"/>
        <w:adjustRightInd w:val="0"/>
        <w:jc w:val="both"/>
        <w:rPr>
          <w:rFonts w:cs="Verdana"/>
        </w:rPr>
      </w:pPr>
      <w:r w:rsidRPr="00D72EAE">
        <w:rPr>
          <w:rFonts w:cs="Verdana"/>
        </w:rPr>
        <w:t>S</w:t>
      </w:r>
      <w:r w:rsidR="005F31BD" w:rsidRPr="00D72EAE">
        <w:rPr>
          <w:rFonts w:cs="Verdana"/>
        </w:rPr>
        <w:t>u</w:t>
      </w:r>
      <w:r w:rsidR="00975F83" w:rsidRPr="00D72EAE">
        <w:rPr>
          <w:rFonts w:cs="Verdana"/>
        </w:rPr>
        <w:t>bmit</w:t>
      </w:r>
      <w:r w:rsidR="00D72EAE">
        <w:rPr>
          <w:rFonts w:cs="Verdana"/>
        </w:rPr>
        <w:t>ting</w:t>
      </w:r>
      <w:r w:rsidR="00515F13">
        <w:rPr>
          <w:rFonts w:cs="Verdana"/>
        </w:rPr>
        <w:t xml:space="preserve"> </w:t>
      </w:r>
      <w:r w:rsidR="00D72EAE">
        <w:rPr>
          <w:rFonts w:cs="Verdana"/>
        </w:rPr>
        <w:t>a</w:t>
      </w:r>
      <w:r w:rsidR="00515F13">
        <w:rPr>
          <w:rFonts w:cs="Verdana"/>
        </w:rPr>
        <w:t xml:space="preserve"> </w:t>
      </w:r>
      <w:r w:rsidR="00D72EAE">
        <w:rPr>
          <w:rFonts w:cs="Verdana"/>
        </w:rPr>
        <w:t>query</w:t>
      </w:r>
      <w:r w:rsidR="00515F13">
        <w:rPr>
          <w:rFonts w:cs="Verdana"/>
        </w:rPr>
        <w:t xml:space="preserve"> </w:t>
      </w:r>
      <w:r w:rsidR="00D72EAE">
        <w:rPr>
          <w:rFonts w:cs="Verdana"/>
        </w:rPr>
        <w:t>to</w:t>
      </w:r>
      <w:r w:rsidR="00515F13">
        <w:rPr>
          <w:rFonts w:cs="Verdana"/>
        </w:rPr>
        <w:t xml:space="preserve"> </w:t>
      </w:r>
      <w:r w:rsidR="00D72EAE">
        <w:rPr>
          <w:rFonts w:cs="Verdana"/>
        </w:rPr>
        <w:t>CMS</w:t>
      </w:r>
    </w:p>
    <w:p w14:paraId="7A7ADAAC" w14:textId="77777777" w:rsidR="00D72EAE" w:rsidRDefault="002C1028" w:rsidP="009B57CA">
      <w:pPr>
        <w:numPr>
          <w:ilvl w:val="1"/>
          <w:numId w:val="4"/>
        </w:numPr>
        <w:autoSpaceDE w:val="0"/>
        <w:autoSpaceDN w:val="0"/>
        <w:adjustRightInd w:val="0"/>
        <w:jc w:val="both"/>
        <w:rPr>
          <w:rFonts w:cs="Verdana"/>
        </w:rPr>
      </w:pPr>
      <w:r w:rsidRPr="00D72EAE">
        <w:rPr>
          <w:rFonts w:cs="Verdana"/>
        </w:rPr>
        <w:t>Send</w:t>
      </w:r>
      <w:r w:rsidR="00D72EAE">
        <w:rPr>
          <w:rFonts w:cs="Verdana"/>
        </w:rPr>
        <w:t>ing</w:t>
      </w:r>
      <w:r w:rsidR="00515F13">
        <w:rPr>
          <w:rFonts w:cs="Verdana"/>
        </w:rPr>
        <w:t xml:space="preserve"> </w:t>
      </w:r>
      <w:r w:rsidR="005F31BD" w:rsidRPr="00D72EAE">
        <w:rPr>
          <w:rFonts w:cs="Verdana"/>
        </w:rPr>
        <w:t>the</w:t>
      </w:r>
      <w:r w:rsidR="00515F13">
        <w:rPr>
          <w:rFonts w:cs="Verdana"/>
        </w:rPr>
        <w:t xml:space="preserve"> </w:t>
      </w:r>
      <w:r w:rsidR="005F31BD" w:rsidRPr="00D72EAE">
        <w:rPr>
          <w:rFonts w:cs="Verdana"/>
        </w:rPr>
        <w:t>ben</w:t>
      </w:r>
      <w:r w:rsidR="00975F83" w:rsidRPr="00D72EAE">
        <w:rPr>
          <w:rFonts w:cs="Verdana"/>
        </w:rPr>
        <w:t>eficiary</w:t>
      </w:r>
      <w:r w:rsidR="00515F13">
        <w:rPr>
          <w:rFonts w:cs="Verdana"/>
        </w:rPr>
        <w:t xml:space="preserve"> </w:t>
      </w:r>
      <w:r w:rsidR="00975F83" w:rsidRPr="00D72EAE">
        <w:rPr>
          <w:rFonts w:cs="Verdana"/>
        </w:rPr>
        <w:t>an</w:t>
      </w:r>
      <w:r w:rsidR="00515F13">
        <w:rPr>
          <w:rFonts w:cs="Verdana"/>
        </w:rPr>
        <w:t xml:space="preserve"> </w:t>
      </w:r>
      <w:r w:rsidR="00975F83" w:rsidRPr="00323B38">
        <w:rPr>
          <w:rFonts w:cs="Verdana"/>
          <w:b/>
        </w:rPr>
        <w:t>attestation</w:t>
      </w:r>
      <w:r w:rsidR="00515F13">
        <w:rPr>
          <w:rFonts w:cs="Verdana"/>
          <w:b/>
        </w:rPr>
        <w:t xml:space="preserve"> </w:t>
      </w:r>
      <w:r w:rsidR="00975F83" w:rsidRPr="00323B38">
        <w:rPr>
          <w:rFonts w:cs="Verdana"/>
          <w:b/>
        </w:rPr>
        <w:t>form</w:t>
      </w:r>
      <w:r w:rsidR="00515F13">
        <w:rPr>
          <w:rFonts w:cs="Verdana"/>
        </w:rPr>
        <w:t xml:space="preserve"> </w:t>
      </w:r>
      <w:r w:rsidR="00687CA1">
        <w:rPr>
          <w:rFonts w:cs="Verdana"/>
        </w:rPr>
        <w:t>(Declaration</w:t>
      </w:r>
      <w:r w:rsidR="00515F13">
        <w:rPr>
          <w:rFonts w:cs="Verdana"/>
        </w:rPr>
        <w:t xml:space="preserve"> </w:t>
      </w:r>
      <w:r w:rsidR="00687CA1">
        <w:rPr>
          <w:rFonts w:cs="Verdana"/>
        </w:rPr>
        <w:t>of</w:t>
      </w:r>
      <w:r w:rsidR="00515F13">
        <w:rPr>
          <w:rFonts w:cs="Verdana"/>
        </w:rPr>
        <w:t xml:space="preserve"> </w:t>
      </w:r>
      <w:r w:rsidR="00687CA1">
        <w:rPr>
          <w:rFonts w:cs="Verdana"/>
        </w:rPr>
        <w:t>Prior</w:t>
      </w:r>
      <w:r w:rsidR="00515F13">
        <w:rPr>
          <w:rFonts w:cs="Verdana"/>
        </w:rPr>
        <w:t xml:space="preserve"> </w:t>
      </w:r>
      <w:r w:rsidR="00687CA1">
        <w:rPr>
          <w:rFonts w:cs="Verdana"/>
        </w:rPr>
        <w:t>Prescription</w:t>
      </w:r>
      <w:r w:rsidR="00515F13">
        <w:rPr>
          <w:rFonts w:cs="Verdana"/>
        </w:rPr>
        <w:t xml:space="preserve"> </w:t>
      </w:r>
      <w:r w:rsidR="00687CA1">
        <w:rPr>
          <w:rFonts w:cs="Verdana"/>
        </w:rPr>
        <w:t>Drug</w:t>
      </w:r>
      <w:r w:rsidR="00515F13">
        <w:rPr>
          <w:rFonts w:cs="Verdana"/>
        </w:rPr>
        <w:t xml:space="preserve"> </w:t>
      </w:r>
      <w:r w:rsidR="00687CA1">
        <w:rPr>
          <w:rFonts w:cs="Verdana"/>
        </w:rPr>
        <w:t>Coverage</w:t>
      </w:r>
      <w:r w:rsidR="00515F13">
        <w:rPr>
          <w:rFonts w:cs="Verdana"/>
        </w:rPr>
        <w:t xml:space="preserve"> </w:t>
      </w:r>
      <w:r w:rsidR="00687CA1">
        <w:rPr>
          <w:rFonts w:cs="Verdana"/>
        </w:rPr>
        <w:t>form)</w:t>
      </w:r>
    </w:p>
    <w:p w14:paraId="56240234" w14:textId="77777777" w:rsidR="00A258D2" w:rsidRPr="00194171" w:rsidRDefault="00A258D2" w:rsidP="009B57CA">
      <w:pPr>
        <w:numPr>
          <w:ilvl w:val="2"/>
          <w:numId w:val="4"/>
        </w:numPr>
        <w:autoSpaceDE w:val="0"/>
        <w:autoSpaceDN w:val="0"/>
        <w:adjustRightInd w:val="0"/>
        <w:jc w:val="both"/>
        <w:rPr>
          <w:rFonts w:cs="Verdana"/>
        </w:rPr>
      </w:pPr>
      <w:r w:rsidRPr="00194171">
        <w:rPr>
          <w:rFonts w:cs="Verdana"/>
        </w:rPr>
        <w:t>The</w:t>
      </w:r>
      <w:r w:rsidR="00515F13">
        <w:rPr>
          <w:rFonts w:cs="Verdana"/>
        </w:rPr>
        <w:t xml:space="preserve"> </w:t>
      </w:r>
      <w:r w:rsidRPr="00194171">
        <w:rPr>
          <w:rFonts w:cs="Verdana"/>
        </w:rPr>
        <w:t>attestation</w:t>
      </w:r>
      <w:r w:rsidR="00515F13">
        <w:rPr>
          <w:rFonts w:cs="Verdana"/>
        </w:rPr>
        <w:t xml:space="preserve"> </w:t>
      </w:r>
      <w:r w:rsidRPr="00194171">
        <w:rPr>
          <w:rFonts w:cs="Verdana"/>
        </w:rPr>
        <w:t>form</w:t>
      </w:r>
      <w:r w:rsidR="00515F13">
        <w:rPr>
          <w:rFonts w:cs="Verdana"/>
        </w:rPr>
        <w:t xml:space="preserve"> </w:t>
      </w:r>
      <w:r w:rsidRPr="00194171">
        <w:rPr>
          <w:rFonts w:cs="Verdana"/>
        </w:rPr>
        <w:t>advises</w:t>
      </w:r>
      <w:r w:rsidR="00515F13">
        <w:rPr>
          <w:rFonts w:cs="Verdana"/>
        </w:rPr>
        <w:t xml:space="preserve"> </w:t>
      </w:r>
      <w:r w:rsidRPr="00194171">
        <w:rPr>
          <w:rFonts w:cs="Verdana"/>
        </w:rPr>
        <w:t>the</w:t>
      </w:r>
      <w:r w:rsidR="00515F13">
        <w:rPr>
          <w:rFonts w:cs="Verdana"/>
        </w:rPr>
        <w:t xml:space="preserve"> </w:t>
      </w:r>
      <w:r w:rsidRPr="00194171">
        <w:rPr>
          <w:rFonts w:cs="Verdana"/>
        </w:rPr>
        <w:t>beneficiary</w:t>
      </w:r>
      <w:r w:rsidR="00515F13">
        <w:rPr>
          <w:rFonts w:cs="Verdana"/>
        </w:rPr>
        <w:t xml:space="preserve"> </w:t>
      </w:r>
      <w:r w:rsidRPr="00194171">
        <w:rPr>
          <w:rFonts w:cs="Verdana"/>
        </w:rPr>
        <w:t>that</w:t>
      </w:r>
      <w:r w:rsidR="00515F13">
        <w:rPr>
          <w:rFonts w:cs="Verdana"/>
        </w:rPr>
        <w:t xml:space="preserve"> </w:t>
      </w:r>
      <w:r w:rsidRPr="00194171">
        <w:rPr>
          <w:rFonts w:cs="Verdana"/>
        </w:rPr>
        <w:t>they</w:t>
      </w:r>
      <w:r w:rsidR="00515F13">
        <w:rPr>
          <w:rFonts w:cs="Verdana"/>
        </w:rPr>
        <w:t xml:space="preserve"> </w:t>
      </w:r>
      <w:r w:rsidRPr="00194171">
        <w:rPr>
          <w:rFonts w:cs="Verdana"/>
        </w:rPr>
        <w:t>have</w:t>
      </w:r>
      <w:r w:rsidR="00515F13">
        <w:rPr>
          <w:rFonts w:cs="Verdana"/>
        </w:rPr>
        <w:t xml:space="preserve"> </w:t>
      </w:r>
      <w:r w:rsidRPr="00F53B4A">
        <w:rPr>
          <w:rFonts w:cs="Verdana"/>
          <w:b/>
        </w:rPr>
        <w:t>30</w:t>
      </w:r>
      <w:r w:rsidR="00515F13">
        <w:rPr>
          <w:rFonts w:cs="Verdana"/>
          <w:b/>
        </w:rPr>
        <w:t xml:space="preserve"> </w:t>
      </w:r>
      <w:r w:rsidRPr="00F53B4A">
        <w:rPr>
          <w:rFonts w:cs="Verdana"/>
          <w:b/>
        </w:rPr>
        <w:t>calendar</w:t>
      </w:r>
      <w:r w:rsidR="00515F13">
        <w:rPr>
          <w:rFonts w:cs="Verdana"/>
          <w:b/>
        </w:rPr>
        <w:t xml:space="preserve"> </w:t>
      </w:r>
      <w:r w:rsidRPr="00F53B4A">
        <w:rPr>
          <w:rFonts w:cs="Verdana"/>
          <w:b/>
        </w:rPr>
        <w:t>days</w:t>
      </w:r>
      <w:r w:rsidR="00515F13">
        <w:rPr>
          <w:rFonts w:cs="Verdana"/>
        </w:rPr>
        <w:t xml:space="preserve"> </w:t>
      </w:r>
      <w:r w:rsidRPr="00194171">
        <w:rPr>
          <w:rFonts w:cs="Verdana"/>
        </w:rPr>
        <w:t>to</w:t>
      </w:r>
      <w:r w:rsidR="00515F13">
        <w:rPr>
          <w:rFonts w:cs="Verdana"/>
        </w:rPr>
        <w:t xml:space="preserve"> </w:t>
      </w:r>
      <w:r w:rsidRPr="00194171">
        <w:rPr>
          <w:rFonts w:cs="Verdana"/>
        </w:rPr>
        <w:t>respond,</w:t>
      </w:r>
      <w:r w:rsidR="00515F13">
        <w:rPr>
          <w:rFonts w:cs="Verdana"/>
        </w:rPr>
        <w:t xml:space="preserve"> </w:t>
      </w:r>
      <w:r w:rsidRPr="00194171">
        <w:rPr>
          <w:rFonts w:cs="Verdana"/>
        </w:rPr>
        <w:t>telling</w:t>
      </w:r>
      <w:r w:rsidR="00515F13">
        <w:rPr>
          <w:rFonts w:cs="Verdana"/>
        </w:rPr>
        <w:t xml:space="preserve"> </w:t>
      </w:r>
      <w:r w:rsidRPr="00194171">
        <w:rPr>
          <w:rFonts w:cs="Verdana"/>
        </w:rPr>
        <w:t>the</w:t>
      </w:r>
      <w:r w:rsidR="00515F13">
        <w:rPr>
          <w:rFonts w:cs="Verdana"/>
        </w:rPr>
        <w:t xml:space="preserve"> </w:t>
      </w:r>
      <w:r w:rsidRPr="00194171">
        <w:rPr>
          <w:rFonts w:cs="Verdana"/>
        </w:rPr>
        <w:t>plan</w:t>
      </w:r>
      <w:r w:rsidR="00515F13">
        <w:rPr>
          <w:rFonts w:cs="Verdana"/>
        </w:rPr>
        <w:t xml:space="preserve"> </w:t>
      </w:r>
      <w:r w:rsidRPr="00194171">
        <w:rPr>
          <w:rFonts w:cs="Verdana"/>
        </w:rPr>
        <w:t>whether</w:t>
      </w:r>
      <w:r w:rsidR="00515F13">
        <w:rPr>
          <w:rFonts w:cs="Verdana"/>
        </w:rPr>
        <w:t xml:space="preserve"> </w:t>
      </w:r>
      <w:r w:rsidRPr="00194171">
        <w:rPr>
          <w:rFonts w:cs="Verdana"/>
        </w:rPr>
        <w:t>s/he</w:t>
      </w:r>
      <w:r w:rsidR="00515F13">
        <w:rPr>
          <w:rFonts w:cs="Verdana"/>
        </w:rPr>
        <w:t xml:space="preserve"> </w:t>
      </w:r>
      <w:r w:rsidRPr="00194171">
        <w:rPr>
          <w:rFonts w:cs="Verdana"/>
        </w:rPr>
        <w:t>had</w:t>
      </w:r>
      <w:r w:rsidR="00515F13">
        <w:rPr>
          <w:rFonts w:cs="Verdana"/>
        </w:rPr>
        <w:t xml:space="preserve"> </w:t>
      </w:r>
      <w:r w:rsidRPr="00194171">
        <w:rPr>
          <w:rFonts w:cs="Verdana"/>
        </w:rPr>
        <w:t>creditable</w:t>
      </w:r>
      <w:r w:rsidR="00515F13">
        <w:rPr>
          <w:rFonts w:cs="Verdana"/>
        </w:rPr>
        <w:t xml:space="preserve"> </w:t>
      </w:r>
      <w:r w:rsidRPr="00194171">
        <w:rPr>
          <w:rFonts w:cs="Verdana"/>
        </w:rPr>
        <w:t>coverage</w:t>
      </w:r>
      <w:r w:rsidR="00515F13">
        <w:rPr>
          <w:rFonts w:cs="Verdana"/>
        </w:rPr>
        <w:t xml:space="preserve"> </w:t>
      </w:r>
      <w:r w:rsidRPr="00194171">
        <w:rPr>
          <w:rFonts w:cs="Verdana"/>
        </w:rPr>
        <w:t>during</w:t>
      </w:r>
      <w:r w:rsidR="00515F13">
        <w:rPr>
          <w:rFonts w:cs="Verdana"/>
        </w:rPr>
        <w:t xml:space="preserve"> </w:t>
      </w:r>
      <w:r w:rsidRPr="00194171">
        <w:rPr>
          <w:rFonts w:cs="Verdana"/>
        </w:rPr>
        <w:t>the</w:t>
      </w:r>
      <w:r w:rsidR="00515F13">
        <w:rPr>
          <w:rFonts w:cs="Verdana"/>
        </w:rPr>
        <w:t xml:space="preserve"> </w:t>
      </w:r>
      <w:r w:rsidRPr="00194171">
        <w:rPr>
          <w:rFonts w:cs="Verdana"/>
        </w:rPr>
        <w:t>dates</w:t>
      </w:r>
      <w:r w:rsidR="00515F13">
        <w:rPr>
          <w:rFonts w:cs="Verdana"/>
        </w:rPr>
        <w:t xml:space="preserve"> </w:t>
      </w:r>
      <w:r w:rsidRPr="00194171">
        <w:rPr>
          <w:rFonts w:cs="Verdana"/>
        </w:rPr>
        <w:t>in</w:t>
      </w:r>
      <w:r w:rsidR="00515F13">
        <w:rPr>
          <w:rFonts w:cs="Verdana"/>
        </w:rPr>
        <w:t xml:space="preserve"> </w:t>
      </w:r>
      <w:r w:rsidRPr="00194171">
        <w:rPr>
          <w:rFonts w:cs="Verdana"/>
        </w:rPr>
        <w:t>question.</w:t>
      </w:r>
      <w:r w:rsidR="00515F13">
        <w:rPr>
          <w:rFonts w:cs="Verdana"/>
        </w:rPr>
        <w:t xml:space="preserve"> </w:t>
      </w:r>
    </w:p>
    <w:p w14:paraId="3E755956" w14:textId="77777777" w:rsidR="00A258D2" w:rsidRPr="00A500B8" w:rsidRDefault="00A500B8" w:rsidP="009B57CA">
      <w:pPr>
        <w:numPr>
          <w:ilvl w:val="2"/>
          <w:numId w:val="4"/>
        </w:numPr>
        <w:autoSpaceDE w:val="0"/>
        <w:autoSpaceDN w:val="0"/>
        <w:adjustRightInd w:val="0"/>
        <w:jc w:val="both"/>
        <w:rPr>
          <w:rFonts w:cs="Verdana"/>
          <w:b/>
        </w:rPr>
      </w:pPr>
      <w:r w:rsidRPr="00A500B8">
        <w:rPr>
          <w:rFonts w:cs="Verdana"/>
          <w:b/>
        </w:rPr>
        <w:t>Any</w:t>
      </w:r>
      <w:r w:rsidR="00515F13">
        <w:rPr>
          <w:rFonts w:cs="Verdana"/>
          <w:b/>
        </w:rPr>
        <w:t xml:space="preserve"> </w:t>
      </w:r>
      <w:r w:rsidRPr="00A500B8">
        <w:rPr>
          <w:rFonts w:cs="Verdana"/>
          <w:b/>
        </w:rPr>
        <w:t>attestation</w:t>
      </w:r>
      <w:r w:rsidR="00515F13">
        <w:rPr>
          <w:rFonts w:cs="Verdana"/>
          <w:b/>
        </w:rPr>
        <w:t xml:space="preserve"> </w:t>
      </w:r>
      <w:r w:rsidRPr="00A500B8">
        <w:rPr>
          <w:rFonts w:cs="Verdana"/>
          <w:b/>
        </w:rPr>
        <w:t>information</w:t>
      </w:r>
      <w:r w:rsidR="00515F13">
        <w:rPr>
          <w:rFonts w:cs="Verdana"/>
          <w:b/>
        </w:rPr>
        <w:t xml:space="preserve"> </w:t>
      </w:r>
      <w:r w:rsidRPr="00A500B8">
        <w:rPr>
          <w:rFonts w:cs="Verdana"/>
          <w:b/>
        </w:rPr>
        <w:t>received</w:t>
      </w:r>
      <w:r w:rsidR="00515F13">
        <w:rPr>
          <w:rFonts w:cs="Verdana"/>
          <w:b/>
        </w:rPr>
        <w:t xml:space="preserve"> </w:t>
      </w:r>
      <w:r w:rsidRPr="00A500B8">
        <w:rPr>
          <w:rFonts w:cs="Verdana"/>
          <w:b/>
        </w:rPr>
        <w:t>after</w:t>
      </w:r>
      <w:r w:rsidR="00515F13">
        <w:rPr>
          <w:rFonts w:cs="Verdana"/>
          <w:b/>
        </w:rPr>
        <w:t xml:space="preserve"> </w:t>
      </w:r>
      <w:r w:rsidRPr="00A500B8">
        <w:rPr>
          <w:rFonts w:cs="Verdana"/>
          <w:b/>
        </w:rPr>
        <w:t>the</w:t>
      </w:r>
      <w:r w:rsidR="00515F13">
        <w:rPr>
          <w:rFonts w:cs="Verdana"/>
          <w:b/>
        </w:rPr>
        <w:t xml:space="preserve"> </w:t>
      </w:r>
      <w:r w:rsidRPr="00A500B8">
        <w:rPr>
          <w:rFonts w:cs="Verdana"/>
          <w:b/>
        </w:rPr>
        <w:t>30</w:t>
      </w:r>
      <w:r w:rsidR="00515F13">
        <w:rPr>
          <w:rFonts w:cs="Verdana"/>
          <w:b/>
        </w:rPr>
        <w:t xml:space="preserve"> </w:t>
      </w:r>
      <w:r w:rsidRPr="00A500B8">
        <w:rPr>
          <w:rFonts w:cs="Verdana"/>
          <w:b/>
        </w:rPr>
        <w:t>day</w:t>
      </w:r>
      <w:r w:rsidR="00515F13">
        <w:rPr>
          <w:rFonts w:cs="Verdana"/>
          <w:b/>
        </w:rPr>
        <w:t xml:space="preserve"> </w:t>
      </w:r>
      <w:r w:rsidRPr="00A500B8">
        <w:rPr>
          <w:rFonts w:cs="Verdana"/>
          <w:b/>
        </w:rPr>
        <w:t>deadline</w:t>
      </w:r>
      <w:r w:rsidR="00515F13">
        <w:rPr>
          <w:rFonts w:cs="Verdana"/>
          <w:b/>
        </w:rPr>
        <w:t xml:space="preserve"> </w:t>
      </w:r>
      <w:r w:rsidRPr="00A500B8">
        <w:rPr>
          <w:rFonts w:cs="Verdana"/>
          <w:b/>
        </w:rPr>
        <w:t>must</w:t>
      </w:r>
      <w:r w:rsidR="00515F13">
        <w:rPr>
          <w:rFonts w:cs="Verdana"/>
          <w:b/>
        </w:rPr>
        <w:t xml:space="preserve"> </w:t>
      </w:r>
      <w:r w:rsidRPr="00A500B8">
        <w:rPr>
          <w:rFonts w:cs="Verdana"/>
          <w:b/>
        </w:rPr>
        <w:t>be</w:t>
      </w:r>
      <w:r w:rsidR="00515F13">
        <w:rPr>
          <w:rFonts w:cs="Verdana"/>
          <w:b/>
        </w:rPr>
        <w:t xml:space="preserve"> </w:t>
      </w:r>
      <w:r w:rsidRPr="00A500B8">
        <w:rPr>
          <w:rFonts w:cs="Verdana"/>
          <w:b/>
        </w:rPr>
        <w:t>processed</w:t>
      </w:r>
      <w:r w:rsidR="00515F13">
        <w:rPr>
          <w:rFonts w:cs="Verdana"/>
          <w:b/>
        </w:rPr>
        <w:t xml:space="preserve"> </w:t>
      </w:r>
      <w:r w:rsidRPr="00A500B8">
        <w:rPr>
          <w:rFonts w:cs="Verdana"/>
          <w:b/>
        </w:rPr>
        <w:t>by</w:t>
      </w:r>
      <w:r w:rsidR="00515F13">
        <w:rPr>
          <w:rFonts w:cs="Verdana"/>
          <w:b/>
        </w:rPr>
        <w:t xml:space="preserve"> </w:t>
      </w:r>
      <w:r w:rsidRPr="00A500B8">
        <w:rPr>
          <w:rFonts w:cs="Verdana"/>
          <w:b/>
        </w:rPr>
        <w:t>the</w:t>
      </w:r>
      <w:r w:rsidR="00515F13">
        <w:rPr>
          <w:rFonts w:cs="Verdana"/>
          <w:b/>
        </w:rPr>
        <w:t xml:space="preserve"> </w:t>
      </w:r>
      <w:r w:rsidRPr="00A500B8">
        <w:rPr>
          <w:rFonts w:cs="Verdana"/>
          <w:b/>
        </w:rPr>
        <w:t>plan</w:t>
      </w:r>
      <w:r w:rsidR="00515F13">
        <w:rPr>
          <w:rFonts w:cs="Verdana"/>
          <w:b/>
        </w:rPr>
        <w:t xml:space="preserve"> </w:t>
      </w:r>
      <w:r w:rsidRPr="00A500B8">
        <w:rPr>
          <w:rFonts w:cs="Verdana"/>
          <w:b/>
        </w:rPr>
        <w:t>within</w:t>
      </w:r>
      <w:r w:rsidR="00515F13">
        <w:rPr>
          <w:rFonts w:cs="Verdana"/>
          <w:b/>
        </w:rPr>
        <w:t xml:space="preserve"> </w:t>
      </w:r>
      <w:r w:rsidRPr="00A500B8">
        <w:rPr>
          <w:rFonts w:cs="Verdana"/>
          <w:b/>
        </w:rPr>
        <w:t>60</w:t>
      </w:r>
      <w:r w:rsidR="00515F13">
        <w:rPr>
          <w:rFonts w:cs="Verdana"/>
          <w:b/>
        </w:rPr>
        <w:t xml:space="preserve"> </w:t>
      </w:r>
      <w:r w:rsidRPr="00A500B8">
        <w:rPr>
          <w:rFonts w:cs="Verdana"/>
          <w:b/>
        </w:rPr>
        <w:t>days.</w:t>
      </w:r>
    </w:p>
    <w:p w14:paraId="36F106EB" w14:textId="77777777" w:rsidR="00A258D2" w:rsidRPr="00591818" w:rsidRDefault="00A258D2" w:rsidP="009B57CA">
      <w:pPr>
        <w:numPr>
          <w:ilvl w:val="2"/>
          <w:numId w:val="4"/>
        </w:numPr>
        <w:autoSpaceDE w:val="0"/>
        <w:autoSpaceDN w:val="0"/>
        <w:adjustRightInd w:val="0"/>
        <w:jc w:val="both"/>
        <w:rPr>
          <w:rFonts w:cs="Verdana"/>
        </w:rPr>
      </w:pPr>
      <w:r w:rsidRPr="00194171">
        <w:rPr>
          <w:rFonts w:cs="Verdana"/>
        </w:rPr>
        <w:t>The</w:t>
      </w:r>
      <w:r w:rsidR="00515F13">
        <w:rPr>
          <w:rFonts w:cs="Verdana"/>
        </w:rPr>
        <w:t xml:space="preserve"> </w:t>
      </w:r>
      <w:r w:rsidRPr="00194171">
        <w:rPr>
          <w:rFonts w:cs="Verdana"/>
        </w:rPr>
        <w:t>attestation</w:t>
      </w:r>
      <w:r w:rsidR="00515F13">
        <w:rPr>
          <w:rFonts w:cs="Verdana"/>
        </w:rPr>
        <w:t xml:space="preserve"> </w:t>
      </w:r>
      <w:r w:rsidRPr="00194171">
        <w:rPr>
          <w:rFonts w:cs="Verdana"/>
        </w:rPr>
        <w:t>form</w:t>
      </w:r>
      <w:r w:rsidR="00515F13">
        <w:rPr>
          <w:rFonts w:cs="Verdana"/>
        </w:rPr>
        <w:t xml:space="preserve"> </w:t>
      </w:r>
      <w:r w:rsidRPr="00194171">
        <w:rPr>
          <w:rFonts w:cs="Verdana"/>
        </w:rPr>
        <w:t>requests</w:t>
      </w:r>
      <w:r w:rsidR="00515F13">
        <w:rPr>
          <w:rFonts w:cs="Verdana"/>
        </w:rPr>
        <w:t xml:space="preserve"> </w:t>
      </w:r>
      <w:r w:rsidRPr="00194171">
        <w:rPr>
          <w:rFonts w:cs="Verdana"/>
        </w:rPr>
        <w:t>that</w:t>
      </w:r>
      <w:r w:rsidR="00515F13">
        <w:rPr>
          <w:rFonts w:cs="Verdana"/>
        </w:rPr>
        <w:t xml:space="preserve"> </w:t>
      </w:r>
      <w:r w:rsidRPr="00194171">
        <w:rPr>
          <w:rFonts w:cs="Verdana"/>
        </w:rPr>
        <w:t>the</w:t>
      </w:r>
      <w:r w:rsidR="00515F13">
        <w:rPr>
          <w:rFonts w:cs="Verdana"/>
        </w:rPr>
        <w:t xml:space="preserve"> </w:t>
      </w:r>
      <w:r w:rsidRPr="00194171">
        <w:rPr>
          <w:rFonts w:cs="Verdana"/>
        </w:rPr>
        <w:t>beneficiary</w:t>
      </w:r>
      <w:r w:rsidR="00515F13">
        <w:rPr>
          <w:rFonts w:cs="Verdana"/>
        </w:rPr>
        <w:t xml:space="preserve"> </w:t>
      </w:r>
      <w:r w:rsidRPr="00194171">
        <w:rPr>
          <w:rFonts w:cs="Verdana"/>
        </w:rPr>
        <w:t>provide</w:t>
      </w:r>
      <w:r w:rsidR="00515F13">
        <w:rPr>
          <w:rFonts w:cs="Verdana"/>
        </w:rPr>
        <w:t xml:space="preserve"> </w:t>
      </w:r>
      <w:r w:rsidRPr="00194171">
        <w:rPr>
          <w:rFonts w:cs="Verdana"/>
        </w:rPr>
        <w:t>the</w:t>
      </w:r>
      <w:r w:rsidR="00515F13">
        <w:rPr>
          <w:rFonts w:cs="Verdana"/>
        </w:rPr>
        <w:t xml:space="preserve"> </w:t>
      </w:r>
      <w:r w:rsidRPr="00194171">
        <w:rPr>
          <w:rFonts w:cs="Verdana"/>
        </w:rPr>
        <w:t>source</w:t>
      </w:r>
      <w:r w:rsidR="00515F13">
        <w:rPr>
          <w:rFonts w:cs="Verdana"/>
        </w:rPr>
        <w:t xml:space="preserve"> </w:t>
      </w:r>
      <w:r w:rsidRPr="00194171">
        <w:rPr>
          <w:rFonts w:cs="Verdana"/>
        </w:rPr>
        <w:t>of</w:t>
      </w:r>
      <w:r w:rsidR="00515F13">
        <w:rPr>
          <w:rFonts w:cs="Verdana"/>
        </w:rPr>
        <w:t xml:space="preserve"> </w:t>
      </w:r>
      <w:r w:rsidRPr="00194171">
        <w:rPr>
          <w:rFonts w:cs="Verdana"/>
        </w:rPr>
        <w:t>their</w:t>
      </w:r>
      <w:r w:rsidR="00515F13">
        <w:rPr>
          <w:rFonts w:cs="Verdana"/>
        </w:rPr>
        <w:t xml:space="preserve"> </w:t>
      </w:r>
      <w:r w:rsidRPr="00194171">
        <w:rPr>
          <w:rFonts w:cs="Verdana"/>
        </w:rPr>
        <w:t>creditable</w:t>
      </w:r>
      <w:r w:rsidR="00515F13">
        <w:rPr>
          <w:rFonts w:cs="Verdana"/>
        </w:rPr>
        <w:t xml:space="preserve"> </w:t>
      </w:r>
      <w:r w:rsidRPr="00194171">
        <w:rPr>
          <w:rFonts w:cs="Verdana"/>
        </w:rPr>
        <w:t>coverage,</w:t>
      </w:r>
      <w:r w:rsidR="00515F13">
        <w:rPr>
          <w:rFonts w:cs="Verdana"/>
        </w:rPr>
        <w:t xml:space="preserve"> </w:t>
      </w:r>
      <w:r w:rsidRPr="00194171">
        <w:rPr>
          <w:rFonts w:cs="Verdana"/>
        </w:rPr>
        <w:t>the</w:t>
      </w:r>
      <w:r w:rsidR="00515F13">
        <w:rPr>
          <w:rFonts w:cs="Verdana"/>
        </w:rPr>
        <w:t xml:space="preserve"> </w:t>
      </w:r>
      <w:r w:rsidRPr="00194171">
        <w:rPr>
          <w:rFonts w:cs="Verdana"/>
        </w:rPr>
        <w:t>dates</w:t>
      </w:r>
      <w:r w:rsidR="00515F13">
        <w:rPr>
          <w:rFonts w:cs="Verdana"/>
        </w:rPr>
        <w:t xml:space="preserve"> </w:t>
      </w:r>
      <w:r w:rsidRPr="00194171">
        <w:rPr>
          <w:rFonts w:cs="Verdana"/>
        </w:rPr>
        <w:t>of</w:t>
      </w:r>
      <w:r w:rsidR="00515F13">
        <w:rPr>
          <w:rFonts w:cs="Verdana"/>
        </w:rPr>
        <w:t xml:space="preserve"> </w:t>
      </w:r>
      <w:r w:rsidRPr="00194171">
        <w:rPr>
          <w:rFonts w:cs="Verdana"/>
        </w:rPr>
        <w:t>creditable</w:t>
      </w:r>
      <w:r w:rsidR="00515F13">
        <w:rPr>
          <w:rFonts w:cs="Verdana"/>
        </w:rPr>
        <w:t xml:space="preserve"> </w:t>
      </w:r>
      <w:r w:rsidRPr="00194171">
        <w:rPr>
          <w:rFonts w:cs="Verdana"/>
        </w:rPr>
        <w:t>coverage</w:t>
      </w:r>
      <w:r w:rsidR="00515F13">
        <w:rPr>
          <w:rFonts w:cs="Verdana"/>
        </w:rPr>
        <w:t xml:space="preserve"> </w:t>
      </w:r>
      <w:r w:rsidRPr="00194171">
        <w:rPr>
          <w:rFonts w:cs="Verdana"/>
        </w:rPr>
        <w:t>and</w:t>
      </w:r>
      <w:r w:rsidR="00515F13">
        <w:rPr>
          <w:rFonts w:cs="Verdana"/>
        </w:rPr>
        <w:t xml:space="preserve"> </w:t>
      </w:r>
      <w:r w:rsidRPr="00194171">
        <w:rPr>
          <w:rFonts w:cs="Verdana"/>
        </w:rPr>
        <w:t>a</w:t>
      </w:r>
      <w:r w:rsidR="00515F13">
        <w:rPr>
          <w:rFonts w:cs="Verdana"/>
        </w:rPr>
        <w:t xml:space="preserve"> </w:t>
      </w:r>
      <w:r w:rsidRPr="00194171">
        <w:rPr>
          <w:rFonts w:cs="Verdana"/>
        </w:rPr>
        <w:t>signature</w:t>
      </w:r>
      <w:r w:rsidR="00515F13">
        <w:rPr>
          <w:rFonts w:cs="Verdana"/>
        </w:rPr>
        <w:t xml:space="preserve"> </w:t>
      </w:r>
      <w:r w:rsidRPr="00194171">
        <w:rPr>
          <w:rFonts w:cs="Verdana"/>
        </w:rPr>
        <w:t>from</w:t>
      </w:r>
      <w:r w:rsidR="00515F13">
        <w:rPr>
          <w:rFonts w:cs="Verdana"/>
        </w:rPr>
        <w:t xml:space="preserve"> </w:t>
      </w:r>
      <w:r w:rsidRPr="00194171">
        <w:rPr>
          <w:rFonts w:cs="Verdana"/>
        </w:rPr>
        <w:t>the</w:t>
      </w:r>
      <w:r w:rsidR="00515F13">
        <w:rPr>
          <w:rFonts w:cs="Verdana"/>
        </w:rPr>
        <w:t xml:space="preserve"> </w:t>
      </w:r>
      <w:r w:rsidRPr="00194171">
        <w:rPr>
          <w:rFonts w:cs="Verdana"/>
        </w:rPr>
        <w:t>beneficiary</w:t>
      </w:r>
      <w:r w:rsidR="00515F13">
        <w:rPr>
          <w:rFonts w:cs="Verdana"/>
        </w:rPr>
        <w:t xml:space="preserve"> </w:t>
      </w:r>
      <w:r w:rsidRPr="00194171">
        <w:rPr>
          <w:rFonts w:cs="Verdana"/>
        </w:rPr>
        <w:t>or</w:t>
      </w:r>
      <w:r w:rsidR="00515F13">
        <w:rPr>
          <w:rFonts w:cs="Verdana"/>
        </w:rPr>
        <w:t xml:space="preserve"> </w:t>
      </w:r>
      <w:r w:rsidRPr="00194171">
        <w:rPr>
          <w:rFonts w:cs="Verdana"/>
        </w:rPr>
        <w:t>the</w:t>
      </w:r>
      <w:r w:rsidR="00515F13">
        <w:rPr>
          <w:rFonts w:cs="Verdana"/>
        </w:rPr>
        <w:t xml:space="preserve"> </w:t>
      </w:r>
      <w:r w:rsidRPr="00194171">
        <w:rPr>
          <w:rFonts w:cs="Verdana"/>
        </w:rPr>
        <w:t>beneficiary’s</w:t>
      </w:r>
      <w:r w:rsidR="00515F13">
        <w:rPr>
          <w:rFonts w:cs="Verdana"/>
        </w:rPr>
        <w:t xml:space="preserve"> </w:t>
      </w:r>
      <w:r w:rsidRPr="00194171">
        <w:rPr>
          <w:rFonts w:cs="Verdana"/>
        </w:rPr>
        <w:t>POA</w:t>
      </w:r>
      <w:r w:rsidR="00515F13">
        <w:rPr>
          <w:rFonts w:cs="Verdana"/>
        </w:rPr>
        <w:t xml:space="preserve"> </w:t>
      </w:r>
      <w:r w:rsidRPr="00194171">
        <w:rPr>
          <w:rFonts w:cs="Verdana"/>
        </w:rPr>
        <w:t>(Power</w:t>
      </w:r>
      <w:r w:rsidR="00515F13">
        <w:rPr>
          <w:rFonts w:cs="Verdana"/>
        </w:rPr>
        <w:t xml:space="preserve"> </w:t>
      </w:r>
      <w:r w:rsidRPr="00194171">
        <w:rPr>
          <w:rFonts w:cs="Verdana"/>
        </w:rPr>
        <w:t>of</w:t>
      </w:r>
      <w:r w:rsidR="00515F13">
        <w:rPr>
          <w:rFonts w:cs="Verdana"/>
        </w:rPr>
        <w:t xml:space="preserve"> </w:t>
      </w:r>
      <w:r w:rsidRPr="00194171">
        <w:rPr>
          <w:rFonts w:cs="Verdana"/>
        </w:rPr>
        <w:t>Attorney).</w:t>
      </w:r>
    </w:p>
    <w:p w14:paraId="57A33492" w14:textId="7230388F" w:rsidR="007B6479" w:rsidRPr="00D72EAE" w:rsidRDefault="004B3873" w:rsidP="009B57CA">
      <w:pPr>
        <w:numPr>
          <w:ilvl w:val="2"/>
          <w:numId w:val="4"/>
        </w:numPr>
        <w:autoSpaceDE w:val="0"/>
        <w:autoSpaceDN w:val="0"/>
        <w:adjustRightInd w:val="0"/>
        <w:jc w:val="both"/>
        <w:rPr>
          <w:rFonts w:cs="Verdana"/>
        </w:rPr>
      </w:pPr>
      <w:r w:rsidRPr="00A258D2">
        <w:rPr>
          <w:rFonts w:cs="Verdana"/>
        </w:rPr>
        <w:t>The</w:t>
      </w:r>
      <w:r w:rsidR="00515F13">
        <w:rPr>
          <w:rFonts w:cs="Verdana"/>
        </w:rPr>
        <w:t xml:space="preserve"> </w:t>
      </w:r>
      <w:r w:rsidRPr="00A258D2">
        <w:rPr>
          <w:rFonts w:cs="Verdana"/>
        </w:rPr>
        <w:t>form</w:t>
      </w:r>
      <w:r w:rsidR="00515F13">
        <w:rPr>
          <w:rFonts w:cs="Verdana"/>
        </w:rPr>
        <w:t xml:space="preserve"> </w:t>
      </w:r>
      <w:r w:rsidRPr="00A258D2">
        <w:rPr>
          <w:rFonts w:cs="Verdana"/>
        </w:rPr>
        <w:t>can</w:t>
      </w:r>
      <w:r w:rsidR="00515F13">
        <w:rPr>
          <w:rFonts w:cs="Verdana"/>
        </w:rPr>
        <w:t xml:space="preserve"> </w:t>
      </w:r>
      <w:r w:rsidRPr="00A258D2">
        <w:rPr>
          <w:rFonts w:cs="Verdana"/>
        </w:rPr>
        <w:t>be</w:t>
      </w:r>
      <w:r w:rsidR="00515F13">
        <w:rPr>
          <w:rFonts w:cs="Verdana"/>
          <w:b/>
        </w:rPr>
        <w:t xml:space="preserve"> </w:t>
      </w:r>
      <w:r w:rsidRPr="00A258D2">
        <w:rPr>
          <w:rFonts w:cs="Verdana"/>
          <w:b/>
        </w:rPr>
        <w:t>returned</w:t>
      </w:r>
      <w:r w:rsidR="00515F13">
        <w:rPr>
          <w:rFonts w:cs="Verdana"/>
          <w:b/>
        </w:rPr>
        <w:t xml:space="preserve"> </w:t>
      </w:r>
      <w:r w:rsidRPr="00A258D2">
        <w:rPr>
          <w:rFonts w:cs="Verdana"/>
          <w:b/>
        </w:rPr>
        <w:t>via</w:t>
      </w:r>
      <w:r w:rsidR="00515F13">
        <w:rPr>
          <w:rFonts w:cs="Verdana"/>
          <w:b/>
        </w:rPr>
        <w:t xml:space="preserve"> </w:t>
      </w:r>
      <w:r w:rsidRPr="00A258D2">
        <w:rPr>
          <w:rFonts w:cs="Verdana"/>
          <w:b/>
        </w:rPr>
        <w:t>mail</w:t>
      </w:r>
      <w:r w:rsidR="00515F13">
        <w:rPr>
          <w:rFonts w:cs="Verdana"/>
          <w:b/>
        </w:rPr>
        <w:t xml:space="preserve"> </w:t>
      </w:r>
      <w:r w:rsidR="00A258D2">
        <w:rPr>
          <w:rFonts w:cs="Verdana"/>
          <w:b/>
        </w:rPr>
        <w:t>to</w:t>
      </w:r>
      <w:r w:rsidR="00515F13">
        <w:rPr>
          <w:rFonts w:cs="Verdana"/>
          <w:b/>
        </w:rPr>
        <w:t xml:space="preserve"> </w:t>
      </w:r>
      <w:r w:rsidR="00591818" w:rsidRPr="00A258D2">
        <w:rPr>
          <w:rFonts w:cs="Verdana"/>
          <w:b/>
        </w:rPr>
        <w:t>Blue</w:t>
      </w:r>
      <w:r w:rsidR="00515F13">
        <w:rPr>
          <w:rFonts w:cs="Verdana"/>
          <w:b/>
        </w:rPr>
        <w:t xml:space="preserve"> </w:t>
      </w:r>
      <w:r w:rsidR="00591818" w:rsidRPr="00A258D2">
        <w:rPr>
          <w:rFonts w:cs="Verdana"/>
          <w:b/>
        </w:rPr>
        <w:t>MedicareRx</w:t>
      </w:r>
      <w:r w:rsidR="00515F13">
        <w:rPr>
          <w:rFonts w:cs="Verdana"/>
          <w:b/>
        </w:rPr>
        <w:t xml:space="preserve"> </w:t>
      </w:r>
      <w:r w:rsidR="00591818" w:rsidRPr="00A258D2">
        <w:rPr>
          <w:rFonts w:cs="Verdana"/>
          <w:b/>
        </w:rPr>
        <w:t>(PDP),</w:t>
      </w:r>
      <w:r w:rsidR="00515F13">
        <w:rPr>
          <w:rFonts w:cs="Verdana"/>
          <w:b/>
        </w:rPr>
        <w:t xml:space="preserve"> </w:t>
      </w:r>
      <w:r w:rsidR="00591818" w:rsidRPr="00A258D2">
        <w:rPr>
          <w:rFonts w:cs="Verdana"/>
          <w:b/>
        </w:rPr>
        <w:t>PO</w:t>
      </w:r>
      <w:r w:rsidR="00515F13">
        <w:rPr>
          <w:rFonts w:cs="Verdana"/>
          <w:b/>
        </w:rPr>
        <w:t xml:space="preserve"> </w:t>
      </w:r>
      <w:r w:rsidR="00591818" w:rsidRPr="00A258D2">
        <w:rPr>
          <w:rFonts w:cs="Verdana"/>
          <w:b/>
        </w:rPr>
        <w:t>BOX</w:t>
      </w:r>
      <w:r w:rsidR="005B0C95">
        <w:rPr>
          <w:rFonts w:cs="Verdana"/>
          <w:b/>
        </w:rPr>
        <w:t xml:space="preserve"> 30001</w:t>
      </w:r>
      <w:r w:rsidR="00591818" w:rsidRPr="00A258D2">
        <w:rPr>
          <w:rFonts w:cs="Verdana"/>
          <w:b/>
        </w:rPr>
        <w:t>,</w:t>
      </w:r>
      <w:r w:rsidR="00515F13">
        <w:rPr>
          <w:rFonts w:cs="Verdana"/>
          <w:b/>
        </w:rPr>
        <w:t xml:space="preserve"> </w:t>
      </w:r>
      <w:r w:rsidR="004F2676">
        <w:rPr>
          <w:rFonts w:cs="Verdana"/>
          <w:b/>
        </w:rPr>
        <w:t>Pittsburgh,</w:t>
      </w:r>
      <w:r w:rsidR="00515F13">
        <w:rPr>
          <w:rFonts w:cs="Verdana"/>
          <w:b/>
        </w:rPr>
        <w:t xml:space="preserve"> </w:t>
      </w:r>
      <w:r w:rsidR="004F2676">
        <w:rPr>
          <w:rFonts w:cs="Verdana"/>
          <w:b/>
        </w:rPr>
        <w:t>PA</w:t>
      </w:r>
      <w:r w:rsidR="00515F13">
        <w:rPr>
          <w:rFonts w:cs="Verdana"/>
          <w:b/>
        </w:rPr>
        <w:t xml:space="preserve"> </w:t>
      </w:r>
      <w:r w:rsidR="004F2676">
        <w:rPr>
          <w:rFonts w:cs="Verdana"/>
          <w:b/>
        </w:rPr>
        <w:t>15222-0330</w:t>
      </w:r>
      <w:r w:rsidR="00515F13">
        <w:rPr>
          <w:rFonts w:cs="Verdana"/>
          <w:b/>
        </w:rPr>
        <w:t xml:space="preserve"> </w:t>
      </w:r>
      <w:r w:rsidR="006D2262" w:rsidRPr="00A258D2">
        <w:rPr>
          <w:rFonts w:cs="Verdana"/>
        </w:rPr>
        <w:t>or</w:t>
      </w:r>
      <w:r w:rsidR="00515F13">
        <w:rPr>
          <w:rFonts w:cs="Verdana"/>
        </w:rPr>
        <w:t xml:space="preserve"> </w:t>
      </w:r>
      <w:r w:rsidRPr="00A258D2">
        <w:rPr>
          <w:rFonts w:cs="Verdana"/>
        </w:rPr>
        <w:t>the</w:t>
      </w:r>
      <w:r w:rsidR="00515F13">
        <w:rPr>
          <w:rFonts w:cs="Verdana"/>
        </w:rPr>
        <w:t xml:space="preserve"> </w:t>
      </w:r>
      <w:r w:rsidRPr="00A258D2">
        <w:rPr>
          <w:rFonts w:cs="Verdana"/>
        </w:rPr>
        <w:t>i</w:t>
      </w:r>
      <w:r w:rsidRPr="00D72EAE">
        <w:rPr>
          <w:rFonts w:cs="Verdana"/>
        </w:rPr>
        <w:t>nformation</w:t>
      </w:r>
      <w:r w:rsidR="00515F13">
        <w:rPr>
          <w:rFonts w:cs="Verdana"/>
        </w:rPr>
        <w:t xml:space="preserve"> </w:t>
      </w:r>
      <w:r w:rsidRPr="00D72EAE">
        <w:rPr>
          <w:rFonts w:cs="Verdana"/>
        </w:rPr>
        <w:t>can</w:t>
      </w:r>
      <w:r w:rsidR="00515F13">
        <w:rPr>
          <w:rFonts w:cs="Verdana"/>
        </w:rPr>
        <w:t xml:space="preserve"> </w:t>
      </w:r>
      <w:r w:rsidRPr="00D72EAE">
        <w:rPr>
          <w:rFonts w:cs="Verdana"/>
        </w:rPr>
        <w:t>be</w:t>
      </w:r>
      <w:r w:rsidR="00515F13">
        <w:rPr>
          <w:rFonts w:cs="Verdana"/>
        </w:rPr>
        <w:t xml:space="preserve"> </w:t>
      </w:r>
      <w:r w:rsidRPr="00D72EAE">
        <w:rPr>
          <w:rFonts w:cs="Verdana"/>
        </w:rPr>
        <w:t>provided</w:t>
      </w:r>
      <w:r w:rsidR="00515F13">
        <w:rPr>
          <w:rFonts w:cs="Verdana"/>
        </w:rPr>
        <w:t xml:space="preserve"> </w:t>
      </w:r>
      <w:r w:rsidRPr="00D72EAE">
        <w:rPr>
          <w:rFonts w:cs="Verdana"/>
        </w:rPr>
        <w:t>over</w:t>
      </w:r>
      <w:r w:rsidR="00515F13">
        <w:rPr>
          <w:rFonts w:cs="Verdana"/>
        </w:rPr>
        <w:t xml:space="preserve"> </w:t>
      </w:r>
      <w:r w:rsidRPr="00D72EAE">
        <w:rPr>
          <w:rFonts w:cs="Verdana"/>
        </w:rPr>
        <w:t>the</w:t>
      </w:r>
      <w:r w:rsidR="00515F13">
        <w:rPr>
          <w:rFonts w:cs="Verdana"/>
        </w:rPr>
        <w:t xml:space="preserve"> </w:t>
      </w:r>
      <w:r w:rsidRPr="00D72EAE">
        <w:rPr>
          <w:rFonts w:cs="Verdana"/>
        </w:rPr>
        <w:t>phone</w:t>
      </w:r>
      <w:r w:rsidR="00515F13">
        <w:rPr>
          <w:rFonts w:cs="Verdana"/>
        </w:rPr>
        <w:t xml:space="preserve"> </w:t>
      </w:r>
      <w:r w:rsidRPr="00D72EAE">
        <w:rPr>
          <w:rFonts w:cs="Verdana"/>
        </w:rPr>
        <w:t>to</w:t>
      </w:r>
      <w:r w:rsidR="00515F13">
        <w:rPr>
          <w:rFonts w:cs="Verdana"/>
        </w:rPr>
        <w:t xml:space="preserve"> </w:t>
      </w:r>
      <w:r w:rsidR="00660D5B" w:rsidRPr="00D72EAE">
        <w:rPr>
          <w:rFonts w:cs="Verdana"/>
        </w:rPr>
        <w:t>MED</w:t>
      </w:r>
      <w:r w:rsidR="00515F13">
        <w:rPr>
          <w:rFonts w:cs="Verdana"/>
        </w:rPr>
        <w:t xml:space="preserve"> </w:t>
      </w:r>
      <w:r w:rsidR="00660D5B" w:rsidRPr="00D72EAE">
        <w:rPr>
          <w:rFonts w:cs="Verdana"/>
        </w:rPr>
        <w:t>D</w:t>
      </w:r>
      <w:r w:rsidR="00515F13">
        <w:rPr>
          <w:rFonts w:cs="Verdana"/>
        </w:rPr>
        <w:t xml:space="preserve"> </w:t>
      </w:r>
      <w:r w:rsidR="00BC223A" w:rsidRPr="00D72EAE">
        <w:rPr>
          <w:rFonts w:cs="Verdana"/>
        </w:rPr>
        <w:t>Customer</w:t>
      </w:r>
      <w:r w:rsidR="00515F13">
        <w:rPr>
          <w:rFonts w:cs="Verdana"/>
        </w:rPr>
        <w:t xml:space="preserve"> </w:t>
      </w:r>
      <w:r w:rsidR="00BC223A" w:rsidRPr="00D72EAE">
        <w:rPr>
          <w:rFonts w:cs="Verdana"/>
        </w:rPr>
        <w:t>Care</w:t>
      </w:r>
      <w:r w:rsidR="00515F13">
        <w:rPr>
          <w:rFonts w:cs="Verdana"/>
        </w:rPr>
        <w:t xml:space="preserve"> </w:t>
      </w:r>
      <w:r w:rsidRPr="00D72EAE">
        <w:rPr>
          <w:rFonts w:cs="Verdana"/>
        </w:rPr>
        <w:t>at</w:t>
      </w:r>
      <w:r w:rsidR="007B6479" w:rsidRPr="00D72EAE">
        <w:rPr>
          <w:rFonts w:cs="Verdana"/>
        </w:rPr>
        <w:t>:</w:t>
      </w:r>
    </w:p>
    <w:p w14:paraId="2B249EA8" w14:textId="77777777" w:rsidR="00591818" w:rsidRPr="00003576" w:rsidRDefault="00591818" w:rsidP="009B57CA">
      <w:pPr>
        <w:numPr>
          <w:ilvl w:val="3"/>
          <w:numId w:val="4"/>
        </w:numPr>
        <w:autoSpaceDE w:val="0"/>
        <w:autoSpaceDN w:val="0"/>
        <w:adjustRightInd w:val="0"/>
        <w:jc w:val="both"/>
        <w:rPr>
          <w:rFonts w:cs="Verdana"/>
        </w:rPr>
      </w:pPr>
      <w:r w:rsidRPr="00C97A07">
        <w:rPr>
          <w:rFonts w:cs="Verdana"/>
          <w:b/>
          <w:bCs/>
        </w:rPr>
        <w:t>MA:</w:t>
      </w:r>
      <w:r w:rsidR="00515F13">
        <w:rPr>
          <w:rFonts w:cs="Verdana"/>
        </w:rPr>
        <w:t xml:space="preserve">  </w:t>
      </w:r>
      <w:r w:rsidRPr="00003576">
        <w:rPr>
          <w:rFonts w:cs="Verdana"/>
        </w:rPr>
        <w:t>888-543-4917</w:t>
      </w:r>
      <w:r w:rsidR="00515F13">
        <w:rPr>
          <w:rFonts w:cs="Verdana"/>
        </w:rPr>
        <w:t xml:space="preserve"> </w:t>
      </w:r>
    </w:p>
    <w:p w14:paraId="36E74FCD" w14:textId="77777777" w:rsidR="00591818" w:rsidRPr="00003576" w:rsidRDefault="00591818" w:rsidP="009B57CA">
      <w:pPr>
        <w:numPr>
          <w:ilvl w:val="3"/>
          <w:numId w:val="4"/>
        </w:numPr>
        <w:autoSpaceDE w:val="0"/>
        <w:autoSpaceDN w:val="0"/>
        <w:adjustRightInd w:val="0"/>
        <w:jc w:val="both"/>
        <w:rPr>
          <w:rFonts w:cs="Verdana"/>
        </w:rPr>
      </w:pPr>
      <w:r w:rsidRPr="00C97A07">
        <w:rPr>
          <w:rFonts w:cs="Verdana"/>
          <w:b/>
          <w:bCs/>
        </w:rPr>
        <w:t>CT:</w:t>
      </w:r>
      <w:r w:rsidR="00515F13">
        <w:rPr>
          <w:rFonts w:cs="Verdana"/>
        </w:rPr>
        <w:t xml:space="preserve">  </w:t>
      </w:r>
      <w:r w:rsidRPr="00003576">
        <w:rPr>
          <w:rFonts w:cs="Verdana"/>
        </w:rPr>
        <w:t>888-620-1747</w:t>
      </w:r>
      <w:r w:rsidR="00515F13">
        <w:rPr>
          <w:rFonts w:cs="Verdana"/>
        </w:rPr>
        <w:t xml:space="preserve"> </w:t>
      </w:r>
    </w:p>
    <w:p w14:paraId="62ED2ADC" w14:textId="77777777" w:rsidR="00591818" w:rsidRPr="00003576" w:rsidRDefault="00591818" w:rsidP="009B57CA">
      <w:pPr>
        <w:numPr>
          <w:ilvl w:val="3"/>
          <w:numId w:val="4"/>
        </w:numPr>
        <w:autoSpaceDE w:val="0"/>
        <w:autoSpaceDN w:val="0"/>
        <w:adjustRightInd w:val="0"/>
        <w:jc w:val="both"/>
        <w:rPr>
          <w:rFonts w:cs="Verdana"/>
        </w:rPr>
      </w:pPr>
      <w:r w:rsidRPr="00C97A07">
        <w:rPr>
          <w:rFonts w:cs="Verdana"/>
          <w:b/>
          <w:bCs/>
        </w:rPr>
        <w:t>VT:</w:t>
      </w:r>
      <w:r w:rsidR="00515F13">
        <w:rPr>
          <w:rFonts w:cs="Verdana"/>
        </w:rPr>
        <w:t xml:space="preserve">  </w:t>
      </w:r>
      <w:r w:rsidRPr="00003576">
        <w:rPr>
          <w:rFonts w:cs="Verdana"/>
        </w:rPr>
        <w:t>888-620-1746</w:t>
      </w:r>
      <w:r w:rsidR="00515F13">
        <w:rPr>
          <w:rFonts w:cs="Verdana"/>
        </w:rPr>
        <w:t xml:space="preserve"> </w:t>
      </w:r>
    </w:p>
    <w:p w14:paraId="3F922D63" w14:textId="77777777" w:rsidR="00591818" w:rsidRPr="00003576" w:rsidRDefault="00591818" w:rsidP="009B57CA">
      <w:pPr>
        <w:numPr>
          <w:ilvl w:val="3"/>
          <w:numId w:val="4"/>
        </w:numPr>
        <w:autoSpaceDE w:val="0"/>
        <w:autoSpaceDN w:val="0"/>
        <w:adjustRightInd w:val="0"/>
        <w:jc w:val="both"/>
        <w:rPr>
          <w:rFonts w:cs="Verdana"/>
        </w:rPr>
      </w:pPr>
      <w:r w:rsidRPr="00C97A07">
        <w:rPr>
          <w:rFonts w:cs="Verdana"/>
          <w:b/>
          <w:bCs/>
        </w:rPr>
        <w:t>RI:</w:t>
      </w:r>
      <w:r w:rsidR="00515F13">
        <w:rPr>
          <w:rFonts w:cs="Verdana"/>
        </w:rPr>
        <w:t xml:space="preserve">  </w:t>
      </w:r>
      <w:r w:rsidRPr="00003576">
        <w:rPr>
          <w:rFonts w:cs="Verdana"/>
        </w:rPr>
        <w:t>888-620-1748</w:t>
      </w:r>
      <w:r w:rsidR="00515F13">
        <w:rPr>
          <w:rFonts w:cs="Verdana"/>
        </w:rPr>
        <w:t xml:space="preserve"> </w:t>
      </w:r>
    </w:p>
    <w:p w14:paraId="65E40548" w14:textId="77777777" w:rsidR="00BF65B9" w:rsidRPr="003439F8" w:rsidRDefault="00BF65B9" w:rsidP="009B57CA">
      <w:pPr>
        <w:numPr>
          <w:ilvl w:val="2"/>
          <w:numId w:val="4"/>
        </w:numPr>
      </w:pPr>
      <w:r w:rsidRPr="003439F8">
        <w:t>If</w:t>
      </w:r>
      <w:r w:rsidR="00515F13">
        <w:t xml:space="preserve"> </w:t>
      </w:r>
      <w:r w:rsidRPr="003439F8">
        <w:t>the</w:t>
      </w:r>
      <w:r w:rsidR="00515F13">
        <w:t xml:space="preserve"> </w:t>
      </w:r>
      <w:r w:rsidR="003439F8">
        <w:t>beneficiary</w:t>
      </w:r>
      <w:r w:rsidR="00515F13">
        <w:t xml:space="preserve"> </w:t>
      </w:r>
      <w:r w:rsidRPr="003439F8">
        <w:t>attests</w:t>
      </w:r>
      <w:r w:rsidR="00515F13">
        <w:t xml:space="preserve"> </w:t>
      </w:r>
      <w:r w:rsidRPr="003439F8">
        <w:t>to</w:t>
      </w:r>
      <w:r w:rsidR="00515F13">
        <w:t xml:space="preserve"> </w:t>
      </w:r>
      <w:r w:rsidRPr="003439F8">
        <w:t>Partial</w:t>
      </w:r>
      <w:r w:rsidR="00515F13">
        <w:t xml:space="preserve"> </w:t>
      </w:r>
      <w:r w:rsidRPr="003439F8">
        <w:t>Coverage</w:t>
      </w:r>
      <w:r w:rsidR="00515F13">
        <w:t xml:space="preserve"> </w:t>
      </w:r>
      <w:r w:rsidRPr="003439F8">
        <w:t>or</w:t>
      </w:r>
      <w:r w:rsidR="00515F13">
        <w:t xml:space="preserve"> </w:t>
      </w:r>
      <w:r w:rsidRPr="003439F8">
        <w:t>No</w:t>
      </w:r>
      <w:r w:rsidR="00515F13">
        <w:t xml:space="preserve"> </w:t>
      </w:r>
      <w:r w:rsidRPr="003439F8">
        <w:t>Coverage,</w:t>
      </w:r>
      <w:r w:rsidR="00515F13">
        <w:t xml:space="preserve"> </w:t>
      </w:r>
      <w:r w:rsidRPr="003439F8">
        <w:t>the</w:t>
      </w:r>
      <w:r w:rsidR="00515F13">
        <w:t xml:space="preserve"> </w:t>
      </w:r>
      <w:r w:rsidRPr="003439F8">
        <w:t>letter</w:t>
      </w:r>
      <w:r w:rsidR="00515F13">
        <w:t xml:space="preserve"> </w:t>
      </w:r>
      <w:r w:rsidRPr="003439F8">
        <w:t>will</w:t>
      </w:r>
      <w:r w:rsidR="00515F13">
        <w:t xml:space="preserve"> </w:t>
      </w:r>
      <w:r w:rsidRPr="003439F8">
        <w:t>be</w:t>
      </w:r>
      <w:r w:rsidR="00515F13">
        <w:t xml:space="preserve"> </w:t>
      </w:r>
      <w:r w:rsidRPr="003439F8">
        <w:t>mailed</w:t>
      </w:r>
      <w:r w:rsidR="00515F13">
        <w:t xml:space="preserve"> </w:t>
      </w:r>
      <w:r w:rsidRPr="003439F8">
        <w:t>out</w:t>
      </w:r>
      <w:r w:rsidR="00515F13">
        <w:t xml:space="preserve"> </w:t>
      </w:r>
      <w:r w:rsidRPr="003439F8">
        <w:t>in</w:t>
      </w:r>
      <w:r w:rsidR="00515F13">
        <w:t xml:space="preserve"> </w:t>
      </w:r>
      <w:r w:rsidRPr="003439F8">
        <w:t>approximately</w:t>
      </w:r>
      <w:r w:rsidR="00515F13">
        <w:t xml:space="preserve"> </w:t>
      </w:r>
      <w:r w:rsidRPr="003439F8">
        <w:t>7</w:t>
      </w:r>
      <w:r w:rsidR="00515F13">
        <w:t xml:space="preserve"> </w:t>
      </w:r>
      <w:r w:rsidRPr="003439F8">
        <w:t>days.</w:t>
      </w:r>
      <w:r w:rsidR="00515F13">
        <w:t xml:space="preserve"> </w:t>
      </w:r>
      <w:r w:rsidRPr="003439F8">
        <w:t>If</w:t>
      </w:r>
      <w:r w:rsidR="00515F13">
        <w:t xml:space="preserve"> </w:t>
      </w:r>
      <w:r w:rsidRPr="003439F8">
        <w:t>the</w:t>
      </w:r>
      <w:r w:rsidR="00515F13">
        <w:t xml:space="preserve"> </w:t>
      </w:r>
      <w:r w:rsidR="003439F8">
        <w:t>beneficiary</w:t>
      </w:r>
      <w:r w:rsidR="00515F13">
        <w:t xml:space="preserve"> </w:t>
      </w:r>
      <w:r w:rsidRPr="003439F8">
        <w:t>attests</w:t>
      </w:r>
      <w:r w:rsidR="00515F13">
        <w:t xml:space="preserve"> </w:t>
      </w:r>
      <w:r w:rsidRPr="003439F8">
        <w:t>to</w:t>
      </w:r>
      <w:r w:rsidR="00515F13">
        <w:t xml:space="preserve"> </w:t>
      </w:r>
      <w:r w:rsidRPr="003439F8">
        <w:t>Full</w:t>
      </w:r>
      <w:r w:rsidR="00515F13">
        <w:t xml:space="preserve"> </w:t>
      </w:r>
      <w:r w:rsidRPr="003439F8">
        <w:t>Coverage,</w:t>
      </w:r>
      <w:r w:rsidR="00515F13">
        <w:t xml:space="preserve"> </w:t>
      </w:r>
      <w:r w:rsidRPr="003439F8">
        <w:t>a</w:t>
      </w:r>
      <w:r w:rsidR="00515F13">
        <w:t xml:space="preserve"> </w:t>
      </w:r>
      <w:r w:rsidRPr="003439F8">
        <w:t>letter</w:t>
      </w:r>
      <w:r w:rsidR="00515F13">
        <w:t xml:space="preserve"> </w:t>
      </w:r>
      <w:r w:rsidRPr="003439F8">
        <w:t>will</w:t>
      </w:r>
      <w:r w:rsidR="00515F13">
        <w:t xml:space="preserve"> </w:t>
      </w:r>
      <w:r w:rsidRPr="003439F8">
        <w:t>NOT</w:t>
      </w:r>
      <w:r w:rsidR="00515F13">
        <w:t xml:space="preserve"> </w:t>
      </w:r>
      <w:r w:rsidRPr="003439F8">
        <w:t>be</w:t>
      </w:r>
      <w:r w:rsidR="00515F13">
        <w:t xml:space="preserve"> </w:t>
      </w:r>
      <w:r w:rsidRPr="003439F8">
        <w:t>mailed</w:t>
      </w:r>
      <w:r w:rsidR="00515F13">
        <w:t xml:space="preserve"> </w:t>
      </w:r>
      <w:r w:rsidRPr="003439F8">
        <w:t>out</w:t>
      </w:r>
      <w:r w:rsidR="003439F8">
        <w:t>.</w:t>
      </w:r>
    </w:p>
    <w:p w14:paraId="77AB7E95" w14:textId="77777777" w:rsidR="00BF65B9" w:rsidRPr="00F53B4A" w:rsidRDefault="00BF65B9" w:rsidP="00BF65B9">
      <w:pPr>
        <w:autoSpaceDE w:val="0"/>
        <w:autoSpaceDN w:val="0"/>
        <w:adjustRightInd w:val="0"/>
        <w:ind w:left="1080"/>
        <w:jc w:val="both"/>
        <w:rPr>
          <w:rFonts w:cs="Verdana"/>
          <w:b/>
        </w:rPr>
      </w:pPr>
    </w:p>
    <w:p w14:paraId="09241BC2" w14:textId="3EF6BECF" w:rsidR="006D2262" w:rsidRPr="006D2262" w:rsidRDefault="006D2262" w:rsidP="00DD4D8E">
      <w:pPr>
        <w:autoSpaceDE w:val="0"/>
        <w:autoSpaceDN w:val="0"/>
        <w:adjustRightInd w:val="0"/>
        <w:ind w:left="360"/>
        <w:jc w:val="both"/>
        <w:rPr>
          <w:rFonts w:cs="Verdana"/>
        </w:rPr>
      </w:pPr>
      <w:r w:rsidRPr="00E72995">
        <w:rPr>
          <w:rFonts w:cs="Verdana"/>
        </w:rPr>
        <w:t>Refer</w:t>
      </w:r>
      <w:r w:rsidR="00515F13">
        <w:rPr>
          <w:rFonts w:cs="Verdana"/>
        </w:rPr>
        <w:t xml:space="preserve"> </w:t>
      </w:r>
      <w:r w:rsidRPr="00E72995">
        <w:rPr>
          <w:rFonts w:cs="Verdana"/>
        </w:rPr>
        <w:t>to</w:t>
      </w:r>
      <w:r w:rsidR="00515F13">
        <w:rPr>
          <w:rFonts w:cs="Verdana"/>
        </w:rPr>
        <w:t xml:space="preserve"> </w:t>
      </w:r>
      <w:hyperlink r:id="rId12" w:anchor="!/view?docid=f57a4f76-7822-4cff-90ed-1aa5c31cf780" w:history="1">
        <w:r w:rsidR="00AF2E64">
          <w:rPr>
            <w:rStyle w:val="Hyperlink"/>
            <w:rFonts w:cs="Verdana"/>
          </w:rPr>
          <w:t>Compass MED D - Late Enrollment Penalty (LEP) Attestation and Appeals (062901)</w:t>
        </w:r>
      </w:hyperlink>
      <w:r w:rsidR="00AF2E64">
        <w:rPr>
          <w:rFonts w:cs="Verdana"/>
        </w:rPr>
        <w:t xml:space="preserve"> </w:t>
      </w:r>
      <w:r w:rsidR="00075EA8">
        <w:rPr>
          <w:rFonts w:cs="Verdana"/>
        </w:rPr>
        <w:t>and</w:t>
      </w:r>
      <w:r w:rsidR="00515F13">
        <w:rPr>
          <w:rFonts w:cs="Verdana"/>
        </w:rPr>
        <w:t xml:space="preserve"> </w:t>
      </w:r>
      <w:hyperlink r:id="rId13" w:history="1">
        <w:r w:rsidR="006638A3" w:rsidRPr="006638A3">
          <w:rPr>
            <w:rStyle w:val="Hyperlink"/>
            <w:rFonts w:cs="Verdana"/>
          </w:rPr>
          <w:t>MED</w:t>
        </w:r>
        <w:r w:rsidR="00515F13">
          <w:rPr>
            <w:rStyle w:val="Hyperlink"/>
            <w:rFonts w:cs="Verdana"/>
          </w:rPr>
          <w:t xml:space="preserve"> </w:t>
        </w:r>
        <w:r w:rsidR="006638A3" w:rsidRPr="006638A3">
          <w:rPr>
            <w:rStyle w:val="Hyperlink"/>
            <w:rFonts w:cs="Verdana"/>
          </w:rPr>
          <w:t>D</w:t>
        </w:r>
        <w:r w:rsidR="00515F13">
          <w:rPr>
            <w:rStyle w:val="Hyperlink"/>
            <w:rFonts w:cs="Verdana"/>
          </w:rPr>
          <w:t xml:space="preserve"> </w:t>
        </w:r>
        <w:r w:rsidR="006638A3" w:rsidRPr="006638A3">
          <w:rPr>
            <w:rStyle w:val="Hyperlink"/>
            <w:rFonts w:cs="Verdana"/>
          </w:rPr>
          <w:t>-</w:t>
        </w:r>
        <w:r w:rsidR="00515F13">
          <w:rPr>
            <w:rStyle w:val="Hyperlink"/>
            <w:rFonts w:cs="Verdana"/>
          </w:rPr>
          <w:t xml:space="preserve"> </w:t>
        </w:r>
        <w:r w:rsidR="006638A3" w:rsidRPr="006638A3">
          <w:rPr>
            <w:rStyle w:val="Hyperlink"/>
            <w:rFonts w:cs="Verdana"/>
          </w:rPr>
          <w:t>Blue</w:t>
        </w:r>
        <w:r w:rsidR="00515F13">
          <w:rPr>
            <w:rStyle w:val="Hyperlink"/>
            <w:rFonts w:cs="Verdana"/>
          </w:rPr>
          <w:t xml:space="preserve"> </w:t>
        </w:r>
        <w:r w:rsidR="006638A3" w:rsidRPr="006638A3">
          <w:rPr>
            <w:rStyle w:val="Hyperlink"/>
            <w:rFonts w:cs="Verdana"/>
          </w:rPr>
          <w:t>MedicareRx</w:t>
        </w:r>
        <w:r w:rsidR="00515F13">
          <w:rPr>
            <w:rStyle w:val="Hyperlink"/>
            <w:rFonts w:cs="Verdana"/>
          </w:rPr>
          <w:t xml:space="preserve"> </w:t>
        </w:r>
        <w:r w:rsidR="006638A3" w:rsidRPr="006638A3">
          <w:rPr>
            <w:rStyle w:val="Hyperlink"/>
            <w:rFonts w:cs="Verdana"/>
          </w:rPr>
          <w:t>(NEJE)</w:t>
        </w:r>
        <w:r w:rsidR="00515F13">
          <w:rPr>
            <w:rStyle w:val="Hyperlink"/>
            <w:rFonts w:cs="Verdana"/>
          </w:rPr>
          <w:t xml:space="preserve"> </w:t>
        </w:r>
        <w:r w:rsidR="006638A3" w:rsidRPr="006638A3">
          <w:rPr>
            <w:rStyle w:val="Hyperlink"/>
            <w:rFonts w:cs="Verdana"/>
          </w:rPr>
          <w:t>-</w:t>
        </w:r>
        <w:r w:rsidR="00515F13">
          <w:rPr>
            <w:rStyle w:val="Hyperlink"/>
            <w:rFonts w:cs="Verdana"/>
          </w:rPr>
          <w:t xml:space="preserve"> </w:t>
        </w:r>
        <w:r w:rsidR="006638A3" w:rsidRPr="006638A3">
          <w:rPr>
            <w:rStyle w:val="Hyperlink"/>
            <w:rFonts w:cs="Verdana"/>
          </w:rPr>
          <w:t>LEP</w:t>
        </w:r>
        <w:r w:rsidR="00515F13">
          <w:rPr>
            <w:rStyle w:val="Hyperlink"/>
            <w:rFonts w:cs="Verdana"/>
          </w:rPr>
          <w:t xml:space="preserve"> </w:t>
        </w:r>
        <w:r w:rsidR="006638A3" w:rsidRPr="006638A3">
          <w:rPr>
            <w:rStyle w:val="Hyperlink"/>
            <w:rFonts w:cs="Verdana"/>
          </w:rPr>
          <w:t>Verbal</w:t>
        </w:r>
        <w:r w:rsidR="00515F13">
          <w:rPr>
            <w:rStyle w:val="Hyperlink"/>
            <w:rFonts w:cs="Verdana"/>
          </w:rPr>
          <w:t xml:space="preserve"> </w:t>
        </w:r>
        <w:r w:rsidR="006638A3" w:rsidRPr="006638A3">
          <w:rPr>
            <w:rStyle w:val="Hyperlink"/>
            <w:rFonts w:cs="Verdana"/>
          </w:rPr>
          <w:t>Attestation</w:t>
        </w:r>
        <w:r w:rsidR="00515F13">
          <w:rPr>
            <w:rStyle w:val="Hyperlink"/>
            <w:rFonts w:cs="Verdana"/>
          </w:rPr>
          <w:t xml:space="preserve"> </w:t>
        </w:r>
        <w:r w:rsidR="006638A3" w:rsidRPr="006638A3">
          <w:rPr>
            <w:rStyle w:val="Hyperlink"/>
            <w:rFonts w:cs="Verdana"/>
          </w:rPr>
          <w:t>Form</w:t>
        </w:r>
      </w:hyperlink>
      <w:r w:rsidRPr="00E72995">
        <w:rPr>
          <w:rFonts w:cs="Verdana"/>
        </w:rPr>
        <w:t>.</w:t>
      </w:r>
    </w:p>
    <w:p w14:paraId="49499E3E" w14:textId="77777777" w:rsidR="00490436" w:rsidRDefault="00490436" w:rsidP="00490436">
      <w:pPr>
        <w:autoSpaceDE w:val="0"/>
        <w:autoSpaceDN w:val="0"/>
        <w:adjustRightInd w:val="0"/>
        <w:jc w:val="both"/>
        <w:rPr>
          <w:rFonts w:cs="Verdana"/>
        </w:rPr>
      </w:pPr>
    </w:p>
    <w:p w14:paraId="28489647" w14:textId="77777777" w:rsidR="005F31BD" w:rsidRPr="00B079A2" w:rsidRDefault="005F31BD" w:rsidP="009B57CA">
      <w:pPr>
        <w:numPr>
          <w:ilvl w:val="0"/>
          <w:numId w:val="5"/>
        </w:numPr>
        <w:autoSpaceDE w:val="0"/>
        <w:autoSpaceDN w:val="0"/>
        <w:adjustRightInd w:val="0"/>
        <w:jc w:val="both"/>
        <w:rPr>
          <w:rFonts w:cs="Verdana"/>
        </w:rPr>
      </w:pPr>
      <w:r w:rsidRPr="00B079A2">
        <w:rPr>
          <w:rFonts w:cs="Verdana"/>
        </w:rPr>
        <w:t>Once</w:t>
      </w:r>
      <w:r w:rsidR="00515F13">
        <w:rPr>
          <w:rFonts w:cs="Verdana"/>
        </w:rPr>
        <w:t xml:space="preserve"> </w:t>
      </w:r>
      <w:r w:rsidRPr="00B079A2">
        <w:rPr>
          <w:rFonts w:cs="Verdana"/>
        </w:rPr>
        <w:t>the</w:t>
      </w:r>
      <w:r w:rsidR="00515F13">
        <w:rPr>
          <w:rFonts w:cs="Verdana"/>
        </w:rPr>
        <w:t xml:space="preserve"> </w:t>
      </w:r>
      <w:r w:rsidRPr="00B079A2">
        <w:rPr>
          <w:rFonts w:cs="Verdana"/>
        </w:rPr>
        <w:t>plan</w:t>
      </w:r>
      <w:r w:rsidR="00515F13">
        <w:rPr>
          <w:rFonts w:cs="Verdana"/>
        </w:rPr>
        <w:t xml:space="preserve"> </w:t>
      </w:r>
      <w:r w:rsidRPr="00B079A2">
        <w:rPr>
          <w:rFonts w:cs="Verdana"/>
        </w:rPr>
        <w:t>has</w:t>
      </w:r>
      <w:r w:rsidR="00515F13">
        <w:rPr>
          <w:rFonts w:cs="Verdana"/>
        </w:rPr>
        <w:t xml:space="preserve"> </w:t>
      </w:r>
      <w:r w:rsidRPr="00B079A2">
        <w:rPr>
          <w:rFonts w:cs="Verdana"/>
        </w:rPr>
        <w:t>determined</w:t>
      </w:r>
      <w:r w:rsidR="00515F13">
        <w:rPr>
          <w:rFonts w:cs="Verdana"/>
        </w:rPr>
        <w:t xml:space="preserve"> </w:t>
      </w:r>
      <w:r w:rsidRPr="00B079A2">
        <w:rPr>
          <w:rFonts w:cs="Verdana"/>
        </w:rPr>
        <w:t>whether</w:t>
      </w:r>
      <w:r w:rsidR="00515F13">
        <w:rPr>
          <w:rFonts w:cs="Verdana"/>
        </w:rPr>
        <w:t xml:space="preserve"> </w:t>
      </w:r>
      <w:r w:rsidRPr="00B079A2">
        <w:rPr>
          <w:rFonts w:cs="Verdana"/>
        </w:rPr>
        <w:t>or</w:t>
      </w:r>
      <w:r w:rsidR="00515F13">
        <w:rPr>
          <w:rFonts w:cs="Verdana"/>
        </w:rPr>
        <w:t xml:space="preserve"> </w:t>
      </w:r>
      <w:r w:rsidRPr="00B079A2">
        <w:rPr>
          <w:rFonts w:cs="Verdana"/>
        </w:rPr>
        <w:t>not</w:t>
      </w:r>
      <w:r w:rsidR="00515F13">
        <w:rPr>
          <w:rFonts w:cs="Verdana"/>
        </w:rPr>
        <w:t xml:space="preserve"> </w:t>
      </w:r>
      <w:r w:rsidRPr="00B079A2">
        <w:rPr>
          <w:rFonts w:cs="Verdana"/>
        </w:rPr>
        <w:t>a</w:t>
      </w:r>
      <w:r w:rsidR="00515F13">
        <w:rPr>
          <w:rFonts w:cs="Verdana"/>
        </w:rPr>
        <w:t xml:space="preserve"> </w:t>
      </w:r>
      <w:r w:rsidRPr="00B079A2">
        <w:rPr>
          <w:rFonts w:cs="Verdana"/>
        </w:rPr>
        <w:t>beneficiary</w:t>
      </w:r>
      <w:r w:rsidR="00515F13">
        <w:rPr>
          <w:rFonts w:cs="Verdana"/>
        </w:rPr>
        <w:t xml:space="preserve"> </w:t>
      </w:r>
      <w:r w:rsidRPr="00B079A2">
        <w:rPr>
          <w:rFonts w:cs="Verdana"/>
        </w:rPr>
        <w:t>has</w:t>
      </w:r>
      <w:r w:rsidR="00515F13">
        <w:rPr>
          <w:rFonts w:cs="Verdana"/>
        </w:rPr>
        <w:t xml:space="preserve"> </w:t>
      </w:r>
      <w:r w:rsidR="00CA3346">
        <w:rPr>
          <w:rFonts w:cs="Verdana"/>
        </w:rPr>
        <w:t>had</w:t>
      </w:r>
      <w:r w:rsidR="00515F13">
        <w:rPr>
          <w:rFonts w:cs="Verdana"/>
        </w:rPr>
        <w:t xml:space="preserve"> </w:t>
      </w:r>
      <w:r w:rsidRPr="00B079A2">
        <w:rPr>
          <w:rFonts w:cs="Verdana"/>
        </w:rPr>
        <w:t>a</w:t>
      </w:r>
      <w:r w:rsidR="00515F13">
        <w:rPr>
          <w:rFonts w:cs="Verdana"/>
        </w:rPr>
        <w:t xml:space="preserve"> </w:t>
      </w:r>
      <w:r w:rsidRPr="00B079A2">
        <w:rPr>
          <w:rFonts w:cs="Verdana"/>
        </w:rPr>
        <w:t>lapse</w:t>
      </w:r>
      <w:r w:rsidR="00515F13">
        <w:rPr>
          <w:rFonts w:cs="Verdana"/>
        </w:rPr>
        <w:t xml:space="preserve"> </w:t>
      </w:r>
      <w:r w:rsidRPr="00B079A2">
        <w:rPr>
          <w:rFonts w:cs="Verdana"/>
        </w:rPr>
        <w:t>in</w:t>
      </w:r>
      <w:r w:rsidR="00515F13">
        <w:rPr>
          <w:rFonts w:cs="Verdana"/>
        </w:rPr>
        <w:t xml:space="preserve"> </w:t>
      </w:r>
      <w:r w:rsidRPr="00B079A2">
        <w:rPr>
          <w:rFonts w:cs="Verdana"/>
        </w:rPr>
        <w:t>coverage</w:t>
      </w:r>
      <w:r w:rsidR="00515F13">
        <w:rPr>
          <w:rFonts w:cs="Verdana"/>
        </w:rPr>
        <w:t xml:space="preserve"> </w:t>
      </w:r>
      <w:r w:rsidR="00CA3346">
        <w:rPr>
          <w:rFonts w:cs="Verdana"/>
        </w:rPr>
        <w:t>greater</w:t>
      </w:r>
      <w:r w:rsidR="00515F13">
        <w:rPr>
          <w:rFonts w:cs="Verdana"/>
        </w:rPr>
        <w:t xml:space="preserve"> </w:t>
      </w:r>
      <w:r w:rsidR="00CA3346">
        <w:rPr>
          <w:rFonts w:cs="Verdana"/>
        </w:rPr>
        <w:t>than</w:t>
      </w:r>
      <w:r w:rsidR="00515F13">
        <w:rPr>
          <w:rFonts w:cs="Verdana"/>
        </w:rPr>
        <w:t xml:space="preserve"> </w:t>
      </w:r>
      <w:r w:rsidR="00CA3346" w:rsidRPr="00CA3346">
        <w:rPr>
          <w:rFonts w:cs="Verdana"/>
          <w:b/>
        </w:rPr>
        <w:t>63</w:t>
      </w:r>
      <w:r w:rsidR="00515F13">
        <w:rPr>
          <w:rFonts w:cs="Verdana"/>
          <w:b/>
        </w:rPr>
        <w:t xml:space="preserve"> </w:t>
      </w:r>
      <w:r w:rsidR="00CA3346" w:rsidRPr="00CA3346">
        <w:rPr>
          <w:rFonts w:cs="Verdana"/>
          <w:b/>
        </w:rPr>
        <w:t>days</w:t>
      </w:r>
      <w:r w:rsidRPr="00B079A2">
        <w:rPr>
          <w:rFonts w:cs="Verdana"/>
        </w:rPr>
        <w:t>,</w:t>
      </w:r>
      <w:r w:rsidR="00515F13">
        <w:rPr>
          <w:rFonts w:cs="Verdana"/>
        </w:rPr>
        <w:t xml:space="preserve"> </w:t>
      </w:r>
      <w:r w:rsidRPr="00B079A2">
        <w:rPr>
          <w:rFonts w:cs="Verdana"/>
        </w:rPr>
        <w:t>the</w:t>
      </w:r>
      <w:r w:rsidR="00515F13">
        <w:rPr>
          <w:rFonts w:cs="Verdana"/>
        </w:rPr>
        <w:t xml:space="preserve"> </w:t>
      </w:r>
      <w:r w:rsidRPr="00B079A2">
        <w:rPr>
          <w:rFonts w:cs="Verdana"/>
        </w:rPr>
        <w:t>plan</w:t>
      </w:r>
      <w:r w:rsidR="00515F13">
        <w:rPr>
          <w:rFonts w:cs="Verdana"/>
        </w:rPr>
        <w:t xml:space="preserve"> </w:t>
      </w:r>
      <w:r w:rsidRPr="00B079A2">
        <w:rPr>
          <w:rFonts w:cs="Verdana"/>
        </w:rPr>
        <w:t>informs</w:t>
      </w:r>
      <w:r w:rsidR="00515F13">
        <w:rPr>
          <w:rFonts w:cs="Verdana"/>
        </w:rPr>
        <w:t xml:space="preserve"> </w:t>
      </w:r>
      <w:r w:rsidRPr="00B079A2">
        <w:rPr>
          <w:rFonts w:cs="Verdana"/>
        </w:rPr>
        <w:t>CMS</w:t>
      </w:r>
      <w:r w:rsidR="00515F13">
        <w:rPr>
          <w:rFonts w:cs="Verdana"/>
        </w:rPr>
        <w:t xml:space="preserve"> </w:t>
      </w:r>
      <w:r w:rsidRPr="00B079A2">
        <w:rPr>
          <w:rFonts w:cs="Verdana"/>
        </w:rPr>
        <w:t>so</w:t>
      </w:r>
      <w:r w:rsidR="00515F13">
        <w:rPr>
          <w:rFonts w:cs="Verdana"/>
        </w:rPr>
        <w:t xml:space="preserve"> </w:t>
      </w:r>
      <w:r w:rsidRPr="00B079A2">
        <w:rPr>
          <w:rFonts w:cs="Verdana"/>
        </w:rPr>
        <w:t>that</w:t>
      </w:r>
      <w:r w:rsidR="00515F13">
        <w:rPr>
          <w:rFonts w:cs="Verdana"/>
        </w:rPr>
        <w:t xml:space="preserve"> </w:t>
      </w:r>
      <w:r w:rsidRPr="00B079A2">
        <w:rPr>
          <w:rFonts w:cs="Verdana"/>
        </w:rPr>
        <w:t>CMS</w:t>
      </w:r>
      <w:r w:rsidR="00515F13">
        <w:rPr>
          <w:rFonts w:cs="Verdana"/>
        </w:rPr>
        <w:t xml:space="preserve"> </w:t>
      </w:r>
      <w:r w:rsidRPr="00B079A2">
        <w:rPr>
          <w:rFonts w:cs="Verdana"/>
        </w:rPr>
        <w:t>can</w:t>
      </w:r>
      <w:r w:rsidR="00515F13">
        <w:rPr>
          <w:rFonts w:cs="Verdana"/>
        </w:rPr>
        <w:t xml:space="preserve"> </w:t>
      </w:r>
      <w:r w:rsidRPr="00B079A2">
        <w:rPr>
          <w:rFonts w:cs="Verdana"/>
        </w:rPr>
        <w:t>compute</w:t>
      </w:r>
      <w:r w:rsidR="00515F13">
        <w:rPr>
          <w:rFonts w:cs="Verdana"/>
        </w:rPr>
        <w:t xml:space="preserve"> </w:t>
      </w:r>
      <w:r w:rsidRPr="00B079A2">
        <w:rPr>
          <w:rFonts w:cs="Verdana"/>
        </w:rPr>
        <w:t>the</w:t>
      </w:r>
      <w:r w:rsidR="00515F13">
        <w:rPr>
          <w:rFonts w:cs="Verdana"/>
        </w:rPr>
        <w:t xml:space="preserve"> </w:t>
      </w:r>
      <w:r w:rsidRPr="00B079A2">
        <w:rPr>
          <w:rFonts w:cs="Verdana"/>
        </w:rPr>
        <w:t>LEP</w:t>
      </w:r>
      <w:r w:rsidR="00515F13">
        <w:rPr>
          <w:rFonts w:cs="Verdana"/>
        </w:rPr>
        <w:t xml:space="preserve"> </w:t>
      </w:r>
      <w:r w:rsidRPr="00B079A2">
        <w:rPr>
          <w:rFonts w:cs="Verdana"/>
        </w:rPr>
        <w:t>in</w:t>
      </w:r>
      <w:r w:rsidR="00515F13">
        <w:rPr>
          <w:rFonts w:cs="Verdana"/>
        </w:rPr>
        <w:t xml:space="preserve"> </w:t>
      </w:r>
      <w:r w:rsidRPr="00B079A2">
        <w:rPr>
          <w:rFonts w:cs="Verdana"/>
        </w:rPr>
        <w:t>those</w:t>
      </w:r>
      <w:r w:rsidR="00515F13">
        <w:rPr>
          <w:rFonts w:cs="Verdana"/>
        </w:rPr>
        <w:t xml:space="preserve"> </w:t>
      </w:r>
      <w:r w:rsidRPr="00B079A2">
        <w:rPr>
          <w:rFonts w:cs="Verdana"/>
        </w:rPr>
        <w:t>cases</w:t>
      </w:r>
      <w:r w:rsidR="00515F13">
        <w:rPr>
          <w:rFonts w:cs="Verdana"/>
        </w:rPr>
        <w:t xml:space="preserve"> </w:t>
      </w:r>
      <w:r w:rsidRPr="00B079A2">
        <w:rPr>
          <w:rFonts w:cs="Verdana"/>
        </w:rPr>
        <w:t>where</w:t>
      </w:r>
      <w:r w:rsidR="00515F13">
        <w:rPr>
          <w:rFonts w:cs="Verdana"/>
        </w:rPr>
        <w:t xml:space="preserve"> </w:t>
      </w:r>
      <w:r w:rsidRPr="00B079A2">
        <w:rPr>
          <w:rFonts w:cs="Verdana"/>
        </w:rPr>
        <w:t>a</w:t>
      </w:r>
      <w:r w:rsidR="00515F13">
        <w:rPr>
          <w:rFonts w:cs="Verdana"/>
        </w:rPr>
        <w:t xml:space="preserve"> </w:t>
      </w:r>
      <w:r w:rsidRPr="00B079A2">
        <w:rPr>
          <w:rFonts w:cs="Verdana"/>
        </w:rPr>
        <w:t>penalty</w:t>
      </w:r>
      <w:r w:rsidR="00515F13">
        <w:rPr>
          <w:rFonts w:cs="Verdana"/>
        </w:rPr>
        <w:t xml:space="preserve"> </w:t>
      </w:r>
      <w:r w:rsidRPr="00B079A2">
        <w:rPr>
          <w:rFonts w:cs="Verdana"/>
        </w:rPr>
        <w:t>is</w:t>
      </w:r>
      <w:r w:rsidR="00515F13">
        <w:rPr>
          <w:rFonts w:cs="Verdana"/>
        </w:rPr>
        <w:t xml:space="preserve"> </w:t>
      </w:r>
      <w:r w:rsidRPr="00B079A2">
        <w:rPr>
          <w:rFonts w:cs="Verdana"/>
        </w:rPr>
        <w:t>owed.</w:t>
      </w:r>
      <w:r w:rsidR="00515F13">
        <w:rPr>
          <w:rFonts w:cs="Verdana"/>
        </w:rPr>
        <w:t xml:space="preserve"> </w:t>
      </w:r>
    </w:p>
    <w:p w14:paraId="03B9EEE6" w14:textId="77777777" w:rsidR="00660D5B" w:rsidRDefault="00660D5B" w:rsidP="00DD4D8E">
      <w:pPr>
        <w:pStyle w:val="NormalWeb"/>
        <w:spacing w:before="0" w:beforeAutospacing="0" w:after="0" w:afterAutospacing="0"/>
        <w:textAlignment w:val="top"/>
        <w:rPr>
          <w:rFonts w:cs="Verdana"/>
        </w:rPr>
      </w:pPr>
    </w:p>
    <w:p w14:paraId="0F0E9D83" w14:textId="77777777" w:rsidR="008F7F3D" w:rsidRPr="00B079A2" w:rsidRDefault="005F31BD" w:rsidP="00DD4D8E">
      <w:pPr>
        <w:pStyle w:val="NormalWeb"/>
        <w:spacing w:before="0" w:beforeAutospacing="0" w:after="0" w:afterAutospacing="0"/>
        <w:textAlignment w:val="top"/>
      </w:pPr>
      <w:r w:rsidRPr="00B079A2">
        <w:rPr>
          <w:rFonts w:cs="Verdana"/>
        </w:rPr>
        <w:t>CMS</w:t>
      </w:r>
      <w:r w:rsidR="00515F13">
        <w:rPr>
          <w:rFonts w:cs="Verdana"/>
        </w:rPr>
        <w:t xml:space="preserve"> </w:t>
      </w:r>
      <w:r w:rsidRPr="00B079A2">
        <w:rPr>
          <w:rFonts w:cs="Verdana"/>
        </w:rPr>
        <w:t>is</w:t>
      </w:r>
      <w:r w:rsidR="00515F13">
        <w:rPr>
          <w:rFonts w:cs="Verdana"/>
        </w:rPr>
        <w:t xml:space="preserve"> </w:t>
      </w:r>
      <w:r w:rsidRPr="00B079A2">
        <w:rPr>
          <w:rFonts w:cs="Verdana"/>
        </w:rPr>
        <w:t>the</w:t>
      </w:r>
      <w:r w:rsidR="00515F13">
        <w:rPr>
          <w:rFonts w:cs="Verdana"/>
        </w:rPr>
        <w:t xml:space="preserve"> </w:t>
      </w:r>
      <w:r w:rsidRPr="00323B38">
        <w:rPr>
          <w:rFonts w:cs="Verdana"/>
          <w:b/>
        </w:rPr>
        <w:t>only</w:t>
      </w:r>
      <w:r w:rsidR="00515F13">
        <w:rPr>
          <w:rFonts w:cs="Verdana"/>
          <w:b/>
        </w:rPr>
        <w:t xml:space="preserve"> </w:t>
      </w:r>
      <w:r w:rsidRPr="00323B38">
        <w:rPr>
          <w:rFonts w:cs="Verdana"/>
          <w:b/>
        </w:rPr>
        <w:t>entity</w:t>
      </w:r>
      <w:r w:rsidR="00515F13">
        <w:rPr>
          <w:rFonts w:cs="Verdana"/>
          <w:b/>
        </w:rPr>
        <w:t xml:space="preserve"> </w:t>
      </w:r>
      <w:r w:rsidRPr="00323B38">
        <w:rPr>
          <w:rFonts w:cs="Verdana"/>
          <w:b/>
        </w:rPr>
        <w:t>authorized</w:t>
      </w:r>
      <w:r w:rsidR="00515F13">
        <w:rPr>
          <w:rFonts w:cs="Verdana"/>
        </w:rPr>
        <w:t xml:space="preserve"> </w:t>
      </w:r>
      <w:r w:rsidR="001E0EDE">
        <w:rPr>
          <w:rFonts w:cs="Verdana"/>
        </w:rPr>
        <w:t>to</w:t>
      </w:r>
      <w:r w:rsidR="00515F13">
        <w:rPr>
          <w:rFonts w:cs="Verdana"/>
        </w:rPr>
        <w:t xml:space="preserve"> </w:t>
      </w:r>
      <w:r w:rsidR="001E0EDE">
        <w:rPr>
          <w:rFonts w:cs="Verdana"/>
        </w:rPr>
        <w:t>calculate</w:t>
      </w:r>
      <w:r w:rsidR="00515F13">
        <w:rPr>
          <w:rFonts w:cs="Verdana"/>
        </w:rPr>
        <w:t xml:space="preserve"> </w:t>
      </w:r>
      <w:r w:rsidR="001E0EDE">
        <w:rPr>
          <w:rFonts w:cs="Verdana"/>
        </w:rPr>
        <w:t>and</w:t>
      </w:r>
      <w:r w:rsidR="00515F13">
        <w:rPr>
          <w:rFonts w:cs="Verdana"/>
        </w:rPr>
        <w:t xml:space="preserve"> </w:t>
      </w:r>
      <w:r w:rsidR="001E0EDE">
        <w:rPr>
          <w:rFonts w:cs="Verdana"/>
        </w:rPr>
        <w:t>impose</w:t>
      </w:r>
      <w:r w:rsidR="00515F13">
        <w:rPr>
          <w:rFonts w:cs="Verdana"/>
        </w:rPr>
        <w:t xml:space="preserve"> </w:t>
      </w:r>
      <w:r w:rsidR="001E0EDE">
        <w:rPr>
          <w:rFonts w:cs="Verdana"/>
        </w:rPr>
        <w:t>a</w:t>
      </w:r>
      <w:r w:rsidR="00994F2E">
        <w:rPr>
          <w:rFonts w:cs="Verdana"/>
        </w:rPr>
        <w:t>n</w:t>
      </w:r>
      <w:r w:rsidR="00515F13">
        <w:rPr>
          <w:rFonts w:cs="Verdana"/>
        </w:rPr>
        <w:t xml:space="preserve"> </w:t>
      </w:r>
      <w:r w:rsidR="001E0EDE">
        <w:rPr>
          <w:rFonts w:cs="Verdana"/>
        </w:rPr>
        <w:t>LEP.</w:t>
      </w:r>
    </w:p>
    <w:p w14:paraId="3EBD67A8" w14:textId="77777777" w:rsidR="008F7F3D" w:rsidRPr="00B079A2" w:rsidRDefault="005F31BD" w:rsidP="009B57CA">
      <w:pPr>
        <w:pStyle w:val="NormalWeb"/>
        <w:numPr>
          <w:ilvl w:val="0"/>
          <w:numId w:val="5"/>
        </w:numPr>
        <w:spacing w:before="0" w:beforeAutospacing="0" w:after="0" w:afterAutospacing="0"/>
        <w:textAlignment w:val="top"/>
      </w:pPr>
      <w:r w:rsidRPr="00B079A2">
        <w:rPr>
          <w:rFonts w:cs="Verdana"/>
        </w:rPr>
        <w:t>The</w:t>
      </w:r>
      <w:r w:rsidR="00515F13">
        <w:rPr>
          <w:rFonts w:cs="Verdana"/>
        </w:rPr>
        <w:t xml:space="preserve"> </w:t>
      </w:r>
      <w:r w:rsidRPr="00B079A2">
        <w:rPr>
          <w:rFonts w:cs="Verdana"/>
        </w:rPr>
        <w:t>plan</w:t>
      </w:r>
      <w:r w:rsidR="00515F13">
        <w:rPr>
          <w:rFonts w:cs="Verdana"/>
        </w:rPr>
        <w:t xml:space="preserve"> </w:t>
      </w:r>
      <w:r w:rsidRPr="00323B38">
        <w:rPr>
          <w:rFonts w:cs="Verdana"/>
          <w:b/>
        </w:rPr>
        <w:t>may</w:t>
      </w:r>
      <w:r w:rsidR="00515F13">
        <w:rPr>
          <w:rFonts w:cs="Verdana"/>
          <w:b/>
        </w:rPr>
        <w:t xml:space="preserve"> </w:t>
      </w:r>
      <w:r w:rsidRPr="00323B38">
        <w:rPr>
          <w:rFonts w:cs="Verdana"/>
          <w:b/>
        </w:rPr>
        <w:t>not</w:t>
      </w:r>
      <w:r w:rsidR="00515F13">
        <w:rPr>
          <w:rFonts w:cs="Verdana"/>
        </w:rPr>
        <w:t xml:space="preserve"> </w:t>
      </w:r>
      <w:r w:rsidRPr="00B079A2">
        <w:rPr>
          <w:rFonts w:cs="Verdana"/>
        </w:rPr>
        <w:t>estimate</w:t>
      </w:r>
      <w:r w:rsidR="00515F13">
        <w:rPr>
          <w:rFonts w:cs="Verdana"/>
        </w:rPr>
        <w:t xml:space="preserve"> </w:t>
      </w:r>
      <w:r w:rsidRPr="00B079A2">
        <w:rPr>
          <w:rFonts w:cs="Verdana"/>
        </w:rPr>
        <w:t>or</w:t>
      </w:r>
      <w:r w:rsidR="00515F13">
        <w:rPr>
          <w:rFonts w:cs="Verdana"/>
        </w:rPr>
        <w:t xml:space="preserve"> </w:t>
      </w:r>
      <w:r w:rsidRPr="00B079A2">
        <w:rPr>
          <w:rFonts w:cs="Verdana"/>
        </w:rPr>
        <w:t>inform</w:t>
      </w:r>
      <w:r w:rsidR="00515F13">
        <w:rPr>
          <w:rFonts w:cs="Verdana"/>
        </w:rPr>
        <w:t xml:space="preserve"> </w:t>
      </w:r>
      <w:r w:rsidRPr="00B079A2">
        <w:rPr>
          <w:rFonts w:cs="Verdana"/>
        </w:rPr>
        <w:t>a</w:t>
      </w:r>
      <w:r w:rsidR="00515F13">
        <w:rPr>
          <w:rFonts w:cs="Verdana"/>
        </w:rPr>
        <w:t xml:space="preserve"> </w:t>
      </w:r>
      <w:r w:rsidRPr="00B079A2">
        <w:rPr>
          <w:rFonts w:cs="Verdana"/>
        </w:rPr>
        <w:t>beneficiary</w:t>
      </w:r>
      <w:r w:rsidR="00515F13">
        <w:rPr>
          <w:rFonts w:cs="Verdana"/>
        </w:rPr>
        <w:t xml:space="preserve"> </w:t>
      </w:r>
      <w:r w:rsidRPr="00B079A2">
        <w:rPr>
          <w:rFonts w:cs="Verdana"/>
        </w:rPr>
        <w:t>of</w:t>
      </w:r>
      <w:r w:rsidR="00515F13">
        <w:rPr>
          <w:rFonts w:cs="Verdana"/>
        </w:rPr>
        <w:t xml:space="preserve"> </w:t>
      </w:r>
      <w:r w:rsidRPr="00B079A2">
        <w:rPr>
          <w:rFonts w:cs="Verdana"/>
        </w:rPr>
        <w:t>the</w:t>
      </w:r>
      <w:r w:rsidR="00515F13">
        <w:rPr>
          <w:rFonts w:cs="Verdana"/>
        </w:rPr>
        <w:t xml:space="preserve"> </w:t>
      </w:r>
      <w:r w:rsidRPr="00B079A2">
        <w:rPr>
          <w:rFonts w:cs="Verdana"/>
        </w:rPr>
        <w:t>penalty</w:t>
      </w:r>
      <w:r w:rsidR="00515F13">
        <w:rPr>
          <w:rFonts w:cs="Verdana"/>
        </w:rPr>
        <w:t xml:space="preserve"> </w:t>
      </w:r>
      <w:r w:rsidRPr="00B079A2">
        <w:rPr>
          <w:rFonts w:cs="Verdana"/>
        </w:rPr>
        <w:t>amount</w:t>
      </w:r>
      <w:r w:rsidR="00515F13">
        <w:rPr>
          <w:rFonts w:cs="Verdana"/>
        </w:rPr>
        <w:t xml:space="preserve"> </w:t>
      </w:r>
      <w:r w:rsidRPr="00B079A2">
        <w:rPr>
          <w:rFonts w:cs="Verdana"/>
        </w:rPr>
        <w:t>until</w:t>
      </w:r>
      <w:r w:rsidR="00515F13">
        <w:rPr>
          <w:rFonts w:cs="Verdana"/>
        </w:rPr>
        <w:t xml:space="preserve"> </w:t>
      </w:r>
      <w:r w:rsidRPr="00B079A2">
        <w:rPr>
          <w:rFonts w:cs="Verdana"/>
        </w:rPr>
        <w:t>it</w:t>
      </w:r>
      <w:r w:rsidR="00515F13">
        <w:rPr>
          <w:rFonts w:cs="Verdana"/>
        </w:rPr>
        <w:t xml:space="preserve"> </w:t>
      </w:r>
      <w:r w:rsidRPr="00B079A2">
        <w:rPr>
          <w:rFonts w:cs="Verdana"/>
        </w:rPr>
        <w:t>receives</w:t>
      </w:r>
      <w:r w:rsidR="00515F13">
        <w:rPr>
          <w:rFonts w:cs="Verdana"/>
        </w:rPr>
        <w:t xml:space="preserve"> </w:t>
      </w:r>
      <w:r w:rsidRPr="00B079A2">
        <w:rPr>
          <w:rFonts w:cs="Verdana"/>
        </w:rPr>
        <w:t>formal</w:t>
      </w:r>
      <w:r w:rsidR="00515F13">
        <w:rPr>
          <w:rFonts w:cs="Verdana"/>
        </w:rPr>
        <w:t xml:space="preserve"> </w:t>
      </w:r>
      <w:r w:rsidRPr="00B079A2">
        <w:rPr>
          <w:rFonts w:cs="Verdana"/>
        </w:rPr>
        <w:t>notification</w:t>
      </w:r>
      <w:r w:rsidR="00515F13">
        <w:rPr>
          <w:rFonts w:cs="Verdana"/>
        </w:rPr>
        <w:t xml:space="preserve"> </w:t>
      </w:r>
      <w:r w:rsidRPr="00B079A2">
        <w:rPr>
          <w:rFonts w:cs="Verdana"/>
        </w:rPr>
        <w:t>of</w:t>
      </w:r>
      <w:r w:rsidR="00515F13">
        <w:rPr>
          <w:rFonts w:cs="Verdana"/>
        </w:rPr>
        <w:t xml:space="preserve"> </w:t>
      </w:r>
      <w:r w:rsidRPr="00B079A2">
        <w:rPr>
          <w:rFonts w:cs="Verdana"/>
        </w:rPr>
        <w:t>the</w:t>
      </w:r>
      <w:r w:rsidR="00515F13">
        <w:rPr>
          <w:rFonts w:cs="Verdana"/>
        </w:rPr>
        <w:t xml:space="preserve"> </w:t>
      </w:r>
      <w:r w:rsidRPr="00B079A2">
        <w:rPr>
          <w:rFonts w:cs="Verdana"/>
        </w:rPr>
        <w:t>penalty</w:t>
      </w:r>
      <w:r w:rsidR="00515F13">
        <w:rPr>
          <w:rFonts w:cs="Verdana"/>
        </w:rPr>
        <w:t xml:space="preserve"> </w:t>
      </w:r>
      <w:r w:rsidRPr="00B079A2">
        <w:rPr>
          <w:rFonts w:cs="Verdana"/>
        </w:rPr>
        <w:t>amou</w:t>
      </w:r>
      <w:r w:rsidR="001E0EDE">
        <w:rPr>
          <w:rFonts w:cs="Verdana"/>
        </w:rPr>
        <w:t>nt</w:t>
      </w:r>
      <w:r w:rsidR="00515F13">
        <w:rPr>
          <w:rFonts w:cs="Verdana"/>
        </w:rPr>
        <w:t xml:space="preserve"> </w:t>
      </w:r>
      <w:r w:rsidR="001E0EDE">
        <w:rPr>
          <w:rFonts w:cs="Verdana"/>
        </w:rPr>
        <w:t>from</w:t>
      </w:r>
      <w:r w:rsidR="00515F13">
        <w:rPr>
          <w:rFonts w:cs="Verdana"/>
        </w:rPr>
        <w:t xml:space="preserve"> </w:t>
      </w:r>
      <w:r w:rsidR="001E0EDE">
        <w:rPr>
          <w:rFonts w:cs="Verdana"/>
        </w:rPr>
        <w:t>CMS.</w:t>
      </w:r>
    </w:p>
    <w:p w14:paraId="033E734C" w14:textId="77777777" w:rsidR="00BD30D8" w:rsidRDefault="005F31BD" w:rsidP="009B57CA">
      <w:pPr>
        <w:pStyle w:val="NormalWeb"/>
        <w:numPr>
          <w:ilvl w:val="0"/>
          <w:numId w:val="5"/>
        </w:numPr>
        <w:spacing w:before="0" w:beforeAutospacing="0" w:after="0" w:afterAutospacing="0"/>
        <w:textAlignment w:val="top"/>
      </w:pPr>
      <w:r w:rsidRPr="00B079A2">
        <w:rPr>
          <w:rFonts w:cs="Verdana"/>
        </w:rPr>
        <w:t>Within</w:t>
      </w:r>
      <w:r w:rsidR="00515F13">
        <w:rPr>
          <w:rFonts w:cs="Verdana"/>
        </w:rPr>
        <w:t xml:space="preserve"> </w:t>
      </w:r>
      <w:r w:rsidRPr="00660D5B">
        <w:rPr>
          <w:rFonts w:cs="Verdana"/>
          <w:b/>
        </w:rPr>
        <w:t>10</w:t>
      </w:r>
      <w:r w:rsidR="00515F13">
        <w:rPr>
          <w:rFonts w:cs="Verdana"/>
          <w:b/>
        </w:rPr>
        <w:t xml:space="preserve"> </w:t>
      </w:r>
      <w:r w:rsidRPr="00660D5B">
        <w:rPr>
          <w:rFonts w:cs="Verdana"/>
          <w:b/>
        </w:rPr>
        <w:t>calendar</w:t>
      </w:r>
      <w:r w:rsidR="00515F13">
        <w:rPr>
          <w:rFonts w:cs="Verdana"/>
          <w:b/>
        </w:rPr>
        <w:t xml:space="preserve"> </w:t>
      </w:r>
      <w:r w:rsidRPr="00660D5B">
        <w:rPr>
          <w:rFonts w:cs="Verdana"/>
          <w:b/>
        </w:rPr>
        <w:t>days</w:t>
      </w:r>
      <w:r w:rsidR="00515F13">
        <w:rPr>
          <w:rFonts w:cs="Verdana"/>
        </w:rPr>
        <w:t xml:space="preserve"> </w:t>
      </w:r>
      <w:r w:rsidRPr="00B079A2">
        <w:rPr>
          <w:rFonts w:cs="Verdana"/>
        </w:rPr>
        <w:t>of</w:t>
      </w:r>
      <w:r w:rsidR="00515F13">
        <w:rPr>
          <w:rFonts w:cs="Verdana"/>
        </w:rPr>
        <w:t xml:space="preserve"> </w:t>
      </w:r>
      <w:r w:rsidRPr="00B079A2">
        <w:rPr>
          <w:rFonts w:cs="Verdana"/>
        </w:rPr>
        <w:t>receiving</w:t>
      </w:r>
      <w:r w:rsidR="00515F13">
        <w:rPr>
          <w:rFonts w:cs="Verdana"/>
        </w:rPr>
        <w:t xml:space="preserve"> </w:t>
      </w:r>
      <w:r w:rsidRPr="00B079A2">
        <w:rPr>
          <w:rFonts w:cs="Verdana"/>
        </w:rPr>
        <w:t>this</w:t>
      </w:r>
      <w:r w:rsidR="00515F13">
        <w:rPr>
          <w:rFonts w:cs="Verdana"/>
        </w:rPr>
        <w:t xml:space="preserve"> </w:t>
      </w:r>
      <w:r w:rsidRPr="00B079A2">
        <w:rPr>
          <w:rFonts w:cs="Verdana"/>
        </w:rPr>
        <w:t>formal</w:t>
      </w:r>
      <w:r w:rsidR="00515F13">
        <w:rPr>
          <w:rFonts w:cs="Verdana"/>
        </w:rPr>
        <w:t xml:space="preserve"> </w:t>
      </w:r>
      <w:r w:rsidRPr="00B079A2">
        <w:rPr>
          <w:rFonts w:cs="Verdana"/>
        </w:rPr>
        <w:t>notification</w:t>
      </w:r>
      <w:r w:rsidR="00515F13">
        <w:rPr>
          <w:rFonts w:cs="Verdana"/>
        </w:rPr>
        <w:t xml:space="preserve"> </w:t>
      </w:r>
      <w:r w:rsidRPr="00B079A2">
        <w:rPr>
          <w:rFonts w:cs="Verdana"/>
        </w:rPr>
        <w:t>from</w:t>
      </w:r>
      <w:r w:rsidR="00515F13">
        <w:rPr>
          <w:rFonts w:cs="Verdana"/>
        </w:rPr>
        <w:t xml:space="preserve"> </w:t>
      </w:r>
      <w:r w:rsidRPr="00B079A2">
        <w:rPr>
          <w:rFonts w:cs="Verdana"/>
        </w:rPr>
        <w:t>CMS,</w:t>
      </w:r>
      <w:r w:rsidR="00515F13">
        <w:rPr>
          <w:rFonts w:cs="Verdana"/>
        </w:rPr>
        <w:t xml:space="preserve"> </w:t>
      </w:r>
      <w:r w:rsidRPr="00B079A2">
        <w:rPr>
          <w:rFonts w:cs="Verdana"/>
        </w:rPr>
        <w:t>the</w:t>
      </w:r>
      <w:r w:rsidR="00515F13">
        <w:rPr>
          <w:rFonts w:cs="Verdana"/>
        </w:rPr>
        <w:t xml:space="preserve"> </w:t>
      </w:r>
      <w:r w:rsidRPr="00B079A2">
        <w:rPr>
          <w:rFonts w:cs="Verdana"/>
        </w:rPr>
        <w:t>plan</w:t>
      </w:r>
      <w:r w:rsidR="00515F13">
        <w:rPr>
          <w:rFonts w:cs="Verdana"/>
        </w:rPr>
        <w:t xml:space="preserve"> </w:t>
      </w:r>
      <w:r w:rsidRPr="00B079A2">
        <w:rPr>
          <w:rFonts w:cs="Verdana"/>
        </w:rPr>
        <w:t>must</w:t>
      </w:r>
      <w:r w:rsidR="00515F13">
        <w:rPr>
          <w:rFonts w:cs="Verdana"/>
        </w:rPr>
        <w:t xml:space="preserve"> </w:t>
      </w:r>
      <w:r w:rsidRPr="00B079A2">
        <w:rPr>
          <w:rFonts w:cs="Verdana"/>
        </w:rPr>
        <w:t>write</w:t>
      </w:r>
      <w:r w:rsidR="00515F13">
        <w:rPr>
          <w:rFonts w:cs="Verdana"/>
        </w:rPr>
        <w:t xml:space="preserve"> </w:t>
      </w:r>
      <w:r w:rsidRPr="00B079A2">
        <w:rPr>
          <w:rFonts w:cs="Verdana"/>
        </w:rPr>
        <w:t>to</w:t>
      </w:r>
      <w:r w:rsidR="00515F13">
        <w:rPr>
          <w:rFonts w:cs="Verdana"/>
        </w:rPr>
        <w:t xml:space="preserve"> </w:t>
      </w:r>
      <w:r w:rsidRPr="00B079A2">
        <w:rPr>
          <w:rFonts w:cs="Verdana"/>
        </w:rPr>
        <w:t>the</w:t>
      </w:r>
      <w:r w:rsidR="00515F13">
        <w:rPr>
          <w:rFonts w:cs="Verdana"/>
        </w:rPr>
        <w:t xml:space="preserve"> </w:t>
      </w:r>
      <w:r w:rsidR="002C1028">
        <w:rPr>
          <w:rFonts w:cs="Verdana"/>
        </w:rPr>
        <w:t>beneficiary</w:t>
      </w:r>
      <w:r w:rsidR="00515F13">
        <w:rPr>
          <w:rFonts w:cs="Verdana"/>
        </w:rPr>
        <w:t xml:space="preserve"> </w:t>
      </w:r>
      <w:r w:rsidRPr="00B079A2">
        <w:rPr>
          <w:rFonts w:cs="Verdana"/>
        </w:rPr>
        <w:t>and</w:t>
      </w:r>
      <w:r w:rsidR="00515F13">
        <w:rPr>
          <w:rFonts w:cs="Verdana"/>
        </w:rPr>
        <w:t xml:space="preserve"> </w:t>
      </w:r>
      <w:r w:rsidRPr="00B079A2">
        <w:rPr>
          <w:rFonts w:cs="Verdana"/>
        </w:rPr>
        <w:t>advise</w:t>
      </w:r>
      <w:r w:rsidR="00515F13">
        <w:rPr>
          <w:rFonts w:cs="Verdana"/>
        </w:rPr>
        <w:t xml:space="preserve"> </w:t>
      </w:r>
      <w:r w:rsidRPr="00B079A2">
        <w:rPr>
          <w:rFonts w:cs="Verdana"/>
        </w:rPr>
        <w:t>him</w:t>
      </w:r>
      <w:r w:rsidR="00515F13">
        <w:rPr>
          <w:rFonts w:cs="Verdana"/>
        </w:rPr>
        <w:t xml:space="preserve"> </w:t>
      </w:r>
      <w:r w:rsidRPr="00B079A2">
        <w:rPr>
          <w:rFonts w:cs="Verdana"/>
        </w:rPr>
        <w:t>or</w:t>
      </w:r>
      <w:r w:rsidR="00515F13">
        <w:rPr>
          <w:rFonts w:cs="Verdana"/>
        </w:rPr>
        <w:t xml:space="preserve"> </w:t>
      </w:r>
      <w:r w:rsidRPr="00B079A2">
        <w:rPr>
          <w:rFonts w:cs="Verdana"/>
        </w:rPr>
        <w:t>her</w:t>
      </w:r>
      <w:r w:rsidR="00515F13">
        <w:rPr>
          <w:rFonts w:cs="Verdana"/>
        </w:rPr>
        <w:t xml:space="preserve"> </w:t>
      </w:r>
      <w:r w:rsidRPr="00B079A2">
        <w:rPr>
          <w:rFonts w:cs="Verdana"/>
        </w:rPr>
        <w:t>of</w:t>
      </w:r>
      <w:r w:rsidR="00515F13">
        <w:rPr>
          <w:rFonts w:cs="Verdana"/>
        </w:rPr>
        <w:t xml:space="preserve"> </w:t>
      </w:r>
      <w:r w:rsidRPr="00B079A2">
        <w:rPr>
          <w:rFonts w:cs="Verdana"/>
        </w:rPr>
        <w:t>the</w:t>
      </w:r>
      <w:r w:rsidR="00515F13">
        <w:rPr>
          <w:rFonts w:cs="Verdana"/>
        </w:rPr>
        <w:t xml:space="preserve"> </w:t>
      </w:r>
      <w:r w:rsidRPr="00B079A2">
        <w:rPr>
          <w:rFonts w:cs="Verdana"/>
        </w:rPr>
        <w:t>penalty</w:t>
      </w:r>
      <w:r w:rsidR="00515F13">
        <w:rPr>
          <w:rFonts w:cs="Verdana"/>
        </w:rPr>
        <w:t xml:space="preserve"> </w:t>
      </w:r>
      <w:r w:rsidRPr="00B079A2">
        <w:rPr>
          <w:rFonts w:cs="Verdana"/>
        </w:rPr>
        <w:t>amount</w:t>
      </w:r>
      <w:r w:rsidR="008150F4" w:rsidRPr="00B079A2">
        <w:t>.</w:t>
      </w:r>
    </w:p>
    <w:p w14:paraId="0DD9E73B" w14:textId="77777777" w:rsidR="00CA3346" w:rsidRPr="00B079A2" w:rsidRDefault="00CA3346" w:rsidP="009B57CA">
      <w:pPr>
        <w:pStyle w:val="NormalWeb"/>
        <w:numPr>
          <w:ilvl w:val="0"/>
          <w:numId w:val="5"/>
        </w:numPr>
        <w:spacing w:before="0" w:beforeAutospacing="0" w:after="0" w:afterAutospacing="0"/>
        <w:textAlignment w:val="top"/>
      </w:pPr>
      <w:r>
        <w:t>If</w:t>
      </w:r>
      <w:r w:rsidR="00515F13">
        <w:t xml:space="preserve"> </w:t>
      </w:r>
      <w:r>
        <w:t>the</w:t>
      </w:r>
      <w:r w:rsidR="00515F13">
        <w:t xml:space="preserve"> </w:t>
      </w:r>
      <w:r>
        <w:t>plan</w:t>
      </w:r>
      <w:r w:rsidR="00515F13">
        <w:t xml:space="preserve"> </w:t>
      </w:r>
      <w:r>
        <w:t>receives</w:t>
      </w:r>
      <w:r w:rsidR="00515F13">
        <w:t xml:space="preserve"> </w:t>
      </w:r>
      <w:r>
        <w:t>an</w:t>
      </w:r>
      <w:r w:rsidR="00515F13">
        <w:t xml:space="preserve"> </w:t>
      </w:r>
      <w:r>
        <w:t>incomplete</w:t>
      </w:r>
      <w:r w:rsidR="00515F13">
        <w:t xml:space="preserve"> </w:t>
      </w:r>
      <w:r>
        <w:t>attestation,</w:t>
      </w:r>
      <w:r w:rsidR="00515F13">
        <w:t xml:space="preserve"> </w:t>
      </w:r>
      <w:r>
        <w:t>the</w:t>
      </w:r>
      <w:r w:rsidR="00515F13">
        <w:t xml:space="preserve"> </w:t>
      </w:r>
      <w:r>
        <w:t>beneficiary</w:t>
      </w:r>
      <w:r w:rsidR="00515F13">
        <w:t xml:space="preserve"> </w:t>
      </w:r>
      <w:r>
        <w:t>has</w:t>
      </w:r>
      <w:r w:rsidR="00515F13">
        <w:t xml:space="preserve"> </w:t>
      </w:r>
      <w:r w:rsidRPr="0047160F">
        <w:rPr>
          <w:b/>
        </w:rPr>
        <w:t>28</w:t>
      </w:r>
      <w:r w:rsidR="00515F13">
        <w:rPr>
          <w:b/>
        </w:rPr>
        <w:t xml:space="preserve"> </w:t>
      </w:r>
      <w:r w:rsidRPr="0047160F">
        <w:rPr>
          <w:b/>
        </w:rPr>
        <w:t>days</w:t>
      </w:r>
      <w:r w:rsidR="00515F13">
        <w:t xml:space="preserve"> </w:t>
      </w:r>
      <w:r>
        <w:t>from</w:t>
      </w:r>
      <w:r w:rsidR="00515F13">
        <w:t xml:space="preserve"> </w:t>
      </w:r>
      <w:r>
        <w:t>the</w:t>
      </w:r>
      <w:r w:rsidR="00515F13">
        <w:t xml:space="preserve"> </w:t>
      </w:r>
      <w:r>
        <w:t>date</w:t>
      </w:r>
      <w:r w:rsidR="00515F13">
        <w:t xml:space="preserve"> </w:t>
      </w:r>
      <w:r>
        <w:t>the</w:t>
      </w:r>
      <w:r w:rsidR="00515F13">
        <w:t xml:space="preserve"> </w:t>
      </w:r>
      <w:r>
        <w:t>attestation</w:t>
      </w:r>
      <w:r w:rsidR="00515F13">
        <w:t xml:space="preserve"> </w:t>
      </w:r>
      <w:r>
        <w:t>is</w:t>
      </w:r>
      <w:r w:rsidR="00515F13">
        <w:t xml:space="preserve"> </w:t>
      </w:r>
      <w:r>
        <w:t>originally</w:t>
      </w:r>
      <w:r w:rsidR="00515F13">
        <w:t xml:space="preserve"> </w:t>
      </w:r>
      <w:r>
        <w:t>received</w:t>
      </w:r>
      <w:r w:rsidR="00515F13">
        <w:t xml:space="preserve"> </w:t>
      </w:r>
      <w:r>
        <w:t>to</w:t>
      </w:r>
      <w:r w:rsidR="00515F13">
        <w:t xml:space="preserve"> </w:t>
      </w:r>
      <w:r>
        <w:t>provide</w:t>
      </w:r>
      <w:r w:rsidR="00515F13">
        <w:t xml:space="preserve"> </w:t>
      </w:r>
      <w:r>
        <w:t>information</w:t>
      </w:r>
      <w:r w:rsidR="00515F13">
        <w:t xml:space="preserve"> </w:t>
      </w:r>
      <w:r>
        <w:t>to</w:t>
      </w:r>
      <w:r w:rsidR="00515F13">
        <w:t xml:space="preserve"> </w:t>
      </w:r>
      <w:r>
        <w:t>complete</w:t>
      </w:r>
      <w:r w:rsidR="00515F13">
        <w:t xml:space="preserve"> </w:t>
      </w:r>
      <w:r>
        <w:t>the</w:t>
      </w:r>
      <w:r w:rsidR="00515F13">
        <w:t xml:space="preserve"> </w:t>
      </w:r>
      <w:r>
        <w:t>attestation.</w:t>
      </w:r>
    </w:p>
    <w:p w14:paraId="7B8873E3" w14:textId="77777777" w:rsidR="00E25D70" w:rsidRDefault="00E25D70" w:rsidP="00DD4D8E">
      <w:pPr>
        <w:jc w:val="right"/>
      </w:pPr>
    </w:p>
    <w:p w14:paraId="3CD2B7D0" w14:textId="77777777" w:rsidR="008D46DE" w:rsidRDefault="00FA4E6C" w:rsidP="00DD4D8E">
      <w:pPr>
        <w:jc w:val="right"/>
      </w:pPr>
      <w:hyperlink w:anchor="_top" w:history="1">
        <w:r w:rsidRPr="00FA4E6C">
          <w:rPr>
            <w:rStyle w:val="Hyperlink"/>
          </w:rPr>
          <w:t>Top</w:t>
        </w:r>
        <w:r w:rsidR="00515F13">
          <w:rPr>
            <w:rStyle w:val="Hyperlink"/>
          </w:rPr>
          <w:t xml:space="preserve"> </w:t>
        </w:r>
        <w:r w:rsidRPr="00FA4E6C">
          <w:rPr>
            <w:rStyle w:val="Hyperlink"/>
          </w:rPr>
          <w:t>of</w:t>
        </w:r>
        <w:r w:rsidR="00515F13">
          <w:rPr>
            <w:rStyle w:val="Hyperlink"/>
          </w:rPr>
          <w:t xml:space="preserve"> </w:t>
        </w:r>
        <w:r w:rsidRPr="00FA4E6C">
          <w:rPr>
            <w:rStyle w:val="Hyperlink"/>
          </w:rPr>
          <w:t>the</w:t>
        </w:r>
        <w:r w:rsidR="00515F13">
          <w:rPr>
            <w:rStyle w:val="Hyperlink"/>
          </w:rPr>
          <w:t xml:space="preserve"> </w:t>
        </w:r>
        <w:r w:rsidRPr="00FA4E6C">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A5CA1" w:rsidRPr="003875F0" w14:paraId="5C6AD7DA" w14:textId="77777777" w:rsidTr="003875F0">
        <w:tc>
          <w:tcPr>
            <w:tcW w:w="5000" w:type="pct"/>
            <w:shd w:val="clear" w:color="auto" w:fill="C0C0C0"/>
          </w:tcPr>
          <w:p w14:paraId="7AE27336" w14:textId="77777777" w:rsidR="00FA5CA1" w:rsidRPr="007C66D4" w:rsidRDefault="00FA5CA1" w:rsidP="007C66D4">
            <w:pPr>
              <w:pStyle w:val="Heading2"/>
              <w:rPr>
                <w:rFonts w:ascii="Verdana" w:hAnsi="Verdana"/>
                <w:i w:val="0"/>
              </w:rPr>
            </w:pPr>
            <w:bookmarkStart w:id="10" w:name="_LEP_Standard_Guidance"/>
            <w:bookmarkStart w:id="11" w:name="_Toc107395262"/>
            <w:bookmarkStart w:id="12" w:name="_Toc207789385"/>
            <w:bookmarkEnd w:id="10"/>
            <w:r w:rsidRPr="007C66D4">
              <w:rPr>
                <w:rFonts w:ascii="Verdana" w:hAnsi="Verdana"/>
                <w:i w:val="0"/>
              </w:rPr>
              <w:t>LEP</w:t>
            </w:r>
            <w:r w:rsidR="00515F13">
              <w:rPr>
                <w:rFonts w:ascii="Verdana" w:hAnsi="Verdana"/>
                <w:i w:val="0"/>
              </w:rPr>
              <w:t xml:space="preserve"> </w:t>
            </w:r>
            <w:r w:rsidRPr="007C66D4">
              <w:rPr>
                <w:rFonts w:ascii="Verdana" w:hAnsi="Verdana"/>
                <w:i w:val="0"/>
              </w:rPr>
              <w:t>Standard</w:t>
            </w:r>
            <w:r w:rsidR="00515F13">
              <w:rPr>
                <w:rFonts w:ascii="Verdana" w:hAnsi="Verdana"/>
                <w:i w:val="0"/>
              </w:rPr>
              <w:t xml:space="preserve"> </w:t>
            </w:r>
            <w:r w:rsidRPr="007C66D4">
              <w:rPr>
                <w:rFonts w:ascii="Verdana" w:hAnsi="Verdana"/>
                <w:i w:val="0"/>
              </w:rPr>
              <w:t>Guidance</w:t>
            </w:r>
            <w:bookmarkEnd w:id="11"/>
            <w:bookmarkEnd w:id="12"/>
          </w:p>
        </w:tc>
      </w:tr>
    </w:tbl>
    <w:p w14:paraId="09E79C24" w14:textId="77777777" w:rsidR="00FA5CA1" w:rsidRPr="0041177A" w:rsidRDefault="008F7F3D" w:rsidP="00DD4D8E">
      <w:r w:rsidRPr="0041177A">
        <w:t>B</w:t>
      </w:r>
      <w:r w:rsidR="000B3583" w:rsidRPr="0041177A">
        <w:t>eneficiaries</w:t>
      </w:r>
      <w:r w:rsidR="00515F13">
        <w:t xml:space="preserve"> </w:t>
      </w:r>
      <w:r w:rsidR="004D2840" w:rsidRPr="0041177A">
        <w:t>may</w:t>
      </w:r>
      <w:r w:rsidR="00515F13">
        <w:t xml:space="preserve"> </w:t>
      </w:r>
      <w:r w:rsidR="00FA5CA1" w:rsidRPr="0041177A">
        <w:t>be</w:t>
      </w:r>
      <w:r w:rsidR="00515F13">
        <w:t xml:space="preserve"> </w:t>
      </w:r>
      <w:r w:rsidR="00FA5CA1" w:rsidRPr="0041177A">
        <w:t>sent</w:t>
      </w:r>
      <w:r w:rsidR="00515F13">
        <w:t xml:space="preserve"> </w:t>
      </w:r>
      <w:r w:rsidR="00FA5CA1" w:rsidRPr="0041177A">
        <w:t>an</w:t>
      </w:r>
      <w:r w:rsidR="00515F13">
        <w:t xml:space="preserve"> </w:t>
      </w:r>
      <w:r w:rsidR="00FA5CA1" w:rsidRPr="0041177A">
        <w:t>attestation</w:t>
      </w:r>
      <w:r w:rsidR="00515F13">
        <w:t xml:space="preserve"> </w:t>
      </w:r>
      <w:r w:rsidR="00FA5CA1" w:rsidRPr="0041177A">
        <w:t>form</w:t>
      </w:r>
      <w:r w:rsidR="00515F13">
        <w:t xml:space="preserve"> </w:t>
      </w:r>
      <w:r w:rsidR="00633C59" w:rsidRPr="0041177A">
        <w:t>(Declaration</w:t>
      </w:r>
      <w:r w:rsidR="00515F13">
        <w:t xml:space="preserve"> </w:t>
      </w:r>
      <w:r w:rsidR="00633C59" w:rsidRPr="0041177A">
        <w:t>of</w:t>
      </w:r>
      <w:r w:rsidR="00515F13">
        <w:t xml:space="preserve"> </w:t>
      </w:r>
      <w:r w:rsidR="00633C59" w:rsidRPr="0041177A">
        <w:t>Prior</w:t>
      </w:r>
      <w:r w:rsidR="00515F13">
        <w:t xml:space="preserve"> </w:t>
      </w:r>
      <w:r w:rsidR="00633C59" w:rsidRPr="0041177A">
        <w:t>Prescription</w:t>
      </w:r>
      <w:r w:rsidR="00515F13">
        <w:t xml:space="preserve"> </w:t>
      </w:r>
      <w:r w:rsidR="00633C59" w:rsidRPr="0041177A">
        <w:t>Drug</w:t>
      </w:r>
      <w:r w:rsidR="00515F13">
        <w:t xml:space="preserve"> </w:t>
      </w:r>
      <w:r w:rsidR="00633C59" w:rsidRPr="0041177A">
        <w:t>Coverage</w:t>
      </w:r>
      <w:r w:rsidR="00515F13">
        <w:t xml:space="preserve"> </w:t>
      </w:r>
      <w:r w:rsidR="00633C59" w:rsidRPr="0041177A">
        <w:t>form)</w:t>
      </w:r>
      <w:r w:rsidR="00515F13">
        <w:t xml:space="preserve"> </w:t>
      </w:r>
      <w:r w:rsidR="004D2840" w:rsidRPr="0041177A">
        <w:t>to</w:t>
      </w:r>
      <w:r w:rsidR="00515F13">
        <w:t xml:space="preserve"> </w:t>
      </w:r>
      <w:r w:rsidR="004D2840" w:rsidRPr="0041177A">
        <w:t>request</w:t>
      </w:r>
      <w:r w:rsidR="00515F13">
        <w:t xml:space="preserve"> </w:t>
      </w:r>
      <w:r w:rsidR="004D2840" w:rsidRPr="0041177A">
        <w:t>evidence</w:t>
      </w:r>
      <w:r w:rsidR="00515F13">
        <w:t xml:space="preserve"> </w:t>
      </w:r>
      <w:r w:rsidR="004D2840" w:rsidRPr="0041177A">
        <w:t>of</w:t>
      </w:r>
      <w:r w:rsidR="00515F13">
        <w:t xml:space="preserve"> </w:t>
      </w:r>
      <w:r w:rsidR="004D2840" w:rsidRPr="0041177A">
        <w:t>creditable</w:t>
      </w:r>
      <w:r w:rsidR="00515F13">
        <w:t xml:space="preserve"> </w:t>
      </w:r>
      <w:r w:rsidR="004D2840" w:rsidRPr="0041177A">
        <w:t>coverage</w:t>
      </w:r>
      <w:r w:rsidR="00515F13">
        <w:t xml:space="preserve"> </w:t>
      </w:r>
      <w:r w:rsidR="004D2840" w:rsidRPr="0041177A">
        <w:t>if</w:t>
      </w:r>
      <w:r w:rsidR="00515F13">
        <w:t xml:space="preserve"> </w:t>
      </w:r>
      <w:r w:rsidR="004D2840" w:rsidRPr="0041177A">
        <w:t>the</w:t>
      </w:r>
      <w:r w:rsidR="00515F13">
        <w:t xml:space="preserve"> </w:t>
      </w:r>
      <w:r w:rsidR="004D2840" w:rsidRPr="0041177A">
        <w:t>plan</w:t>
      </w:r>
      <w:r w:rsidR="00515F13">
        <w:t xml:space="preserve"> </w:t>
      </w:r>
      <w:r w:rsidR="004D2840" w:rsidRPr="0041177A">
        <w:t>does</w:t>
      </w:r>
      <w:r w:rsidR="00515F13">
        <w:t xml:space="preserve"> </w:t>
      </w:r>
      <w:r w:rsidR="004D2840" w:rsidRPr="0041177A">
        <w:t>not</w:t>
      </w:r>
      <w:r w:rsidR="00515F13">
        <w:t xml:space="preserve"> </w:t>
      </w:r>
      <w:r w:rsidR="004D2840" w:rsidRPr="0041177A">
        <w:t>have</w:t>
      </w:r>
      <w:r w:rsidR="00515F13">
        <w:t xml:space="preserve"> </w:t>
      </w:r>
      <w:r w:rsidR="004D2840" w:rsidRPr="0041177A">
        <w:t>record</w:t>
      </w:r>
      <w:r w:rsidR="00515F13">
        <w:t xml:space="preserve"> </w:t>
      </w:r>
      <w:r w:rsidR="004D2840" w:rsidRPr="0041177A">
        <w:t>of</w:t>
      </w:r>
      <w:r w:rsidR="00515F13">
        <w:t xml:space="preserve"> </w:t>
      </w:r>
      <w:r w:rsidR="004D2840" w:rsidRPr="0041177A">
        <w:t>any.</w:t>
      </w:r>
      <w:r w:rsidR="00515F13">
        <w:t xml:space="preserve"> </w:t>
      </w:r>
    </w:p>
    <w:p w14:paraId="155DD1AB" w14:textId="77777777" w:rsidR="000B3583" w:rsidRPr="0041177A" w:rsidRDefault="000B3583" w:rsidP="00B3278C">
      <w:pPr>
        <w:numPr>
          <w:ilvl w:val="0"/>
          <w:numId w:val="27"/>
        </w:numPr>
        <w:rPr>
          <w:sz w:val="17"/>
          <w:szCs w:val="17"/>
        </w:rPr>
      </w:pPr>
      <w:r w:rsidRPr="0041177A">
        <w:t>The</w:t>
      </w:r>
      <w:r w:rsidR="00515F13">
        <w:t xml:space="preserve"> </w:t>
      </w:r>
      <w:r w:rsidRPr="0041177A">
        <w:t>beneficiary</w:t>
      </w:r>
      <w:r w:rsidR="00515F13">
        <w:t xml:space="preserve"> </w:t>
      </w:r>
      <w:r w:rsidR="00FA5CA1" w:rsidRPr="0041177A">
        <w:t>then</w:t>
      </w:r>
      <w:r w:rsidR="00515F13">
        <w:t xml:space="preserve"> </w:t>
      </w:r>
      <w:r w:rsidR="00FA5CA1" w:rsidRPr="0041177A">
        <w:t>has</w:t>
      </w:r>
      <w:r w:rsidR="00515F13">
        <w:t xml:space="preserve"> </w:t>
      </w:r>
      <w:r w:rsidR="00FA5CA1" w:rsidRPr="0041177A">
        <w:rPr>
          <w:b/>
        </w:rPr>
        <w:t>30</w:t>
      </w:r>
      <w:r w:rsidR="00515F13">
        <w:rPr>
          <w:b/>
        </w:rPr>
        <w:t xml:space="preserve"> </w:t>
      </w:r>
      <w:r w:rsidR="00FA5CA1" w:rsidRPr="0041177A">
        <w:rPr>
          <w:b/>
        </w:rPr>
        <w:t>days</w:t>
      </w:r>
      <w:r w:rsidR="00515F13">
        <w:t xml:space="preserve"> </w:t>
      </w:r>
      <w:r w:rsidR="00FA5CA1" w:rsidRPr="0041177A">
        <w:t>from</w:t>
      </w:r>
      <w:r w:rsidR="00515F13">
        <w:t xml:space="preserve"> </w:t>
      </w:r>
      <w:r w:rsidRPr="0041177A">
        <w:t>the</w:t>
      </w:r>
      <w:r w:rsidR="00515F13">
        <w:t xml:space="preserve"> </w:t>
      </w:r>
      <w:r w:rsidR="00FA5CA1" w:rsidRPr="0041177A">
        <w:t>date</w:t>
      </w:r>
      <w:r w:rsidR="00515F13">
        <w:t xml:space="preserve"> </w:t>
      </w:r>
      <w:r w:rsidR="00FA5CA1" w:rsidRPr="0041177A">
        <w:t>of</w:t>
      </w:r>
      <w:r w:rsidR="00515F13">
        <w:t xml:space="preserve"> </w:t>
      </w:r>
      <w:r w:rsidR="00FA5CA1" w:rsidRPr="0041177A">
        <w:t>letter</w:t>
      </w:r>
      <w:r w:rsidR="00515F13">
        <w:t xml:space="preserve"> </w:t>
      </w:r>
      <w:r w:rsidR="00FA5CA1" w:rsidRPr="0041177A">
        <w:t>to</w:t>
      </w:r>
      <w:r w:rsidR="00515F13">
        <w:t xml:space="preserve"> </w:t>
      </w:r>
      <w:r w:rsidR="00FA5CA1" w:rsidRPr="0041177A">
        <w:t>respond</w:t>
      </w:r>
      <w:r w:rsidR="00C916FF" w:rsidRPr="0041177A">
        <w:t>.</w:t>
      </w:r>
      <w:r w:rsidR="00515F13">
        <w:t xml:space="preserve"> </w:t>
      </w:r>
    </w:p>
    <w:p w14:paraId="4B4156A0" w14:textId="77777777" w:rsidR="00AA4AFB" w:rsidRDefault="00AA4AFB" w:rsidP="00B3278C">
      <w:pPr>
        <w:numPr>
          <w:ilvl w:val="0"/>
          <w:numId w:val="27"/>
        </w:numPr>
        <w:rPr>
          <w:sz w:val="17"/>
          <w:szCs w:val="17"/>
        </w:rPr>
      </w:pPr>
      <w:r>
        <w:t>I</w:t>
      </w:r>
      <w:r w:rsidR="00FA5CA1" w:rsidRPr="0041177A">
        <w:t>f</w:t>
      </w:r>
      <w:r w:rsidR="00515F13">
        <w:t xml:space="preserve"> </w:t>
      </w:r>
      <w:r w:rsidR="000B3583" w:rsidRPr="0041177A">
        <w:t>the</w:t>
      </w:r>
      <w:r w:rsidR="00515F13">
        <w:t xml:space="preserve"> </w:t>
      </w:r>
      <w:r w:rsidR="000B3583" w:rsidRPr="0041177A">
        <w:t>beneficiary</w:t>
      </w:r>
      <w:r w:rsidR="00515F13">
        <w:t xml:space="preserve"> </w:t>
      </w:r>
      <w:r w:rsidR="00FA5CA1" w:rsidRPr="0041177A">
        <w:t>returns</w:t>
      </w:r>
      <w:r w:rsidR="00515F13">
        <w:t xml:space="preserve"> </w:t>
      </w:r>
      <w:r w:rsidR="000B3583" w:rsidRPr="0041177A">
        <w:t>the</w:t>
      </w:r>
      <w:r w:rsidR="00515F13">
        <w:t xml:space="preserve"> </w:t>
      </w:r>
      <w:r w:rsidR="00FA5CA1" w:rsidRPr="0041177A">
        <w:t>documentation</w:t>
      </w:r>
      <w:r w:rsidR="00515F13">
        <w:t xml:space="preserve"> </w:t>
      </w:r>
      <w:r w:rsidR="00FA5CA1" w:rsidRPr="0041177A">
        <w:t>/calls</w:t>
      </w:r>
      <w:r w:rsidR="00515F13">
        <w:t xml:space="preserve"> </w:t>
      </w:r>
      <w:r w:rsidR="00FA5CA1" w:rsidRPr="0041177A">
        <w:t>within</w:t>
      </w:r>
      <w:r w:rsidR="00515F13">
        <w:t xml:space="preserve"> </w:t>
      </w:r>
      <w:r w:rsidR="00FA5CA1" w:rsidRPr="0041177A">
        <w:t>30</w:t>
      </w:r>
      <w:r w:rsidR="00515F13">
        <w:t xml:space="preserve"> </w:t>
      </w:r>
      <w:r w:rsidR="00FA5CA1" w:rsidRPr="0041177A">
        <w:t>days</w:t>
      </w:r>
      <w:r w:rsidR="00515F13">
        <w:t xml:space="preserve"> </w:t>
      </w:r>
      <w:r w:rsidR="00FA5CA1" w:rsidRPr="0041177A">
        <w:t>of</w:t>
      </w:r>
      <w:r w:rsidR="00515F13">
        <w:t xml:space="preserve"> </w:t>
      </w:r>
      <w:r w:rsidR="000B3583" w:rsidRPr="0041177A">
        <w:t>the</w:t>
      </w:r>
      <w:r w:rsidR="00515F13">
        <w:t xml:space="preserve"> </w:t>
      </w:r>
      <w:r w:rsidR="00FA5CA1" w:rsidRPr="0041177A">
        <w:t>attestation</w:t>
      </w:r>
      <w:r w:rsidR="00515F13">
        <w:t xml:space="preserve"> </w:t>
      </w:r>
      <w:r w:rsidR="00FA5CA1" w:rsidRPr="0041177A">
        <w:t>form</w:t>
      </w:r>
      <w:r w:rsidR="00515F13">
        <w:t xml:space="preserve"> </w:t>
      </w:r>
      <w:r w:rsidR="00FA5CA1" w:rsidRPr="0041177A">
        <w:t>and</w:t>
      </w:r>
      <w:r w:rsidR="00515F13">
        <w:t xml:space="preserve"> </w:t>
      </w:r>
      <w:r w:rsidR="00FA5CA1" w:rsidRPr="0041177A">
        <w:t>states</w:t>
      </w:r>
      <w:r w:rsidR="00515F13">
        <w:t xml:space="preserve"> </w:t>
      </w:r>
      <w:r w:rsidR="00FA5CA1" w:rsidRPr="0041177A">
        <w:t>that</w:t>
      </w:r>
      <w:r w:rsidR="00515F13">
        <w:t xml:space="preserve"> </w:t>
      </w:r>
      <w:r w:rsidR="00FA5CA1" w:rsidRPr="0041177A">
        <w:t>they</w:t>
      </w:r>
      <w:r w:rsidR="00515F13">
        <w:t xml:space="preserve"> </w:t>
      </w:r>
      <w:r w:rsidR="00FA5CA1" w:rsidRPr="0041177A">
        <w:t>had</w:t>
      </w:r>
      <w:r w:rsidR="00515F13">
        <w:t xml:space="preserve"> </w:t>
      </w:r>
      <w:r w:rsidR="00AB4B88" w:rsidRPr="0041177A">
        <w:t>C</w:t>
      </w:r>
      <w:r w:rsidR="00FA5CA1" w:rsidRPr="0041177A">
        <w:t>reditable</w:t>
      </w:r>
      <w:r w:rsidR="00515F13">
        <w:t xml:space="preserve"> </w:t>
      </w:r>
      <w:r w:rsidR="00FA5CA1" w:rsidRPr="0041177A">
        <w:t>Coverage,</w:t>
      </w:r>
      <w:r w:rsidR="00515F13">
        <w:t xml:space="preserve"> </w:t>
      </w:r>
      <w:r w:rsidR="00FA5CA1" w:rsidRPr="0041177A">
        <w:t>the</w:t>
      </w:r>
      <w:r w:rsidR="00515F13">
        <w:t xml:space="preserve"> </w:t>
      </w:r>
      <w:r w:rsidR="00FA5CA1" w:rsidRPr="0041177A">
        <w:t>plan</w:t>
      </w:r>
      <w:r w:rsidR="00515F13">
        <w:t xml:space="preserve"> </w:t>
      </w:r>
      <w:r w:rsidR="00FA5CA1" w:rsidRPr="0041177A">
        <w:t>has</w:t>
      </w:r>
      <w:r w:rsidR="00515F13">
        <w:t xml:space="preserve"> </w:t>
      </w:r>
      <w:r w:rsidR="00FA5CA1" w:rsidRPr="0041177A">
        <w:rPr>
          <w:b/>
        </w:rPr>
        <w:t>14</w:t>
      </w:r>
      <w:r w:rsidR="00515F13">
        <w:rPr>
          <w:b/>
        </w:rPr>
        <w:t xml:space="preserve"> </w:t>
      </w:r>
      <w:r w:rsidR="00FA5CA1" w:rsidRPr="0041177A">
        <w:rPr>
          <w:b/>
        </w:rPr>
        <w:t>days</w:t>
      </w:r>
      <w:r w:rsidR="00515F13">
        <w:t xml:space="preserve"> </w:t>
      </w:r>
      <w:r w:rsidR="00FA5CA1" w:rsidRPr="0041177A">
        <w:t>from</w:t>
      </w:r>
      <w:r w:rsidR="00515F13">
        <w:t xml:space="preserve"> </w:t>
      </w:r>
      <w:r w:rsidR="00FA5CA1" w:rsidRPr="0041177A">
        <w:t>receipt</w:t>
      </w:r>
      <w:r w:rsidR="00515F13">
        <w:t xml:space="preserve"> </w:t>
      </w:r>
      <w:r w:rsidR="00FA5CA1" w:rsidRPr="0041177A">
        <w:t>to</w:t>
      </w:r>
      <w:r w:rsidR="00515F13">
        <w:t xml:space="preserve"> </w:t>
      </w:r>
      <w:r w:rsidR="00FA5CA1" w:rsidRPr="0041177A">
        <w:t>submit</w:t>
      </w:r>
      <w:r w:rsidR="00515F13">
        <w:t xml:space="preserve"> </w:t>
      </w:r>
      <w:r w:rsidR="00FA5CA1" w:rsidRPr="0041177A">
        <w:t>to</w:t>
      </w:r>
      <w:r w:rsidR="00515F13">
        <w:t xml:space="preserve"> </w:t>
      </w:r>
      <w:r w:rsidR="00FA5CA1" w:rsidRPr="0041177A">
        <w:t>Medicare</w:t>
      </w:r>
      <w:r w:rsidR="00C916FF" w:rsidRPr="0041177A">
        <w:t>.</w:t>
      </w:r>
      <w:r w:rsidR="00515F13">
        <w:t xml:space="preserve"> </w:t>
      </w:r>
    </w:p>
    <w:p w14:paraId="24A5193C" w14:textId="77777777" w:rsidR="00AA6845" w:rsidRPr="00AA4AFB" w:rsidRDefault="00FA5CA1" w:rsidP="00B3278C">
      <w:pPr>
        <w:numPr>
          <w:ilvl w:val="0"/>
          <w:numId w:val="27"/>
        </w:numPr>
        <w:rPr>
          <w:sz w:val="17"/>
          <w:szCs w:val="17"/>
        </w:rPr>
      </w:pPr>
      <w:r w:rsidRPr="00AA4AFB">
        <w:t>If</w:t>
      </w:r>
      <w:r w:rsidR="00515F13" w:rsidRPr="00AA4AFB">
        <w:t xml:space="preserve"> </w:t>
      </w:r>
      <w:r w:rsidR="000B3583" w:rsidRPr="00AA4AFB">
        <w:t>the</w:t>
      </w:r>
      <w:r w:rsidR="00515F13" w:rsidRPr="00AA4AFB">
        <w:t xml:space="preserve"> </w:t>
      </w:r>
      <w:r w:rsidR="000B3583" w:rsidRPr="00AA4AFB">
        <w:t>beneficiary</w:t>
      </w:r>
      <w:r w:rsidR="00515F13" w:rsidRPr="00AA4AFB">
        <w:t xml:space="preserve"> </w:t>
      </w:r>
      <w:r w:rsidRPr="00AA4AFB">
        <w:t>returns</w:t>
      </w:r>
      <w:r w:rsidR="00515F13" w:rsidRPr="00AA4AFB">
        <w:t xml:space="preserve"> </w:t>
      </w:r>
      <w:r w:rsidR="000B3583" w:rsidRPr="00AA4AFB">
        <w:t>the</w:t>
      </w:r>
      <w:r w:rsidR="00515F13" w:rsidRPr="00AA4AFB">
        <w:t xml:space="preserve"> </w:t>
      </w:r>
      <w:r w:rsidRPr="00AA4AFB">
        <w:t>documentation/calls</w:t>
      </w:r>
      <w:r w:rsidR="00515F13" w:rsidRPr="00AA4AFB">
        <w:t xml:space="preserve"> </w:t>
      </w:r>
      <w:r w:rsidRPr="00AA4AFB">
        <w:t>within</w:t>
      </w:r>
      <w:r w:rsidR="00515F13" w:rsidRPr="00AA4AFB">
        <w:t xml:space="preserve"> </w:t>
      </w:r>
      <w:r w:rsidRPr="00AA4AFB">
        <w:t>30</w:t>
      </w:r>
      <w:r w:rsidR="00515F13" w:rsidRPr="00AA4AFB">
        <w:t xml:space="preserve"> </w:t>
      </w:r>
      <w:r w:rsidRPr="00AA4AFB">
        <w:t>days</w:t>
      </w:r>
      <w:r w:rsidR="00515F13" w:rsidRPr="00AA4AFB">
        <w:t xml:space="preserve"> </w:t>
      </w:r>
      <w:r w:rsidRPr="00AA4AFB">
        <w:t>and</w:t>
      </w:r>
      <w:r w:rsidR="00515F13" w:rsidRPr="00AA4AFB">
        <w:t xml:space="preserve"> </w:t>
      </w:r>
      <w:r w:rsidRPr="00AA4AFB">
        <w:t>states</w:t>
      </w:r>
      <w:r w:rsidR="00515F13" w:rsidRPr="00AA4AFB">
        <w:t xml:space="preserve"> </w:t>
      </w:r>
      <w:r w:rsidRPr="00AA4AFB">
        <w:t>they</w:t>
      </w:r>
      <w:r w:rsidR="00515F13" w:rsidRPr="00AA4AFB">
        <w:t xml:space="preserve"> </w:t>
      </w:r>
      <w:r w:rsidRPr="00AA4AFB">
        <w:t>did</w:t>
      </w:r>
      <w:r w:rsidR="00515F13" w:rsidRPr="00AA4AFB">
        <w:t xml:space="preserve"> </w:t>
      </w:r>
      <w:r w:rsidR="000B3583" w:rsidRPr="00AA4AFB">
        <w:rPr>
          <w:b/>
        </w:rPr>
        <w:t>NOT</w:t>
      </w:r>
      <w:r w:rsidR="00515F13" w:rsidRPr="00AA4AFB">
        <w:rPr>
          <w:b/>
        </w:rPr>
        <w:t xml:space="preserve"> </w:t>
      </w:r>
      <w:r w:rsidRPr="00AA4AFB">
        <w:t>have</w:t>
      </w:r>
      <w:r w:rsidR="00515F13" w:rsidRPr="00AA4AFB">
        <w:t xml:space="preserve"> </w:t>
      </w:r>
      <w:r w:rsidR="000B3583" w:rsidRPr="00AA4AFB">
        <w:t>Creditable</w:t>
      </w:r>
      <w:r w:rsidR="00515F13" w:rsidRPr="00AA4AFB">
        <w:t xml:space="preserve"> </w:t>
      </w:r>
      <w:r w:rsidR="000B3583" w:rsidRPr="00AA4AFB">
        <w:t>C</w:t>
      </w:r>
      <w:r w:rsidRPr="00AA4AFB">
        <w:t>overage,</w:t>
      </w:r>
      <w:r w:rsidR="00515F13" w:rsidRPr="00AA4AFB">
        <w:t xml:space="preserve"> </w:t>
      </w:r>
      <w:r w:rsidRPr="00AA4AFB">
        <w:rPr>
          <w:b/>
        </w:rPr>
        <w:t>the</w:t>
      </w:r>
      <w:r w:rsidR="00515F13" w:rsidRPr="00AA4AFB">
        <w:rPr>
          <w:b/>
        </w:rPr>
        <w:t xml:space="preserve"> </w:t>
      </w:r>
      <w:r w:rsidRPr="00AA4AFB">
        <w:rPr>
          <w:b/>
        </w:rPr>
        <w:t>Plan</w:t>
      </w:r>
      <w:r w:rsidR="00515F13" w:rsidRPr="00AA4AFB">
        <w:rPr>
          <w:b/>
        </w:rPr>
        <w:t xml:space="preserve"> </w:t>
      </w:r>
      <w:r w:rsidRPr="00AA4AFB">
        <w:rPr>
          <w:b/>
        </w:rPr>
        <w:t>will</w:t>
      </w:r>
      <w:r w:rsidR="00515F13" w:rsidRPr="00AA4AFB">
        <w:rPr>
          <w:b/>
        </w:rPr>
        <w:t xml:space="preserve"> </w:t>
      </w:r>
      <w:r w:rsidRPr="00AA4AFB">
        <w:rPr>
          <w:b/>
        </w:rPr>
        <w:t>submit</w:t>
      </w:r>
      <w:r w:rsidR="00515F13" w:rsidRPr="00AA4AFB">
        <w:rPr>
          <w:b/>
        </w:rPr>
        <w:t xml:space="preserve"> </w:t>
      </w:r>
      <w:r w:rsidR="000E4220" w:rsidRPr="00AA4AFB">
        <w:rPr>
          <w:b/>
        </w:rPr>
        <w:t>this</w:t>
      </w:r>
      <w:r w:rsidR="00515F13" w:rsidRPr="00AA4AFB">
        <w:rPr>
          <w:b/>
        </w:rPr>
        <w:t xml:space="preserve"> </w:t>
      </w:r>
      <w:r w:rsidR="000E4220" w:rsidRPr="00AA4AFB">
        <w:rPr>
          <w:b/>
        </w:rPr>
        <w:t>information</w:t>
      </w:r>
      <w:r w:rsidR="00515F13" w:rsidRPr="00AA4AFB">
        <w:rPr>
          <w:b/>
        </w:rPr>
        <w:t xml:space="preserve"> </w:t>
      </w:r>
      <w:r w:rsidR="000E4220" w:rsidRPr="00AA4AFB">
        <w:rPr>
          <w:b/>
        </w:rPr>
        <w:t>to</w:t>
      </w:r>
      <w:r w:rsidR="00515F13" w:rsidRPr="00AA4AFB">
        <w:rPr>
          <w:b/>
        </w:rPr>
        <w:t xml:space="preserve"> </w:t>
      </w:r>
      <w:r w:rsidR="000E4220" w:rsidRPr="00AA4AFB">
        <w:rPr>
          <w:b/>
        </w:rPr>
        <w:t>Medicare.</w:t>
      </w:r>
    </w:p>
    <w:p w14:paraId="6CC5D5DB" w14:textId="59084314" w:rsidR="007B6479" w:rsidRPr="0041177A" w:rsidRDefault="00AA6845" w:rsidP="00AA4AFB">
      <w:pPr>
        <w:numPr>
          <w:ilvl w:val="2"/>
          <w:numId w:val="6"/>
        </w:numPr>
        <w:autoSpaceDE w:val="0"/>
        <w:autoSpaceDN w:val="0"/>
        <w:adjustRightInd w:val="0"/>
        <w:ind w:left="1080"/>
        <w:rPr>
          <w:rFonts w:cs="Verdana"/>
        </w:rPr>
      </w:pPr>
      <w:r w:rsidRPr="0041177A">
        <w:rPr>
          <w:rFonts w:cs="Verdana"/>
        </w:rPr>
        <w:t>T</w:t>
      </w:r>
      <w:r w:rsidR="004B3873" w:rsidRPr="0041177A">
        <w:rPr>
          <w:rFonts w:cs="Verdana"/>
        </w:rPr>
        <w:t>he</w:t>
      </w:r>
      <w:r w:rsidR="00515F13">
        <w:rPr>
          <w:rFonts w:cs="Verdana"/>
        </w:rPr>
        <w:t xml:space="preserve"> </w:t>
      </w:r>
      <w:r w:rsidR="004B3873" w:rsidRPr="0041177A">
        <w:rPr>
          <w:rFonts w:cs="Verdana"/>
        </w:rPr>
        <w:t>form</w:t>
      </w:r>
      <w:r w:rsidR="00515F13">
        <w:rPr>
          <w:rFonts w:cs="Verdana"/>
        </w:rPr>
        <w:t xml:space="preserve"> </w:t>
      </w:r>
      <w:r w:rsidR="004B3873" w:rsidRPr="0041177A">
        <w:rPr>
          <w:rFonts w:cs="Verdana"/>
        </w:rPr>
        <w:t>can</w:t>
      </w:r>
      <w:r w:rsidR="00515F13">
        <w:rPr>
          <w:rFonts w:cs="Verdana"/>
        </w:rPr>
        <w:t xml:space="preserve"> </w:t>
      </w:r>
      <w:r w:rsidR="004B3873" w:rsidRPr="0041177A">
        <w:rPr>
          <w:rFonts w:cs="Verdana"/>
        </w:rPr>
        <w:t>be</w:t>
      </w:r>
      <w:r w:rsidR="00515F13">
        <w:rPr>
          <w:rFonts w:cs="Verdana"/>
        </w:rPr>
        <w:t xml:space="preserve"> </w:t>
      </w:r>
      <w:r w:rsidR="004B3873" w:rsidRPr="00C97A07">
        <w:rPr>
          <w:rFonts w:cs="Verdana"/>
          <w:b/>
          <w:bCs/>
        </w:rPr>
        <w:t>returned</w:t>
      </w:r>
      <w:r w:rsidR="00515F13" w:rsidRPr="00C97A07">
        <w:rPr>
          <w:rFonts w:cs="Verdana"/>
          <w:b/>
          <w:bCs/>
        </w:rPr>
        <w:t xml:space="preserve"> </w:t>
      </w:r>
      <w:r w:rsidR="004B3873" w:rsidRPr="00C97A07">
        <w:rPr>
          <w:rFonts w:cs="Verdana"/>
          <w:b/>
          <w:bCs/>
        </w:rPr>
        <w:t>via</w:t>
      </w:r>
      <w:r w:rsidR="00515F13" w:rsidRPr="00C97A07">
        <w:rPr>
          <w:rFonts w:cs="Verdana"/>
          <w:b/>
          <w:bCs/>
        </w:rPr>
        <w:t xml:space="preserve"> </w:t>
      </w:r>
      <w:r w:rsidR="004B3873" w:rsidRPr="00C97A07">
        <w:rPr>
          <w:rFonts w:cs="Verdana"/>
          <w:b/>
          <w:bCs/>
        </w:rPr>
        <w:t>mail</w:t>
      </w:r>
      <w:r w:rsidR="00515F13" w:rsidRPr="00C97A07">
        <w:rPr>
          <w:rFonts w:cs="Verdana"/>
          <w:b/>
          <w:bCs/>
        </w:rPr>
        <w:t xml:space="preserve"> </w:t>
      </w:r>
      <w:r w:rsidR="00591818" w:rsidRPr="00C97A07">
        <w:rPr>
          <w:rFonts w:cs="Verdana"/>
          <w:b/>
          <w:bCs/>
        </w:rPr>
        <w:t>to</w:t>
      </w:r>
      <w:r w:rsidR="00515F13" w:rsidRPr="00C97A07">
        <w:rPr>
          <w:rFonts w:cs="Verdana"/>
          <w:b/>
          <w:bCs/>
        </w:rPr>
        <w:t xml:space="preserve"> </w:t>
      </w:r>
      <w:r w:rsidR="00591818" w:rsidRPr="00C97A07">
        <w:rPr>
          <w:rFonts w:cs="Verdana"/>
          <w:b/>
          <w:bCs/>
        </w:rPr>
        <w:t>Blue</w:t>
      </w:r>
      <w:r w:rsidR="00515F13" w:rsidRPr="00C97A07">
        <w:rPr>
          <w:rFonts w:cs="Verdana"/>
          <w:b/>
          <w:bCs/>
        </w:rPr>
        <w:t xml:space="preserve"> </w:t>
      </w:r>
      <w:r w:rsidR="00591818" w:rsidRPr="00C97A07">
        <w:rPr>
          <w:rFonts w:cs="Verdana"/>
          <w:b/>
          <w:bCs/>
        </w:rPr>
        <w:t>MedicareRx</w:t>
      </w:r>
      <w:r w:rsidR="00515F13" w:rsidRPr="00C97A07">
        <w:rPr>
          <w:rFonts w:cs="Verdana"/>
          <w:b/>
          <w:bCs/>
        </w:rPr>
        <w:t xml:space="preserve"> </w:t>
      </w:r>
      <w:r w:rsidR="00591818" w:rsidRPr="00C97A07">
        <w:rPr>
          <w:rFonts w:cs="Verdana"/>
          <w:b/>
          <w:bCs/>
        </w:rPr>
        <w:t>(PDP),</w:t>
      </w:r>
      <w:r w:rsidR="00515F13" w:rsidRPr="00C97A07">
        <w:rPr>
          <w:rFonts w:cs="Verdana"/>
          <w:b/>
          <w:bCs/>
        </w:rPr>
        <w:t xml:space="preserve"> </w:t>
      </w:r>
      <w:r w:rsidR="00591818" w:rsidRPr="00C97A07">
        <w:rPr>
          <w:rFonts w:cs="Verdana"/>
          <w:b/>
          <w:bCs/>
        </w:rPr>
        <w:t>PO</w:t>
      </w:r>
      <w:r w:rsidR="00515F13" w:rsidRPr="00C97A07">
        <w:rPr>
          <w:rFonts w:cs="Verdana"/>
          <w:b/>
          <w:bCs/>
        </w:rPr>
        <w:t xml:space="preserve"> </w:t>
      </w:r>
      <w:r w:rsidR="00591818" w:rsidRPr="00C97A07">
        <w:rPr>
          <w:rFonts w:cs="Verdana"/>
          <w:b/>
          <w:bCs/>
        </w:rPr>
        <w:t>BOX</w:t>
      </w:r>
      <w:r w:rsidR="00CB3D05">
        <w:rPr>
          <w:rFonts w:cs="Verdana"/>
          <w:b/>
          <w:bCs/>
        </w:rPr>
        <w:t xml:space="preserve"> 30001</w:t>
      </w:r>
      <w:r w:rsidR="00591818" w:rsidRPr="00C97A07">
        <w:rPr>
          <w:rFonts w:cs="Verdana"/>
          <w:b/>
          <w:bCs/>
        </w:rPr>
        <w:t>,</w:t>
      </w:r>
      <w:r w:rsidR="00515F13" w:rsidRPr="00C97A07">
        <w:rPr>
          <w:rFonts w:cs="Verdana"/>
          <w:b/>
          <w:bCs/>
        </w:rPr>
        <w:t xml:space="preserve"> </w:t>
      </w:r>
      <w:r w:rsidR="004F2676" w:rsidRPr="00C97A07">
        <w:rPr>
          <w:rFonts w:cs="Verdana"/>
          <w:b/>
          <w:bCs/>
        </w:rPr>
        <w:t>Pittsburgh,</w:t>
      </w:r>
      <w:r w:rsidR="00515F13" w:rsidRPr="00C97A07">
        <w:rPr>
          <w:rFonts w:cs="Verdana"/>
          <w:b/>
          <w:bCs/>
        </w:rPr>
        <w:t xml:space="preserve"> </w:t>
      </w:r>
      <w:r w:rsidR="004F2676" w:rsidRPr="00C97A07">
        <w:rPr>
          <w:rFonts w:cs="Verdana"/>
          <w:b/>
          <w:bCs/>
        </w:rPr>
        <w:t>PA</w:t>
      </w:r>
      <w:r w:rsidR="00515F13" w:rsidRPr="00C97A07">
        <w:rPr>
          <w:rFonts w:cs="Verdana"/>
          <w:b/>
          <w:bCs/>
        </w:rPr>
        <w:t xml:space="preserve"> </w:t>
      </w:r>
      <w:r w:rsidR="004F2676" w:rsidRPr="00C97A07">
        <w:rPr>
          <w:rFonts w:cs="Verdana"/>
          <w:b/>
          <w:bCs/>
        </w:rPr>
        <w:t>15222-0330</w:t>
      </w:r>
      <w:r w:rsidR="00515F13">
        <w:rPr>
          <w:rFonts w:cs="Verdana"/>
        </w:rPr>
        <w:t xml:space="preserve"> </w:t>
      </w:r>
      <w:r w:rsidR="004B3873" w:rsidRPr="0041177A">
        <w:rPr>
          <w:rFonts w:cs="Verdana"/>
        </w:rPr>
        <w:t>or</w:t>
      </w:r>
      <w:r w:rsidR="00515F13">
        <w:rPr>
          <w:rFonts w:cs="Verdana"/>
        </w:rPr>
        <w:t xml:space="preserve"> </w:t>
      </w:r>
      <w:r w:rsidR="004B3873" w:rsidRPr="0041177A">
        <w:rPr>
          <w:rFonts w:cs="Verdana"/>
        </w:rPr>
        <w:t>the</w:t>
      </w:r>
      <w:r w:rsidR="00515F13">
        <w:rPr>
          <w:rFonts w:cs="Verdana"/>
        </w:rPr>
        <w:t xml:space="preserve"> </w:t>
      </w:r>
      <w:r w:rsidR="004B3873" w:rsidRPr="0041177A">
        <w:rPr>
          <w:rFonts w:cs="Verdana"/>
        </w:rPr>
        <w:t>information</w:t>
      </w:r>
      <w:r w:rsidR="00515F13">
        <w:rPr>
          <w:rFonts w:cs="Verdana"/>
        </w:rPr>
        <w:t xml:space="preserve"> </w:t>
      </w:r>
      <w:r w:rsidR="004B3873" w:rsidRPr="0041177A">
        <w:rPr>
          <w:rFonts w:cs="Verdana"/>
        </w:rPr>
        <w:t>can</w:t>
      </w:r>
      <w:r w:rsidR="00515F13">
        <w:rPr>
          <w:rFonts w:cs="Verdana"/>
        </w:rPr>
        <w:t xml:space="preserve"> </w:t>
      </w:r>
      <w:r w:rsidR="004B3873" w:rsidRPr="0041177A">
        <w:rPr>
          <w:rFonts w:cs="Verdana"/>
        </w:rPr>
        <w:t>be</w:t>
      </w:r>
      <w:r w:rsidR="00515F13">
        <w:rPr>
          <w:rFonts w:cs="Verdana"/>
        </w:rPr>
        <w:t xml:space="preserve"> </w:t>
      </w:r>
      <w:r w:rsidR="004B3873" w:rsidRPr="0041177A">
        <w:rPr>
          <w:rFonts w:cs="Verdana"/>
        </w:rPr>
        <w:t>provided</w:t>
      </w:r>
      <w:r w:rsidR="00515F13">
        <w:rPr>
          <w:rFonts w:cs="Verdana"/>
        </w:rPr>
        <w:t xml:space="preserve"> </w:t>
      </w:r>
      <w:r w:rsidR="004B3873" w:rsidRPr="0041177A">
        <w:rPr>
          <w:rFonts w:cs="Verdana"/>
        </w:rPr>
        <w:t>over</w:t>
      </w:r>
      <w:r w:rsidR="00515F13">
        <w:rPr>
          <w:rFonts w:cs="Verdana"/>
        </w:rPr>
        <w:t xml:space="preserve"> </w:t>
      </w:r>
      <w:r w:rsidR="004B3873" w:rsidRPr="0041177A">
        <w:rPr>
          <w:rFonts w:cs="Verdana"/>
        </w:rPr>
        <w:t>the</w:t>
      </w:r>
      <w:r w:rsidR="00515F13">
        <w:rPr>
          <w:rFonts w:cs="Verdana"/>
        </w:rPr>
        <w:t xml:space="preserve"> </w:t>
      </w:r>
      <w:r w:rsidR="004B3873" w:rsidRPr="0041177A">
        <w:rPr>
          <w:rFonts w:cs="Verdana"/>
        </w:rPr>
        <w:t>phone</w:t>
      </w:r>
      <w:r w:rsidR="00515F13">
        <w:rPr>
          <w:rFonts w:cs="Verdana"/>
        </w:rPr>
        <w:t xml:space="preserve"> </w:t>
      </w:r>
      <w:r w:rsidR="004B3873" w:rsidRPr="0041177A">
        <w:rPr>
          <w:rFonts w:cs="Verdana"/>
        </w:rPr>
        <w:t>to</w:t>
      </w:r>
      <w:r w:rsidR="00515F13">
        <w:rPr>
          <w:rFonts w:cs="Verdana"/>
        </w:rPr>
        <w:t xml:space="preserve"> </w:t>
      </w:r>
      <w:r w:rsidR="007B6479" w:rsidRPr="0041177A">
        <w:rPr>
          <w:rFonts w:cs="Verdana"/>
        </w:rPr>
        <w:t>Blue</w:t>
      </w:r>
      <w:r w:rsidR="00515F13">
        <w:rPr>
          <w:rFonts w:cs="Verdana"/>
        </w:rPr>
        <w:t xml:space="preserve"> </w:t>
      </w:r>
      <w:r w:rsidR="007B6479" w:rsidRPr="0041177A">
        <w:rPr>
          <w:rFonts w:cs="Verdana"/>
        </w:rPr>
        <w:t>MedicareRx</w:t>
      </w:r>
      <w:r w:rsidR="00515F13">
        <w:rPr>
          <w:rFonts w:cs="Verdana"/>
        </w:rPr>
        <w:t xml:space="preserve"> </w:t>
      </w:r>
      <w:r w:rsidR="003B5E57" w:rsidRPr="0041177A">
        <w:rPr>
          <w:rFonts w:cs="Verdana"/>
        </w:rPr>
        <w:t>Customer</w:t>
      </w:r>
      <w:r w:rsidR="00515F13">
        <w:rPr>
          <w:rFonts w:cs="Verdana"/>
        </w:rPr>
        <w:t xml:space="preserve"> </w:t>
      </w:r>
      <w:r w:rsidR="00A53EA0" w:rsidRPr="0041177A">
        <w:rPr>
          <w:rFonts w:cs="Verdana"/>
        </w:rPr>
        <w:t>Care</w:t>
      </w:r>
      <w:r w:rsidR="00515F13">
        <w:rPr>
          <w:rFonts w:cs="Verdana"/>
        </w:rPr>
        <w:t xml:space="preserve"> </w:t>
      </w:r>
      <w:r w:rsidR="00A53EA0" w:rsidRPr="0041177A">
        <w:rPr>
          <w:rFonts w:cs="Verdana"/>
        </w:rPr>
        <w:t>at</w:t>
      </w:r>
      <w:r w:rsidR="007B6479" w:rsidRPr="0041177A">
        <w:rPr>
          <w:rFonts w:cs="Verdana"/>
        </w:rPr>
        <w:t>:</w:t>
      </w:r>
    </w:p>
    <w:p w14:paraId="7CAA2233" w14:textId="420A4315" w:rsidR="00545414" w:rsidRDefault="00545414" w:rsidP="00AA4AFB">
      <w:pPr>
        <w:pStyle w:val="body"/>
        <w:ind w:left="1080"/>
        <w:rPr>
          <w:rFonts w:ascii="Verdana" w:hAnsi="Verdana" w:cs="Verdana"/>
        </w:rPr>
      </w:pPr>
      <w:bookmarkStart w:id="13" w:name="OLE_LINK1"/>
      <w:r>
        <w:rPr>
          <w:rFonts w:ascii="Verdana" w:hAnsi="Verdana"/>
          <w:b/>
          <w:color w:val="auto"/>
        </w:rPr>
        <w:t xml:space="preserve">MA: </w:t>
      </w:r>
      <w:r w:rsidR="00DA489F">
        <w:rPr>
          <w:rFonts w:ascii="Verdana" w:hAnsi="Verdana"/>
          <w:b/>
          <w:color w:val="auto"/>
        </w:rPr>
        <w:t xml:space="preserve"> </w:t>
      </w:r>
      <w:r>
        <w:rPr>
          <w:rFonts w:ascii="Verdana" w:hAnsi="Verdana"/>
          <w:bCs/>
          <w:color w:val="auto"/>
        </w:rPr>
        <w:t>888-543-4917</w:t>
      </w:r>
      <w:r>
        <w:rPr>
          <w:rFonts w:ascii="Verdana" w:hAnsi="Verdana"/>
          <w:b/>
          <w:color w:val="auto"/>
        </w:rPr>
        <w:t xml:space="preserve"> </w:t>
      </w:r>
    </w:p>
    <w:p w14:paraId="25EEF13F" w14:textId="7463242F" w:rsidR="00545414" w:rsidRDefault="00545414" w:rsidP="00AA4AFB">
      <w:pPr>
        <w:pStyle w:val="body"/>
        <w:ind w:left="1080"/>
        <w:rPr>
          <w:rFonts w:ascii="Verdana" w:hAnsi="Verdana"/>
          <w:b/>
          <w:color w:val="auto"/>
        </w:rPr>
      </w:pPr>
      <w:r>
        <w:rPr>
          <w:rFonts w:ascii="Verdana" w:hAnsi="Verdana"/>
          <w:b/>
          <w:color w:val="auto"/>
        </w:rPr>
        <w:t xml:space="preserve">CT: </w:t>
      </w:r>
      <w:r w:rsidR="00DA489F">
        <w:rPr>
          <w:rFonts w:ascii="Verdana" w:hAnsi="Verdana"/>
          <w:b/>
          <w:color w:val="auto"/>
        </w:rPr>
        <w:t xml:space="preserve"> </w:t>
      </w:r>
      <w:r>
        <w:rPr>
          <w:rFonts w:ascii="Verdana" w:hAnsi="Verdana"/>
          <w:bCs/>
          <w:color w:val="auto"/>
        </w:rPr>
        <w:t>888-620-1747</w:t>
      </w:r>
    </w:p>
    <w:p w14:paraId="5AA9B4F5" w14:textId="1CF6E7CD" w:rsidR="00545414" w:rsidRDefault="00545414" w:rsidP="00AA4AFB">
      <w:pPr>
        <w:pStyle w:val="body"/>
        <w:spacing w:line="240" w:lineRule="auto"/>
        <w:ind w:left="1080"/>
        <w:rPr>
          <w:rFonts w:ascii="Verdana" w:hAnsi="Verdana"/>
          <w:b/>
          <w:color w:val="auto"/>
        </w:rPr>
      </w:pPr>
      <w:r>
        <w:rPr>
          <w:rFonts w:ascii="Verdana" w:hAnsi="Verdana"/>
          <w:b/>
          <w:color w:val="auto"/>
        </w:rPr>
        <w:t xml:space="preserve">RI: </w:t>
      </w:r>
      <w:r w:rsidR="00DA489F">
        <w:rPr>
          <w:rFonts w:ascii="Verdana" w:hAnsi="Verdana"/>
          <w:b/>
          <w:color w:val="auto"/>
        </w:rPr>
        <w:t xml:space="preserve"> </w:t>
      </w:r>
      <w:r>
        <w:rPr>
          <w:rFonts w:ascii="Verdana" w:hAnsi="Verdana"/>
          <w:bCs/>
          <w:color w:val="auto"/>
        </w:rPr>
        <w:t>888-620-1748</w:t>
      </w:r>
      <w:r>
        <w:rPr>
          <w:rFonts w:ascii="Verdana" w:hAnsi="Verdana"/>
          <w:b/>
          <w:color w:val="auto"/>
        </w:rPr>
        <w:t xml:space="preserve"> </w:t>
      </w:r>
    </w:p>
    <w:p w14:paraId="3B900840" w14:textId="1C34485C" w:rsidR="00545414" w:rsidRDefault="00545414" w:rsidP="00AA4AFB">
      <w:pPr>
        <w:pStyle w:val="body"/>
        <w:spacing w:line="240" w:lineRule="auto"/>
        <w:ind w:left="1080"/>
        <w:rPr>
          <w:rStyle w:val="bodybold"/>
        </w:rPr>
      </w:pPr>
      <w:r>
        <w:rPr>
          <w:rFonts w:ascii="Verdana" w:hAnsi="Verdana"/>
          <w:b/>
          <w:color w:val="auto"/>
        </w:rPr>
        <w:t xml:space="preserve">VT: </w:t>
      </w:r>
      <w:r w:rsidR="00DA489F">
        <w:rPr>
          <w:rFonts w:ascii="Verdana" w:hAnsi="Verdana"/>
          <w:b/>
          <w:color w:val="auto"/>
        </w:rPr>
        <w:t xml:space="preserve"> </w:t>
      </w:r>
      <w:r>
        <w:rPr>
          <w:rFonts w:ascii="Verdana" w:hAnsi="Verdana"/>
          <w:bCs/>
          <w:color w:val="auto"/>
        </w:rPr>
        <w:t>888-620-1746</w:t>
      </w:r>
    </w:p>
    <w:p w14:paraId="1F9952A6" w14:textId="77777777" w:rsidR="00545414" w:rsidRDefault="00545414" w:rsidP="00AA4AFB">
      <w:pPr>
        <w:pStyle w:val="body"/>
        <w:spacing w:line="240" w:lineRule="auto"/>
        <w:ind w:left="1080"/>
        <w:rPr>
          <w:rStyle w:val="bodybold"/>
          <w:rFonts w:ascii="Verdana" w:hAnsi="Verdana"/>
          <w:b w:val="0"/>
        </w:rPr>
      </w:pPr>
      <w:r>
        <w:rPr>
          <w:rStyle w:val="bodybold"/>
          <w:rFonts w:ascii="Verdana" w:hAnsi="Verdana"/>
        </w:rPr>
        <w:t xml:space="preserve">&lt;24 hours a day, 7 days a week&gt; </w:t>
      </w:r>
    </w:p>
    <w:p w14:paraId="58046426" w14:textId="77777777" w:rsidR="00545414" w:rsidRPr="00545414" w:rsidRDefault="00545414" w:rsidP="00AA4AFB">
      <w:pPr>
        <w:pStyle w:val="body"/>
        <w:numPr>
          <w:ilvl w:val="3"/>
          <w:numId w:val="6"/>
        </w:numPr>
        <w:spacing w:line="240" w:lineRule="auto"/>
        <w:ind w:left="1800"/>
        <w:rPr>
          <w:rFonts w:ascii="Verdana" w:hAnsi="Verdana" w:cs="MyriadPro-Bold"/>
          <w:b/>
          <w:bCs/>
        </w:rPr>
      </w:pPr>
      <w:r>
        <w:rPr>
          <w:rStyle w:val="bodybold"/>
          <w:rFonts w:ascii="Verdana" w:hAnsi="Verdana"/>
        </w:rPr>
        <w:t>TTY users call &lt;711&gt;</w:t>
      </w:r>
    </w:p>
    <w:bookmarkEnd w:id="13"/>
    <w:p w14:paraId="3B82E856" w14:textId="77777777" w:rsidR="000B3583" w:rsidRPr="00545414" w:rsidRDefault="00FA5CA1" w:rsidP="00B3278C">
      <w:pPr>
        <w:pStyle w:val="body"/>
        <w:numPr>
          <w:ilvl w:val="0"/>
          <w:numId w:val="25"/>
        </w:numPr>
        <w:rPr>
          <w:rFonts w:ascii="Verdana" w:hAnsi="Verdana"/>
        </w:rPr>
      </w:pPr>
      <w:r w:rsidRPr="00545414">
        <w:rPr>
          <w:rFonts w:ascii="Verdana" w:hAnsi="Verdana"/>
        </w:rPr>
        <w:t>If</w:t>
      </w:r>
      <w:r w:rsidR="00515F13" w:rsidRPr="00545414">
        <w:rPr>
          <w:rFonts w:ascii="Verdana" w:hAnsi="Verdana"/>
        </w:rPr>
        <w:t xml:space="preserve"> </w:t>
      </w:r>
      <w:r w:rsidRPr="00545414">
        <w:rPr>
          <w:rFonts w:ascii="Verdana" w:hAnsi="Verdana"/>
        </w:rPr>
        <w:t>the</w:t>
      </w:r>
      <w:r w:rsidR="00515F13" w:rsidRPr="00545414">
        <w:rPr>
          <w:rFonts w:ascii="Verdana" w:hAnsi="Verdana"/>
        </w:rPr>
        <w:t xml:space="preserve"> </w:t>
      </w:r>
      <w:r w:rsidRPr="00545414">
        <w:rPr>
          <w:rFonts w:ascii="Verdana" w:hAnsi="Verdana"/>
        </w:rPr>
        <w:t>attestation</w:t>
      </w:r>
      <w:r w:rsidR="00515F13" w:rsidRPr="00545414">
        <w:rPr>
          <w:rFonts w:ascii="Verdana" w:hAnsi="Verdana"/>
        </w:rPr>
        <w:t xml:space="preserve"> </w:t>
      </w:r>
      <w:r w:rsidRPr="00545414">
        <w:rPr>
          <w:rFonts w:ascii="Verdana" w:hAnsi="Verdana"/>
        </w:rPr>
        <w:t>is</w:t>
      </w:r>
      <w:r w:rsidR="00515F13" w:rsidRPr="00545414">
        <w:rPr>
          <w:rFonts w:ascii="Verdana" w:hAnsi="Verdana"/>
        </w:rPr>
        <w:t xml:space="preserve"> </w:t>
      </w:r>
      <w:r w:rsidRPr="00545414">
        <w:rPr>
          <w:rFonts w:ascii="Verdana" w:hAnsi="Verdana"/>
        </w:rPr>
        <w:t>received</w:t>
      </w:r>
      <w:r w:rsidR="00515F13" w:rsidRPr="00545414">
        <w:rPr>
          <w:rFonts w:ascii="Verdana" w:hAnsi="Verdana"/>
        </w:rPr>
        <w:t xml:space="preserve"> </w:t>
      </w:r>
      <w:r w:rsidR="00016EB4" w:rsidRPr="00545414">
        <w:rPr>
          <w:rFonts w:ascii="Verdana" w:hAnsi="Verdana"/>
        </w:rPr>
        <w:t>within</w:t>
      </w:r>
      <w:r w:rsidR="00515F13" w:rsidRPr="00545414">
        <w:rPr>
          <w:rFonts w:ascii="Verdana" w:hAnsi="Verdana"/>
        </w:rPr>
        <w:t xml:space="preserve"> </w:t>
      </w:r>
      <w:r w:rsidR="00016EB4" w:rsidRPr="00545414">
        <w:rPr>
          <w:rFonts w:ascii="Verdana" w:hAnsi="Verdana"/>
        </w:rPr>
        <w:t>the</w:t>
      </w:r>
      <w:r w:rsidR="00515F13" w:rsidRPr="00545414">
        <w:rPr>
          <w:rFonts w:ascii="Verdana" w:hAnsi="Verdana"/>
        </w:rPr>
        <w:t xml:space="preserve"> </w:t>
      </w:r>
      <w:r w:rsidR="00016EB4" w:rsidRPr="00545414">
        <w:rPr>
          <w:rFonts w:ascii="Verdana" w:hAnsi="Verdana"/>
        </w:rPr>
        <w:t>allotted</w:t>
      </w:r>
      <w:r w:rsidR="00515F13" w:rsidRPr="00545414">
        <w:rPr>
          <w:rFonts w:ascii="Verdana" w:hAnsi="Verdana"/>
        </w:rPr>
        <w:t xml:space="preserve"> </w:t>
      </w:r>
      <w:r w:rsidR="00016EB4" w:rsidRPr="00545414">
        <w:rPr>
          <w:rFonts w:ascii="Verdana" w:hAnsi="Verdana"/>
        </w:rPr>
        <w:t>time</w:t>
      </w:r>
      <w:r w:rsidR="00515F13" w:rsidRPr="00545414">
        <w:rPr>
          <w:rFonts w:ascii="Verdana" w:hAnsi="Verdana"/>
        </w:rPr>
        <w:t xml:space="preserve"> </w:t>
      </w:r>
      <w:r w:rsidRPr="00545414">
        <w:rPr>
          <w:rFonts w:ascii="Verdana" w:hAnsi="Verdana"/>
        </w:rPr>
        <w:t>but</w:t>
      </w:r>
      <w:r w:rsidR="00515F13" w:rsidRPr="00545414">
        <w:rPr>
          <w:rFonts w:ascii="Verdana" w:hAnsi="Verdana"/>
        </w:rPr>
        <w:t xml:space="preserve"> </w:t>
      </w:r>
      <w:r w:rsidRPr="00545414">
        <w:rPr>
          <w:rFonts w:ascii="Verdana" w:hAnsi="Verdana"/>
        </w:rPr>
        <w:t>is</w:t>
      </w:r>
      <w:r w:rsidR="00515F13" w:rsidRPr="00545414">
        <w:rPr>
          <w:rFonts w:ascii="Verdana" w:hAnsi="Verdana"/>
        </w:rPr>
        <w:t xml:space="preserve"> </w:t>
      </w:r>
      <w:r w:rsidRPr="00545414">
        <w:rPr>
          <w:rFonts w:ascii="Verdana" w:hAnsi="Verdana"/>
          <w:b/>
        </w:rPr>
        <w:t>incomplete</w:t>
      </w:r>
      <w:r w:rsidRPr="00545414">
        <w:rPr>
          <w:rFonts w:ascii="Verdana" w:hAnsi="Verdana"/>
        </w:rPr>
        <w:t>,</w:t>
      </w:r>
      <w:r w:rsidR="00515F13" w:rsidRPr="00545414">
        <w:rPr>
          <w:rFonts w:ascii="Verdana" w:hAnsi="Verdana"/>
        </w:rPr>
        <w:t xml:space="preserve"> </w:t>
      </w:r>
      <w:r w:rsidRPr="00545414">
        <w:rPr>
          <w:rFonts w:ascii="Verdana" w:hAnsi="Verdana"/>
        </w:rPr>
        <w:t>the</w:t>
      </w:r>
      <w:r w:rsidR="00515F13" w:rsidRPr="00545414">
        <w:rPr>
          <w:rFonts w:ascii="Verdana" w:hAnsi="Verdana"/>
        </w:rPr>
        <w:t xml:space="preserve"> </w:t>
      </w:r>
      <w:r w:rsidRPr="00545414">
        <w:rPr>
          <w:rFonts w:ascii="Verdana" w:hAnsi="Verdana"/>
        </w:rPr>
        <w:t>plan</w:t>
      </w:r>
      <w:r w:rsidR="00515F13" w:rsidRPr="00545414">
        <w:rPr>
          <w:rFonts w:ascii="Verdana" w:hAnsi="Verdana"/>
        </w:rPr>
        <w:t xml:space="preserve"> </w:t>
      </w:r>
      <w:r w:rsidR="001A12CC" w:rsidRPr="00545414">
        <w:rPr>
          <w:rFonts w:ascii="Verdana" w:hAnsi="Verdana"/>
        </w:rPr>
        <w:t>will</w:t>
      </w:r>
      <w:r w:rsidR="00515F13" w:rsidRPr="00545414">
        <w:rPr>
          <w:rFonts w:ascii="Verdana" w:hAnsi="Verdana"/>
        </w:rPr>
        <w:t xml:space="preserve"> </w:t>
      </w:r>
      <w:r w:rsidRPr="00545414">
        <w:rPr>
          <w:rFonts w:ascii="Verdana" w:hAnsi="Verdana"/>
        </w:rPr>
        <w:t>make</w:t>
      </w:r>
      <w:r w:rsidR="00515F13" w:rsidRPr="00545414">
        <w:rPr>
          <w:rFonts w:ascii="Verdana" w:hAnsi="Verdana"/>
        </w:rPr>
        <w:t xml:space="preserve"> </w:t>
      </w:r>
      <w:r w:rsidRPr="00545414">
        <w:rPr>
          <w:rFonts w:ascii="Verdana" w:hAnsi="Verdana"/>
          <w:b/>
        </w:rPr>
        <w:t>3</w:t>
      </w:r>
      <w:r w:rsidR="00515F13" w:rsidRPr="00545414">
        <w:rPr>
          <w:rFonts w:ascii="Verdana" w:hAnsi="Verdana"/>
          <w:b/>
        </w:rPr>
        <w:t xml:space="preserve"> </w:t>
      </w:r>
      <w:r w:rsidRPr="00545414">
        <w:rPr>
          <w:rFonts w:ascii="Verdana" w:hAnsi="Verdana"/>
          <w:b/>
        </w:rPr>
        <w:t>attempts</w:t>
      </w:r>
      <w:r w:rsidR="00515F13" w:rsidRPr="00545414">
        <w:rPr>
          <w:rFonts w:ascii="Verdana" w:hAnsi="Verdana"/>
        </w:rPr>
        <w:t xml:space="preserve"> </w:t>
      </w:r>
      <w:r w:rsidR="001A12CC" w:rsidRPr="00545414">
        <w:rPr>
          <w:rFonts w:ascii="Verdana" w:hAnsi="Verdana"/>
        </w:rPr>
        <w:t>via</w:t>
      </w:r>
      <w:r w:rsidR="00515F13" w:rsidRPr="00545414">
        <w:rPr>
          <w:rFonts w:ascii="Verdana" w:hAnsi="Verdana"/>
        </w:rPr>
        <w:t xml:space="preserve"> </w:t>
      </w:r>
      <w:r w:rsidR="001A12CC" w:rsidRPr="00545414">
        <w:rPr>
          <w:rFonts w:ascii="Verdana" w:hAnsi="Verdana"/>
        </w:rPr>
        <w:t>phone</w:t>
      </w:r>
      <w:r w:rsidR="00515F13" w:rsidRPr="00545414">
        <w:rPr>
          <w:rFonts w:ascii="Verdana" w:hAnsi="Verdana"/>
        </w:rPr>
        <w:t xml:space="preserve"> </w:t>
      </w:r>
      <w:r w:rsidRPr="00545414">
        <w:rPr>
          <w:rFonts w:ascii="Verdana" w:hAnsi="Verdana"/>
        </w:rPr>
        <w:t>to</w:t>
      </w:r>
      <w:r w:rsidR="00515F13" w:rsidRPr="00545414">
        <w:rPr>
          <w:rFonts w:ascii="Verdana" w:hAnsi="Verdana"/>
        </w:rPr>
        <w:t xml:space="preserve"> </w:t>
      </w:r>
      <w:r w:rsidRPr="00545414">
        <w:rPr>
          <w:rFonts w:ascii="Verdana" w:hAnsi="Verdana"/>
        </w:rPr>
        <w:t>obtain</w:t>
      </w:r>
      <w:r w:rsidR="00515F13" w:rsidRPr="00545414">
        <w:rPr>
          <w:rFonts w:ascii="Verdana" w:hAnsi="Verdana"/>
        </w:rPr>
        <w:t xml:space="preserve"> </w:t>
      </w:r>
      <w:r w:rsidRPr="00545414">
        <w:rPr>
          <w:rFonts w:ascii="Verdana" w:hAnsi="Verdana"/>
        </w:rPr>
        <w:t>the</w:t>
      </w:r>
      <w:r w:rsidR="00515F13" w:rsidRPr="00545414">
        <w:rPr>
          <w:rFonts w:ascii="Verdana" w:hAnsi="Verdana"/>
        </w:rPr>
        <w:t xml:space="preserve"> </w:t>
      </w:r>
      <w:r w:rsidRPr="00545414">
        <w:rPr>
          <w:rFonts w:ascii="Verdana" w:hAnsi="Verdana"/>
        </w:rPr>
        <w:t>complete</w:t>
      </w:r>
      <w:r w:rsidR="00515F13" w:rsidRPr="00545414">
        <w:rPr>
          <w:rFonts w:ascii="Verdana" w:hAnsi="Verdana"/>
        </w:rPr>
        <w:t xml:space="preserve"> </w:t>
      </w:r>
      <w:r w:rsidRPr="00545414">
        <w:rPr>
          <w:rFonts w:ascii="Verdana" w:hAnsi="Verdana"/>
        </w:rPr>
        <w:t>information</w:t>
      </w:r>
      <w:r w:rsidR="00515F13" w:rsidRPr="00545414">
        <w:rPr>
          <w:rFonts w:ascii="Verdana" w:hAnsi="Verdana"/>
        </w:rPr>
        <w:t xml:space="preserve"> </w:t>
      </w:r>
      <w:r w:rsidRPr="00545414">
        <w:rPr>
          <w:rFonts w:ascii="Verdana" w:hAnsi="Verdana"/>
        </w:rPr>
        <w:t>from</w:t>
      </w:r>
      <w:r w:rsidR="00515F13" w:rsidRPr="00545414">
        <w:rPr>
          <w:rFonts w:ascii="Verdana" w:hAnsi="Verdana"/>
        </w:rPr>
        <w:t xml:space="preserve"> </w:t>
      </w:r>
      <w:r w:rsidRPr="00545414">
        <w:rPr>
          <w:rFonts w:ascii="Verdana" w:hAnsi="Verdana"/>
        </w:rPr>
        <w:t>the</w:t>
      </w:r>
      <w:r w:rsidR="00515F13" w:rsidRPr="00545414">
        <w:rPr>
          <w:rFonts w:ascii="Verdana" w:hAnsi="Verdana"/>
        </w:rPr>
        <w:t xml:space="preserve"> </w:t>
      </w:r>
      <w:r w:rsidR="000B3583" w:rsidRPr="00545414">
        <w:rPr>
          <w:rFonts w:ascii="Verdana" w:hAnsi="Verdana"/>
        </w:rPr>
        <w:t>beneficiary</w:t>
      </w:r>
      <w:r w:rsidR="00515F13" w:rsidRPr="00545414">
        <w:rPr>
          <w:rFonts w:ascii="Verdana" w:hAnsi="Verdana"/>
        </w:rPr>
        <w:t xml:space="preserve"> </w:t>
      </w:r>
      <w:r w:rsidR="00365BA7" w:rsidRPr="00545414">
        <w:rPr>
          <w:rFonts w:ascii="Verdana" w:hAnsi="Verdana"/>
        </w:rPr>
        <w:t>over</w:t>
      </w:r>
      <w:r w:rsidR="00515F13" w:rsidRPr="00545414">
        <w:rPr>
          <w:rFonts w:ascii="Verdana" w:hAnsi="Verdana"/>
        </w:rPr>
        <w:t xml:space="preserve"> </w:t>
      </w:r>
      <w:r w:rsidR="00365BA7" w:rsidRPr="00545414">
        <w:rPr>
          <w:rFonts w:ascii="Verdana" w:hAnsi="Verdana"/>
        </w:rPr>
        <w:t>the</w:t>
      </w:r>
      <w:r w:rsidR="00515F13" w:rsidRPr="00545414">
        <w:rPr>
          <w:rFonts w:ascii="Verdana" w:hAnsi="Verdana"/>
        </w:rPr>
        <w:t xml:space="preserve"> </w:t>
      </w:r>
      <w:r w:rsidR="00365BA7" w:rsidRPr="00545414">
        <w:rPr>
          <w:rFonts w:ascii="Verdana" w:hAnsi="Verdana"/>
        </w:rPr>
        <w:t>next</w:t>
      </w:r>
      <w:r w:rsidR="00515F13" w:rsidRPr="00545414">
        <w:rPr>
          <w:rFonts w:ascii="Verdana" w:hAnsi="Verdana"/>
        </w:rPr>
        <w:t xml:space="preserve"> </w:t>
      </w:r>
      <w:r w:rsidR="00365BA7" w:rsidRPr="00545414">
        <w:rPr>
          <w:rFonts w:ascii="Verdana" w:hAnsi="Verdana"/>
        </w:rPr>
        <w:t>three</w:t>
      </w:r>
      <w:r w:rsidR="00515F13" w:rsidRPr="00545414">
        <w:rPr>
          <w:rFonts w:ascii="Verdana" w:hAnsi="Verdana"/>
        </w:rPr>
        <w:t xml:space="preserve"> </w:t>
      </w:r>
      <w:r w:rsidR="00365BA7" w:rsidRPr="00545414">
        <w:rPr>
          <w:rFonts w:ascii="Verdana" w:hAnsi="Verdana"/>
        </w:rPr>
        <w:t>days</w:t>
      </w:r>
      <w:r w:rsidR="00515F13" w:rsidRPr="00545414">
        <w:rPr>
          <w:rFonts w:ascii="Verdana" w:hAnsi="Verdana"/>
          <w:b/>
        </w:rPr>
        <w:t xml:space="preserve"> </w:t>
      </w:r>
      <w:r w:rsidR="00E22752" w:rsidRPr="00545414">
        <w:rPr>
          <w:rFonts w:ascii="Verdana" w:hAnsi="Verdana"/>
        </w:rPr>
        <w:t>from</w:t>
      </w:r>
      <w:r w:rsidR="00515F13" w:rsidRPr="00545414">
        <w:rPr>
          <w:rFonts w:ascii="Verdana" w:hAnsi="Verdana"/>
        </w:rPr>
        <w:t xml:space="preserve"> </w:t>
      </w:r>
      <w:r w:rsidR="00E22752" w:rsidRPr="00545414">
        <w:rPr>
          <w:rFonts w:ascii="Verdana" w:hAnsi="Verdana"/>
        </w:rPr>
        <w:t>the</w:t>
      </w:r>
      <w:r w:rsidR="00515F13" w:rsidRPr="00545414">
        <w:rPr>
          <w:rFonts w:ascii="Verdana" w:hAnsi="Verdana"/>
        </w:rPr>
        <w:t xml:space="preserve"> </w:t>
      </w:r>
      <w:r w:rsidR="00E22752" w:rsidRPr="00545414">
        <w:rPr>
          <w:rFonts w:ascii="Verdana" w:hAnsi="Verdana"/>
        </w:rPr>
        <w:t>date</w:t>
      </w:r>
      <w:r w:rsidR="00515F13" w:rsidRPr="00545414">
        <w:rPr>
          <w:rFonts w:ascii="Verdana" w:hAnsi="Verdana"/>
        </w:rPr>
        <w:t xml:space="preserve"> </w:t>
      </w:r>
      <w:r w:rsidR="00E22752" w:rsidRPr="00545414">
        <w:rPr>
          <w:rFonts w:ascii="Verdana" w:hAnsi="Verdana"/>
        </w:rPr>
        <w:t>the</w:t>
      </w:r>
      <w:r w:rsidR="00515F13" w:rsidRPr="00545414">
        <w:rPr>
          <w:rFonts w:ascii="Verdana" w:hAnsi="Verdana"/>
        </w:rPr>
        <w:t xml:space="preserve"> </w:t>
      </w:r>
      <w:r w:rsidR="00E22752" w:rsidRPr="00545414">
        <w:rPr>
          <w:rFonts w:ascii="Verdana" w:hAnsi="Verdana"/>
        </w:rPr>
        <w:t>incomplete</w:t>
      </w:r>
      <w:r w:rsidR="00515F13" w:rsidRPr="00545414">
        <w:rPr>
          <w:rFonts w:ascii="Verdana" w:hAnsi="Verdana"/>
        </w:rPr>
        <w:t xml:space="preserve"> </w:t>
      </w:r>
      <w:r w:rsidR="00E22752" w:rsidRPr="00545414">
        <w:rPr>
          <w:rFonts w:ascii="Verdana" w:hAnsi="Verdana"/>
        </w:rPr>
        <w:t>document</w:t>
      </w:r>
      <w:r w:rsidR="00515F13" w:rsidRPr="00545414">
        <w:rPr>
          <w:rFonts w:ascii="Verdana" w:hAnsi="Verdana"/>
        </w:rPr>
        <w:t xml:space="preserve"> </w:t>
      </w:r>
      <w:r w:rsidR="00E22752" w:rsidRPr="00545414">
        <w:rPr>
          <w:rFonts w:ascii="Verdana" w:hAnsi="Verdana"/>
        </w:rPr>
        <w:t>was</w:t>
      </w:r>
      <w:r w:rsidR="00515F13" w:rsidRPr="00545414">
        <w:rPr>
          <w:rFonts w:ascii="Verdana" w:hAnsi="Verdana"/>
        </w:rPr>
        <w:t xml:space="preserve"> </w:t>
      </w:r>
      <w:r w:rsidR="00E22752" w:rsidRPr="00545414">
        <w:rPr>
          <w:rFonts w:ascii="Verdana" w:hAnsi="Verdana"/>
        </w:rPr>
        <w:t>received</w:t>
      </w:r>
      <w:r w:rsidRPr="00545414">
        <w:rPr>
          <w:rFonts w:ascii="Verdana" w:hAnsi="Verdana"/>
        </w:rPr>
        <w:t>.</w:t>
      </w:r>
      <w:r w:rsidR="00515F13" w:rsidRPr="00545414">
        <w:rPr>
          <w:rFonts w:ascii="Verdana" w:hAnsi="Verdana"/>
        </w:rPr>
        <w:t xml:space="preserve"> </w:t>
      </w:r>
      <w:r w:rsidR="001A12CC" w:rsidRPr="00545414">
        <w:rPr>
          <w:rFonts w:ascii="Verdana" w:hAnsi="Verdana"/>
        </w:rPr>
        <w:t>If</w:t>
      </w:r>
      <w:r w:rsidR="00515F13" w:rsidRPr="00545414">
        <w:rPr>
          <w:rFonts w:ascii="Verdana" w:hAnsi="Verdana"/>
        </w:rPr>
        <w:t xml:space="preserve"> </w:t>
      </w:r>
      <w:r w:rsidR="001A12CC" w:rsidRPr="00545414">
        <w:rPr>
          <w:rFonts w:ascii="Verdana" w:hAnsi="Verdana"/>
        </w:rPr>
        <w:t>the</w:t>
      </w:r>
      <w:r w:rsidR="00515F13" w:rsidRPr="00545414">
        <w:rPr>
          <w:rFonts w:ascii="Verdana" w:hAnsi="Verdana"/>
        </w:rPr>
        <w:t xml:space="preserve"> </w:t>
      </w:r>
      <w:r w:rsidR="001A12CC" w:rsidRPr="00545414">
        <w:rPr>
          <w:rFonts w:ascii="Verdana" w:hAnsi="Verdana"/>
        </w:rPr>
        <w:t>OBCs</w:t>
      </w:r>
      <w:r w:rsidR="00515F13" w:rsidRPr="00545414">
        <w:rPr>
          <w:rFonts w:ascii="Verdana" w:hAnsi="Verdana"/>
        </w:rPr>
        <w:t xml:space="preserve"> </w:t>
      </w:r>
      <w:r w:rsidR="001A12CC" w:rsidRPr="00545414">
        <w:rPr>
          <w:rFonts w:ascii="Verdana" w:hAnsi="Verdana"/>
        </w:rPr>
        <w:t>are</w:t>
      </w:r>
      <w:r w:rsidR="00515F13" w:rsidRPr="00545414">
        <w:rPr>
          <w:rFonts w:ascii="Verdana" w:hAnsi="Verdana"/>
        </w:rPr>
        <w:t xml:space="preserve"> </w:t>
      </w:r>
      <w:r w:rsidR="001A12CC" w:rsidRPr="00545414">
        <w:rPr>
          <w:rFonts w:ascii="Verdana" w:hAnsi="Verdana"/>
        </w:rPr>
        <w:t>unsuccessful,</w:t>
      </w:r>
      <w:r w:rsidR="00515F13" w:rsidRPr="00545414">
        <w:rPr>
          <w:rFonts w:ascii="Verdana" w:hAnsi="Verdana"/>
        </w:rPr>
        <w:t xml:space="preserve"> </w:t>
      </w:r>
      <w:r w:rsidR="001A12CC" w:rsidRPr="00545414">
        <w:rPr>
          <w:rFonts w:ascii="Verdana" w:hAnsi="Verdana"/>
        </w:rPr>
        <w:t>a</w:t>
      </w:r>
      <w:r w:rsidR="00515F13" w:rsidRPr="00545414">
        <w:rPr>
          <w:rFonts w:ascii="Verdana" w:hAnsi="Verdana"/>
        </w:rPr>
        <w:t xml:space="preserve"> </w:t>
      </w:r>
      <w:r w:rsidR="001A12CC" w:rsidRPr="00545414">
        <w:rPr>
          <w:rFonts w:ascii="Verdana" w:hAnsi="Verdana"/>
        </w:rPr>
        <w:t>letter</w:t>
      </w:r>
      <w:r w:rsidR="00515F13" w:rsidRPr="00545414">
        <w:rPr>
          <w:rFonts w:ascii="Verdana" w:hAnsi="Verdana"/>
        </w:rPr>
        <w:t xml:space="preserve"> </w:t>
      </w:r>
      <w:r w:rsidR="001A12CC" w:rsidRPr="00545414">
        <w:rPr>
          <w:rFonts w:ascii="Verdana" w:hAnsi="Verdana"/>
        </w:rPr>
        <w:t>will</w:t>
      </w:r>
      <w:r w:rsidR="00515F13" w:rsidRPr="00545414">
        <w:rPr>
          <w:rFonts w:ascii="Verdana" w:hAnsi="Verdana"/>
        </w:rPr>
        <w:t xml:space="preserve"> </w:t>
      </w:r>
      <w:r w:rsidR="005D150C" w:rsidRPr="00545414">
        <w:rPr>
          <w:rFonts w:ascii="Verdana" w:hAnsi="Verdana"/>
        </w:rPr>
        <w:t xml:space="preserve">be </w:t>
      </w:r>
      <w:r w:rsidR="00365BA7" w:rsidRPr="00545414">
        <w:rPr>
          <w:rFonts w:ascii="Verdana" w:hAnsi="Verdana"/>
        </w:rPr>
        <w:t>sent</w:t>
      </w:r>
      <w:r w:rsidR="00515F13" w:rsidRPr="00545414">
        <w:rPr>
          <w:rFonts w:ascii="Verdana" w:hAnsi="Verdana"/>
        </w:rPr>
        <w:t xml:space="preserve"> </w:t>
      </w:r>
      <w:r w:rsidR="00365BA7" w:rsidRPr="00545414">
        <w:rPr>
          <w:rFonts w:ascii="Verdana" w:hAnsi="Verdana"/>
        </w:rPr>
        <w:t>to</w:t>
      </w:r>
      <w:r w:rsidR="00515F13" w:rsidRPr="00545414">
        <w:rPr>
          <w:rFonts w:ascii="Verdana" w:hAnsi="Verdana"/>
        </w:rPr>
        <w:t xml:space="preserve"> </w:t>
      </w:r>
      <w:r w:rsidR="00365BA7" w:rsidRPr="00545414">
        <w:rPr>
          <w:rFonts w:ascii="Verdana" w:hAnsi="Verdana"/>
        </w:rPr>
        <w:t>the</w:t>
      </w:r>
      <w:r w:rsidR="00515F13" w:rsidRPr="00545414">
        <w:rPr>
          <w:rFonts w:ascii="Verdana" w:hAnsi="Verdana"/>
        </w:rPr>
        <w:t xml:space="preserve"> </w:t>
      </w:r>
      <w:r w:rsidR="005F3896" w:rsidRPr="00545414">
        <w:rPr>
          <w:rFonts w:ascii="Verdana" w:hAnsi="Verdana"/>
        </w:rPr>
        <w:t>beneficiary</w:t>
      </w:r>
      <w:r w:rsidR="00515F13" w:rsidRPr="00545414">
        <w:rPr>
          <w:rFonts w:ascii="Verdana" w:hAnsi="Verdana"/>
        </w:rPr>
        <w:t xml:space="preserve"> </w:t>
      </w:r>
      <w:r w:rsidR="00365BA7" w:rsidRPr="00545414">
        <w:rPr>
          <w:rFonts w:ascii="Verdana" w:hAnsi="Verdana"/>
        </w:rPr>
        <w:t>and</w:t>
      </w:r>
      <w:r w:rsidR="00515F13" w:rsidRPr="00545414">
        <w:rPr>
          <w:rFonts w:ascii="Verdana" w:hAnsi="Verdana"/>
        </w:rPr>
        <w:t xml:space="preserve"> </w:t>
      </w:r>
      <w:r w:rsidR="00365BA7" w:rsidRPr="00545414">
        <w:rPr>
          <w:rFonts w:ascii="Verdana" w:hAnsi="Verdana"/>
        </w:rPr>
        <w:t>they</w:t>
      </w:r>
      <w:r w:rsidR="00515F13" w:rsidRPr="00545414">
        <w:rPr>
          <w:rFonts w:ascii="Verdana" w:hAnsi="Verdana"/>
        </w:rPr>
        <w:t xml:space="preserve"> </w:t>
      </w:r>
      <w:r w:rsidR="00365BA7" w:rsidRPr="00545414">
        <w:rPr>
          <w:rFonts w:ascii="Verdana" w:hAnsi="Verdana"/>
        </w:rPr>
        <w:t>will</w:t>
      </w:r>
      <w:r w:rsidR="00515F13" w:rsidRPr="00545414">
        <w:rPr>
          <w:rFonts w:ascii="Verdana" w:hAnsi="Verdana"/>
        </w:rPr>
        <w:t xml:space="preserve"> </w:t>
      </w:r>
      <w:r w:rsidR="00365BA7" w:rsidRPr="00545414">
        <w:rPr>
          <w:rFonts w:ascii="Verdana" w:hAnsi="Verdana"/>
        </w:rPr>
        <w:t>have</w:t>
      </w:r>
      <w:r w:rsidR="00515F13" w:rsidRPr="00545414">
        <w:rPr>
          <w:rFonts w:ascii="Verdana" w:hAnsi="Verdana"/>
        </w:rPr>
        <w:t xml:space="preserve"> </w:t>
      </w:r>
      <w:r w:rsidR="00365BA7" w:rsidRPr="00545414">
        <w:rPr>
          <w:rFonts w:ascii="Verdana" w:hAnsi="Verdana"/>
        </w:rPr>
        <w:t>until</w:t>
      </w:r>
      <w:r w:rsidR="00515F13" w:rsidRPr="00545414">
        <w:rPr>
          <w:rFonts w:ascii="Verdana" w:hAnsi="Verdana"/>
        </w:rPr>
        <w:t xml:space="preserve"> </w:t>
      </w:r>
      <w:r w:rsidR="00365BA7" w:rsidRPr="00545414">
        <w:rPr>
          <w:rFonts w:ascii="Verdana" w:hAnsi="Verdana"/>
        </w:rPr>
        <w:t>the</w:t>
      </w:r>
      <w:r w:rsidR="00515F13" w:rsidRPr="00545414">
        <w:rPr>
          <w:rFonts w:ascii="Verdana" w:hAnsi="Verdana"/>
        </w:rPr>
        <w:t xml:space="preserve"> </w:t>
      </w:r>
      <w:r w:rsidR="00365BA7" w:rsidRPr="00545414">
        <w:rPr>
          <w:rFonts w:ascii="Verdana" w:hAnsi="Verdana"/>
        </w:rPr>
        <w:t>30</w:t>
      </w:r>
      <w:r w:rsidR="00365BA7" w:rsidRPr="00545414">
        <w:rPr>
          <w:rFonts w:ascii="Verdana" w:hAnsi="Verdana"/>
          <w:vertAlign w:val="superscript"/>
        </w:rPr>
        <w:t>th</w:t>
      </w:r>
      <w:r w:rsidR="00515F13" w:rsidRPr="00545414">
        <w:rPr>
          <w:rFonts w:ascii="Verdana" w:hAnsi="Verdana"/>
        </w:rPr>
        <w:t xml:space="preserve"> </w:t>
      </w:r>
      <w:r w:rsidR="00365BA7" w:rsidRPr="00545414">
        <w:rPr>
          <w:rFonts w:ascii="Verdana" w:hAnsi="Verdana"/>
        </w:rPr>
        <w:t>day</w:t>
      </w:r>
      <w:r w:rsidR="00515F13" w:rsidRPr="00545414">
        <w:rPr>
          <w:rFonts w:ascii="Verdana" w:hAnsi="Verdana"/>
        </w:rPr>
        <w:t xml:space="preserve"> </w:t>
      </w:r>
      <w:r w:rsidR="00365BA7" w:rsidRPr="00545414">
        <w:rPr>
          <w:rFonts w:ascii="Verdana" w:hAnsi="Verdana"/>
        </w:rPr>
        <w:t>following</w:t>
      </w:r>
      <w:r w:rsidR="00515F13" w:rsidRPr="00545414">
        <w:rPr>
          <w:rFonts w:ascii="Verdana" w:hAnsi="Verdana"/>
        </w:rPr>
        <w:t xml:space="preserve"> </w:t>
      </w:r>
      <w:r w:rsidR="00365BA7" w:rsidRPr="00545414">
        <w:rPr>
          <w:rFonts w:ascii="Verdana" w:hAnsi="Verdana"/>
        </w:rPr>
        <w:t>the</w:t>
      </w:r>
      <w:r w:rsidR="00515F13" w:rsidRPr="00545414">
        <w:rPr>
          <w:rFonts w:ascii="Verdana" w:hAnsi="Verdana"/>
        </w:rPr>
        <w:t xml:space="preserve"> </w:t>
      </w:r>
      <w:r w:rsidR="00365BA7" w:rsidRPr="00545414">
        <w:rPr>
          <w:rFonts w:ascii="Verdana" w:hAnsi="Verdana"/>
        </w:rPr>
        <w:t>date</w:t>
      </w:r>
      <w:r w:rsidR="00515F13" w:rsidRPr="00545414">
        <w:rPr>
          <w:rFonts w:ascii="Verdana" w:hAnsi="Verdana"/>
        </w:rPr>
        <w:t xml:space="preserve"> </w:t>
      </w:r>
      <w:r w:rsidR="00365BA7" w:rsidRPr="00545414">
        <w:rPr>
          <w:rFonts w:ascii="Verdana" w:hAnsi="Verdana"/>
        </w:rPr>
        <w:t>of</w:t>
      </w:r>
      <w:r w:rsidR="00515F13" w:rsidRPr="00545414">
        <w:rPr>
          <w:rFonts w:ascii="Verdana" w:hAnsi="Verdana"/>
        </w:rPr>
        <w:t xml:space="preserve"> </w:t>
      </w:r>
      <w:r w:rsidR="00365BA7" w:rsidRPr="00545414">
        <w:rPr>
          <w:rFonts w:ascii="Verdana" w:hAnsi="Verdana"/>
        </w:rPr>
        <w:t>the</w:t>
      </w:r>
      <w:r w:rsidR="00515F13" w:rsidRPr="00545414">
        <w:rPr>
          <w:rFonts w:ascii="Verdana" w:hAnsi="Verdana"/>
        </w:rPr>
        <w:t xml:space="preserve"> </w:t>
      </w:r>
      <w:r w:rsidR="00365BA7" w:rsidRPr="00545414">
        <w:rPr>
          <w:rFonts w:ascii="Verdana" w:hAnsi="Verdana"/>
        </w:rPr>
        <w:t>original</w:t>
      </w:r>
      <w:r w:rsidR="00515F13" w:rsidRPr="00545414">
        <w:rPr>
          <w:rFonts w:ascii="Verdana" w:hAnsi="Verdana"/>
        </w:rPr>
        <w:t xml:space="preserve"> </w:t>
      </w:r>
      <w:r w:rsidR="00365BA7" w:rsidRPr="00545414">
        <w:rPr>
          <w:rFonts w:ascii="Verdana" w:hAnsi="Verdana"/>
        </w:rPr>
        <w:t>attestation</w:t>
      </w:r>
      <w:r w:rsidR="00515F13" w:rsidRPr="00545414">
        <w:rPr>
          <w:rFonts w:ascii="Verdana" w:hAnsi="Verdana"/>
        </w:rPr>
        <w:t xml:space="preserve"> </w:t>
      </w:r>
      <w:r w:rsidR="00365BA7" w:rsidRPr="00545414">
        <w:rPr>
          <w:rFonts w:ascii="Verdana" w:hAnsi="Verdana"/>
        </w:rPr>
        <w:t>letter</w:t>
      </w:r>
      <w:r w:rsidR="00515F13" w:rsidRPr="00545414">
        <w:rPr>
          <w:rFonts w:ascii="Verdana" w:hAnsi="Verdana"/>
        </w:rPr>
        <w:t xml:space="preserve"> </w:t>
      </w:r>
      <w:r w:rsidR="00365BA7" w:rsidRPr="00545414">
        <w:rPr>
          <w:rFonts w:ascii="Verdana" w:hAnsi="Verdana"/>
        </w:rPr>
        <w:t>to</w:t>
      </w:r>
      <w:r w:rsidR="00515F13" w:rsidRPr="00545414">
        <w:rPr>
          <w:rFonts w:ascii="Verdana" w:hAnsi="Verdana"/>
        </w:rPr>
        <w:t xml:space="preserve"> </w:t>
      </w:r>
      <w:r w:rsidR="00365BA7" w:rsidRPr="00545414">
        <w:rPr>
          <w:rFonts w:ascii="Verdana" w:hAnsi="Verdana"/>
        </w:rPr>
        <w:t>provide</w:t>
      </w:r>
      <w:r w:rsidR="00515F13" w:rsidRPr="00545414">
        <w:rPr>
          <w:rFonts w:ascii="Verdana" w:hAnsi="Verdana"/>
        </w:rPr>
        <w:t xml:space="preserve"> </w:t>
      </w:r>
      <w:r w:rsidR="00365BA7" w:rsidRPr="00545414">
        <w:rPr>
          <w:rFonts w:ascii="Verdana" w:hAnsi="Verdana"/>
        </w:rPr>
        <w:t>the</w:t>
      </w:r>
      <w:r w:rsidR="00515F13" w:rsidRPr="00545414">
        <w:rPr>
          <w:rFonts w:ascii="Verdana" w:hAnsi="Verdana"/>
        </w:rPr>
        <w:t xml:space="preserve"> </w:t>
      </w:r>
      <w:r w:rsidR="00365BA7" w:rsidRPr="00545414">
        <w:rPr>
          <w:rFonts w:ascii="Verdana" w:hAnsi="Verdana"/>
        </w:rPr>
        <w:t>missing</w:t>
      </w:r>
      <w:r w:rsidR="00515F13" w:rsidRPr="00545414">
        <w:rPr>
          <w:rFonts w:ascii="Verdana" w:hAnsi="Verdana"/>
        </w:rPr>
        <w:t xml:space="preserve"> </w:t>
      </w:r>
      <w:r w:rsidR="00365BA7" w:rsidRPr="00545414">
        <w:rPr>
          <w:rFonts w:ascii="Verdana" w:hAnsi="Verdana"/>
        </w:rPr>
        <w:t>information,</w:t>
      </w:r>
      <w:r w:rsidR="00515F13" w:rsidRPr="00545414">
        <w:rPr>
          <w:rFonts w:ascii="Verdana" w:hAnsi="Verdana"/>
        </w:rPr>
        <w:t xml:space="preserve"> </w:t>
      </w:r>
      <w:r w:rsidR="00365BA7" w:rsidRPr="00545414">
        <w:rPr>
          <w:rFonts w:ascii="Verdana" w:hAnsi="Verdana"/>
        </w:rPr>
        <w:t>or</w:t>
      </w:r>
      <w:r w:rsidR="00515F13" w:rsidRPr="00545414">
        <w:rPr>
          <w:rFonts w:ascii="Verdana" w:hAnsi="Verdana"/>
        </w:rPr>
        <w:t xml:space="preserve"> </w:t>
      </w:r>
      <w:r w:rsidR="00365BA7" w:rsidRPr="00545414">
        <w:rPr>
          <w:rFonts w:ascii="Verdana" w:hAnsi="Verdana"/>
        </w:rPr>
        <w:t>they</w:t>
      </w:r>
      <w:r w:rsidR="00515F13" w:rsidRPr="00545414">
        <w:rPr>
          <w:rFonts w:ascii="Verdana" w:hAnsi="Verdana"/>
        </w:rPr>
        <w:t xml:space="preserve"> </w:t>
      </w:r>
      <w:r w:rsidR="00365BA7" w:rsidRPr="00545414">
        <w:rPr>
          <w:rFonts w:ascii="Verdana" w:hAnsi="Verdana"/>
        </w:rPr>
        <w:t>will</w:t>
      </w:r>
      <w:r w:rsidR="00515F13" w:rsidRPr="00545414">
        <w:rPr>
          <w:rFonts w:ascii="Verdana" w:hAnsi="Verdana"/>
        </w:rPr>
        <w:t xml:space="preserve"> </w:t>
      </w:r>
      <w:r w:rsidR="00365BA7" w:rsidRPr="00545414">
        <w:rPr>
          <w:rFonts w:ascii="Verdana" w:hAnsi="Verdana"/>
        </w:rPr>
        <w:t>be</w:t>
      </w:r>
      <w:r w:rsidR="00515F13" w:rsidRPr="00545414">
        <w:rPr>
          <w:rFonts w:ascii="Verdana" w:hAnsi="Verdana"/>
        </w:rPr>
        <w:t xml:space="preserve"> </w:t>
      </w:r>
      <w:r w:rsidR="00365BA7" w:rsidRPr="00545414">
        <w:rPr>
          <w:rFonts w:ascii="Verdana" w:hAnsi="Verdana"/>
        </w:rPr>
        <w:t>subjected</w:t>
      </w:r>
      <w:r w:rsidR="00515F13" w:rsidRPr="00545414">
        <w:rPr>
          <w:rFonts w:ascii="Verdana" w:hAnsi="Verdana"/>
        </w:rPr>
        <w:t xml:space="preserve"> </w:t>
      </w:r>
      <w:r w:rsidR="00365BA7" w:rsidRPr="00545414">
        <w:rPr>
          <w:rFonts w:ascii="Verdana" w:hAnsi="Verdana"/>
        </w:rPr>
        <w:t>to</w:t>
      </w:r>
      <w:r w:rsidR="00515F13" w:rsidRPr="00545414">
        <w:rPr>
          <w:rFonts w:ascii="Verdana" w:hAnsi="Verdana"/>
        </w:rPr>
        <w:t xml:space="preserve"> </w:t>
      </w:r>
      <w:r w:rsidR="00365BA7" w:rsidRPr="00545414">
        <w:rPr>
          <w:rFonts w:ascii="Verdana" w:hAnsi="Verdana"/>
        </w:rPr>
        <w:t>the</w:t>
      </w:r>
      <w:r w:rsidR="00515F13" w:rsidRPr="00545414">
        <w:rPr>
          <w:rFonts w:ascii="Verdana" w:hAnsi="Verdana"/>
        </w:rPr>
        <w:t xml:space="preserve"> </w:t>
      </w:r>
      <w:r w:rsidR="00365BA7" w:rsidRPr="00545414">
        <w:rPr>
          <w:rFonts w:ascii="Verdana" w:hAnsi="Verdana"/>
        </w:rPr>
        <w:t>LEP.</w:t>
      </w:r>
    </w:p>
    <w:p w14:paraId="2817FF9D" w14:textId="77777777" w:rsidR="00FA5CA1" w:rsidRPr="00003576" w:rsidRDefault="00FA5CA1" w:rsidP="00B3278C">
      <w:pPr>
        <w:numPr>
          <w:ilvl w:val="0"/>
          <w:numId w:val="25"/>
        </w:numPr>
      </w:pPr>
      <w:r w:rsidRPr="0041177A">
        <w:t>If</w:t>
      </w:r>
      <w:r w:rsidR="00515F13">
        <w:t xml:space="preserve"> </w:t>
      </w:r>
      <w:r w:rsidRPr="00003576">
        <w:t>the</w:t>
      </w:r>
      <w:r w:rsidR="00515F13">
        <w:t xml:space="preserve"> </w:t>
      </w:r>
      <w:r w:rsidRPr="00003576">
        <w:t>attestation</w:t>
      </w:r>
      <w:r w:rsidR="00515F13">
        <w:t xml:space="preserve"> </w:t>
      </w:r>
      <w:r w:rsidRPr="00003576">
        <w:t>is</w:t>
      </w:r>
      <w:r w:rsidR="00515F13">
        <w:t xml:space="preserve"> </w:t>
      </w:r>
      <w:r w:rsidRPr="00003576">
        <w:t>not</w:t>
      </w:r>
      <w:r w:rsidR="00515F13">
        <w:t xml:space="preserve"> </w:t>
      </w:r>
      <w:r w:rsidRPr="00003576">
        <w:t>received</w:t>
      </w:r>
      <w:r w:rsidR="00515F13">
        <w:t xml:space="preserve"> </w:t>
      </w:r>
      <w:r w:rsidR="00365BA7" w:rsidRPr="00003576">
        <w:t>until</w:t>
      </w:r>
      <w:r w:rsidR="00515F13">
        <w:t xml:space="preserve"> </w:t>
      </w:r>
      <w:r w:rsidRPr="00003576">
        <w:t>the</w:t>
      </w:r>
      <w:r w:rsidR="00515F13">
        <w:t xml:space="preserve"> </w:t>
      </w:r>
      <w:r w:rsidRPr="00003576">
        <w:rPr>
          <w:b/>
        </w:rPr>
        <w:t>31st</w:t>
      </w:r>
      <w:r w:rsidR="00515F13">
        <w:rPr>
          <w:b/>
        </w:rPr>
        <w:t xml:space="preserve"> </w:t>
      </w:r>
      <w:r w:rsidRPr="00003576">
        <w:rPr>
          <w:b/>
        </w:rPr>
        <w:t>day</w:t>
      </w:r>
      <w:r w:rsidR="00515F13">
        <w:rPr>
          <w:b/>
        </w:rPr>
        <w:t xml:space="preserve"> </w:t>
      </w:r>
      <w:r w:rsidR="00365BA7" w:rsidRPr="00003576">
        <w:t>or</w:t>
      </w:r>
      <w:r w:rsidR="00515F13">
        <w:t xml:space="preserve"> </w:t>
      </w:r>
      <w:r w:rsidR="00365BA7" w:rsidRPr="00003576">
        <w:t>after</w:t>
      </w:r>
      <w:r w:rsidR="000B3583" w:rsidRPr="00003576">
        <w:t>,</w:t>
      </w:r>
      <w:r w:rsidR="00515F13">
        <w:t xml:space="preserve"> </w:t>
      </w:r>
      <w:r w:rsidR="003468B6" w:rsidRPr="00003576">
        <w:t>the</w:t>
      </w:r>
      <w:r w:rsidR="00515F13">
        <w:t xml:space="preserve"> </w:t>
      </w:r>
      <w:r w:rsidR="003468B6" w:rsidRPr="00003576">
        <w:rPr>
          <w:b/>
        </w:rPr>
        <w:t>Notice</w:t>
      </w:r>
      <w:r w:rsidR="00515F13">
        <w:rPr>
          <w:b/>
        </w:rPr>
        <w:t xml:space="preserve"> </w:t>
      </w:r>
      <w:r w:rsidRPr="00003576">
        <w:rPr>
          <w:b/>
        </w:rPr>
        <w:t>of</w:t>
      </w:r>
      <w:r w:rsidR="00515F13">
        <w:rPr>
          <w:b/>
        </w:rPr>
        <w:t xml:space="preserve"> </w:t>
      </w:r>
      <w:r w:rsidRPr="00003576">
        <w:rPr>
          <w:b/>
        </w:rPr>
        <w:t>Creditable</w:t>
      </w:r>
      <w:r w:rsidR="00515F13">
        <w:rPr>
          <w:b/>
        </w:rPr>
        <w:t xml:space="preserve"> </w:t>
      </w:r>
      <w:r w:rsidRPr="00003576">
        <w:rPr>
          <w:b/>
        </w:rPr>
        <w:t>Coverage</w:t>
      </w:r>
      <w:r w:rsidR="00515F13">
        <w:rPr>
          <w:b/>
        </w:rPr>
        <w:t xml:space="preserve"> </w:t>
      </w:r>
      <w:r w:rsidRPr="00003576">
        <w:rPr>
          <w:b/>
        </w:rPr>
        <w:t>Information</w:t>
      </w:r>
      <w:r w:rsidR="00515F13">
        <w:rPr>
          <w:b/>
        </w:rPr>
        <w:t xml:space="preserve"> </w:t>
      </w:r>
      <w:r w:rsidRPr="00003576">
        <w:rPr>
          <w:b/>
        </w:rPr>
        <w:t>Received</w:t>
      </w:r>
      <w:r w:rsidR="00515F13">
        <w:rPr>
          <w:b/>
        </w:rPr>
        <w:t xml:space="preserve"> </w:t>
      </w:r>
      <w:r w:rsidRPr="00003576">
        <w:rPr>
          <w:b/>
        </w:rPr>
        <w:t>after</w:t>
      </w:r>
      <w:r w:rsidR="00515F13">
        <w:rPr>
          <w:b/>
        </w:rPr>
        <w:t xml:space="preserve"> </w:t>
      </w:r>
      <w:r w:rsidRPr="00003576">
        <w:rPr>
          <w:b/>
        </w:rPr>
        <w:t>Deadline</w:t>
      </w:r>
      <w:r w:rsidR="00515F13">
        <w:rPr>
          <w:b/>
        </w:rPr>
        <w:t xml:space="preserve"> </w:t>
      </w:r>
      <w:r w:rsidRPr="00003576">
        <w:rPr>
          <w:b/>
        </w:rPr>
        <w:t>Date</w:t>
      </w:r>
      <w:r w:rsidR="00515F13">
        <w:rPr>
          <w:b/>
        </w:rPr>
        <w:t xml:space="preserve"> </w:t>
      </w:r>
      <w:r w:rsidRPr="00003576">
        <w:t>letter</w:t>
      </w:r>
      <w:r w:rsidR="00515F13">
        <w:rPr>
          <w:b/>
        </w:rPr>
        <w:t xml:space="preserve"> </w:t>
      </w:r>
      <w:r w:rsidRPr="00003576">
        <w:t>will</w:t>
      </w:r>
      <w:r w:rsidR="00515F13">
        <w:t xml:space="preserve"> </w:t>
      </w:r>
      <w:r w:rsidRPr="00003576">
        <w:t>be</w:t>
      </w:r>
      <w:r w:rsidR="00515F13">
        <w:t xml:space="preserve"> </w:t>
      </w:r>
      <w:r w:rsidRPr="00003576">
        <w:t>sent</w:t>
      </w:r>
      <w:r w:rsidR="00515F13">
        <w:t xml:space="preserve"> </w:t>
      </w:r>
      <w:r w:rsidRPr="00003576">
        <w:t>to</w:t>
      </w:r>
      <w:r w:rsidR="00515F13">
        <w:t xml:space="preserve"> </w:t>
      </w:r>
      <w:r w:rsidR="000B3583" w:rsidRPr="00003576">
        <w:t>the</w:t>
      </w:r>
      <w:r w:rsidR="00515F13">
        <w:t xml:space="preserve"> </w:t>
      </w:r>
      <w:r w:rsidR="000B3583" w:rsidRPr="00003576">
        <w:t>beneficiary,</w:t>
      </w:r>
      <w:r w:rsidR="00515F13">
        <w:t xml:space="preserve"> </w:t>
      </w:r>
      <w:r w:rsidRPr="00003576">
        <w:t>informing</w:t>
      </w:r>
      <w:r w:rsidR="00515F13">
        <w:t xml:space="preserve"> </w:t>
      </w:r>
      <w:r w:rsidRPr="00003576">
        <w:t>that</w:t>
      </w:r>
      <w:r w:rsidR="00515F13">
        <w:t xml:space="preserve"> </w:t>
      </w:r>
      <w:r w:rsidRPr="00003576">
        <w:t>the</w:t>
      </w:r>
      <w:r w:rsidR="00515F13">
        <w:t xml:space="preserve"> </w:t>
      </w:r>
      <w:r w:rsidRPr="00003576">
        <w:t>LEP</w:t>
      </w:r>
      <w:r w:rsidR="00515F13">
        <w:t xml:space="preserve"> </w:t>
      </w:r>
      <w:r w:rsidRPr="00003576">
        <w:t>information</w:t>
      </w:r>
      <w:r w:rsidR="00515F13">
        <w:t xml:space="preserve"> </w:t>
      </w:r>
      <w:r w:rsidRPr="00003576">
        <w:t>was</w:t>
      </w:r>
      <w:r w:rsidR="00515F13">
        <w:t xml:space="preserve"> </w:t>
      </w:r>
      <w:r w:rsidRPr="00003576">
        <w:t>already</w:t>
      </w:r>
      <w:r w:rsidR="00515F13">
        <w:t xml:space="preserve"> </w:t>
      </w:r>
      <w:r w:rsidRPr="00003576">
        <w:t>sent</w:t>
      </w:r>
      <w:r w:rsidR="00515F13">
        <w:t xml:space="preserve"> </w:t>
      </w:r>
      <w:r w:rsidRPr="00003576">
        <w:t>to</w:t>
      </w:r>
      <w:r w:rsidR="00515F13">
        <w:t xml:space="preserve"> </w:t>
      </w:r>
      <w:r w:rsidRPr="00003576">
        <w:t>Medicare</w:t>
      </w:r>
      <w:r w:rsidR="00C916FF" w:rsidRPr="00003576">
        <w:t>.</w:t>
      </w:r>
    </w:p>
    <w:p w14:paraId="3BB5F1BE" w14:textId="77777777" w:rsidR="008F7F3D" w:rsidRPr="00003576" w:rsidRDefault="008F7F3D" w:rsidP="00B3278C">
      <w:pPr>
        <w:numPr>
          <w:ilvl w:val="0"/>
          <w:numId w:val="25"/>
        </w:numPr>
      </w:pPr>
      <w:r w:rsidRPr="00003576">
        <w:t>The</w:t>
      </w:r>
      <w:r w:rsidR="00515F13">
        <w:t xml:space="preserve"> </w:t>
      </w:r>
      <w:r w:rsidRPr="00003576">
        <w:t>plan</w:t>
      </w:r>
      <w:r w:rsidR="00515F13">
        <w:t xml:space="preserve"> </w:t>
      </w:r>
      <w:r w:rsidRPr="00003576">
        <w:t>notifies</w:t>
      </w:r>
      <w:r w:rsidR="00515F13">
        <w:t xml:space="preserve"> </w:t>
      </w:r>
      <w:r w:rsidR="00016EB4" w:rsidRPr="00003576">
        <w:t>the</w:t>
      </w:r>
      <w:r w:rsidR="00515F13">
        <w:t xml:space="preserve"> </w:t>
      </w:r>
      <w:r w:rsidRPr="00003576">
        <w:t>beneficiary</w:t>
      </w:r>
      <w:r w:rsidR="00515F13">
        <w:t xml:space="preserve"> </w:t>
      </w:r>
      <w:r w:rsidRPr="00003576">
        <w:t>of</w:t>
      </w:r>
      <w:r w:rsidR="00515F13">
        <w:t xml:space="preserve"> </w:t>
      </w:r>
      <w:r w:rsidRPr="00003576">
        <w:t>any</w:t>
      </w:r>
      <w:r w:rsidR="00515F13">
        <w:t xml:space="preserve"> </w:t>
      </w:r>
      <w:r w:rsidRPr="00003576">
        <w:t>LEP</w:t>
      </w:r>
      <w:r w:rsidR="00515F13">
        <w:t xml:space="preserve"> </w:t>
      </w:r>
      <w:r w:rsidRPr="00003576">
        <w:t>by</w:t>
      </w:r>
      <w:r w:rsidR="00515F13">
        <w:t xml:space="preserve"> </w:t>
      </w:r>
      <w:r w:rsidRPr="00003576">
        <w:t>sending</w:t>
      </w:r>
      <w:r w:rsidR="00515F13">
        <w:t xml:space="preserve"> </w:t>
      </w:r>
      <w:r w:rsidRPr="00003576">
        <w:t>the</w:t>
      </w:r>
      <w:r w:rsidR="00515F13">
        <w:t xml:space="preserve"> </w:t>
      </w:r>
      <w:r w:rsidRPr="00003576">
        <w:t>LEP</w:t>
      </w:r>
      <w:r w:rsidR="00515F13">
        <w:t xml:space="preserve"> </w:t>
      </w:r>
      <w:r w:rsidRPr="00003576">
        <w:t>letter</w:t>
      </w:r>
      <w:r w:rsidR="00515F13">
        <w:t xml:space="preserve"> </w:t>
      </w:r>
      <w:r w:rsidRPr="00003576">
        <w:t>and</w:t>
      </w:r>
      <w:r w:rsidR="00515F13">
        <w:t xml:space="preserve"> </w:t>
      </w:r>
      <w:r w:rsidRPr="00003576">
        <w:t>reconsideration</w:t>
      </w:r>
      <w:r w:rsidR="00515F13">
        <w:t xml:space="preserve"> </w:t>
      </w:r>
      <w:r w:rsidRPr="00003576">
        <w:t>form</w:t>
      </w:r>
      <w:r w:rsidR="00C916FF" w:rsidRPr="00003576">
        <w:t>.</w:t>
      </w:r>
    </w:p>
    <w:p w14:paraId="4E07D958" w14:textId="77777777" w:rsidR="00B60630" w:rsidRPr="00003576" w:rsidRDefault="00B60630" w:rsidP="00DD4D8E">
      <w:pPr>
        <w:rPr>
          <w:color w:val="333333"/>
        </w:rPr>
      </w:pPr>
    </w:p>
    <w:p w14:paraId="1E29DE36" w14:textId="77777777" w:rsidR="00B07A8D" w:rsidRDefault="00B07A8D" w:rsidP="00B07A8D">
      <w:pPr>
        <w:jc w:val="right"/>
      </w:pPr>
      <w:hyperlink w:anchor="_top" w:history="1">
        <w:r w:rsidRPr="00EA4EA5">
          <w:rPr>
            <w:rStyle w:val="Hyperlink"/>
          </w:rPr>
          <w:t>Top</w:t>
        </w:r>
        <w:r w:rsidR="00515F13">
          <w:rPr>
            <w:rStyle w:val="Hyperlink"/>
          </w:rPr>
          <w:t xml:space="preserve"> </w:t>
        </w:r>
        <w:r w:rsidRPr="00EA4EA5">
          <w:rPr>
            <w:rStyle w:val="Hyperlink"/>
          </w:rPr>
          <w:t>of</w:t>
        </w:r>
        <w:r w:rsidR="00515F13">
          <w:rPr>
            <w:rStyle w:val="Hyperlink"/>
          </w:rPr>
          <w:t xml:space="preserve"> </w:t>
        </w:r>
        <w:r w:rsidRPr="00EA4EA5">
          <w:rPr>
            <w:rStyle w:val="Hyperlink"/>
          </w:rPr>
          <w:t>the</w:t>
        </w:r>
        <w:r w:rsidR="00515F13">
          <w:rPr>
            <w:rStyle w:val="Hyperlink"/>
          </w:rPr>
          <w:t xml:space="preserve"> </w:t>
        </w:r>
        <w:r w:rsidRPr="00EA4EA5">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07A8D" w:rsidRPr="003875F0" w14:paraId="43710147" w14:textId="77777777" w:rsidTr="003B1C03">
        <w:tc>
          <w:tcPr>
            <w:tcW w:w="5000" w:type="pct"/>
            <w:shd w:val="clear" w:color="auto" w:fill="C0C0C0"/>
          </w:tcPr>
          <w:p w14:paraId="473E7DE8" w14:textId="77777777" w:rsidR="00B07A8D" w:rsidRPr="00B721F8" w:rsidRDefault="00B07A8D" w:rsidP="003B1C03">
            <w:pPr>
              <w:pStyle w:val="Heading2"/>
              <w:rPr>
                <w:rFonts w:ascii="Verdana" w:hAnsi="Verdana"/>
                <w:i w:val="0"/>
              </w:rPr>
            </w:pPr>
            <w:bookmarkStart w:id="14" w:name="_Toc14934765"/>
            <w:bookmarkStart w:id="15" w:name="_Toc107395263"/>
            <w:bookmarkStart w:id="16" w:name="_Toc207789386"/>
            <w:r w:rsidRPr="00B721F8">
              <w:rPr>
                <w:rFonts w:ascii="Verdana" w:hAnsi="Verdana"/>
                <w:i w:val="0"/>
              </w:rPr>
              <w:t>LEP</w:t>
            </w:r>
            <w:r w:rsidR="00515F13">
              <w:rPr>
                <w:rFonts w:ascii="Verdana" w:hAnsi="Verdana"/>
                <w:i w:val="0"/>
              </w:rPr>
              <w:t xml:space="preserve"> </w:t>
            </w:r>
            <w:r w:rsidRPr="00B721F8">
              <w:rPr>
                <w:rFonts w:ascii="Verdana" w:hAnsi="Verdana"/>
                <w:i w:val="0"/>
              </w:rPr>
              <w:t>Mailings</w:t>
            </w:r>
            <w:r w:rsidR="00515F13">
              <w:rPr>
                <w:rFonts w:ascii="Verdana" w:hAnsi="Verdana"/>
                <w:i w:val="0"/>
              </w:rPr>
              <w:t xml:space="preserve"> </w:t>
            </w:r>
            <w:r w:rsidRPr="00B721F8">
              <w:rPr>
                <w:rFonts w:ascii="Verdana" w:hAnsi="Verdana"/>
                <w:i w:val="0"/>
              </w:rPr>
              <w:t>-</w:t>
            </w:r>
            <w:r w:rsidR="00515F13">
              <w:rPr>
                <w:rFonts w:ascii="Verdana" w:hAnsi="Verdana"/>
                <w:i w:val="0"/>
              </w:rPr>
              <w:t xml:space="preserve"> </w:t>
            </w:r>
            <w:r w:rsidRPr="00B721F8">
              <w:rPr>
                <w:rFonts w:ascii="Verdana" w:hAnsi="Verdana"/>
                <w:i w:val="0"/>
              </w:rPr>
              <w:t>Annual</w:t>
            </w:r>
            <w:r w:rsidR="00515F13">
              <w:rPr>
                <w:rFonts w:ascii="Verdana" w:hAnsi="Verdana"/>
                <w:i w:val="0"/>
              </w:rPr>
              <w:t xml:space="preserve"> </w:t>
            </w:r>
            <w:r w:rsidRPr="00B721F8">
              <w:rPr>
                <w:rFonts w:ascii="Verdana" w:hAnsi="Verdana"/>
                <w:i w:val="0"/>
              </w:rPr>
              <w:t>Changes</w:t>
            </w:r>
            <w:r w:rsidR="00515F13">
              <w:rPr>
                <w:rFonts w:ascii="Verdana" w:hAnsi="Verdana"/>
                <w:i w:val="0"/>
              </w:rPr>
              <w:t xml:space="preserve"> </w:t>
            </w:r>
            <w:r w:rsidRPr="00B721F8">
              <w:rPr>
                <w:rFonts w:ascii="Verdana" w:hAnsi="Verdana"/>
                <w:i w:val="0"/>
              </w:rPr>
              <w:t>and</w:t>
            </w:r>
            <w:r w:rsidR="00515F13">
              <w:rPr>
                <w:rFonts w:ascii="Verdana" w:hAnsi="Verdana"/>
                <w:i w:val="0"/>
              </w:rPr>
              <w:t xml:space="preserve"> </w:t>
            </w:r>
            <w:r w:rsidRPr="00B721F8">
              <w:rPr>
                <w:rFonts w:ascii="Verdana" w:hAnsi="Verdana"/>
                <w:i w:val="0"/>
              </w:rPr>
              <w:t>Invoices</w:t>
            </w:r>
            <w:bookmarkEnd w:id="14"/>
            <w:bookmarkEnd w:id="15"/>
            <w:bookmarkEnd w:id="16"/>
          </w:p>
        </w:tc>
      </w:tr>
    </w:tbl>
    <w:p w14:paraId="614ACC05" w14:textId="77777777" w:rsidR="00AA4AFB" w:rsidRDefault="00AA4AFB" w:rsidP="00B07A8D">
      <w:pPr>
        <w:rPr>
          <w:rFonts w:cs="Verdana"/>
        </w:rPr>
      </w:pPr>
    </w:p>
    <w:p w14:paraId="0D81C3BF" w14:textId="77777777" w:rsidR="00B07A8D" w:rsidRPr="00F5011C" w:rsidRDefault="00B07A8D" w:rsidP="00B07A8D">
      <w:r>
        <w:rPr>
          <w:rFonts w:cs="Verdana"/>
        </w:rPr>
        <w:t>At</w:t>
      </w:r>
      <w:r w:rsidR="00515F13">
        <w:rPr>
          <w:rFonts w:cs="Verdana"/>
        </w:rPr>
        <w:t xml:space="preserve"> </w:t>
      </w:r>
      <w:r>
        <w:rPr>
          <w:rFonts w:cs="Verdana"/>
        </w:rPr>
        <w:t>the</w:t>
      </w:r>
      <w:r w:rsidR="00515F13">
        <w:rPr>
          <w:rFonts w:cs="Verdana"/>
        </w:rPr>
        <w:t xml:space="preserve"> </w:t>
      </w:r>
      <w:r>
        <w:rPr>
          <w:rFonts w:cs="Verdana"/>
        </w:rPr>
        <w:t>start</w:t>
      </w:r>
      <w:r w:rsidR="00515F13">
        <w:rPr>
          <w:rFonts w:cs="Verdana"/>
        </w:rPr>
        <w:t xml:space="preserve"> </w:t>
      </w:r>
      <w:r>
        <w:rPr>
          <w:rFonts w:cs="Verdana"/>
        </w:rPr>
        <w:t>of</w:t>
      </w:r>
      <w:r w:rsidR="00515F13">
        <w:rPr>
          <w:rFonts w:cs="Verdana"/>
        </w:rPr>
        <w:t xml:space="preserve"> </w:t>
      </w:r>
      <w:r>
        <w:rPr>
          <w:rFonts w:cs="Verdana"/>
        </w:rPr>
        <w:t>each</w:t>
      </w:r>
      <w:r w:rsidR="00515F13">
        <w:rPr>
          <w:rFonts w:cs="Verdana"/>
        </w:rPr>
        <w:t xml:space="preserve"> </w:t>
      </w:r>
      <w:r>
        <w:rPr>
          <w:rFonts w:cs="Verdana"/>
        </w:rPr>
        <w:t>calendar</w:t>
      </w:r>
      <w:r w:rsidR="00515F13">
        <w:rPr>
          <w:rFonts w:cs="Verdana"/>
        </w:rPr>
        <w:t xml:space="preserve"> </w:t>
      </w:r>
      <w:r>
        <w:rPr>
          <w:rFonts w:cs="Verdana"/>
        </w:rPr>
        <w:t>year,</w:t>
      </w:r>
      <w:r w:rsidR="00515F13">
        <w:rPr>
          <w:rFonts w:cs="Verdana"/>
        </w:rPr>
        <w:t xml:space="preserve"> </w:t>
      </w:r>
      <w:r>
        <w:rPr>
          <w:rFonts w:cs="Verdana"/>
        </w:rPr>
        <w:t>the</w:t>
      </w:r>
      <w:r w:rsidR="00515F13">
        <w:rPr>
          <w:rFonts w:cs="Verdana"/>
        </w:rPr>
        <w:t xml:space="preserve"> </w:t>
      </w:r>
      <w:r>
        <w:rPr>
          <w:rFonts w:cs="Verdana"/>
        </w:rPr>
        <w:t>beneficiary’s</w:t>
      </w:r>
      <w:r w:rsidR="00515F13">
        <w:rPr>
          <w:rFonts w:cs="Verdana"/>
        </w:rPr>
        <w:t xml:space="preserve"> </w:t>
      </w:r>
      <w:r>
        <w:rPr>
          <w:rFonts w:cs="Verdana"/>
        </w:rPr>
        <w:t>LEP</w:t>
      </w:r>
      <w:r w:rsidR="00515F13">
        <w:rPr>
          <w:rFonts w:cs="Verdana"/>
        </w:rPr>
        <w:t xml:space="preserve"> </w:t>
      </w:r>
      <w:r>
        <w:rPr>
          <w:rFonts w:cs="Verdana"/>
        </w:rPr>
        <w:t>amount</w:t>
      </w:r>
      <w:r w:rsidR="00515F13">
        <w:rPr>
          <w:rFonts w:cs="Verdana"/>
        </w:rPr>
        <w:t xml:space="preserve"> </w:t>
      </w:r>
      <w:r>
        <w:rPr>
          <w:rFonts w:cs="Verdana"/>
        </w:rPr>
        <w:t>will</w:t>
      </w:r>
      <w:r w:rsidR="00515F13">
        <w:rPr>
          <w:rFonts w:cs="Verdana"/>
        </w:rPr>
        <w:t xml:space="preserve"> </w:t>
      </w:r>
      <w:r>
        <w:rPr>
          <w:rFonts w:cs="Verdana"/>
        </w:rPr>
        <w:t>change</w:t>
      </w:r>
      <w:r w:rsidR="00515F13">
        <w:rPr>
          <w:rFonts w:cs="Verdana"/>
        </w:rPr>
        <w:t xml:space="preserve"> </w:t>
      </w:r>
      <w:r>
        <w:rPr>
          <w:rFonts w:cs="Verdana"/>
        </w:rPr>
        <w:t>based</w:t>
      </w:r>
      <w:r w:rsidR="00515F13">
        <w:rPr>
          <w:rFonts w:cs="Verdana"/>
        </w:rPr>
        <w:t xml:space="preserve"> </w:t>
      </w:r>
      <w:r>
        <w:rPr>
          <w:rFonts w:cs="Verdana"/>
        </w:rPr>
        <w:t>on</w:t>
      </w:r>
      <w:r w:rsidR="00515F13">
        <w:rPr>
          <w:rFonts w:cs="Verdana"/>
        </w:rPr>
        <w:t xml:space="preserve"> </w:t>
      </w:r>
      <w:r>
        <w:rPr>
          <w:rFonts w:cs="Verdana"/>
        </w:rPr>
        <w:t>the</w:t>
      </w:r>
      <w:r w:rsidR="00515F13">
        <w:rPr>
          <w:rFonts w:cs="Verdana"/>
        </w:rPr>
        <w:t xml:space="preserve"> </w:t>
      </w:r>
      <w:r>
        <w:rPr>
          <w:rFonts w:cs="Verdana"/>
        </w:rPr>
        <w:t>change</w:t>
      </w:r>
      <w:r w:rsidR="00515F13">
        <w:rPr>
          <w:rFonts w:cs="Verdana"/>
        </w:rPr>
        <w:t xml:space="preserve"> </w:t>
      </w:r>
      <w:r>
        <w:rPr>
          <w:rFonts w:cs="Verdana"/>
        </w:rPr>
        <w:t>to</w:t>
      </w:r>
      <w:r w:rsidR="00515F13">
        <w:rPr>
          <w:rFonts w:cs="Verdana"/>
        </w:rPr>
        <w:t xml:space="preserve"> </w:t>
      </w:r>
      <w:r>
        <w:rPr>
          <w:rFonts w:cs="Verdana"/>
        </w:rPr>
        <w:t>the</w:t>
      </w:r>
      <w:r w:rsidR="00515F13">
        <w:rPr>
          <w:rFonts w:cs="Verdana"/>
        </w:rPr>
        <w:t xml:space="preserve"> </w:t>
      </w:r>
      <w:r>
        <w:rPr>
          <w:rFonts w:cs="Verdana"/>
        </w:rPr>
        <w:t>national</w:t>
      </w:r>
      <w:r w:rsidR="00515F13">
        <w:rPr>
          <w:rFonts w:cs="Verdana"/>
        </w:rPr>
        <w:t xml:space="preserve"> </w:t>
      </w:r>
      <w:r>
        <w:rPr>
          <w:rFonts w:cs="Verdana"/>
        </w:rPr>
        <w:t>base</w:t>
      </w:r>
      <w:r w:rsidR="00515F13">
        <w:rPr>
          <w:rFonts w:cs="Verdana"/>
        </w:rPr>
        <w:t xml:space="preserve"> </w:t>
      </w:r>
      <w:r>
        <w:rPr>
          <w:rFonts w:cs="Verdana"/>
        </w:rPr>
        <w:t>beneficiary</w:t>
      </w:r>
      <w:r w:rsidR="00515F13">
        <w:rPr>
          <w:rFonts w:cs="Verdana"/>
        </w:rPr>
        <w:t xml:space="preserve"> </w:t>
      </w:r>
      <w:r>
        <w:rPr>
          <w:rFonts w:cs="Verdana"/>
        </w:rPr>
        <w:t>premium.</w:t>
      </w:r>
    </w:p>
    <w:p w14:paraId="463F2764" w14:textId="77777777" w:rsidR="00B07A8D" w:rsidRPr="003875F0" w:rsidRDefault="00B07A8D" w:rsidP="009B57CA">
      <w:pPr>
        <w:numPr>
          <w:ilvl w:val="0"/>
          <w:numId w:val="7"/>
        </w:numPr>
      </w:pPr>
      <w:r>
        <w:rPr>
          <w:rFonts w:cs="Verdana"/>
        </w:rPr>
        <w:t>Part</w:t>
      </w:r>
      <w:r w:rsidR="00515F13">
        <w:rPr>
          <w:rFonts w:cs="Verdana"/>
        </w:rPr>
        <w:t xml:space="preserve"> </w:t>
      </w:r>
      <w:r>
        <w:rPr>
          <w:rFonts w:cs="Verdana"/>
        </w:rPr>
        <w:t>D</w:t>
      </w:r>
      <w:r w:rsidR="00515F13">
        <w:rPr>
          <w:rFonts w:cs="Verdana"/>
        </w:rPr>
        <w:t xml:space="preserve"> </w:t>
      </w:r>
      <w:r>
        <w:rPr>
          <w:rFonts w:cs="Verdana"/>
        </w:rPr>
        <w:t>plan</w:t>
      </w:r>
      <w:r w:rsidR="00515F13">
        <w:rPr>
          <w:rFonts w:cs="Verdana"/>
        </w:rPr>
        <w:t xml:space="preserve"> </w:t>
      </w:r>
      <w:r>
        <w:rPr>
          <w:rFonts w:cs="Verdana"/>
        </w:rPr>
        <w:t>sponsors</w:t>
      </w:r>
      <w:r w:rsidR="00515F13">
        <w:rPr>
          <w:rFonts w:cs="Verdana"/>
        </w:rPr>
        <w:t xml:space="preserve"> </w:t>
      </w:r>
      <w:r>
        <w:rPr>
          <w:rFonts w:cs="Verdana"/>
        </w:rPr>
        <w:t>will</w:t>
      </w:r>
      <w:r w:rsidR="00515F13">
        <w:rPr>
          <w:rFonts w:cs="Verdana"/>
        </w:rPr>
        <w:t xml:space="preserve"> </w:t>
      </w:r>
      <w:r>
        <w:rPr>
          <w:rFonts w:cs="Verdana"/>
        </w:rPr>
        <w:t>adjust</w:t>
      </w:r>
      <w:r w:rsidR="00515F13">
        <w:rPr>
          <w:rFonts w:cs="Verdana"/>
        </w:rPr>
        <w:t xml:space="preserve"> </w:t>
      </w:r>
      <w:r>
        <w:rPr>
          <w:rFonts w:cs="Verdana"/>
        </w:rPr>
        <w:t>premium</w:t>
      </w:r>
      <w:r w:rsidR="00515F13">
        <w:rPr>
          <w:rFonts w:cs="Verdana"/>
        </w:rPr>
        <w:t xml:space="preserve"> </w:t>
      </w:r>
      <w:r>
        <w:rPr>
          <w:rFonts w:cs="Verdana"/>
        </w:rPr>
        <w:t>bills</w:t>
      </w:r>
      <w:r w:rsidR="00515F13">
        <w:rPr>
          <w:rFonts w:cs="Verdana"/>
        </w:rPr>
        <w:t xml:space="preserve"> </w:t>
      </w:r>
      <w:r>
        <w:rPr>
          <w:rFonts w:cs="Verdana"/>
        </w:rPr>
        <w:t>accordingly</w:t>
      </w:r>
      <w:r w:rsidR="00515F13">
        <w:rPr>
          <w:rFonts w:cs="Verdana"/>
        </w:rPr>
        <w:t xml:space="preserve"> </w:t>
      </w:r>
      <w:r>
        <w:rPr>
          <w:rFonts w:cs="Verdana"/>
        </w:rPr>
        <w:t>to</w:t>
      </w:r>
      <w:r w:rsidR="00515F13">
        <w:rPr>
          <w:rFonts w:cs="Verdana"/>
        </w:rPr>
        <w:t xml:space="preserve"> </w:t>
      </w:r>
      <w:r>
        <w:rPr>
          <w:rFonts w:cs="Verdana"/>
        </w:rPr>
        <w:t>reflect</w:t>
      </w:r>
      <w:r w:rsidR="00515F13">
        <w:rPr>
          <w:rFonts w:cs="Verdana"/>
        </w:rPr>
        <w:t xml:space="preserve"> </w:t>
      </w:r>
      <w:r>
        <w:rPr>
          <w:rFonts w:cs="Verdana"/>
        </w:rPr>
        <w:t>the</w:t>
      </w:r>
      <w:r w:rsidR="00515F13">
        <w:rPr>
          <w:rFonts w:cs="Verdana"/>
        </w:rPr>
        <w:t xml:space="preserve"> </w:t>
      </w:r>
      <w:r>
        <w:rPr>
          <w:rFonts w:cs="Verdana"/>
        </w:rPr>
        <w:t>new</w:t>
      </w:r>
      <w:r w:rsidR="00515F13">
        <w:rPr>
          <w:rFonts w:cs="Verdana"/>
        </w:rPr>
        <w:t xml:space="preserve"> </w:t>
      </w:r>
      <w:r>
        <w:rPr>
          <w:rFonts w:cs="Verdana"/>
        </w:rPr>
        <w:t>amount</w:t>
      </w:r>
      <w:r w:rsidR="00515F13">
        <w:rPr>
          <w:rFonts w:cs="Verdana"/>
        </w:rPr>
        <w:t xml:space="preserve"> </w:t>
      </w:r>
      <w:r>
        <w:rPr>
          <w:rFonts w:cs="Verdana"/>
        </w:rPr>
        <w:t>and</w:t>
      </w:r>
      <w:r w:rsidR="00515F13">
        <w:rPr>
          <w:rFonts w:cs="Verdana"/>
        </w:rPr>
        <w:t xml:space="preserve"> </w:t>
      </w:r>
      <w:r>
        <w:rPr>
          <w:rFonts w:cs="Verdana"/>
        </w:rPr>
        <w:t>include</w:t>
      </w:r>
      <w:r w:rsidR="00515F13">
        <w:rPr>
          <w:rFonts w:cs="Verdana"/>
        </w:rPr>
        <w:t xml:space="preserve"> </w:t>
      </w:r>
      <w:r>
        <w:rPr>
          <w:rFonts w:cs="Verdana"/>
        </w:rPr>
        <w:t>notification</w:t>
      </w:r>
      <w:r w:rsidR="00515F13">
        <w:rPr>
          <w:rFonts w:cs="Verdana"/>
        </w:rPr>
        <w:t xml:space="preserve"> </w:t>
      </w:r>
      <w:r>
        <w:rPr>
          <w:rFonts w:cs="Verdana"/>
        </w:rPr>
        <w:t>of</w:t>
      </w:r>
      <w:r w:rsidR="00515F13">
        <w:rPr>
          <w:rFonts w:cs="Verdana"/>
        </w:rPr>
        <w:t xml:space="preserve"> </w:t>
      </w:r>
      <w:r>
        <w:rPr>
          <w:rFonts w:cs="Verdana"/>
        </w:rPr>
        <w:t>this</w:t>
      </w:r>
      <w:r w:rsidR="00515F13">
        <w:rPr>
          <w:rFonts w:cs="Verdana"/>
        </w:rPr>
        <w:t xml:space="preserve"> </w:t>
      </w:r>
      <w:r>
        <w:rPr>
          <w:rFonts w:cs="Verdana"/>
        </w:rPr>
        <w:t>new</w:t>
      </w:r>
      <w:r w:rsidR="00515F13">
        <w:rPr>
          <w:rFonts w:cs="Verdana"/>
        </w:rPr>
        <w:t xml:space="preserve"> </w:t>
      </w:r>
      <w:r>
        <w:rPr>
          <w:rFonts w:cs="Verdana"/>
        </w:rPr>
        <w:t>amount</w:t>
      </w:r>
      <w:r w:rsidR="00515F13">
        <w:rPr>
          <w:rFonts w:cs="Verdana"/>
        </w:rPr>
        <w:t xml:space="preserve"> </w:t>
      </w:r>
      <w:r>
        <w:rPr>
          <w:rFonts w:cs="Verdana"/>
        </w:rPr>
        <w:t>in</w:t>
      </w:r>
      <w:r w:rsidR="00515F13">
        <w:rPr>
          <w:rFonts w:cs="Verdana"/>
        </w:rPr>
        <w:t xml:space="preserve"> </w:t>
      </w:r>
      <w:r>
        <w:rPr>
          <w:rFonts w:cs="Verdana"/>
        </w:rPr>
        <w:t>the</w:t>
      </w:r>
      <w:r w:rsidR="00515F13">
        <w:rPr>
          <w:rFonts w:cs="Verdana"/>
        </w:rPr>
        <w:t xml:space="preserve"> </w:t>
      </w:r>
      <w:r>
        <w:rPr>
          <w:rFonts w:cs="Verdana"/>
        </w:rPr>
        <w:t>beneficiaries’</w:t>
      </w:r>
      <w:r w:rsidR="00515F13">
        <w:rPr>
          <w:rFonts w:cs="Verdana"/>
        </w:rPr>
        <w:t xml:space="preserve"> </w:t>
      </w:r>
      <w:r>
        <w:rPr>
          <w:rFonts w:cs="Verdana"/>
        </w:rPr>
        <w:t>premium</w:t>
      </w:r>
      <w:r w:rsidR="00515F13">
        <w:rPr>
          <w:rFonts w:cs="Verdana"/>
        </w:rPr>
        <w:t xml:space="preserve"> </w:t>
      </w:r>
      <w:r>
        <w:rPr>
          <w:rFonts w:cs="Verdana"/>
        </w:rPr>
        <w:t>bills</w:t>
      </w:r>
      <w:r w:rsidR="00515F13">
        <w:rPr>
          <w:rFonts w:cs="Verdana"/>
        </w:rPr>
        <w:t xml:space="preserve"> </w:t>
      </w:r>
      <w:r>
        <w:rPr>
          <w:rFonts w:cs="Verdana"/>
        </w:rPr>
        <w:t>or</w:t>
      </w:r>
      <w:r w:rsidR="00515F13">
        <w:rPr>
          <w:rFonts w:cs="Verdana"/>
        </w:rPr>
        <w:t xml:space="preserve"> </w:t>
      </w:r>
      <w:r>
        <w:rPr>
          <w:rFonts w:cs="Verdana"/>
        </w:rPr>
        <w:t>via</w:t>
      </w:r>
      <w:r w:rsidR="00515F13">
        <w:rPr>
          <w:rFonts w:cs="Verdana"/>
        </w:rPr>
        <w:t xml:space="preserve"> </w:t>
      </w:r>
      <w:r>
        <w:rPr>
          <w:rFonts w:cs="Verdana"/>
        </w:rPr>
        <w:t>a</w:t>
      </w:r>
      <w:r w:rsidR="00515F13">
        <w:rPr>
          <w:rFonts w:cs="Verdana"/>
        </w:rPr>
        <w:t xml:space="preserve"> </w:t>
      </w:r>
      <w:r>
        <w:rPr>
          <w:rFonts w:cs="Verdana"/>
        </w:rPr>
        <w:t>separate</w:t>
      </w:r>
      <w:r w:rsidR="00515F13">
        <w:rPr>
          <w:rFonts w:cs="Verdana"/>
        </w:rPr>
        <w:t xml:space="preserve"> </w:t>
      </w:r>
      <w:r>
        <w:rPr>
          <w:rFonts w:cs="Verdana"/>
        </w:rPr>
        <w:t>notice.</w:t>
      </w:r>
    </w:p>
    <w:p w14:paraId="7FD6F939" w14:textId="19741465" w:rsidR="00B07A8D" w:rsidRPr="00777779" w:rsidRDefault="00B07A8D" w:rsidP="009B57CA">
      <w:pPr>
        <w:numPr>
          <w:ilvl w:val="1"/>
          <w:numId w:val="7"/>
        </w:numPr>
        <w:rPr>
          <w:b/>
        </w:rPr>
      </w:pPr>
      <w:r w:rsidRPr="004334F5">
        <w:t>Refer</w:t>
      </w:r>
      <w:r w:rsidR="00515F13">
        <w:t xml:space="preserve"> </w:t>
      </w:r>
      <w:r w:rsidRPr="004334F5">
        <w:t>to</w:t>
      </w:r>
      <w:r w:rsidR="00515F13">
        <w:t xml:space="preserve"> </w:t>
      </w:r>
      <w:r w:rsidRPr="004334F5">
        <w:t>the</w:t>
      </w:r>
      <w:r w:rsidR="00515F13">
        <w:t xml:space="preserve"> </w:t>
      </w:r>
      <w:hyperlink r:id="rId14" w:history="1">
        <w:r w:rsidRPr="00B07A8D">
          <w:rPr>
            <w:rStyle w:val="Hyperlink"/>
          </w:rPr>
          <w:t>MED</w:t>
        </w:r>
        <w:r w:rsidR="00515F13">
          <w:rPr>
            <w:rStyle w:val="Hyperlink"/>
          </w:rPr>
          <w:t xml:space="preserve"> </w:t>
        </w:r>
        <w:r w:rsidRPr="00B07A8D">
          <w:rPr>
            <w:rStyle w:val="Hyperlink"/>
          </w:rPr>
          <w:t>D</w:t>
        </w:r>
        <w:r w:rsidR="00515F13">
          <w:rPr>
            <w:rStyle w:val="Hyperlink"/>
          </w:rPr>
          <w:t xml:space="preserve"> </w:t>
        </w:r>
        <w:r w:rsidRPr="00B07A8D">
          <w:rPr>
            <w:rStyle w:val="Hyperlink"/>
          </w:rPr>
          <w:t>-</w:t>
        </w:r>
        <w:r w:rsidR="00515F13">
          <w:rPr>
            <w:rStyle w:val="Hyperlink"/>
          </w:rPr>
          <w:t xml:space="preserve"> </w:t>
        </w:r>
        <w:r w:rsidRPr="00B07A8D">
          <w:rPr>
            <w:rStyle w:val="Hyperlink"/>
          </w:rPr>
          <w:t>Exhibit</w:t>
        </w:r>
        <w:r w:rsidR="00515F13">
          <w:rPr>
            <w:rStyle w:val="Hyperlink"/>
          </w:rPr>
          <w:t xml:space="preserve"> </w:t>
        </w:r>
        <w:r w:rsidRPr="00B07A8D">
          <w:rPr>
            <w:rStyle w:val="Hyperlink"/>
          </w:rPr>
          <w:t>9</w:t>
        </w:r>
        <w:r w:rsidR="00515F13">
          <w:rPr>
            <w:rStyle w:val="Hyperlink"/>
          </w:rPr>
          <w:t xml:space="preserve"> </w:t>
        </w:r>
        <w:r w:rsidRPr="00B07A8D">
          <w:rPr>
            <w:rStyle w:val="Hyperlink"/>
          </w:rPr>
          <w:t>NEJE</w:t>
        </w:r>
        <w:r w:rsidR="00515F13">
          <w:rPr>
            <w:rStyle w:val="Hyperlink"/>
          </w:rPr>
          <w:t xml:space="preserve"> </w:t>
        </w:r>
        <w:r w:rsidRPr="00B07A8D">
          <w:rPr>
            <w:rStyle w:val="Hyperlink"/>
          </w:rPr>
          <w:t>Model</w:t>
        </w:r>
        <w:r w:rsidR="00515F13">
          <w:rPr>
            <w:rStyle w:val="Hyperlink"/>
          </w:rPr>
          <w:t xml:space="preserve"> </w:t>
        </w:r>
        <w:r w:rsidRPr="00B07A8D">
          <w:rPr>
            <w:rStyle w:val="Hyperlink"/>
          </w:rPr>
          <w:t>Notice</w:t>
        </w:r>
        <w:r w:rsidR="00515F13">
          <w:rPr>
            <w:rStyle w:val="Hyperlink"/>
          </w:rPr>
          <w:t xml:space="preserve"> </w:t>
        </w:r>
        <w:r w:rsidRPr="00B07A8D">
          <w:rPr>
            <w:rStyle w:val="Hyperlink"/>
          </w:rPr>
          <w:t>of</w:t>
        </w:r>
        <w:r w:rsidR="00515F13">
          <w:rPr>
            <w:rStyle w:val="Hyperlink"/>
          </w:rPr>
          <w:t xml:space="preserve"> </w:t>
        </w:r>
        <w:r w:rsidRPr="00B07A8D">
          <w:rPr>
            <w:rStyle w:val="Hyperlink"/>
          </w:rPr>
          <w:t>Yearly</w:t>
        </w:r>
        <w:r w:rsidR="00515F13">
          <w:rPr>
            <w:rStyle w:val="Hyperlink"/>
          </w:rPr>
          <w:t xml:space="preserve"> </w:t>
        </w:r>
        <w:r w:rsidRPr="00B07A8D">
          <w:rPr>
            <w:rStyle w:val="Hyperlink"/>
          </w:rPr>
          <w:t>Change</w:t>
        </w:r>
        <w:r w:rsidR="00515F13">
          <w:rPr>
            <w:rStyle w:val="Hyperlink"/>
          </w:rPr>
          <w:t xml:space="preserve"> </w:t>
        </w:r>
        <w:r w:rsidRPr="00B07A8D">
          <w:rPr>
            <w:rStyle w:val="Hyperlink"/>
          </w:rPr>
          <w:t>to</w:t>
        </w:r>
        <w:r w:rsidR="00515F13">
          <w:rPr>
            <w:rStyle w:val="Hyperlink"/>
          </w:rPr>
          <w:t xml:space="preserve"> </w:t>
        </w:r>
        <w:r w:rsidRPr="00B07A8D">
          <w:rPr>
            <w:rStyle w:val="Hyperlink"/>
          </w:rPr>
          <w:t>LEP</w:t>
        </w:r>
        <w:r w:rsidR="00515F13">
          <w:rPr>
            <w:rStyle w:val="Hyperlink"/>
          </w:rPr>
          <w:t xml:space="preserve"> </w:t>
        </w:r>
        <w:r w:rsidRPr="00B07A8D">
          <w:rPr>
            <w:rStyle w:val="Hyperlink"/>
          </w:rPr>
          <w:t>S2893_15157_LEP</w:t>
        </w:r>
      </w:hyperlink>
      <w:r w:rsidR="00EF1CF3">
        <w:t>.</w:t>
      </w:r>
    </w:p>
    <w:p w14:paraId="0D02B225" w14:textId="77777777" w:rsidR="00777779" w:rsidRDefault="00777779" w:rsidP="00777779"/>
    <w:p w14:paraId="0D9AAF6C" w14:textId="77777777" w:rsidR="00F365BB" w:rsidRPr="00F365BB" w:rsidRDefault="00F365BB" w:rsidP="00F365BB">
      <w:pPr>
        <w:jc w:val="right"/>
      </w:pPr>
      <w:hyperlink w:anchor="_top" w:history="1">
        <w:r w:rsidRPr="00F365BB">
          <w:rPr>
            <w:color w:val="0000FF"/>
            <w:u w:val="single"/>
          </w:rPr>
          <w:t>Top of the Document</w:t>
        </w:r>
      </w:hyperlink>
    </w:p>
    <w:tbl>
      <w:tblPr>
        <w:tblStyle w:val="TableGrid"/>
        <w:tblW w:w="5000" w:type="pct"/>
        <w:tblLook w:val="04A0" w:firstRow="1" w:lastRow="0" w:firstColumn="1" w:lastColumn="0" w:noHBand="0" w:noVBand="1"/>
      </w:tblPr>
      <w:tblGrid>
        <w:gridCol w:w="12950"/>
      </w:tblGrid>
      <w:tr w:rsidR="00F365BB" w:rsidRPr="00F365BB" w14:paraId="2EBF10F9" w14:textId="77777777" w:rsidTr="00360DD9">
        <w:tc>
          <w:tcPr>
            <w:tcW w:w="5000" w:type="pct"/>
            <w:shd w:val="clear" w:color="auto" w:fill="BFBFBF" w:themeFill="background1" w:themeFillShade="BF"/>
          </w:tcPr>
          <w:p w14:paraId="024867B4" w14:textId="77777777" w:rsidR="00F365BB" w:rsidRPr="00F365BB" w:rsidRDefault="00F365BB" w:rsidP="00F365BB">
            <w:pPr>
              <w:pStyle w:val="Heading2"/>
              <w:rPr>
                <w:rFonts w:ascii="Verdana" w:hAnsi="Verdana"/>
                <w:i w:val="0"/>
                <w:iCs w:val="0"/>
              </w:rPr>
            </w:pPr>
            <w:bookmarkStart w:id="17" w:name="_Toc204263980"/>
            <w:bookmarkStart w:id="18" w:name="_Toc207789387"/>
            <w:r w:rsidRPr="00F365BB">
              <w:rPr>
                <w:rFonts w:ascii="Verdana" w:hAnsi="Verdana"/>
                <w:i w:val="0"/>
                <w:iCs w:val="0"/>
              </w:rPr>
              <w:t>Beneficiary Reason for Calling</w:t>
            </w:r>
            <w:bookmarkEnd w:id="17"/>
            <w:bookmarkEnd w:id="18"/>
          </w:p>
        </w:tc>
      </w:tr>
    </w:tbl>
    <w:p w14:paraId="72FAFD38" w14:textId="77777777" w:rsidR="00F365BB" w:rsidRPr="00F365BB" w:rsidRDefault="00F365BB" w:rsidP="00F365BB">
      <w:pPr>
        <w:numPr>
          <w:ilvl w:val="0"/>
          <w:numId w:val="52"/>
        </w:numPr>
      </w:pPr>
      <w:bookmarkStart w:id="19" w:name="_Hlk203486697"/>
      <w:r w:rsidRPr="00F365BB">
        <w:t xml:space="preserve">If the beneficiary is calling </w:t>
      </w:r>
      <w:r w:rsidRPr="00F365BB">
        <w:rPr>
          <w:b/>
          <w:bCs/>
        </w:rPr>
        <w:t>within 90 days</w:t>
      </w:r>
      <w:r w:rsidRPr="00F365BB">
        <w:t xml:space="preserve"> and they have creditable coverage, we should accept the verbal attestation. </w:t>
      </w:r>
    </w:p>
    <w:p w14:paraId="21D1393E" w14:textId="77777777" w:rsidR="00F365BB" w:rsidRPr="00F365BB" w:rsidRDefault="00F365BB" w:rsidP="00F365BB">
      <w:pPr>
        <w:numPr>
          <w:ilvl w:val="0"/>
          <w:numId w:val="52"/>
        </w:numPr>
      </w:pPr>
      <w:r w:rsidRPr="00F365BB">
        <w:t xml:space="preserve">If it is </w:t>
      </w:r>
      <w:r w:rsidRPr="00F365BB">
        <w:rPr>
          <w:b/>
          <w:bCs/>
        </w:rPr>
        <w:t>greater than 90 days</w:t>
      </w:r>
      <w:r w:rsidRPr="00F365BB">
        <w:t xml:space="preserve"> and they either had or did not have creditable coverage, they will need to file an appeal. </w:t>
      </w:r>
      <w:bookmarkEnd w:id="19"/>
    </w:p>
    <w:p w14:paraId="728DC893" w14:textId="77777777" w:rsidR="00F365BB" w:rsidRPr="00F365BB" w:rsidRDefault="00F365BB" w:rsidP="00F365BB"/>
    <w:p w14:paraId="4454B36D" w14:textId="77777777" w:rsidR="00F365BB" w:rsidRPr="00F365BB" w:rsidRDefault="00F365BB" w:rsidP="00F365BB">
      <w:r w:rsidRPr="00F365BB">
        <w:t>Proceed to an appropriate section based on the reason the beneficiary (or third party) is calling.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028"/>
        <w:gridCol w:w="9922"/>
      </w:tblGrid>
      <w:tr w:rsidR="00F365BB" w:rsidRPr="00F365BB" w14:paraId="5A878FC0" w14:textId="77777777" w:rsidTr="00F365BB">
        <w:trPr>
          <w:trHeight w:val="96"/>
        </w:trPr>
        <w:tc>
          <w:tcPr>
            <w:tcW w:w="1169" w:type="pct"/>
            <w:tcBorders>
              <w:top w:val="single" w:sz="4" w:space="0" w:color="auto"/>
              <w:left w:val="single" w:sz="4" w:space="0" w:color="auto"/>
              <w:bottom w:val="single" w:sz="4" w:space="0" w:color="auto"/>
              <w:right w:val="single" w:sz="4" w:space="0" w:color="auto"/>
            </w:tcBorders>
            <w:shd w:val="clear" w:color="auto" w:fill="D9D9D9"/>
          </w:tcPr>
          <w:p w14:paraId="0074388A" w14:textId="77777777" w:rsidR="00F365BB" w:rsidRPr="00F365BB" w:rsidRDefault="00F365BB" w:rsidP="00F365BB">
            <w:pPr>
              <w:jc w:val="center"/>
            </w:pPr>
            <w:r w:rsidRPr="00F365BB">
              <w:rPr>
                <w:b/>
              </w:rPr>
              <w:t>If the caller…</w:t>
            </w:r>
          </w:p>
        </w:tc>
        <w:tc>
          <w:tcPr>
            <w:tcW w:w="3831" w:type="pct"/>
            <w:tcBorders>
              <w:top w:val="single" w:sz="4" w:space="0" w:color="auto"/>
              <w:left w:val="single" w:sz="4" w:space="0" w:color="auto"/>
              <w:bottom w:val="single" w:sz="4" w:space="0" w:color="auto"/>
              <w:right w:val="single" w:sz="4" w:space="0" w:color="auto"/>
            </w:tcBorders>
            <w:shd w:val="clear" w:color="auto" w:fill="D9D9D9"/>
          </w:tcPr>
          <w:p w14:paraId="05A9B4BE" w14:textId="77777777" w:rsidR="00F365BB" w:rsidRPr="00F365BB" w:rsidRDefault="00F365BB" w:rsidP="00F365BB">
            <w:pPr>
              <w:jc w:val="center"/>
            </w:pPr>
            <w:r w:rsidRPr="00F365BB">
              <w:rPr>
                <w:b/>
              </w:rPr>
              <w:t>Then…</w:t>
            </w:r>
          </w:p>
        </w:tc>
      </w:tr>
      <w:tr w:rsidR="00F365BB" w:rsidRPr="00F365BB" w14:paraId="785AA3B7" w14:textId="77777777" w:rsidTr="00F365BB">
        <w:trPr>
          <w:trHeight w:val="96"/>
        </w:trPr>
        <w:tc>
          <w:tcPr>
            <w:tcW w:w="1169" w:type="pct"/>
            <w:tcBorders>
              <w:top w:val="single" w:sz="2" w:space="0" w:color="auto"/>
              <w:left w:val="single" w:sz="2" w:space="0" w:color="auto"/>
              <w:bottom w:val="single" w:sz="2" w:space="0" w:color="auto"/>
              <w:right w:val="single" w:sz="2" w:space="0" w:color="auto"/>
            </w:tcBorders>
          </w:tcPr>
          <w:p w14:paraId="1DA29CF7" w14:textId="77777777" w:rsidR="00F365BB" w:rsidRPr="00F365BB" w:rsidRDefault="00F365BB" w:rsidP="00F365BB">
            <w:r w:rsidRPr="00F365BB">
              <w:t>Requests to attest to creditable coverage</w:t>
            </w:r>
          </w:p>
          <w:p w14:paraId="026C6CA7" w14:textId="77777777" w:rsidR="00F365BB" w:rsidRPr="00F365BB" w:rsidRDefault="00F365BB" w:rsidP="00F365BB"/>
        </w:tc>
        <w:tc>
          <w:tcPr>
            <w:tcW w:w="3831" w:type="pct"/>
            <w:tcBorders>
              <w:top w:val="single" w:sz="2" w:space="0" w:color="auto"/>
              <w:left w:val="single" w:sz="2" w:space="0" w:color="auto"/>
              <w:bottom w:val="single" w:sz="2" w:space="0" w:color="auto"/>
              <w:right w:val="single" w:sz="2" w:space="0" w:color="auto"/>
            </w:tcBorders>
          </w:tcPr>
          <w:p w14:paraId="1490E9A2" w14:textId="1EE99207" w:rsidR="00F365BB" w:rsidRPr="00F365BB" w:rsidRDefault="00F365BB" w:rsidP="00F365BB">
            <w:pPr>
              <w:rPr>
                <w:rFonts w:ascii="Times New Roman" w:hAnsi="Times New Roman"/>
              </w:rPr>
            </w:pPr>
            <w:r w:rsidRPr="00F365BB">
              <w:t xml:space="preserve">Proceed to </w:t>
            </w:r>
            <w:hyperlink w:anchor="_Confirm_LEP_Attestation" w:history="1">
              <w:r w:rsidRPr="00F365BB">
                <w:rPr>
                  <w:color w:val="0000FF"/>
                  <w:u w:val="single"/>
                </w:rPr>
                <w:t xml:space="preserve">Confirm </w:t>
              </w:r>
              <w:r>
                <w:rPr>
                  <w:color w:val="0000FF"/>
                  <w:u w:val="single"/>
                </w:rPr>
                <w:t xml:space="preserve">LEP </w:t>
              </w:r>
              <w:r w:rsidRPr="00F365BB">
                <w:rPr>
                  <w:color w:val="0000FF"/>
                  <w:u w:val="single"/>
                </w:rPr>
                <w:t>Attestation Letter in OneClick</w:t>
              </w:r>
            </w:hyperlink>
            <w:r w:rsidRPr="00F365BB">
              <w:t>.</w:t>
            </w:r>
          </w:p>
          <w:p w14:paraId="165FB0B7" w14:textId="77777777" w:rsidR="00F365BB" w:rsidRPr="00F365BB" w:rsidRDefault="00F365BB" w:rsidP="00F365BB"/>
          <w:p w14:paraId="767818C1" w14:textId="0C0ABA51" w:rsidR="00F365BB" w:rsidRPr="00F365BB" w:rsidRDefault="00F365BB" w:rsidP="00F365BB"/>
        </w:tc>
      </w:tr>
      <w:tr w:rsidR="00F365BB" w:rsidRPr="00F365BB" w14:paraId="619D0B1E" w14:textId="77777777" w:rsidTr="00F365BB">
        <w:trPr>
          <w:trHeight w:val="96"/>
        </w:trPr>
        <w:tc>
          <w:tcPr>
            <w:tcW w:w="1169" w:type="pct"/>
            <w:tcBorders>
              <w:top w:val="single" w:sz="2" w:space="0" w:color="auto"/>
              <w:left w:val="single" w:sz="2" w:space="0" w:color="auto"/>
              <w:bottom w:val="single" w:sz="2" w:space="0" w:color="auto"/>
              <w:right w:val="single" w:sz="2" w:space="0" w:color="auto"/>
            </w:tcBorders>
          </w:tcPr>
          <w:p w14:paraId="48478A35" w14:textId="77777777" w:rsidR="00F365BB" w:rsidRPr="00F365BB" w:rsidRDefault="00F365BB" w:rsidP="00F365BB">
            <w:r w:rsidRPr="00F365BB">
              <w:t>Has questions regarding their assessed LEP</w:t>
            </w:r>
          </w:p>
        </w:tc>
        <w:tc>
          <w:tcPr>
            <w:tcW w:w="3831" w:type="pct"/>
            <w:tcBorders>
              <w:top w:val="single" w:sz="2" w:space="0" w:color="auto"/>
              <w:left w:val="single" w:sz="2" w:space="0" w:color="auto"/>
              <w:bottom w:val="single" w:sz="2" w:space="0" w:color="auto"/>
              <w:right w:val="single" w:sz="2" w:space="0" w:color="auto"/>
            </w:tcBorders>
          </w:tcPr>
          <w:p w14:paraId="7B8DEE4A" w14:textId="30436385" w:rsidR="00F365BB" w:rsidRPr="00F365BB" w:rsidRDefault="00F365BB" w:rsidP="00F365BB">
            <w:pPr>
              <w:rPr>
                <w:rFonts w:ascii="Times New Roman" w:hAnsi="Times New Roman"/>
              </w:rPr>
            </w:pPr>
            <w:r w:rsidRPr="00F365BB">
              <w:t xml:space="preserve">Proceed to </w:t>
            </w:r>
            <w:hyperlink w:anchor="_Confirm_LEP_Attestation" w:history="1">
              <w:r w:rsidRPr="00F365BB">
                <w:rPr>
                  <w:color w:val="0000FF"/>
                  <w:u w:val="single"/>
                </w:rPr>
                <w:t xml:space="preserve">Confirm </w:t>
              </w:r>
              <w:r>
                <w:rPr>
                  <w:color w:val="0000FF"/>
                  <w:u w:val="single"/>
                </w:rPr>
                <w:t xml:space="preserve">LEP </w:t>
              </w:r>
              <w:r w:rsidRPr="00F365BB">
                <w:rPr>
                  <w:color w:val="0000FF"/>
                  <w:u w:val="single"/>
                </w:rPr>
                <w:t>Attestation Letter in OneClick</w:t>
              </w:r>
            </w:hyperlink>
          </w:p>
          <w:p w14:paraId="0EFB8153" w14:textId="77777777" w:rsidR="00F365BB" w:rsidRPr="00F365BB" w:rsidRDefault="00F365BB" w:rsidP="00F365BB"/>
        </w:tc>
      </w:tr>
      <w:tr w:rsidR="00F365BB" w:rsidRPr="00F365BB" w14:paraId="579A5CEF" w14:textId="77777777" w:rsidTr="00F365BB">
        <w:trPr>
          <w:trHeight w:val="96"/>
        </w:trPr>
        <w:tc>
          <w:tcPr>
            <w:tcW w:w="1169" w:type="pct"/>
            <w:tcBorders>
              <w:top w:val="single" w:sz="2" w:space="0" w:color="auto"/>
              <w:left w:val="single" w:sz="2" w:space="0" w:color="auto"/>
              <w:bottom w:val="single" w:sz="2" w:space="0" w:color="auto"/>
              <w:right w:val="single" w:sz="2" w:space="0" w:color="auto"/>
            </w:tcBorders>
          </w:tcPr>
          <w:p w14:paraId="60C0600E" w14:textId="77777777" w:rsidR="00F365BB" w:rsidRPr="00F365BB" w:rsidRDefault="00F365BB" w:rsidP="00F365BB">
            <w:r w:rsidRPr="00F365BB">
              <w:t xml:space="preserve">Does not agree with the LEP amount assessed </w:t>
            </w:r>
          </w:p>
          <w:p w14:paraId="4F31D0FA" w14:textId="77777777" w:rsidR="00F365BB" w:rsidRPr="00F365BB" w:rsidRDefault="00F365BB" w:rsidP="00F365BB">
            <w:pPr>
              <w:rPr>
                <w:highlight w:val="yellow"/>
              </w:rPr>
            </w:pPr>
          </w:p>
          <w:p w14:paraId="452AE322" w14:textId="77777777" w:rsidR="00F365BB" w:rsidRPr="00F365BB" w:rsidRDefault="00F365BB" w:rsidP="00F365BB"/>
        </w:tc>
        <w:tc>
          <w:tcPr>
            <w:tcW w:w="3831" w:type="pct"/>
            <w:tcBorders>
              <w:top w:val="single" w:sz="2" w:space="0" w:color="auto"/>
              <w:left w:val="single" w:sz="2" w:space="0" w:color="auto"/>
              <w:bottom w:val="single" w:sz="2" w:space="0" w:color="auto"/>
              <w:right w:val="single" w:sz="2" w:space="0" w:color="auto"/>
            </w:tcBorders>
          </w:tcPr>
          <w:p w14:paraId="75157AEB" w14:textId="6FD3E8D3" w:rsidR="00F365BB" w:rsidRPr="00F365BB" w:rsidRDefault="00F365BB" w:rsidP="00F365BB">
            <w:r w:rsidRPr="00F365BB">
              <w:t xml:space="preserve">Proceed to </w:t>
            </w:r>
            <w:hyperlink w:anchor="_Reconsideration_Requests_or" w:history="1">
              <w:r w:rsidRPr="00F365BB">
                <w:rPr>
                  <w:color w:val="0000FF"/>
                  <w:u w:val="single"/>
                </w:rPr>
                <w:t>Reconsideration Request</w:t>
              </w:r>
              <w:r>
                <w:rPr>
                  <w:color w:val="0000FF"/>
                  <w:u w:val="single"/>
                </w:rPr>
                <w:t>s</w:t>
              </w:r>
              <w:r w:rsidRPr="00F365BB">
                <w:rPr>
                  <w:color w:val="0000FF"/>
                  <w:u w:val="single"/>
                </w:rPr>
                <w:t xml:space="preserve"> or Appeals</w:t>
              </w:r>
            </w:hyperlink>
            <w:r w:rsidRPr="00F365BB">
              <w:t>.</w:t>
            </w:r>
          </w:p>
          <w:p w14:paraId="734C77BC" w14:textId="77777777" w:rsidR="00F365BB" w:rsidRPr="00F365BB" w:rsidRDefault="00F365BB" w:rsidP="00F365BB"/>
        </w:tc>
      </w:tr>
      <w:tr w:rsidR="00F365BB" w:rsidRPr="00F365BB" w14:paraId="55094F93" w14:textId="77777777" w:rsidTr="00F365BB">
        <w:trPr>
          <w:trHeight w:val="96"/>
        </w:trPr>
        <w:tc>
          <w:tcPr>
            <w:tcW w:w="1169" w:type="pct"/>
            <w:tcBorders>
              <w:top w:val="single" w:sz="2" w:space="0" w:color="auto"/>
              <w:left w:val="single" w:sz="2" w:space="0" w:color="auto"/>
              <w:bottom w:val="single" w:sz="2" w:space="0" w:color="auto"/>
              <w:right w:val="single" w:sz="2" w:space="0" w:color="auto"/>
            </w:tcBorders>
          </w:tcPr>
          <w:p w14:paraId="57EC1D8E" w14:textId="77777777" w:rsidR="00F365BB" w:rsidRPr="00F365BB" w:rsidRDefault="00F365BB" w:rsidP="00F365BB">
            <w:r w:rsidRPr="00F365BB">
              <w:t>Requests a Reconsideration Request form</w:t>
            </w:r>
          </w:p>
        </w:tc>
        <w:tc>
          <w:tcPr>
            <w:tcW w:w="3831" w:type="pct"/>
            <w:tcBorders>
              <w:top w:val="single" w:sz="2" w:space="0" w:color="auto"/>
              <w:left w:val="single" w:sz="2" w:space="0" w:color="auto"/>
              <w:bottom w:val="single" w:sz="2" w:space="0" w:color="auto"/>
              <w:right w:val="single" w:sz="2" w:space="0" w:color="auto"/>
            </w:tcBorders>
          </w:tcPr>
          <w:p w14:paraId="1836BD89" w14:textId="736382B1" w:rsidR="00F365BB" w:rsidRPr="00F365BB" w:rsidRDefault="00F365BB" w:rsidP="00F365BB">
            <w:r w:rsidRPr="00F365BB">
              <w:t xml:space="preserve">Proceed to </w:t>
            </w:r>
            <w:hyperlink w:anchor="_Reconsideration_Requests_or" w:history="1">
              <w:r w:rsidRPr="00F365BB">
                <w:rPr>
                  <w:color w:val="0000FF"/>
                  <w:u w:val="single"/>
                </w:rPr>
                <w:t>Reconsideration Request</w:t>
              </w:r>
              <w:r>
                <w:rPr>
                  <w:color w:val="0000FF"/>
                  <w:u w:val="single"/>
                </w:rPr>
                <w:t>s</w:t>
              </w:r>
              <w:r w:rsidRPr="00F365BB">
                <w:rPr>
                  <w:color w:val="0000FF"/>
                  <w:u w:val="single"/>
                </w:rPr>
                <w:t xml:space="preserve"> or Appeals</w:t>
              </w:r>
            </w:hyperlink>
            <w:r w:rsidRPr="00F365BB">
              <w:t>.</w:t>
            </w:r>
          </w:p>
          <w:p w14:paraId="0711E84C" w14:textId="77777777" w:rsidR="00F365BB" w:rsidRPr="00F365BB" w:rsidDel="001F595A" w:rsidRDefault="00F365BB" w:rsidP="00F365BB"/>
        </w:tc>
      </w:tr>
    </w:tbl>
    <w:p w14:paraId="0F79905B" w14:textId="77777777" w:rsidR="00777779" w:rsidRPr="005A7A26" w:rsidRDefault="00777779" w:rsidP="00777779">
      <w:pPr>
        <w:rPr>
          <w:b/>
        </w:rPr>
      </w:pPr>
    </w:p>
    <w:p w14:paraId="7523EE00" w14:textId="77777777" w:rsidR="00DF14B2" w:rsidRDefault="00DF14B2" w:rsidP="00DD4D8E">
      <w:pPr>
        <w:jc w:val="right"/>
      </w:pPr>
    </w:p>
    <w:p w14:paraId="7E6E5E39" w14:textId="77777777" w:rsidR="00FA5CA1" w:rsidRDefault="000B3583" w:rsidP="00DD4D8E">
      <w:pPr>
        <w:jc w:val="right"/>
      </w:pPr>
      <w:hyperlink w:anchor="_top" w:history="1">
        <w:r w:rsidRPr="00BC1FEB">
          <w:rPr>
            <w:rStyle w:val="Hyperlink"/>
          </w:rPr>
          <w:t>Top</w:t>
        </w:r>
        <w:r w:rsidR="00515F13">
          <w:rPr>
            <w:rStyle w:val="Hyperlink"/>
          </w:rPr>
          <w:t xml:space="preserve"> </w:t>
        </w:r>
        <w:r w:rsidRPr="00BC1FEB">
          <w:rPr>
            <w:rStyle w:val="Hyperlink"/>
          </w:rPr>
          <w:t>of</w:t>
        </w:r>
        <w:r w:rsidR="00515F13">
          <w:rPr>
            <w:rStyle w:val="Hyperlink"/>
          </w:rPr>
          <w:t xml:space="preserve"> </w:t>
        </w:r>
        <w:r w:rsidRPr="00BC1FEB">
          <w:rPr>
            <w:rStyle w:val="Hyperlink"/>
          </w:rPr>
          <w:t>the</w:t>
        </w:r>
        <w:r w:rsidR="00515F13">
          <w:rPr>
            <w:rStyle w:val="Hyperlink"/>
          </w:rPr>
          <w:t xml:space="preserve"> </w:t>
        </w:r>
        <w:r w:rsidRPr="00BC1FEB">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97B7D" w:rsidRPr="003875F0" w14:paraId="049E42A4" w14:textId="77777777" w:rsidTr="00357E92">
        <w:tc>
          <w:tcPr>
            <w:tcW w:w="5000" w:type="pct"/>
            <w:tcBorders>
              <w:bottom w:val="single" w:sz="4" w:space="0" w:color="auto"/>
            </w:tcBorders>
            <w:shd w:val="clear" w:color="auto" w:fill="C0C0C0"/>
          </w:tcPr>
          <w:p w14:paraId="6B21A405" w14:textId="38D67F19" w:rsidR="00A97B7D" w:rsidRPr="007C66D4" w:rsidRDefault="00357E92" w:rsidP="007C66D4">
            <w:pPr>
              <w:pStyle w:val="Heading2"/>
              <w:rPr>
                <w:rFonts w:ascii="Verdana" w:hAnsi="Verdana"/>
                <w:i w:val="0"/>
              </w:rPr>
            </w:pPr>
            <w:bookmarkStart w:id="20" w:name="_Identifying_LEP_in"/>
            <w:bookmarkStart w:id="21" w:name="_Toc107395264"/>
            <w:bookmarkStart w:id="22" w:name="OLE_LINK43"/>
            <w:bookmarkStart w:id="23" w:name="_Toc207789388"/>
            <w:bookmarkEnd w:id="20"/>
            <w:r w:rsidRPr="00357E92">
              <w:rPr>
                <w:rFonts w:ascii="Verdana" w:hAnsi="Verdana"/>
                <w:i w:val="0"/>
              </w:rPr>
              <w:t>Checking if a Beneficiary is Assessed a LEP in Compass</w:t>
            </w:r>
            <w:bookmarkEnd w:id="23"/>
            <w:bookmarkEnd w:id="21"/>
            <w:bookmarkEnd w:id="22"/>
          </w:p>
        </w:tc>
      </w:tr>
    </w:tbl>
    <w:p w14:paraId="466F3391" w14:textId="77777777" w:rsidR="00AA4AFB" w:rsidRDefault="00AA4AFB" w:rsidP="00DD4D8E"/>
    <w:p w14:paraId="331A1F0A" w14:textId="400B0D7E" w:rsidR="00B60630" w:rsidRPr="006D5410" w:rsidRDefault="006D5410" w:rsidP="00DD4D8E">
      <w:r w:rsidRPr="006D5410">
        <w:t>In</w:t>
      </w:r>
      <w:r w:rsidR="00515F13">
        <w:t xml:space="preserve"> </w:t>
      </w:r>
      <w:r w:rsidRPr="006D5410">
        <w:t>order</w:t>
      </w:r>
      <w:r w:rsidR="00515F13">
        <w:t xml:space="preserve"> </w:t>
      </w:r>
      <w:r w:rsidRPr="006D5410">
        <w:t>to</w:t>
      </w:r>
      <w:r w:rsidR="00515F13">
        <w:t xml:space="preserve"> </w:t>
      </w:r>
      <w:r w:rsidRPr="006D5410">
        <w:t>identify</w:t>
      </w:r>
      <w:r w:rsidR="00515F13">
        <w:t xml:space="preserve"> </w:t>
      </w:r>
      <w:r w:rsidRPr="006D5410">
        <w:t>the</w:t>
      </w:r>
      <w:r w:rsidR="00515F13">
        <w:t xml:space="preserve"> </w:t>
      </w:r>
      <w:r w:rsidRPr="006D5410">
        <w:t>LEP</w:t>
      </w:r>
      <w:r w:rsidR="00515F13">
        <w:t xml:space="preserve"> </w:t>
      </w:r>
      <w:r w:rsidR="009876A2">
        <w:t>in</w:t>
      </w:r>
      <w:r w:rsidR="00515F13">
        <w:t xml:space="preserve"> </w:t>
      </w:r>
      <w:r w:rsidR="00BE2452">
        <w:rPr>
          <w:b/>
        </w:rPr>
        <w:t>Compass</w:t>
      </w:r>
      <w:r w:rsidR="009876A2">
        <w:rPr>
          <w:b/>
        </w:rPr>
        <w:t>,</w:t>
      </w:r>
      <w:r w:rsidR="00515F13">
        <w:rPr>
          <w:b/>
        </w:rPr>
        <w:t xml:space="preserve"> </w:t>
      </w:r>
      <w:r w:rsidRPr="006D5410">
        <w:t>the</w:t>
      </w:r>
      <w:r w:rsidR="00515F13">
        <w:t xml:space="preserve"> </w:t>
      </w:r>
      <w:r w:rsidRPr="006D5410">
        <w:t>CCR</w:t>
      </w:r>
      <w:r w:rsidR="00515F13">
        <w:t xml:space="preserve"> </w:t>
      </w:r>
      <w:r w:rsidRPr="006D5410">
        <w:t>will</w:t>
      </w:r>
      <w:r w:rsidR="00515F13">
        <w:t xml:space="preserve"> </w:t>
      </w:r>
      <w:r w:rsidRPr="006D5410">
        <w:t>follow</w:t>
      </w:r>
      <w:r w:rsidR="00515F13">
        <w:t xml:space="preserve"> </w:t>
      </w:r>
      <w:r w:rsidRPr="006D5410">
        <w:t>the</w:t>
      </w:r>
      <w:r w:rsidR="00515F13">
        <w:t xml:space="preserve"> </w:t>
      </w:r>
      <w:r w:rsidRPr="006D5410">
        <w:t>steps</w:t>
      </w:r>
      <w:r w:rsidR="00515F13">
        <w:t xml:space="preserve"> </w:t>
      </w:r>
      <w:r w:rsidRPr="006D5410">
        <w:t>listed</w:t>
      </w:r>
      <w:r w:rsidR="00515F13">
        <w:t xml:space="preserve"> </w:t>
      </w:r>
      <w:r w:rsidRPr="006D5410">
        <w:t>below:</w:t>
      </w:r>
      <w:r w:rsidR="00515F13">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12237"/>
      </w:tblGrid>
      <w:tr w:rsidR="00AE42BD" w:rsidRPr="003875F0" w14:paraId="33FD9EB6" w14:textId="77777777" w:rsidTr="00453899">
        <w:trPr>
          <w:trHeight w:val="144"/>
        </w:trPr>
        <w:tc>
          <w:tcPr>
            <w:tcW w:w="216" w:type="pct"/>
            <w:shd w:val="pct10" w:color="auto" w:fill="auto"/>
          </w:tcPr>
          <w:p w14:paraId="0C25828D" w14:textId="77777777" w:rsidR="00D471B5" w:rsidRPr="003875F0" w:rsidRDefault="00EB52F0" w:rsidP="00DD4D8E">
            <w:pPr>
              <w:jc w:val="center"/>
              <w:rPr>
                <w:b/>
              </w:rPr>
            </w:pPr>
            <w:r w:rsidRPr="003875F0">
              <w:rPr>
                <w:b/>
              </w:rPr>
              <w:t>Step</w:t>
            </w:r>
          </w:p>
        </w:tc>
        <w:tc>
          <w:tcPr>
            <w:tcW w:w="4784" w:type="pct"/>
            <w:shd w:val="pct10" w:color="auto" w:fill="auto"/>
          </w:tcPr>
          <w:p w14:paraId="160E0C61" w14:textId="77777777" w:rsidR="00D471B5" w:rsidRPr="003875F0" w:rsidRDefault="00EB52F0" w:rsidP="00DD4D8E">
            <w:pPr>
              <w:jc w:val="center"/>
              <w:rPr>
                <w:b/>
              </w:rPr>
            </w:pPr>
            <w:r w:rsidRPr="003875F0">
              <w:rPr>
                <w:b/>
              </w:rPr>
              <w:t>Action</w:t>
            </w:r>
          </w:p>
        </w:tc>
      </w:tr>
      <w:tr w:rsidR="004B67FC" w:rsidRPr="003875F0" w14:paraId="42AE395D" w14:textId="77777777" w:rsidTr="00453899">
        <w:trPr>
          <w:trHeight w:val="144"/>
        </w:trPr>
        <w:tc>
          <w:tcPr>
            <w:tcW w:w="216" w:type="pct"/>
          </w:tcPr>
          <w:p w14:paraId="2B0342F2" w14:textId="17D6B3AF" w:rsidR="00604381" w:rsidRPr="003875F0" w:rsidRDefault="00357E92" w:rsidP="00DD4D8E">
            <w:pPr>
              <w:jc w:val="center"/>
              <w:rPr>
                <w:b/>
              </w:rPr>
            </w:pPr>
            <w:r>
              <w:rPr>
                <w:b/>
              </w:rPr>
              <w:t>1</w:t>
            </w:r>
          </w:p>
        </w:tc>
        <w:tc>
          <w:tcPr>
            <w:tcW w:w="4784" w:type="pct"/>
          </w:tcPr>
          <w:p w14:paraId="372C1043" w14:textId="22B7ECA2" w:rsidR="00604381" w:rsidRDefault="0011320E" w:rsidP="00DD4D8E">
            <w:pPr>
              <w:rPr>
                <w:color w:val="000000"/>
              </w:rPr>
            </w:pPr>
            <w:r w:rsidRPr="007874C4">
              <w:t xml:space="preserve">From </w:t>
            </w:r>
            <w:r w:rsidRPr="0011320E">
              <w:rPr>
                <w:b/>
                <w:bCs/>
                <w:color w:val="000000"/>
              </w:rPr>
              <w:t>Member Snapshot Landing Page</w:t>
            </w:r>
            <w:r w:rsidRPr="008C517F">
              <w:t xml:space="preserve"> in</w:t>
            </w:r>
            <w:r w:rsidRPr="007874C4">
              <w:rPr>
                <w:bCs/>
              </w:rPr>
              <w:t xml:space="preserve"> Compass</w:t>
            </w:r>
            <w:r>
              <w:rPr>
                <w:bCs/>
              </w:rPr>
              <w:t xml:space="preserve">, </w:t>
            </w:r>
            <w:r>
              <w:rPr>
                <w:color w:val="000000"/>
              </w:rPr>
              <w:t>c</w:t>
            </w:r>
            <w:r w:rsidR="00367953">
              <w:rPr>
                <w:color w:val="000000"/>
              </w:rPr>
              <w:t>lick the </w:t>
            </w:r>
            <w:r w:rsidR="00367953" w:rsidRPr="00085534">
              <w:rPr>
                <w:b/>
                <w:bCs/>
                <w:color w:val="000000"/>
              </w:rPr>
              <w:t>Medicare D Landing</w:t>
            </w:r>
            <w:r w:rsidR="00367953">
              <w:rPr>
                <w:color w:val="000000"/>
              </w:rPr>
              <w:t xml:space="preserve"> </w:t>
            </w:r>
            <w:r w:rsidR="0015647C">
              <w:rPr>
                <w:color w:val="000000"/>
              </w:rPr>
              <w:t>P</w:t>
            </w:r>
            <w:r w:rsidR="00367953">
              <w:rPr>
                <w:color w:val="000000"/>
              </w:rPr>
              <w:t>age.</w:t>
            </w:r>
          </w:p>
          <w:p w14:paraId="49D4E95F" w14:textId="77777777" w:rsidR="00367953" w:rsidRDefault="00367953" w:rsidP="00DD4D8E">
            <w:pPr>
              <w:rPr>
                <w:color w:val="000000"/>
              </w:rPr>
            </w:pPr>
          </w:p>
          <w:p w14:paraId="3137A0CC" w14:textId="77777777" w:rsidR="00F85C6A" w:rsidRDefault="00F85C6A" w:rsidP="00F85C6A">
            <w:pPr>
              <w:pStyle w:val="NormalWeb"/>
              <w:spacing w:before="0" w:beforeAutospacing="0" w:after="0" w:afterAutospacing="0"/>
              <w:rPr>
                <w:color w:val="000000"/>
                <w:sz w:val="27"/>
                <w:szCs w:val="27"/>
              </w:rPr>
            </w:pPr>
            <w:r>
              <w:rPr>
                <w:b/>
                <w:bCs/>
                <w:color w:val="000000"/>
              </w:rPr>
              <w:t>Notes: </w:t>
            </w:r>
          </w:p>
          <w:p w14:paraId="3E207150" w14:textId="4D887CF9" w:rsidR="00F85C6A" w:rsidRDefault="00F85C6A" w:rsidP="004624CA">
            <w:pPr>
              <w:numPr>
                <w:ilvl w:val="0"/>
                <w:numId w:val="7"/>
              </w:numPr>
              <w:rPr>
                <w:color w:val="000000"/>
              </w:rPr>
            </w:pPr>
            <w:r>
              <w:rPr>
                <w:color w:val="000000"/>
              </w:rPr>
              <w:t>The </w:t>
            </w:r>
            <w:r w:rsidRPr="00AB2737">
              <w:rPr>
                <w:b/>
                <w:bCs/>
                <w:color w:val="000000"/>
              </w:rPr>
              <w:t>Medicare D Landing</w:t>
            </w:r>
            <w:r>
              <w:rPr>
                <w:color w:val="000000"/>
              </w:rPr>
              <w:t xml:space="preserve"> </w:t>
            </w:r>
            <w:r w:rsidR="00211F5C">
              <w:rPr>
                <w:color w:val="000000"/>
              </w:rPr>
              <w:t>P</w:t>
            </w:r>
            <w:r>
              <w:rPr>
                <w:color w:val="000000"/>
              </w:rPr>
              <w:t xml:space="preserve">age holds detail for clients with </w:t>
            </w:r>
            <w:r w:rsidR="00F24543">
              <w:rPr>
                <w:color w:val="000000"/>
              </w:rPr>
              <w:t>F</w:t>
            </w:r>
            <w:r>
              <w:rPr>
                <w:color w:val="000000"/>
              </w:rPr>
              <w:t>acets eligibility or SSI PDP, SSI EGWP, and NEJE.</w:t>
            </w:r>
          </w:p>
          <w:p w14:paraId="7DA7D8EC" w14:textId="77777777" w:rsidR="00F85C6A" w:rsidRDefault="00F85C6A" w:rsidP="004624CA">
            <w:pPr>
              <w:numPr>
                <w:ilvl w:val="0"/>
                <w:numId w:val="7"/>
              </w:numPr>
              <w:rPr>
                <w:color w:val="000000"/>
              </w:rPr>
            </w:pPr>
            <w:r>
              <w:rPr>
                <w:color w:val="000000"/>
              </w:rPr>
              <w:t>For clients which Caremark </w:t>
            </w:r>
            <w:r>
              <w:rPr>
                <w:b/>
                <w:bCs/>
                <w:color w:val="000000"/>
              </w:rPr>
              <w:t>does not</w:t>
            </w:r>
            <w:r>
              <w:rPr>
                <w:color w:val="000000"/>
              </w:rPr>
              <w:t> handle/process MED D enrollment, refer to the client CIF for further direction.</w:t>
            </w:r>
          </w:p>
          <w:p w14:paraId="2B39C993" w14:textId="77777777" w:rsidR="00F85C6A" w:rsidRDefault="00F85C6A" w:rsidP="00F85C6A">
            <w:pPr>
              <w:pStyle w:val="NormalWeb"/>
              <w:spacing w:before="0" w:beforeAutospacing="0" w:after="0" w:afterAutospacing="0"/>
              <w:rPr>
                <w:color w:val="000000"/>
                <w:sz w:val="27"/>
                <w:szCs w:val="27"/>
              </w:rPr>
            </w:pPr>
            <w:r>
              <w:rPr>
                <w:color w:val="000000"/>
              </w:rPr>
              <w:t> </w:t>
            </w:r>
          </w:p>
          <w:p w14:paraId="62F6DF59" w14:textId="763FCF50" w:rsidR="00F85C6A" w:rsidRDefault="007870D8" w:rsidP="00F85C6A">
            <w:pPr>
              <w:pStyle w:val="NormalWeb"/>
              <w:spacing w:before="0" w:beforeAutospacing="0" w:after="0" w:afterAutospacing="0"/>
              <w:jc w:val="center"/>
              <w:rPr>
                <w:color w:val="000000"/>
                <w:sz w:val="27"/>
                <w:szCs w:val="27"/>
              </w:rPr>
            </w:pPr>
            <w:r>
              <w:rPr>
                <w:noProof/>
              </w:rPr>
              <w:drawing>
                <wp:inline distT="0" distB="0" distL="0" distR="0" wp14:anchorId="0C1B88D1" wp14:editId="6DDA9981">
                  <wp:extent cx="9144000" cy="137160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1371600"/>
                          </a:xfrm>
                          <a:prstGeom prst="rect">
                            <a:avLst/>
                          </a:prstGeom>
                          <a:noFill/>
                          <a:ln w="6350" cmpd="sng">
                            <a:solidFill>
                              <a:srgbClr val="000000"/>
                            </a:solidFill>
                            <a:miter lim="800000"/>
                            <a:headEnd/>
                            <a:tailEnd/>
                          </a:ln>
                          <a:effectLst/>
                        </pic:spPr>
                      </pic:pic>
                    </a:graphicData>
                  </a:graphic>
                </wp:inline>
              </w:drawing>
            </w:r>
          </w:p>
          <w:p w14:paraId="33E33618" w14:textId="77777777" w:rsidR="00F85C6A" w:rsidRDefault="00F85C6A" w:rsidP="00F85C6A">
            <w:pPr>
              <w:pStyle w:val="NormalWeb"/>
              <w:spacing w:before="0" w:beforeAutospacing="0" w:after="0" w:afterAutospacing="0"/>
              <w:jc w:val="center"/>
              <w:rPr>
                <w:color w:val="000000"/>
                <w:sz w:val="27"/>
                <w:szCs w:val="27"/>
              </w:rPr>
            </w:pPr>
            <w:r>
              <w:rPr>
                <w:color w:val="000000"/>
              </w:rPr>
              <w:t> </w:t>
            </w:r>
          </w:p>
          <w:p w14:paraId="76BC5A9C" w14:textId="77777777" w:rsidR="00453899" w:rsidRPr="00453899" w:rsidRDefault="00453899" w:rsidP="00453899">
            <w:r w:rsidRPr="00453899">
              <w:t>Proceed to the next step.</w:t>
            </w:r>
          </w:p>
          <w:p w14:paraId="32DC2618" w14:textId="77777777" w:rsidR="00C916FF" w:rsidRPr="003875F0" w:rsidRDefault="00C916FF" w:rsidP="00F85C6A"/>
        </w:tc>
      </w:tr>
      <w:tr w:rsidR="002A3940" w:rsidRPr="003875F0" w14:paraId="49FCE7A8" w14:textId="77777777" w:rsidTr="00453899">
        <w:trPr>
          <w:trHeight w:val="144"/>
        </w:trPr>
        <w:tc>
          <w:tcPr>
            <w:tcW w:w="216" w:type="pct"/>
          </w:tcPr>
          <w:p w14:paraId="75BE2BDF" w14:textId="0BC75617" w:rsidR="00CC4177" w:rsidRDefault="00357E92" w:rsidP="00DD4D8E">
            <w:pPr>
              <w:jc w:val="center"/>
              <w:rPr>
                <w:b/>
              </w:rPr>
            </w:pPr>
            <w:r>
              <w:rPr>
                <w:b/>
              </w:rPr>
              <w:t>2</w:t>
            </w:r>
          </w:p>
        </w:tc>
        <w:tc>
          <w:tcPr>
            <w:tcW w:w="4784" w:type="pct"/>
          </w:tcPr>
          <w:p w14:paraId="2CD051C5" w14:textId="77777777" w:rsidR="005521FE" w:rsidRDefault="005521FE" w:rsidP="005521FE">
            <w:pPr>
              <w:pStyle w:val="NormalWeb"/>
              <w:spacing w:before="0" w:beforeAutospacing="0" w:after="0" w:afterAutospacing="0"/>
              <w:rPr>
                <w:color w:val="000000"/>
                <w:sz w:val="27"/>
                <w:szCs w:val="27"/>
              </w:rPr>
            </w:pPr>
            <w:r>
              <w:rPr>
                <w:color w:val="000000"/>
              </w:rPr>
              <w:t>From the </w:t>
            </w:r>
            <w:r>
              <w:rPr>
                <w:b/>
                <w:bCs/>
                <w:color w:val="000000"/>
              </w:rPr>
              <w:t>Premium Details</w:t>
            </w:r>
            <w:r>
              <w:rPr>
                <w:color w:val="000000"/>
              </w:rPr>
              <w:t> section, review the </w:t>
            </w:r>
            <w:r>
              <w:rPr>
                <w:b/>
                <w:bCs/>
                <w:color w:val="000000"/>
              </w:rPr>
              <w:t>Uncovered Months </w:t>
            </w:r>
            <w:r>
              <w:rPr>
                <w:color w:val="000000"/>
              </w:rPr>
              <w:t>and</w:t>
            </w:r>
            <w:r>
              <w:rPr>
                <w:b/>
                <w:bCs/>
                <w:color w:val="000000"/>
              </w:rPr>
              <w:t> Participant Penalty</w:t>
            </w:r>
            <w:r>
              <w:rPr>
                <w:color w:val="000000"/>
              </w:rPr>
              <w:t> fields. (Click the chevron arrow to expand/collapse each section.)</w:t>
            </w:r>
          </w:p>
          <w:p w14:paraId="4EDDB494" w14:textId="77777777" w:rsidR="005521FE" w:rsidRDefault="005521FE" w:rsidP="004624CA">
            <w:pPr>
              <w:numPr>
                <w:ilvl w:val="0"/>
                <w:numId w:val="7"/>
              </w:numPr>
              <w:rPr>
                <w:color w:val="000000"/>
              </w:rPr>
            </w:pPr>
            <w:r>
              <w:rPr>
                <w:color w:val="000000"/>
              </w:rPr>
              <w:t>Inform the beneficiary of the LEP amount being applied to their premium.</w:t>
            </w:r>
          </w:p>
          <w:p w14:paraId="2A656C95" w14:textId="77777777" w:rsidR="005521FE" w:rsidRDefault="005521FE" w:rsidP="005521FE">
            <w:pPr>
              <w:pStyle w:val="NormalWeb"/>
              <w:spacing w:before="0" w:beforeAutospacing="0" w:after="0" w:afterAutospacing="0"/>
              <w:ind w:left="720"/>
              <w:rPr>
                <w:color w:val="000000"/>
                <w:sz w:val="27"/>
                <w:szCs w:val="27"/>
              </w:rPr>
            </w:pPr>
            <w:r>
              <w:rPr>
                <w:color w:val="000000"/>
              </w:rPr>
              <w:t> </w:t>
            </w:r>
          </w:p>
          <w:p w14:paraId="1003494D" w14:textId="326FCBE5" w:rsidR="005521FE" w:rsidRDefault="007870D8" w:rsidP="005521FE">
            <w:pPr>
              <w:pStyle w:val="NormalWeb"/>
              <w:spacing w:before="0" w:beforeAutospacing="0" w:after="0" w:afterAutospacing="0"/>
              <w:jc w:val="center"/>
              <w:rPr>
                <w:color w:val="000000"/>
                <w:sz w:val="27"/>
                <w:szCs w:val="27"/>
              </w:rPr>
            </w:pPr>
            <w:r>
              <w:rPr>
                <w:noProof/>
                <w:color w:val="000000"/>
              </w:rPr>
              <w:drawing>
                <wp:inline distT="0" distB="0" distL="0" distR="0" wp14:anchorId="5F236C8B" wp14:editId="0140EA79">
                  <wp:extent cx="9315450" cy="429577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15450" cy="4295775"/>
                          </a:xfrm>
                          <a:prstGeom prst="rect">
                            <a:avLst/>
                          </a:prstGeom>
                          <a:noFill/>
                          <a:ln w="12700" cmpd="sng">
                            <a:solidFill>
                              <a:srgbClr val="000000"/>
                            </a:solidFill>
                            <a:miter lim="800000"/>
                            <a:headEnd/>
                            <a:tailEnd/>
                          </a:ln>
                          <a:effectLst/>
                        </pic:spPr>
                      </pic:pic>
                    </a:graphicData>
                  </a:graphic>
                </wp:inline>
              </w:drawing>
            </w:r>
          </w:p>
          <w:p w14:paraId="691FD926" w14:textId="77777777" w:rsidR="005521FE" w:rsidRDefault="005521FE" w:rsidP="005521FE">
            <w:pPr>
              <w:pStyle w:val="NormalWeb"/>
              <w:spacing w:before="0" w:beforeAutospacing="0" w:after="0" w:afterAutospacing="0"/>
              <w:jc w:val="center"/>
              <w:rPr>
                <w:color w:val="000000"/>
                <w:sz w:val="27"/>
                <w:szCs w:val="27"/>
              </w:rPr>
            </w:pPr>
            <w:r>
              <w:rPr>
                <w:color w:val="000000"/>
              </w:rPr>
              <w:t> </w:t>
            </w:r>
          </w:p>
          <w:p w14:paraId="1BA5FD8E" w14:textId="77777777" w:rsidR="00CC4177" w:rsidRDefault="00CC4177" w:rsidP="00453899">
            <w:pPr>
              <w:pStyle w:val="NormalWeb"/>
              <w:spacing w:before="0" w:beforeAutospacing="0" w:after="0" w:afterAutospacing="0"/>
              <w:rPr>
                <w:color w:val="000000"/>
              </w:rPr>
            </w:pPr>
          </w:p>
        </w:tc>
      </w:tr>
    </w:tbl>
    <w:p w14:paraId="28364FEA" w14:textId="77777777" w:rsidR="00330DA1" w:rsidRDefault="00330DA1" w:rsidP="00947142"/>
    <w:p w14:paraId="507E5A6D" w14:textId="77777777" w:rsidR="00947142" w:rsidRDefault="00947142" w:rsidP="00947142">
      <w:bookmarkStart w:id="24" w:name="_Review_LEP_Letters"/>
      <w:bookmarkEnd w:id="24"/>
    </w:p>
    <w:p w14:paraId="1F497BA8" w14:textId="77777777" w:rsidR="004E5D0F" w:rsidRPr="004E5D0F" w:rsidRDefault="004E5D0F" w:rsidP="004E5D0F">
      <w:pPr>
        <w:jc w:val="right"/>
      </w:pPr>
      <w:hyperlink w:anchor="_top" w:history="1">
        <w:r w:rsidRPr="004E5D0F">
          <w:rPr>
            <w:color w:val="0000FF"/>
            <w:u w:val="single"/>
          </w:rPr>
          <w:t>Top of the Document</w:t>
        </w:r>
      </w:hyperlink>
      <w:bookmarkStart w:id="25" w:name="Letters"/>
      <w:bookmarkStart w:id="26" w:name="_Confirm_Attestation_Letters"/>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E5D0F" w:rsidRPr="004E5D0F" w14:paraId="30E78EC1" w14:textId="77777777" w:rsidTr="0037748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119ABFA" w14:textId="77777777" w:rsidR="004E5D0F" w:rsidRPr="00F365BB" w:rsidRDefault="004E5D0F" w:rsidP="00F365BB">
            <w:pPr>
              <w:pStyle w:val="Heading2"/>
              <w:rPr>
                <w:rFonts w:ascii="Verdana" w:hAnsi="Verdana"/>
                <w:i w:val="0"/>
                <w:iCs w:val="0"/>
              </w:rPr>
            </w:pPr>
            <w:bookmarkStart w:id="27" w:name="_Confirm_LEP_Attestation"/>
            <w:bookmarkStart w:id="28" w:name="_Toc204263983"/>
            <w:bookmarkStart w:id="29" w:name="_Toc207789389"/>
            <w:bookmarkEnd w:id="27"/>
            <w:r w:rsidRPr="00F365BB">
              <w:rPr>
                <w:rFonts w:ascii="Verdana" w:hAnsi="Verdana"/>
                <w:i w:val="0"/>
                <w:iCs w:val="0"/>
              </w:rPr>
              <w:t>Confirm LEP Attestation Letter in OneClick</w:t>
            </w:r>
            <w:bookmarkEnd w:id="28"/>
            <w:bookmarkEnd w:id="29"/>
          </w:p>
        </w:tc>
      </w:tr>
    </w:tbl>
    <w:p w14:paraId="57FA868F" w14:textId="77777777" w:rsidR="004E5D0F" w:rsidRDefault="004E5D0F" w:rsidP="00947142"/>
    <w:p w14:paraId="6F87D137" w14:textId="387FD707" w:rsidR="004E5D0F" w:rsidRPr="004E5D0F" w:rsidRDefault="004E5D0F" w:rsidP="004E5D0F">
      <w:pPr>
        <w:tabs>
          <w:tab w:val="left" w:pos="720"/>
          <w:tab w:val="center" w:pos="4320"/>
          <w:tab w:val="right" w:pos="8640"/>
        </w:tabs>
      </w:pPr>
      <w:r w:rsidRPr="004E5D0F">
        <w:t xml:space="preserve">The CCR should check OneClick to confirm the beneficiary was issued an LEP Attestation letter by the plan. </w:t>
      </w:r>
    </w:p>
    <w:p w14:paraId="5A3B11EF" w14:textId="77777777" w:rsidR="004E5D0F" w:rsidRDefault="004E5D0F" w:rsidP="00947142">
      <w:pPr>
        <w:rPr>
          <w:color w:val="000000"/>
        </w:rPr>
      </w:pPr>
    </w:p>
    <w:p w14:paraId="6CCFCFCB" w14:textId="48720BCA" w:rsidR="00A638E0" w:rsidRDefault="00EF1BF3" w:rsidP="00947142">
      <w:r>
        <w:rPr>
          <w:color w:val="000000"/>
        </w:rPr>
        <w:t>Perform the following: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722"/>
        <w:gridCol w:w="12232"/>
      </w:tblGrid>
      <w:tr w:rsidR="00AE42BD" w14:paraId="1841D8B0" w14:textId="77777777" w:rsidTr="004E5D0F">
        <w:trPr>
          <w:trHeight w:val="288"/>
        </w:trPr>
        <w:tc>
          <w:tcPr>
            <w:tcW w:w="278" w:type="pct"/>
            <w:tcBorders>
              <w:top w:val="single" w:sz="2" w:space="0" w:color="auto"/>
              <w:left w:val="single" w:sz="2" w:space="0" w:color="auto"/>
              <w:bottom w:val="single" w:sz="2" w:space="0" w:color="auto"/>
              <w:right w:val="single" w:sz="2" w:space="0" w:color="auto"/>
            </w:tcBorders>
            <w:shd w:val="pct10" w:color="auto" w:fill="auto"/>
            <w:hideMark/>
          </w:tcPr>
          <w:p w14:paraId="41AC87A0" w14:textId="77777777" w:rsidR="00EF1BF3" w:rsidRDefault="00EF1BF3" w:rsidP="00377488">
            <w:pPr>
              <w:jc w:val="center"/>
              <w:rPr>
                <w:b/>
              </w:rPr>
            </w:pPr>
            <w:r>
              <w:rPr>
                <w:b/>
              </w:rPr>
              <w:t>Step</w:t>
            </w:r>
          </w:p>
        </w:tc>
        <w:tc>
          <w:tcPr>
            <w:tcW w:w="4722" w:type="pct"/>
            <w:tcBorders>
              <w:top w:val="single" w:sz="2" w:space="0" w:color="auto"/>
              <w:left w:val="single" w:sz="2" w:space="0" w:color="auto"/>
              <w:bottom w:val="single" w:sz="2" w:space="0" w:color="auto"/>
              <w:right w:val="single" w:sz="2" w:space="0" w:color="auto"/>
            </w:tcBorders>
            <w:shd w:val="pct10" w:color="auto" w:fill="auto"/>
            <w:hideMark/>
          </w:tcPr>
          <w:p w14:paraId="12DBE08A" w14:textId="77777777" w:rsidR="00EF1BF3" w:rsidRDefault="00EF1BF3" w:rsidP="00377488">
            <w:pPr>
              <w:jc w:val="center"/>
              <w:rPr>
                <w:b/>
              </w:rPr>
            </w:pPr>
            <w:r>
              <w:rPr>
                <w:b/>
              </w:rPr>
              <w:t>Action</w:t>
            </w:r>
          </w:p>
        </w:tc>
      </w:tr>
      <w:tr w:rsidR="00AE42BD" w14:paraId="2B466C5B" w14:textId="77777777" w:rsidTr="004E5D0F">
        <w:trPr>
          <w:trHeight w:val="288"/>
        </w:trPr>
        <w:tc>
          <w:tcPr>
            <w:tcW w:w="278" w:type="pct"/>
            <w:tcBorders>
              <w:top w:val="single" w:sz="2" w:space="0" w:color="auto"/>
              <w:left w:val="single" w:sz="2" w:space="0" w:color="auto"/>
              <w:right w:val="single" w:sz="2" w:space="0" w:color="auto"/>
            </w:tcBorders>
          </w:tcPr>
          <w:p w14:paraId="29DC90EE" w14:textId="15E285AB" w:rsidR="00570BE1" w:rsidRDefault="00570BE1" w:rsidP="00377488">
            <w:pPr>
              <w:jc w:val="center"/>
              <w:rPr>
                <w:b/>
              </w:rPr>
            </w:pPr>
            <w:r>
              <w:rPr>
                <w:b/>
              </w:rPr>
              <w:t>1</w:t>
            </w:r>
          </w:p>
        </w:tc>
        <w:tc>
          <w:tcPr>
            <w:tcW w:w="4722" w:type="pct"/>
            <w:tcBorders>
              <w:top w:val="single" w:sz="2" w:space="0" w:color="auto"/>
              <w:left w:val="single" w:sz="2" w:space="0" w:color="auto"/>
              <w:bottom w:val="single" w:sz="2" w:space="0" w:color="auto"/>
              <w:right w:val="single" w:sz="2" w:space="0" w:color="auto"/>
            </w:tcBorders>
          </w:tcPr>
          <w:p w14:paraId="0E671533" w14:textId="77777777" w:rsidR="00663897" w:rsidRDefault="00663897" w:rsidP="00663897">
            <w:pPr>
              <w:pStyle w:val="NormalWeb"/>
              <w:spacing w:before="0" w:beforeAutospacing="0" w:after="0" w:afterAutospacing="0"/>
              <w:rPr>
                <w:color w:val="000000"/>
                <w:sz w:val="27"/>
                <w:szCs w:val="27"/>
              </w:rPr>
            </w:pPr>
            <w:r>
              <w:rPr>
                <w:color w:val="000000"/>
              </w:rPr>
              <w:t>Review the LEP letter sent to the beneficiary (DLEP).</w:t>
            </w:r>
          </w:p>
          <w:p w14:paraId="23A4FB8D" w14:textId="77777777" w:rsidR="00663897" w:rsidRDefault="00663897" w:rsidP="00663897">
            <w:pPr>
              <w:pStyle w:val="NormalWeb"/>
              <w:spacing w:before="0" w:beforeAutospacing="0" w:after="0" w:afterAutospacing="0"/>
              <w:rPr>
                <w:color w:val="000000"/>
                <w:sz w:val="27"/>
                <w:szCs w:val="27"/>
              </w:rPr>
            </w:pPr>
            <w:r>
              <w:rPr>
                <w:color w:val="000000"/>
              </w:rPr>
              <w:t> </w:t>
            </w:r>
          </w:p>
          <w:p w14:paraId="0B5328A4" w14:textId="17DA4A6A" w:rsidR="00663897" w:rsidRDefault="00663897" w:rsidP="008D6BF0">
            <w:pPr>
              <w:numPr>
                <w:ilvl w:val="0"/>
                <w:numId w:val="7"/>
              </w:numPr>
              <w:rPr>
                <w:color w:val="000000"/>
              </w:rPr>
            </w:pPr>
            <w:r>
              <w:rPr>
                <w:color w:val="000000"/>
              </w:rPr>
              <w:t>From the </w:t>
            </w:r>
            <w:r w:rsidRPr="008D6BF0">
              <w:rPr>
                <w:b/>
                <w:bCs/>
                <w:color w:val="000000"/>
              </w:rPr>
              <w:t>Medicare D Landing</w:t>
            </w:r>
            <w:r>
              <w:rPr>
                <w:color w:val="000000"/>
              </w:rPr>
              <w:t xml:space="preserve"> </w:t>
            </w:r>
            <w:r w:rsidR="00F56F91">
              <w:rPr>
                <w:color w:val="000000"/>
              </w:rPr>
              <w:t>P</w:t>
            </w:r>
            <w:r>
              <w:rPr>
                <w:color w:val="000000"/>
              </w:rPr>
              <w:t>age, click the </w:t>
            </w:r>
            <w:r>
              <w:rPr>
                <w:b/>
                <w:bCs/>
                <w:color w:val="000000"/>
              </w:rPr>
              <w:t>Last 12 months of Communications </w:t>
            </w:r>
            <w:r>
              <w:rPr>
                <w:color w:val="000000"/>
              </w:rPr>
              <w:t>hyperlink accessible in the </w:t>
            </w:r>
            <w:r>
              <w:rPr>
                <w:b/>
                <w:bCs/>
                <w:color w:val="000000"/>
              </w:rPr>
              <w:t>Medicare D Quick Actions </w:t>
            </w:r>
            <w:r>
              <w:rPr>
                <w:color w:val="000000"/>
              </w:rPr>
              <w:t>panel to review the DLEPL letter.</w:t>
            </w:r>
          </w:p>
          <w:p w14:paraId="104ADBF2" w14:textId="77777777" w:rsidR="00663897" w:rsidRDefault="00663897" w:rsidP="00663897">
            <w:pPr>
              <w:pStyle w:val="NormalWeb"/>
              <w:spacing w:before="0" w:beforeAutospacing="0" w:after="0" w:afterAutospacing="0"/>
              <w:rPr>
                <w:color w:val="000000"/>
                <w:sz w:val="27"/>
                <w:szCs w:val="27"/>
              </w:rPr>
            </w:pPr>
            <w:r>
              <w:rPr>
                <w:color w:val="000000"/>
              </w:rPr>
              <w:t> </w:t>
            </w:r>
          </w:p>
          <w:p w14:paraId="22E48784" w14:textId="4A5CB0AF" w:rsidR="00663897" w:rsidRDefault="007870D8" w:rsidP="00663897">
            <w:pPr>
              <w:pStyle w:val="NormalWeb"/>
              <w:spacing w:before="0" w:beforeAutospacing="0" w:after="0" w:afterAutospacing="0"/>
              <w:jc w:val="center"/>
              <w:rPr>
                <w:color w:val="000000"/>
                <w:sz w:val="27"/>
                <w:szCs w:val="27"/>
              </w:rPr>
            </w:pPr>
            <w:r>
              <w:rPr>
                <w:b/>
                <w:noProof/>
              </w:rPr>
              <w:drawing>
                <wp:inline distT="0" distB="0" distL="0" distR="0" wp14:anchorId="5D56DB48" wp14:editId="4EFFE763">
                  <wp:extent cx="9144000" cy="1362075"/>
                  <wp:effectExtent l="19050" t="1905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0" cy="1362075"/>
                          </a:xfrm>
                          <a:prstGeom prst="rect">
                            <a:avLst/>
                          </a:prstGeom>
                          <a:noFill/>
                          <a:ln w="12700" cmpd="sng">
                            <a:solidFill>
                              <a:srgbClr val="000000"/>
                            </a:solidFill>
                            <a:miter lim="800000"/>
                            <a:headEnd/>
                            <a:tailEnd/>
                          </a:ln>
                          <a:effectLst/>
                        </pic:spPr>
                      </pic:pic>
                    </a:graphicData>
                  </a:graphic>
                </wp:inline>
              </w:drawing>
            </w:r>
          </w:p>
          <w:p w14:paraId="285AC6CB" w14:textId="77777777" w:rsidR="0079566F" w:rsidRDefault="0079566F" w:rsidP="0079566F">
            <w:pPr>
              <w:pStyle w:val="NormalWeb"/>
              <w:spacing w:before="0" w:beforeAutospacing="0" w:after="0" w:afterAutospacing="0"/>
              <w:jc w:val="center"/>
              <w:rPr>
                <w:b/>
                <w:bCs/>
                <w:color w:val="000000"/>
              </w:rPr>
            </w:pPr>
          </w:p>
          <w:p w14:paraId="2A3576EA" w14:textId="3B1178F9" w:rsidR="006052E2" w:rsidRDefault="006052E2" w:rsidP="0079566F">
            <w:pPr>
              <w:pStyle w:val="NormalWeb"/>
              <w:spacing w:before="0" w:beforeAutospacing="0" w:after="0" w:afterAutospacing="0"/>
              <w:jc w:val="center"/>
              <w:rPr>
                <w:color w:val="000000"/>
                <w:sz w:val="27"/>
                <w:szCs w:val="27"/>
              </w:rPr>
            </w:pPr>
            <w:r>
              <w:rPr>
                <w:b/>
                <w:bCs/>
                <w:color w:val="000000"/>
              </w:rPr>
              <w:t>Result:</w:t>
            </w:r>
          </w:p>
          <w:p w14:paraId="601FB8D0" w14:textId="77777777" w:rsidR="006052E2" w:rsidRDefault="006052E2" w:rsidP="006052E2">
            <w:pPr>
              <w:pStyle w:val="NormalWeb"/>
              <w:spacing w:before="0" w:beforeAutospacing="0" w:after="0" w:afterAutospacing="0"/>
              <w:ind w:left="720"/>
              <w:rPr>
                <w:color w:val="000000"/>
                <w:sz w:val="27"/>
                <w:szCs w:val="27"/>
              </w:rPr>
            </w:pPr>
            <w:r>
              <w:rPr>
                <w:color w:val="000000"/>
              </w:rPr>
              <w:t> </w:t>
            </w:r>
          </w:p>
          <w:p w14:paraId="1152D981" w14:textId="111D1CA8" w:rsidR="006052E2" w:rsidRDefault="007870D8" w:rsidP="004E5D0F">
            <w:pPr>
              <w:pStyle w:val="NormalWeb"/>
              <w:spacing w:before="0" w:beforeAutospacing="0" w:after="0" w:afterAutospacing="0"/>
              <w:jc w:val="center"/>
              <w:rPr>
                <w:color w:val="000000"/>
                <w:sz w:val="27"/>
                <w:szCs w:val="27"/>
              </w:rPr>
            </w:pPr>
            <w:r>
              <w:rPr>
                <w:b/>
                <w:noProof/>
              </w:rPr>
              <w:drawing>
                <wp:inline distT="0" distB="0" distL="0" distR="0" wp14:anchorId="01BDFA06" wp14:editId="3B5EB34E">
                  <wp:extent cx="5267325" cy="22860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286000"/>
                          </a:xfrm>
                          <a:prstGeom prst="rect">
                            <a:avLst/>
                          </a:prstGeom>
                          <a:noFill/>
                          <a:ln w="3175">
                            <a:solidFill>
                              <a:schemeClr val="tx1"/>
                            </a:solidFill>
                          </a:ln>
                        </pic:spPr>
                      </pic:pic>
                    </a:graphicData>
                  </a:graphic>
                </wp:inline>
              </w:drawing>
            </w:r>
          </w:p>
          <w:p w14:paraId="53BFDC95" w14:textId="77777777" w:rsidR="006052E2" w:rsidRDefault="006052E2" w:rsidP="006052E2">
            <w:pPr>
              <w:rPr>
                <w:color w:val="000000"/>
              </w:rPr>
            </w:pPr>
          </w:p>
          <w:p w14:paraId="0DB0B1D6" w14:textId="77777777" w:rsidR="00570BE1" w:rsidRDefault="00570BE1" w:rsidP="00663897">
            <w:pPr>
              <w:rPr>
                <w:b/>
              </w:rPr>
            </w:pPr>
          </w:p>
        </w:tc>
      </w:tr>
      <w:tr w:rsidR="004E5D0F" w14:paraId="5DD66A40" w14:textId="77777777" w:rsidTr="00AB04BB">
        <w:trPr>
          <w:trHeight w:val="288"/>
        </w:trPr>
        <w:tc>
          <w:tcPr>
            <w:tcW w:w="278" w:type="pct"/>
            <w:tcBorders>
              <w:top w:val="single" w:sz="2" w:space="0" w:color="auto"/>
              <w:left w:val="single" w:sz="2" w:space="0" w:color="auto"/>
              <w:right w:val="single" w:sz="2" w:space="0" w:color="auto"/>
            </w:tcBorders>
          </w:tcPr>
          <w:p w14:paraId="3F510801" w14:textId="473620CB" w:rsidR="004E5D0F" w:rsidRDefault="004E5D0F" w:rsidP="004E5D0F">
            <w:pPr>
              <w:jc w:val="center"/>
              <w:rPr>
                <w:b/>
              </w:rPr>
            </w:pPr>
            <w:r>
              <w:rPr>
                <w:b/>
              </w:rPr>
              <w:t>2</w:t>
            </w:r>
          </w:p>
        </w:tc>
        <w:tc>
          <w:tcPr>
            <w:tcW w:w="4722" w:type="pct"/>
            <w:tcBorders>
              <w:top w:val="single" w:sz="4" w:space="0" w:color="auto"/>
              <w:left w:val="single" w:sz="4" w:space="0" w:color="auto"/>
              <w:bottom w:val="single" w:sz="4" w:space="0" w:color="auto"/>
              <w:right w:val="single" w:sz="4" w:space="0" w:color="auto"/>
            </w:tcBorders>
          </w:tcPr>
          <w:p w14:paraId="1DC870AC" w14:textId="77777777" w:rsidR="004E5D0F" w:rsidRDefault="004E5D0F" w:rsidP="004E5D0F">
            <w:pPr>
              <w:pStyle w:val="NormalWeb"/>
              <w:spacing w:before="0" w:beforeAutospacing="0" w:after="0" w:afterAutospacing="0"/>
            </w:pPr>
            <w:r>
              <w:t xml:space="preserve">Proceed to </w:t>
            </w:r>
            <w:hyperlink w:anchor="_Determining_if_Request" w:history="1">
              <w:r w:rsidRPr="00D53632">
                <w:rPr>
                  <w:rStyle w:val="Hyperlink"/>
                </w:rPr>
                <w:t>Determining if Request is Timely or Untimely in  RxEnroll Care</w:t>
              </w:r>
            </w:hyperlink>
            <w:r>
              <w:t>.</w:t>
            </w:r>
          </w:p>
          <w:p w14:paraId="22ACE4E8" w14:textId="7B64D846" w:rsidR="004E5D0F" w:rsidRDefault="004E5D0F" w:rsidP="004E5D0F">
            <w:pPr>
              <w:pStyle w:val="NormalWeb"/>
              <w:spacing w:before="0" w:beforeAutospacing="0" w:after="0" w:afterAutospacing="0"/>
              <w:rPr>
                <w:color w:val="000000"/>
              </w:rPr>
            </w:pPr>
          </w:p>
        </w:tc>
      </w:tr>
      <w:tr w:rsidR="004E5D0F" w14:paraId="38076313" w14:textId="77777777" w:rsidTr="00AB04BB">
        <w:trPr>
          <w:trHeight w:val="288"/>
        </w:trPr>
        <w:tc>
          <w:tcPr>
            <w:tcW w:w="278" w:type="pct"/>
            <w:tcBorders>
              <w:top w:val="single" w:sz="2" w:space="0" w:color="auto"/>
              <w:left w:val="single" w:sz="2" w:space="0" w:color="auto"/>
              <w:right w:val="single" w:sz="2" w:space="0" w:color="auto"/>
            </w:tcBorders>
          </w:tcPr>
          <w:p w14:paraId="29481068" w14:textId="670AD460" w:rsidR="004E5D0F" w:rsidRDefault="004E5D0F" w:rsidP="004E5D0F">
            <w:pPr>
              <w:jc w:val="center"/>
              <w:rPr>
                <w:b/>
              </w:rPr>
            </w:pPr>
            <w:r>
              <w:rPr>
                <w:b/>
              </w:rPr>
              <w:t>3</w:t>
            </w:r>
          </w:p>
        </w:tc>
        <w:tc>
          <w:tcPr>
            <w:tcW w:w="4722" w:type="pct"/>
            <w:tcBorders>
              <w:top w:val="single" w:sz="4" w:space="0" w:color="auto"/>
              <w:left w:val="single" w:sz="4" w:space="0" w:color="auto"/>
              <w:bottom w:val="single" w:sz="4" w:space="0" w:color="auto"/>
              <w:right w:val="single" w:sz="4" w:space="0" w:color="auto"/>
            </w:tcBorders>
          </w:tcPr>
          <w:p w14:paraId="00ECEFD9" w14:textId="77777777" w:rsidR="004E5D0F" w:rsidRDefault="004E5D0F" w:rsidP="004E5D0F">
            <w:pPr>
              <w:pStyle w:val="NormalWeb"/>
              <w:spacing w:before="0" w:beforeAutospacing="0" w:after="0" w:afterAutospacing="0"/>
              <w:rPr>
                <w:iCs/>
              </w:rPr>
            </w:pPr>
            <w:r>
              <w:t xml:space="preserve">If the CCR cannot locate the letter in OneClick, the beneficiary may have been assessed an LEP from their prior Part D plan. Refer to </w:t>
            </w:r>
            <w:hyperlink w:anchor="_If_LEP_Letter" w:history="1">
              <w:r w:rsidRPr="00D53632">
                <w:rPr>
                  <w:rStyle w:val="Hyperlink"/>
                  <w:iCs/>
                </w:rPr>
                <w:t>If LEP Letter Was Sent by Prior Plan</w:t>
              </w:r>
            </w:hyperlink>
            <w:r>
              <w:rPr>
                <w:iCs/>
              </w:rPr>
              <w:t>.</w:t>
            </w:r>
          </w:p>
          <w:p w14:paraId="4CAA302F" w14:textId="66C9F76E" w:rsidR="004E5D0F" w:rsidRDefault="004E5D0F" w:rsidP="004E5D0F">
            <w:pPr>
              <w:pStyle w:val="NormalWeb"/>
              <w:spacing w:before="0" w:beforeAutospacing="0" w:after="0" w:afterAutospacing="0"/>
              <w:rPr>
                <w:color w:val="000000"/>
              </w:rPr>
            </w:pPr>
          </w:p>
        </w:tc>
      </w:tr>
    </w:tbl>
    <w:p w14:paraId="01BA90DB" w14:textId="77777777" w:rsidR="00947142" w:rsidRDefault="00947142" w:rsidP="00947142"/>
    <w:p w14:paraId="46A47EE7" w14:textId="77777777" w:rsidR="00D42013" w:rsidRDefault="00FA4E6C" w:rsidP="00834F35">
      <w:pPr>
        <w:jc w:val="right"/>
      </w:pPr>
      <w:hyperlink w:anchor="_top" w:history="1">
        <w:r w:rsidRPr="00FA4E6C">
          <w:rPr>
            <w:rStyle w:val="Hyperlink"/>
          </w:rPr>
          <w:t>Top</w:t>
        </w:r>
        <w:r w:rsidR="00515F13">
          <w:rPr>
            <w:rStyle w:val="Hyperlink"/>
          </w:rPr>
          <w:t xml:space="preserve"> </w:t>
        </w:r>
        <w:r w:rsidRPr="00FA4E6C">
          <w:rPr>
            <w:rStyle w:val="Hyperlink"/>
          </w:rPr>
          <w:t>of</w:t>
        </w:r>
        <w:r w:rsidR="00515F13">
          <w:rPr>
            <w:rStyle w:val="Hyperlink"/>
          </w:rPr>
          <w:t xml:space="preserve"> </w:t>
        </w:r>
        <w:r w:rsidRPr="00FA4E6C">
          <w:rPr>
            <w:rStyle w:val="Hyperlink"/>
          </w:rPr>
          <w:t>the</w:t>
        </w:r>
        <w:r w:rsidR="00515F13">
          <w:rPr>
            <w:rStyle w:val="Hyperlink"/>
          </w:rPr>
          <w:t xml:space="preserve"> </w:t>
        </w:r>
        <w:r w:rsidRPr="00FA4E6C">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42013" w14:paraId="6FEBDC68" w14:textId="77777777" w:rsidTr="004E5D0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FA534EB" w14:textId="7C9015C0" w:rsidR="00D42013" w:rsidRDefault="004E5D0F">
            <w:pPr>
              <w:pStyle w:val="Heading2"/>
              <w:rPr>
                <w:rFonts w:ascii="Verdana" w:hAnsi="Verdana"/>
                <w:i w:val="0"/>
              </w:rPr>
            </w:pPr>
            <w:bookmarkStart w:id="30" w:name="_Taking_a_Verbal"/>
            <w:bookmarkStart w:id="31" w:name="_Verbal_Attestation_in"/>
            <w:bookmarkStart w:id="32" w:name="_Toc126755044"/>
            <w:bookmarkStart w:id="33" w:name="_Toc516813772"/>
            <w:bookmarkStart w:id="34" w:name="_Toc511985667"/>
            <w:bookmarkStart w:id="35" w:name="_Hlk161326459"/>
            <w:bookmarkStart w:id="36" w:name="OLE_LINK6"/>
            <w:bookmarkStart w:id="37" w:name="_Toc207789390"/>
            <w:bookmarkEnd w:id="30"/>
            <w:bookmarkEnd w:id="31"/>
            <w:r w:rsidRPr="004E5D0F">
              <w:rPr>
                <w:rFonts w:ascii="Verdana" w:hAnsi="Verdana"/>
                <w:i w:val="0"/>
              </w:rPr>
              <w:t>Determining if Request is Timely or Untimely in RxEnroll Care</w:t>
            </w:r>
            <w:bookmarkEnd w:id="37"/>
            <w:bookmarkEnd w:id="32"/>
            <w:bookmarkEnd w:id="33"/>
            <w:bookmarkEnd w:id="34"/>
          </w:p>
        </w:tc>
      </w:tr>
    </w:tbl>
    <w:bookmarkEnd w:id="35"/>
    <w:p w14:paraId="03C68F4E" w14:textId="77777777" w:rsidR="004E5D0F" w:rsidRPr="004E5D0F" w:rsidRDefault="004E5D0F" w:rsidP="00C609F2">
      <w:pPr>
        <w:numPr>
          <w:ilvl w:val="0"/>
          <w:numId w:val="42"/>
        </w:numPr>
      </w:pPr>
      <w:r w:rsidRPr="004E5D0F">
        <w:t xml:space="preserve">If the beneficiary is calling </w:t>
      </w:r>
      <w:r w:rsidRPr="004E5D0F">
        <w:rPr>
          <w:b/>
          <w:bCs/>
        </w:rPr>
        <w:t>within 90 days</w:t>
      </w:r>
      <w:r w:rsidRPr="004E5D0F">
        <w:t xml:space="preserve"> and they have creditable coverage, we should accept the verbal attestation. </w:t>
      </w:r>
    </w:p>
    <w:p w14:paraId="73746844" w14:textId="77777777" w:rsidR="004E5D0F" w:rsidRPr="004E5D0F" w:rsidRDefault="004E5D0F" w:rsidP="00C609F2">
      <w:pPr>
        <w:numPr>
          <w:ilvl w:val="1"/>
          <w:numId w:val="42"/>
        </w:numPr>
      </w:pPr>
      <w:r w:rsidRPr="004E5D0F">
        <w:t>The CCR should encourage the beneficiary to attest to creditable coverage if they are calling within the 90 days from the date on the top of the Attestation letter.</w:t>
      </w:r>
    </w:p>
    <w:p w14:paraId="53D0FD1A" w14:textId="77777777" w:rsidR="004E5D0F" w:rsidRPr="004E5D0F" w:rsidRDefault="004E5D0F" w:rsidP="004E5D0F"/>
    <w:p w14:paraId="46737519" w14:textId="2D639F0B" w:rsidR="00D42013" w:rsidRDefault="004E5D0F" w:rsidP="00C609F2">
      <w:pPr>
        <w:numPr>
          <w:ilvl w:val="0"/>
          <w:numId w:val="42"/>
        </w:numPr>
      </w:pPr>
      <w:r w:rsidRPr="004E5D0F">
        <w:t>RxEnroll Care will use dates on the LEP Attestation Letter to determine if the request is timely or untimely.</w:t>
      </w:r>
    </w:p>
    <w:p w14:paraId="34D66E89" w14:textId="77777777" w:rsidR="004E5D0F" w:rsidRDefault="004E5D0F" w:rsidP="00D42013"/>
    <w:p w14:paraId="56600889" w14:textId="54D97125" w:rsidR="00D42013" w:rsidRDefault="00D42013" w:rsidP="00D42013">
      <w:r>
        <w:t>Perform the following: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616"/>
        <w:gridCol w:w="1150"/>
        <w:gridCol w:w="530"/>
        <w:gridCol w:w="1088"/>
        <w:gridCol w:w="250"/>
        <w:gridCol w:w="1270"/>
        <w:gridCol w:w="246"/>
        <w:gridCol w:w="7804"/>
      </w:tblGrid>
      <w:tr w:rsidR="00FF4475" w14:paraId="0AA96E2C" w14:textId="77777777" w:rsidTr="00421E8A">
        <w:trPr>
          <w:trHeight w:val="288"/>
        </w:trPr>
        <w:tc>
          <w:tcPr>
            <w:tcW w:w="153" w:type="pct"/>
            <w:tcBorders>
              <w:top w:val="single" w:sz="2" w:space="0" w:color="auto"/>
              <w:left w:val="single" w:sz="2" w:space="0" w:color="auto"/>
              <w:bottom w:val="single" w:sz="2" w:space="0" w:color="auto"/>
              <w:right w:val="single" w:sz="2" w:space="0" w:color="auto"/>
            </w:tcBorders>
            <w:shd w:val="pct10" w:color="auto" w:fill="auto"/>
            <w:hideMark/>
          </w:tcPr>
          <w:p w14:paraId="3D346269" w14:textId="77777777" w:rsidR="00D42013" w:rsidRDefault="00D42013">
            <w:pPr>
              <w:jc w:val="center"/>
              <w:rPr>
                <w:b/>
              </w:rPr>
            </w:pPr>
            <w:bookmarkStart w:id="38" w:name="OLE_LINK9"/>
            <w:r>
              <w:rPr>
                <w:b/>
              </w:rPr>
              <w:t>Step</w:t>
            </w:r>
          </w:p>
        </w:tc>
        <w:tc>
          <w:tcPr>
            <w:tcW w:w="4847" w:type="pct"/>
            <w:gridSpan w:val="7"/>
            <w:tcBorders>
              <w:top w:val="single" w:sz="2" w:space="0" w:color="auto"/>
              <w:left w:val="single" w:sz="2" w:space="0" w:color="auto"/>
              <w:bottom w:val="single" w:sz="2" w:space="0" w:color="auto"/>
              <w:right w:val="single" w:sz="2" w:space="0" w:color="auto"/>
            </w:tcBorders>
            <w:shd w:val="pct10" w:color="auto" w:fill="auto"/>
            <w:hideMark/>
          </w:tcPr>
          <w:p w14:paraId="1DB02C8A" w14:textId="77777777" w:rsidR="00D42013" w:rsidRDefault="00D42013">
            <w:pPr>
              <w:jc w:val="center"/>
              <w:rPr>
                <w:b/>
              </w:rPr>
            </w:pPr>
            <w:r>
              <w:rPr>
                <w:b/>
              </w:rPr>
              <w:t>Action</w:t>
            </w:r>
          </w:p>
        </w:tc>
      </w:tr>
      <w:tr w:rsidR="00FF4475" w14:paraId="6A6CF5FD" w14:textId="77777777" w:rsidTr="00421E8A">
        <w:trPr>
          <w:trHeight w:val="2335"/>
        </w:trPr>
        <w:tc>
          <w:tcPr>
            <w:tcW w:w="153" w:type="pct"/>
            <w:vMerge w:val="restart"/>
            <w:tcBorders>
              <w:top w:val="single" w:sz="2" w:space="0" w:color="auto"/>
              <w:left w:val="single" w:sz="2" w:space="0" w:color="auto"/>
              <w:right w:val="single" w:sz="2" w:space="0" w:color="auto"/>
            </w:tcBorders>
            <w:hideMark/>
          </w:tcPr>
          <w:p w14:paraId="4E746AB9" w14:textId="3E9F6155" w:rsidR="004E4520" w:rsidRDefault="004E5D0F">
            <w:pPr>
              <w:jc w:val="center"/>
              <w:rPr>
                <w:b/>
              </w:rPr>
            </w:pPr>
            <w:bookmarkStart w:id="39" w:name="_Hlk104542849"/>
            <w:bookmarkEnd w:id="36"/>
            <w:bookmarkEnd w:id="38"/>
            <w:r>
              <w:rPr>
                <w:b/>
              </w:rPr>
              <w:t>1</w:t>
            </w:r>
          </w:p>
        </w:tc>
        <w:tc>
          <w:tcPr>
            <w:tcW w:w="4847" w:type="pct"/>
            <w:gridSpan w:val="7"/>
            <w:tcBorders>
              <w:top w:val="single" w:sz="2" w:space="0" w:color="auto"/>
              <w:left w:val="single" w:sz="2" w:space="0" w:color="auto"/>
              <w:bottom w:val="single" w:sz="2" w:space="0" w:color="auto"/>
              <w:right w:val="single" w:sz="2" w:space="0" w:color="auto"/>
            </w:tcBorders>
          </w:tcPr>
          <w:p w14:paraId="336BFDD5" w14:textId="13854F68" w:rsidR="004E4520" w:rsidRDefault="004E4520" w:rsidP="00960283">
            <w:pPr>
              <w:pStyle w:val="NormalWeb"/>
              <w:spacing w:before="0" w:beforeAutospacing="0" w:after="0" w:afterAutospacing="0"/>
              <w:rPr>
                <w:color w:val="000000"/>
                <w:sz w:val="27"/>
                <w:szCs w:val="27"/>
              </w:rPr>
            </w:pPr>
            <w:r>
              <w:rPr>
                <w:color w:val="000000"/>
              </w:rPr>
              <w:t>From the</w:t>
            </w:r>
            <w:r>
              <w:rPr>
                <w:b/>
                <w:bCs/>
                <w:color w:val="000000"/>
              </w:rPr>
              <w:t> </w:t>
            </w:r>
            <w:r w:rsidRPr="004E1BC9">
              <w:rPr>
                <w:b/>
                <w:bCs/>
                <w:color w:val="000000"/>
              </w:rPr>
              <w:t>Medicare D Landing</w:t>
            </w:r>
            <w:r>
              <w:rPr>
                <w:color w:val="000000"/>
              </w:rPr>
              <w:t> page in </w:t>
            </w:r>
            <w:r w:rsidRPr="004E1BC9">
              <w:rPr>
                <w:b/>
                <w:bCs/>
                <w:color w:val="000000"/>
              </w:rPr>
              <w:t>Compass</w:t>
            </w:r>
            <w:r>
              <w:rPr>
                <w:color w:val="000000"/>
              </w:rPr>
              <w:t>, navigate to the</w:t>
            </w:r>
            <w:r>
              <w:rPr>
                <w:b/>
                <w:bCs/>
                <w:color w:val="000000"/>
              </w:rPr>
              <w:t> Medicare D Quick Actions </w:t>
            </w:r>
            <w:r>
              <w:rPr>
                <w:color w:val="000000"/>
              </w:rPr>
              <w:t>panel and click the </w:t>
            </w:r>
            <w:r>
              <w:rPr>
                <w:b/>
                <w:bCs/>
                <w:color w:val="000000"/>
              </w:rPr>
              <w:t>RxEnroll Care</w:t>
            </w:r>
            <w:r>
              <w:rPr>
                <w:color w:val="000000"/>
              </w:rPr>
              <w:t> hyperlink.</w:t>
            </w:r>
          </w:p>
          <w:p w14:paraId="50F5AE5E" w14:textId="77777777" w:rsidR="004E4520" w:rsidRDefault="004E4520" w:rsidP="00960283">
            <w:pPr>
              <w:pStyle w:val="NormalWeb"/>
              <w:spacing w:before="0" w:beforeAutospacing="0" w:after="0" w:afterAutospacing="0"/>
              <w:rPr>
                <w:color w:val="000000"/>
                <w:sz w:val="27"/>
                <w:szCs w:val="27"/>
              </w:rPr>
            </w:pPr>
            <w:r>
              <w:rPr>
                <w:color w:val="000000"/>
              </w:rPr>
              <w:t> </w:t>
            </w:r>
          </w:p>
          <w:p w14:paraId="7C2F2BC1" w14:textId="457EF813" w:rsidR="004E4520" w:rsidRDefault="007870D8" w:rsidP="00960283">
            <w:pPr>
              <w:pStyle w:val="NormalWeb"/>
              <w:spacing w:before="0" w:beforeAutospacing="0" w:after="0" w:afterAutospacing="0"/>
              <w:jc w:val="center"/>
              <w:rPr>
                <w:color w:val="000000"/>
                <w:sz w:val="27"/>
                <w:szCs w:val="27"/>
              </w:rPr>
            </w:pPr>
            <w:r>
              <w:rPr>
                <w:noProof/>
              </w:rPr>
              <w:drawing>
                <wp:inline distT="0" distB="0" distL="0" distR="0" wp14:anchorId="46BF1CF4" wp14:editId="479BF7D1">
                  <wp:extent cx="9144000" cy="1209675"/>
                  <wp:effectExtent l="19050" t="1905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1209675"/>
                          </a:xfrm>
                          <a:prstGeom prst="rect">
                            <a:avLst/>
                          </a:prstGeom>
                          <a:noFill/>
                          <a:ln w="12700" cmpd="sng">
                            <a:solidFill>
                              <a:srgbClr val="000000"/>
                            </a:solidFill>
                            <a:miter lim="800000"/>
                            <a:headEnd/>
                            <a:tailEnd/>
                          </a:ln>
                          <a:effectLst/>
                        </pic:spPr>
                      </pic:pic>
                    </a:graphicData>
                  </a:graphic>
                </wp:inline>
              </w:drawing>
            </w:r>
          </w:p>
          <w:p w14:paraId="771EF783" w14:textId="7E15E0DB" w:rsidR="004E4520" w:rsidRDefault="004E4520" w:rsidP="00960283">
            <w:pPr>
              <w:pStyle w:val="Header"/>
              <w:tabs>
                <w:tab w:val="left" w:pos="720"/>
              </w:tabs>
              <w:rPr>
                <w:noProof/>
              </w:rPr>
            </w:pPr>
          </w:p>
          <w:p w14:paraId="7A0A500D" w14:textId="77777777" w:rsidR="004E4520" w:rsidRDefault="004E4520">
            <w:pPr>
              <w:pStyle w:val="Header"/>
              <w:tabs>
                <w:tab w:val="left" w:pos="720"/>
              </w:tabs>
              <w:jc w:val="center"/>
              <w:rPr>
                <w:noProof/>
              </w:rPr>
            </w:pPr>
          </w:p>
          <w:p w14:paraId="462ED5CB" w14:textId="28601D02" w:rsidR="004E4520" w:rsidRDefault="004E4520" w:rsidP="00F36084">
            <w:pPr>
              <w:pStyle w:val="Header"/>
              <w:tabs>
                <w:tab w:val="left" w:pos="720"/>
              </w:tabs>
              <w:rPr>
                <w:noProof/>
              </w:rPr>
            </w:pPr>
            <w:r w:rsidRPr="004E1BC9">
              <w:rPr>
                <w:b/>
                <w:bCs/>
              </w:rPr>
              <w:t>Note:</w:t>
            </w:r>
            <w:r w:rsidRPr="004E1BC9">
              <w:t>  Refer to the </w:t>
            </w:r>
            <w:r w:rsidRPr="004E1BC9">
              <w:rPr>
                <w:b/>
                <w:bCs/>
              </w:rPr>
              <w:t>Declaration of Prior Prescription Drug Coverage</w:t>
            </w:r>
            <w:r w:rsidRPr="004E1BC9">
              <w:t> form (Blue MedicareRx (NEJE):</w:t>
            </w:r>
            <w:r w:rsidRPr="008A594E">
              <w:rPr>
                <w:color w:val="333333"/>
              </w:rPr>
              <w:t>  </w:t>
            </w:r>
            <w:hyperlink r:id="rId20" w:anchor="!/view?docid=c8257607-c291-460a-a663-f9b81d068001" w:tgtFrame="_blank" w:history="1">
              <w:r w:rsidRPr="008A594E">
                <w:rPr>
                  <w:color w:val="0000FF"/>
                  <w:u w:val="single"/>
                </w:rPr>
                <w:t>MED D - Blue MedicareRx (NEJE) - LEP Verbal Attestation Form</w:t>
              </w:r>
            </w:hyperlink>
            <w:r w:rsidRPr="008A594E">
              <w:rPr>
                <w:color w:val="333333"/>
              </w:rPr>
              <w:t>)</w:t>
            </w:r>
            <w:r w:rsidRPr="008A594E">
              <w:rPr>
                <w:color w:val="0000FF"/>
              </w:rPr>
              <w:t> </w:t>
            </w:r>
            <w:r w:rsidRPr="008A594E">
              <w:rPr>
                <w:color w:val="000000"/>
              </w:rPr>
              <w:t>and review the information in the form with the caller.</w:t>
            </w:r>
          </w:p>
          <w:p w14:paraId="162D7EFA" w14:textId="77777777" w:rsidR="004E4520" w:rsidRDefault="004E4520" w:rsidP="00960283">
            <w:pPr>
              <w:pStyle w:val="Header"/>
              <w:tabs>
                <w:tab w:val="left" w:pos="720"/>
              </w:tabs>
            </w:pPr>
          </w:p>
        </w:tc>
        <w:bookmarkEnd w:id="39"/>
      </w:tr>
      <w:tr w:rsidR="00FF4475" w14:paraId="6809EF22" w14:textId="77777777" w:rsidTr="00421E8A">
        <w:trPr>
          <w:trHeight w:val="400"/>
        </w:trPr>
        <w:tc>
          <w:tcPr>
            <w:tcW w:w="153" w:type="pct"/>
            <w:vMerge/>
            <w:tcBorders>
              <w:left w:val="single" w:sz="2" w:space="0" w:color="auto"/>
              <w:right w:val="single" w:sz="2" w:space="0" w:color="auto"/>
            </w:tcBorders>
          </w:tcPr>
          <w:p w14:paraId="6E3CBF76" w14:textId="77777777" w:rsidR="004E4520" w:rsidRDefault="004E4520">
            <w:pPr>
              <w:jc w:val="center"/>
              <w:rPr>
                <w:b/>
              </w:rPr>
            </w:pPr>
          </w:p>
        </w:tc>
        <w:tc>
          <w:tcPr>
            <w:tcW w:w="760" w:type="pct"/>
            <w:gridSpan w:val="2"/>
            <w:tcBorders>
              <w:top w:val="single" w:sz="2" w:space="0" w:color="auto"/>
              <w:left w:val="single" w:sz="2" w:space="0" w:color="auto"/>
              <w:bottom w:val="single" w:sz="2" w:space="0" w:color="auto"/>
              <w:right w:val="single" w:sz="2" w:space="0" w:color="auto"/>
            </w:tcBorders>
            <w:shd w:val="clear" w:color="auto" w:fill="D9D9D9"/>
          </w:tcPr>
          <w:p w14:paraId="2118A67F" w14:textId="16A0DAA1" w:rsidR="004E4520" w:rsidRPr="00EE4748" w:rsidRDefault="004E4520" w:rsidP="00EE4748">
            <w:pPr>
              <w:jc w:val="center"/>
              <w:rPr>
                <w:b/>
              </w:rPr>
            </w:pPr>
            <w:r w:rsidRPr="00EE4748">
              <w:rPr>
                <w:b/>
              </w:rPr>
              <w:t>If…</w:t>
            </w:r>
          </w:p>
        </w:tc>
        <w:tc>
          <w:tcPr>
            <w:tcW w:w="4087" w:type="pct"/>
            <w:gridSpan w:val="5"/>
            <w:tcBorders>
              <w:top w:val="single" w:sz="2" w:space="0" w:color="auto"/>
              <w:left w:val="single" w:sz="2" w:space="0" w:color="auto"/>
              <w:bottom w:val="single" w:sz="2" w:space="0" w:color="auto"/>
              <w:right w:val="single" w:sz="2" w:space="0" w:color="auto"/>
            </w:tcBorders>
            <w:shd w:val="clear" w:color="auto" w:fill="D9D9D9"/>
          </w:tcPr>
          <w:p w14:paraId="2B89FF0A" w14:textId="411EFABD" w:rsidR="004E4520" w:rsidRPr="00EE4748" w:rsidRDefault="004E4520" w:rsidP="00EE4748">
            <w:pPr>
              <w:jc w:val="center"/>
              <w:rPr>
                <w:b/>
              </w:rPr>
            </w:pPr>
            <w:r w:rsidRPr="00EE4748">
              <w:rPr>
                <w:b/>
              </w:rPr>
              <w:t>Then…</w:t>
            </w:r>
          </w:p>
        </w:tc>
      </w:tr>
      <w:tr w:rsidR="00FF4475" w14:paraId="318CC1A0" w14:textId="77777777" w:rsidTr="00421E8A">
        <w:trPr>
          <w:trHeight w:val="400"/>
        </w:trPr>
        <w:tc>
          <w:tcPr>
            <w:tcW w:w="153" w:type="pct"/>
            <w:vMerge/>
            <w:tcBorders>
              <w:left w:val="single" w:sz="2" w:space="0" w:color="auto"/>
              <w:right w:val="single" w:sz="2" w:space="0" w:color="auto"/>
            </w:tcBorders>
          </w:tcPr>
          <w:p w14:paraId="166A7406" w14:textId="77777777" w:rsidR="004E4520" w:rsidRDefault="004E4520">
            <w:pPr>
              <w:jc w:val="center"/>
              <w:rPr>
                <w:b/>
              </w:rPr>
            </w:pPr>
          </w:p>
        </w:tc>
        <w:tc>
          <w:tcPr>
            <w:tcW w:w="760" w:type="pct"/>
            <w:gridSpan w:val="2"/>
            <w:tcBorders>
              <w:top w:val="single" w:sz="2" w:space="0" w:color="auto"/>
              <w:left w:val="single" w:sz="2" w:space="0" w:color="auto"/>
              <w:bottom w:val="single" w:sz="2" w:space="0" w:color="auto"/>
              <w:right w:val="single" w:sz="2" w:space="0" w:color="auto"/>
            </w:tcBorders>
          </w:tcPr>
          <w:p w14:paraId="35D3E056" w14:textId="4E77704A" w:rsidR="004E4520" w:rsidRDefault="004E4520">
            <w:pPr>
              <w:rPr>
                <w:bCs/>
              </w:rPr>
            </w:pPr>
            <w:r>
              <w:rPr>
                <w:bCs/>
              </w:rPr>
              <w:t>The beneficiary has a pending LEP</w:t>
            </w:r>
          </w:p>
        </w:tc>
        <w:tc>
          <w:tcPr>
            <w:tcW w:w="4087" w:type="pct"/>
            <w:gridSpan w:val="5"/>
            <w:tcBorders>
              <w:top w:val="single" w:sz="2" w:space="0" w:color="auto"/>
              <w:left w:val="single" w:sz="2" w:space="0" w:color="auto"/>
              <w:bottom w:val="single" w:sz="2" w:space="0" w:color="auto"/>
              <w:right w:val="single" w:sz="2" w:space="0" w:color="auto"/>
            </w:tcBorders>
          </w:tcPr>
          <w:p w14:paraId="6473003B" w14:textId="77777777" w:rsidR="004E4520" w:rsidRDefault="004E4520">
            <w:pPr>
              <w:rPr>
                <w:bCs/>
              </w:rPr>
            </w:pPr>
            <w:r>
              <w:rPr>
                <w:bCs/>
              </w:rPr>
              <w:t>Select LEP under the Action Areas.</w:t>
            </w:r>
          </w:p>
          <w:p w14:paraId="554E9570" w14:textId="0E70CA62" w:rsidR="004E4520" w:rsidRDefault="007870D8" w:rsidP="003E52A0">
            <w:pPr>
              <w:jc w:val="center"/>
              <w:rPr>
                <w:noProof/>
              </w:rPr>
            </w:pPr>
            <w:r>
              <w:rPr>
                <w:noProof/>
              </w:rPr>
              <w:drawing>
                <wp:inline distT="0" distB="0" distL="0" distR="0" wp14:anchorId="22014249" wp14:editId="56FBA188">
                  <wp:extent cx="6486525" cy="1295400"/>
                  <wp:effectExtent l="19050" t="1905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6525" cy="1295400"/>
                          </a:xfrm>
                          <a:prstGeom prst="rect">
                            <a:avLst/>
                          </a:prstGeom>
                          <a:noFill/>
                          <a:ln w="12700" cmpd="sng">
                            <a:solidFill>
                              <a:srgbClr val="000000"/>
                            </a:solidFill>
                            <a:miter lim="800000"/>
                            <a:headEnd/>
                            <a:tailEnd/>
                          </a:ln>
                          <a:effectLst/>
                        </pic:spPr>
                      </pic:pic>
                    </a:graphicData>
                  </a:graphic>
                </wp:inline>
              </w:drawing>
            </w:r>
          </w:p>
          <w:p w14:paraId="0CF1C12E" w14:textId="6B42FBF2" w:rsidR="004E4520" w:rsidRDefault="004E4520" w:rsidP="003E52A0">
            <w:pPr>
              <w:rPr>
                <w:bCs/>
              </w:rPr>
            </w:pPr>
            <w:r>
              <w:rPr>
                <w:noProof/>
              </w:rPr>
              <w:t>Proceed to next step.</w:t>
            </w:r>
          </w:p>
        </w:tc>
      </w:tr>
      <w:tr w:rsidR="00FF4475" w14:paraId="333077AF" w14:textId="77777777" w:rsidTr="00421E8A">
        <w:trPr>
          <w:trHeight w:val="400"/>
        </w:trPr>
        <w:tc>
          <w:tcPr>
            <w:tcW w:w="153" w:type="pct"/>
            <w:vMerge/>
            <w:tcBorders>
              <w:left w:val="single" w:sz="2" w:space="0" w:color="auto"/>
              <w:bottom w:val="single" w:sz="2" w:space="0" w:color="auto"/>
              <w:right w:val="single" w:sz="2" w:space="0" w:color="auto"/>
            </w:tcBorders>
          </w:tcPr>
          <w:p w14:paraId="11FD50F7" w14:textId="77777777" w:rsidR="004E4520" w:rsidRDefault="004E4520">
            <w:pPr>
              <w:jc w:val="center"/>
              <w:rPr>
                <w:b/>
              </w:rPr>
            </w:pPr>
          </w:p>
        </w:tc>
        <w:tc>
          <w:tcPr>
            <w:tcW w:w="760" w:type="pct"/>
            <w:gridSpan w:val="2"/>
            <w:tcBorders>
              <w:top w:val="single" w:sz="2" w:space="0" w:color="auto"/>
              <w:left w:val="single" w:sz="2" w:space="0" w:color="auto"/>
              <w:bottom w:val="single" w:sz="2" w:space="0" w:color="auto"/>
              <w:right w:val="single" w:sz="2" w:space="0" w:color="auto"/>
            </w:tcBorders>
          </w:tcPr>
          <w:p w14:paraId="3B8D9AFA" w14:textId="3F46A047" w:rsidR="004E4520" w:rsidRDefault="004E4520">
            <w:pPr>
              <w:rPr>
                <w:bCs/>
              </w:rPr>
            </w:pPr>
            <w:r>
              <w:rPr>
                <w:bCs/>
              </w:rPr>
              <w:t>There is no LEP pending</w:t>
            </w:r>
          </w:p>
        </w:tc>
        <w:tc>
          <w:tcPr>
            <w:tcW w:w="4087" w:type="pct"/>
            <w:gridSpan w:val="5"/>
            <w:tcBorders>
              <w:top w:val="single" w:sz="2" w:space="0" w:color="auto"/>
              <w:left w:val="single" w:sz="2" w:space="0" w:color="auto"/>
              <w:bottom w:val="single" w:sz="2" w:space="0" w:color="auto"/>
              <w:right w:val="single" w:sz="2" w:space="0" w:color="auto"/>
            </w:tcBorders>
          </w:tcPr>
          <w:p w14:paraId="31A62F3C" w14:textId="77777777" w:rsidR="004E4520" w:rsidRDefault="004E4520" w:rsidP="00725E3F">
            <w:pPr>
              <w:pStyle w:val="NormalWeb"/>
              <w:spacing w:before="0" w:beforeAutospacing="0" w:after="0" w:afterAutospacing="0"/>
              <w:rPr>
                <w:color w:val="000000"/>
                <w:sz w:val="27"/>
                <w:szCs w:val="27"/>
              </w:rPr>
            </w:pPr>
            <w:r>
              <w:rPr>
                <w:color w:val="000000"/>
              </w:rPr>
              <w:t>Select </w:t>
            </w:r>
            <w:r>
              <w:rPr>
                <w:b/>
                <w:bCs/>
                <w:color w:val="000000"/>
              </w:rPr>
              <w:t>ENROLLMENT CHANGES</w:t>
            </w:r>
            <w:r>
              <w:rPr>
                <w:color w:val="000000"/>
              </w:rPr>
              <w:t> under the Menu on the left side of the screen and click on </w:t>
            </w:r>
            <w:r>
              <w:rPr>
                <w:b/>
                <w:bCs/>
                <w:color w:val="000000"/>
              </w:rPr>
              <w:t>LEP Attestation</w:t>
            </w:r>
            <w:r>
              <w:rPr>
                <w:color w:val="000000"/>
              </w:rPr>
              <w:t>.</w:t>
            </w:r>
          </w:p>
          <w:p w14:paraId="4F6ED522" w14:textId="77777777" w:rsidR="004E4520" w:rsidRDefault="004E4520" w:rsidP="00725E3F">
            <w:pPr>
              <w:pStyle w:val="NormalWeb"/>
              <w:spacing w:before="0" w:beforeAutospacing="0" w:after="0" w:afterAutospacing="0"/>
              <w:rPr>
                <w:color w:val="000000"/>
                <w:sz w:val="27"/>
                <w:szCs w:val="27"/>
              </w:rPr>
            </w:pPr>
            <w:r>
              <w:rPr>
                <w:color w:val="000000"/>
              </w:rPr>
              <w:t> </w:t>
            </w:r>
          </w:p>
          <w:p w14:paraId="69F34600" w14:textId="73860595" w:rsidR="004E4520" w:rsidRDefault="007870D8" w:rsidP="00725E3F">
            <w:pPr>
              <w:pStyle w:val="NormalWeb"/>
              <w:spacing w:before="0" w:beforeAutospacing="0" w:after="0" w:afterAutospacing="0"/>
              <w:jc w:val="center"/>
              <w:rPr>
                <w:noProof/>
              </w:rPr>
            </w:pPr>
            <w:r>
              <w:rPr>
                <w:noProof/>
              </w:rPr>
              <w:drawing>
                <wp:inline distT="0" distB="0" distL="0" distR="0" wp14:anchorId="2CCA74E0" wp14:editId="3A3738AD">
                  <wp:extent cx="6400800" cy="1495425"/>
                  <wp:effectExtent l="19050" t="1905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1495425"/>
                          </a:xfrm>
                          <a:prstGeom prst="rect">
                            <a:avLst/>
                          </a:prstGeom>
                          <a:noFill/>
                          <a:ln w="12700" cmpd="sng">
                            <a:solidFill>
                              <a:srgbClr val="000000"/>
                            </a:solidFill>
                            <a:miter lim="800000"/>
                            <a:headEnd/>
                            <a:tailEnd/>
                          </a:ln>
                          <a:effectLst/>
                        </pic:spPr>
                      </pic:pic>
                    </a:graphicData>
                  </a:graphic>
                </wp:inline>
              </w:drawing>
            </w:r>
          </w:p>
          <w:p w14:paraId="09FA39CF" w14:textId="77777777" w:rsidR="004E4520" w:rsidRDefault="004E4520" w:rsidP="00725E3F">
            <w:pPr>
              <w:pStyle w:val="NormalWeb"/>
              <w:spacing w:before="0" w:beforeAutospacing="0" w:after="0" w:afterAutospacing="0"/>
              <w:jc w:val="center"/>
              <w:rPr>
                <w:noProof/>
                <w:color w:val="000000"/>
              </w:rPr>
            </w:pPr>
          </w:p>
          <w:p w14:paraId="4CBDDA85" w14:textId="6518EA10" w:rsidR="004E4520" w:rsidRDefault="007870D8" w:rsidP="00725E3F">
            <w:pPr>
              <w:pStyle w:val="NormalWeb"/>
              <w:spacing w:before="0" w:beforeAutospacing="0" w:after="0" w:afterAutospacing="0"/>
              <w:jc w:val="center"/>
              <w:rPr>
                <w:color w:val="000000"/>
                <w:sz w:val="27"/>
                <w:szCs w:val="27"/>
              </w:rPr>
            </w:pPr>
            <w:r>
              <w:rPr>
                <w:noProof/>
                <w:color w:val="000000"/>
                <w:sz w:val="27"/>
                <w:szCs w:val="27"/>
              </w:rPr>
              <w:drawing>
                <wp:inline distT="0" distB="0" distL="0" distR="0" wp14:anchorId="3A7916BE" wp14:editId="58B64F9C">
                  <wp:extent cx="6400800" cy="1533525"/>
                  <wp:effectExtent l="19050" t="1905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1533525"/>
                          </a:xfrm>
                          <a:prstGeom prst="rect">
                            <a:avLst/>
                          </a:prstGeom>
                          <a:noFill/>
                          <a:ln w="12700" cmpd="sng">
                            <a:solidFill>
                              <a:srgbClr val="000000"/>
                            </a:solidFill>
                            <a:miter lim="800000"/>
                            <a:headEnd/>
                            <a:tailEnd/>
                          </a:ln>
                          <a:effectLst/>
                        </pic:spPr>
                      </pic:pic>
                    </a:graphicData>
                  </a:graphic>
                </wp:inline>
              </w:drawing>
            </w:r>
          </w:p>
          <w:p w14:paraId="499609F6" w14:textId="77777777" w:rsidR="004E4520" w:rsidRDefault="004E4520">
            <w:pPr>
              <w:rPr>
                <w:bCs/>
              </w:rPr>
            </w:pPr>
          </w:p>
          <w:p w14:paraId="3E17D418" w14:textId="0194A031" w:rsidR="004E4520" w:rsidRDefault="004E4520">
            <w:pPr>
              <w:rPr>
                <w:bCs/>
              </w:rPr>
            </w:pPr>
            <w:r>
              <w:rPr>
                <w:bCs/>
              </w:rPr>
              <w:t>Proceed to next step.</w:t>
            </w:r>
          </w:p>
        </w:tc>
      </w:tr>
      <w:tr w:rsidR="00FF4475" w14:paraId="70F88224" w14:textId="77777777" w:rsidTr="00421E8A">
        <w:trPr>
          <w:trHeight w:val="400"/>
        </w:trPr>
        <w:tc>
          <w:tcPr>
            <w:tcW w:w="153" w:type="pct"/>
            <w:vMerge w:val="restart"/>
            <w:tcBorders>
              <w:top w:val="single" w:sz="2" w:space="0" w:color="auto"/>
              <w:left w:val="single" w:sz="2" w:space="0" w:color="auto"/>
              <w:right w:val="single" w:sz="2" w:space="0" w:color="auto"/>
            </w:tcBorders>
          </w:tcPr>
          <w:p w14:paraId="7125DB73" w14:textId="2FC3FC49" w:rsidR="004E5D0F" w:rsidRDefault="004E5D0F">
            <w:pPr>
              <w:jc w:val="center"/>
              <w:rPr>
                <w:b/>
              </w:rPr>
            </w:pPr>
            <w:r>
              <w:rPr>
                <w:b/>
              </w:rPr>
              <w:t>2</w:t>
            </w:r>
          </w:p>
          <w:p w14:paraId="5460C43C" w14:textId="77777777" w:rsidR="004E5D0F" w:rsidRDefault="004E5D0F">
            <w:pPr>
              <w:rPr>
                <w:b/>
              </w:rPr>
            </w:pPr>
          </w:p>
        </w:tc>
        <w:tc>
          <w:tcPr>
            <w:tcW w:w="4847" w:type="pct"/>
            <w:gridSpan w:val="7"/>
            <w:tcBorders>
              <w:top w:val="single" w:sz="2" w:space="0" w:color="auto"/>
              <w:left w:val="single" w:sz="2" w:space="0" w:color="auto"/>
              <w:bottom w:val="single" w:sz="2" w:space="0" w:color="auto"/>
              <w:right w:val="single" w:sz="2" w:space="0" w:color="auto"/>
            </w:tcBorders>
          </w:tcPr>
          <w:p w14:paraId="031F8FE9" w14:textId="77777777" w:rsidR="004E5D0F" w:rsidRDefault="004E5D0F" w:rsidP="004D7983">
            <w:pPr>
              <w:pStyle w:val="NormalWeb"/>
              <w:spacing w:before="0" w:beforeAutospacing="0" w:after="0" w:afterAutospacing="0"/>
              <w:rPr>
                <w:color w:val="000000"/>
                <w:sz w:val="27"/>
                <w:szCs w:val="27"/>
              </w:rPr>
            </w:pPr>
            <w:r>
              <w:rPr>
                <w:color w:val="000000"/>
              </w:rPr>
              <w:t>Review the message displayed under </w:t>
            </w:r>
            <w:r>
              <w:rPr>
                <w:b/>
                <w:bCs/>
                <w:color w:val="000000"/>
              </w:rPr>
              <w:t>LEP Attestation</w:t>
            </w:r>
            <w:r>
              <w:rPr>
                <w:color w:val="000000"/>
              </w:rPr>
              <w:t> to determine if the beneficiary is submitting a timely attestation. Then follow the prompts provided in the RxEnroll Care application.</w:t>
            </w:r>
          </w:p>
          <w:p w14:paraId="1F35E0A9" w14:textId="5F4891F9" w:rsidR="004E5D0F" w:rsidRPr="0009635D" w:rsidRDefault="004E5D0F" w:rsidP="0009635D">
            <w:pPr>
              <w:pStyle w:val="NormalWeb"/>
              <w:spacing w:before="0" w:beforeAutospacing="0" w:after="0" w:afterAutospacing="0"/>
              <w:rPr>
                <w:color w:val="000000"/>
                <w:sz w:val="27"/>
                <w:szCs w:val="27"/>
              </w:rPr>
            </w:pPr>
            <w:r>
              <w:rPr>
                <w:color w:val="000000"/>
              </w:rPr>
              <w:t> </w:t>
            </w:r>
          </w:p>
        </w:tc>
      </w:tr>
      <w:tr w:rsidR="00FF4475" w14:paraId="492311DA" w14:textId="77777777" w:rsidTr="00421E8A">
        <w:trPr>
          <w:trHeight w:val="75"/>
        </w:trPr>
        <w:tc>
          <w:tcPr>
            <w:tcW w:w="153" w:type="pct"/>
            <w:vMerge/>
            <w:tcBorders>
              <w:left w:val="single" w:sz="2" w:space="0" w:color="auto"/>
              <w:right w:val="single" w:sz="2" w:space="0" w:color="auto"/>
            </w:tcBorders>
            <w:vAlign w:val="center"/>
            <w:hideMark/>
          </w:tcPr>
          <w:p w14:paraId="08A59B9D" w14:textId="77777777" w:rsidR="004E5D0F" w:rsidRDefault="004E5D0F">
            <w:pPr>
              <w:rPr>
                <w:b/>
              </w:rPr>
            </w:pPr>
            <w:bookmarkStart w:id="40" w:name="_Hlk105584655" w:colFirst="1" w:colLast="4"/>
          </w:p>
        </w:tc>
        <w:tc>
          <w:tcPr>
            <w:tcW w:w="1271" w:type="pct"/>
            <w:gridSpan w:val="3"/>
            <w:tcBorders>
              <w:top w:val="single" w:sz="2" w:space="0" w:color="auto"/>
              <w:left w:val="single" w:sz="2" w:space="0" w:color="auto"/>
              <w:bottom w:val="single" w:sz="2" w:space="0" w:color="auto"/>
              <w:right w:val="single" w:sz="2" w:space="0" w:color="auto"/>
            </w:tcBorders>
            <w:shd w:val="pct10" w:color="auto" w:fill="auto"/>
            <w:hideMark/>
          </w:tcPr>
          <w:p w14:paraId="544F8550" w14:textId="77777777" w:rsidR="004E5D0F" w:rsidRDefault="004E5D0F">
            <w:pPr>
              <w:jc w:val="center"/>
              <w:rPr>
                <w:color w:val="000000"/>
              </w:rPr>
            </w:pPr>
            <w:r>
              <w:rPr>
                <w:rFonts w:cs="Arial"/>
                <w:b/>
                <w:bCs/>
              </w:rPr>
              <w:t>If</w:t>
            </w:r>
            <w:r>
              <w:t xml:space="preserve"> </w:t>
            </w:r>
            <w:r>
              <w:rPr>
                <w:b/>
              </w:rPr>
              <w:t>the caller is</w:t>
            </w:r>
            <w:r>
              <w:rPr>
                <w:rFonts w:cs="Arial"/>
                <w:b/>
                <w:bCs/>
              </w:rPr>
              <w:t>…</w:t>
            </w:r>
          </w:p>
        </w:tc>
        <w:tc>
          <w:tcPr>
            <w:tcW w:w="3576" w:type="pct"/>
            <w:gridSpan w:val="4"/>
            <w:tcBorders>
              <w:top w:val="single" w:sz="2" w:space="0" w:color="auto"/>
              <w:left w:val="single" w:sz="2" w:space="0" w:color="auto"/>
              <w:bottom w:val="single" w:sz="2" w:space="0" w:color="auto"/>
              <w:right w:val="single" w:sz="2" w:space="0" w:color="auto"/>
            </w:tcBorders>
            <w:shd w:val="pct10" w:color="auto" w:fill="auto"/>
            <w:hideMark/>
          </w:tcPr>
          <w:p w14:paraId="09BA3F82" w14:textId="77777777" w:rsidR="004E5D0F" w:rsidRDefault="004E5D0F">
            <w:pPr>
              <w:jc w:val="center"/>
              <w:rPr>
                <w:color w:val="000000"/>
              </w:rPr>
            </w:pPr>
            <w:r>
              <w:rPr>
                <w:rFonts w:cs="Arial"/>
                <w:b/>
                <w:bCs/>
              </w:rPr>
              <w:t>Then…</w:t>
            </w:r>
          </w:p>
        </w:tc>
      </w:tr>
      <w:bookmarkEnd w:id="40"/>
      <w:tr w:rsidR="00FF4475" w14:paraId="20F80E76" w14:textId="77777777" w:rsidTr="00421E8A">
        <w:trPr>
          <w:trHeight w:val="60"/>
        </w:trPr>
        <w:tc>
          <w:tcPr>
            <w:tcW w:w="153" w:type="pct"/>
            <w:vMerge/>
            <w:tcBorders>
              <w:left w:val="single" w:sz="2" w:space="0" w:color="auto"/>
              <w:right w:val="single" w:sz="2" w:space="0" w:color="auto"/>
            </w:tcBorders>
            <w:vAlign w:val="center"/>
            <w:hideMark/>
          </w:tcPr>
          <w:p w14:paraId="6170B7CD" w14:textId="77777777" w:rsidR="004E5D0F" w:rsidRDefault="004E5D0F" w:rsidP="004E5D0F">
            <w:pPr>
              <w:rPr>
                <w:b/>
              </w:rPr>
            </w:pPr>
          </w:p>
        </w:tc>
        <w:tc>
          <w:tcPr>
            <w:tcW w:w="1271" w:type="pct"/>
            <w:gridSpan w:val="3"/>
            <w:vMerge w:val="restart"/>
            <w:tcBorders>
              <w:top w:val="single" w:sz="2" w:space="0" w:color="auto"/>
              <w:left w:val="single" w:sz="2" w:space="0" w:color="auto"/>
              <w:right w:val="single" w:sz="2" w:space="0" w:color="auto"/>
            </w:tcBorders>
          </w:tcPr>
          <w:p w14:paraId="37A5D486" w14:textId="10EBA5FA" w:rsidR="004E5D0F" w:rsidRDefault="000F74EA" w:rsidP="004E5D0F">
            <w:pPr>
              <w:rPr>
                <w:color w:val="000000"/>
              </w:rPr>
            </w:pPr>
            <w:r w:rsidRPr="000F74EA">
              <w:t>Timely (within the 90-day window)</w:t>
            </w:r>
          </w:p>
        </w:tc>
        <w:tc>
          <w:tcPr>
            <w:tcW w:w="692" w:type="pct"/>
            <w:gridSpan w:val="2"/>
            <w:tcBorders>
              <w:top w:val="single" w:sz="4" w:space="0" w:color="auto"/>
              <w:left w:val="single" w:sz="4" w:space="0" w:color="auto"/>
              <w:right w:val="single" w:sz="4" w:space="0" w:color="auto"/>
            </w:tcBorders>
            <w:shd w:val="clear" w:color="auto" w:fill="F2F2F2"/>
            <w:hideMark/>
          </w:tcPr>
          <w:p w14:paraId="63A10C56" w14:textId="0CB2389E" w:rsidR="004E5D0F" w:rsidRDefault="004E5D0F" w:rsidP="004E5D0F">
            <w:pPr>
              <w:jc w:val="center"/>
              <w:rPr>
                <w:color w:val="000000"/>
              </w:rPr>
            </w:pPr>
            <w:r>
              <w:rPr>
                <w:b/>
              </w:rPr>
              <w:t>And the person attesting is the...</w:t>
            </w:r>
          </w:p>
        </w:tc>
        <w:tc>
          <w:tcPr>
            <w:tcW w:w="2884" w:type="pct"/>
            <w:gridSpan w:val="2"/>
            <w:tcBorders>
              <w:top w:val="single" w:sz="4" w:space="0" w:color="auto"/>
              <w:left w:val="single" w:sz="4" w:space="0" w:color="auto"/>
              <w:right w:val="single" w:sz="4" w:space="0" w:color="auto"/>
            </w:tcBorders>
            <w:shd w:val="clear" w:color="auto" w:fill="F2F2F2"/>
          </w:tcPr>
          <w:p w14:paraId="6FD6DD63" w14:textId="30949CD5" w:rsidR="004E5D0F" w:rsidRDefault="004E5D0F" w:rsidP="004E5D0F">
            <w:pPr>
              <w:jc w:val="center"/>
              <w:rPr>
                <w:color w:val="000000"/>
              </w:rPr>
            </w:pPr>
            <w:r>
              <w:rPr>
                <w:b/>
              </w:rPr>
              <w:t>Then...</w:t>
            </w:r>
          </w:p>
        </w:tc>
      </w:tr>
      <w:tr w:rsidR="00FF4475" w14:paraId="3B675AEF" w14:textId="77777777" w:rsidTr="00421E8A">
        <w:trPr>
          <w:trHeight w:val="60"/>
        </w:trPr>
        <w:tc>
          <w:tcPr>
            <w:tcW w:w="153" w:type="pct"/>
            <w:vMerge/>
            <w:tcBorders>
              <w:left w:val="single" w:sz="2" w:space="0" w:color="auto"/>
              <w:right w:val="single" w:sz="2" w:space="0" w:color="auto"/>
            </w:tcBorders>
            <w:vAlign w:val="center"/>
          </w:tcPr>
          <w:p w14:paraId="4853BC5B" w14:textId="77777777" w:rsidR="004E5D0F" w:rsidRDefault="004E5D0F" w:rsidP="004E5D0F">
            <w:pPr>
              <w:rPr>
                <w:b/>
              </w:rPr>
            </w:pPr>
          </w:p>
        </w:tc>
        <w:tc>
          <w:tcPr>
            <w:tcW w:w="1271" w:type="pct"/>
            <w:gridSpan w:val="3"/>
            <w:vMerge/>
            <w:tcBorders>
              <w:left w:val="single" w:sz="2" w:space="0" w:color="auto"/>
              <w:right w:val="single" w:sz="2" w:space="0" w:color="auto"/>
            </w:tcBorders>
          </w:tcPr>
          <w:p w14:paraId="4F6DCEBE" w14:textId="77777777" w:rsidR="004E5D0F" w:rsidRDefault="004E5D0F" w:rsidP="004E5D0F"/>
        </w:tc>
        <w:tc>
          <w:tcPr>
            <w:tcW w:w="692" w:type="pct"/>
            <w:gridSpan w:val="2"/>
            <w:tcBorders>
              <w:top w:val="single" w:sz="4" w:space="0" w:color="auto"/>
              <w:left w:val="single" w:sz="4" w:space="0" w:color="auto"/>
              <w:bottom w:val="single" w:sz="4" w:space="0" w:color="auto"/>
              <w:right w:val="single" w:sz="4" w:space="0" w:color="auto"/>
            </w:tcBorders>
          </w:tcPr>
          <w:p w14:paraId="31E391D1" w14:textId="50515C9D" w:rsidR="004E5D0F" w:rsidRDefault="004E5D0F" w:rsidP="004E5D0F">
            <w:r>
              <w:t>Beneficiary</w:t>
            </w:r>
          </w:p>
        </w:tc>
        <w:tc>
          <w:tcPr>
            <w:tcW w:w="2884" w:type="pct"/>
            <w:gridSpan w:val="2"/>
            <w:tcBorders>
              <w:top w:val="single" w:sz="4" w:space="0" w:color="auto"/>
              <w:left w:val="single" w:sz="4" w:space="0" w:color="auto"/>
              <w:bottom w:val="single" w:sz="4" w:space="0" w:color="auto"/>
              <w:right w:val="single" w:sz="4" w:space="0" w:color="auto"/>
            </w:tcBorders>
          </w:tcPr>
          <w:p w14:paraId="5C5AC694" w14:textId="6DD08296" w:rsidR="004E5D0F" w:rsidRDefault="004E5D0F" w:rsidP="004E5D0F">
            <w:pPr>
              <w:textAlignment w:val="top"/>
            </w:pPr>
            <w:r>
              <w:t>Proceed to the Step 3 Accepting Verbal Attestation in RxEnroll Care.</w:t>
            </w:r>
          </w:p>
          <w:p w14:paraId="218109EA" w14:textId="77777777" w:rsidR="004E5D0F" w:rsidRDefault="004E5D0F" w:rsidP="004E5D0F">
            <w:pPr>
              <w:textAlignment w:val="top"/>
            </w:pPr>
          </w:p>
          <w:p w14:paraId="6E6609EE" w14:textId="77777777" w:rsidR="004E5D0F" w:rsidRDefault="004E5D0F" w:rsidP="004E5D0F">
            <w:pPr>
              <w:jc w:val="center"/>
              <w:textAlignment w:val="top"/>
            </w:pPr>
            <w:r>
              <w:rPr>
                <w:noProof/>
              </w:rPr>
              <w:drawing>
                <wp:inline distT="0" distB="0" distL="0" distR="0" wp14:anchorId="5B97EAF1" wp14:editId="6E1D0693">
                  <wp:extent cx="7503384" cy="3096883"/>
                  <wp:effectExtent l="0" t="0" r="2540" b="8890"/>
                  <wp:docPr id="371512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13727" cy="3101152"/>
                          </a:xfrm>
                          <a:prstGeom prst="rect">
                            <a:avLst/>
                          </a:prstGeom>
                          <a:noFill/>
                          <a:ln>
                            <a:noFill/>
                          </a:ln>
                        </pic:spPr>
                      </pic:pic>
                    </a:graphicData>
                  </a:graphic>
                </wp:inline>
              </w:drawing>
            </w:r>
          </w:p>
          <w:p w14:paraId="42A12724" w14:textId="30185E3A" w:rsidR="004E5D0F" w:rsidRDefault="004E5D0F" w:rsidP="004E5D0F"/>
        </w:tc>
      </w:tr>
      <w:tr w:rsidR="00FF4475" w14:paraId="3F2F8E4A" w14:textId="77777777" w:rsidTr="00421E8A">
        <w:trPr>
          <w:trHeight w:val="60"/>
        </w:trPr>
        <w:tc>
          <w:tcPr>
            <w:tcW w:w="153" w:type="pct"/>
            <w:vMerge/>
            <w:tcBorders>
              <w:left w:val="single" w:sz="2" w:space="0" w:color="auto"/>
              <w:right w:val="single" w:sz="2" w:space="0" w:color="auto"/>
            </w:tcBorders>
            <w:vAlign w:val="center"/>
          </w:tcPr>
          <w:p w14:paraId="7321A62F" w14:textId="77777777" w:rsidR="004E5D0F" w:rsidRDefault="004E5D0F" w:rsidP="004E5D0F">
            <w:pPr>
              <w:rPr>
                <w:b/>
              </w:rPr>
            </w:pPr>
          </w:p>
        </w:tc>
        <w:tc>
          <w:tcPr>
            <w:tcW w:w="1271" w:type="pct"/>
            <w:gridSpan w:val="3"/>
            <w:vMerge/>
            <w:tcBorders>
              <w:left w:val="single" w:sz="2" w:space="0" w:color="auto"/>
              <w:right w:val="single" w:sz="2" w:space="0" w:color="auto"/>
            </w:tcBorders>
          </w:tcPr>
          <w:p w14:paraId="6CF13DB3" w14:textId="77777777" w:rsidR="004E5D0F" w:rsidRDefault="004E5D0F" w:rsidP="004E5D0F"/>
        </w:tc>
        <w:tc>
          <w:tcPr>
            <w:tcW w:w="692" w:type="pct"/>
            <w:gridSpan w:val="2"/>
            <w:tcBorders>
              <w:top w:val="single" w:sz="4" w:space="0" w:color="auto"/>
              <w:left w:val="single" w:sz="4" w:space="0" w:color="auto"/>
              <w:bottom w:val="single" w:sz="4" w:space="0" w:color="auto"/>
              <w:right w:val="single" w:sz="4" w:space="0" w:color="auto"/>
            </w:tcBorders>
          </w:tcPr>
          <w:p w14:paraId="7DD8FA21" w14:textId="6A922C3D" w:rsidR="004E5D0F" w:rsidRDefault="004E5D0F" w:rsidP="004E5D0F">
            <w:r>
              <w:t xml:space="preserve">Authorized Representative or Power of Attorney </w:t>
            </w:r>
          </w:p>
        </w:tc>
        <w:tc>
          <w:tcPr>
            <w:tcW w:w="2884" w:type="pct"/>
            <w:gridSpan w:val="2"/>
            <w:tcBorders>
              <w:top w:val="single" w:sz="4" w:space="0" w:color="auto"/>
              <w:left w:val="single" w:sz="4" w:space="0" w:color="auto"/>
              <w:bottom w:val="single" w:sz="4" w:space="0" w:color="auto"/>
              <w:right w:val="single" w:sz="4" w:space="0" w:color="auto"/>
            </w:tcBorders>
          </w:tcPr>
          <w:p w14:paraId="04B7FD4D" w14:textId="77777777" w:rsidR="004E5D0F" w:rsidRDefault="004E5D0F" w:rsidP="004E5D0F">
            <w:pPr>
              <w:pStyle w:val="Header"/>
              <w:tabs>
                <w:tab w:val="clear" w:pos="4320"/>
                <w:tab w:val="center" w:pos="1420"/>
              </w:tabs>
            </w:pPr>
            <w:r w:rsidRPr="00A01760">
              <w:t xml:space="preserve">Review the </w:t>
            </w:r>
            <w:r w:rsidRPr="00A01760">
              <w:rPr>
                <w:b/>
                <w:bCs/>
              </w:rPr>
              <w:t>Authorized Rep</w:t>
            </w:r>
            <w:r w:rsidRPr="00A01760">
              <w:t xml:space="preserve"> field.</w:t>
            </w:r>
          </w:p>
          <w:p w14:paraId="217D1DFC" w14:textId="77777777" w:rsidR="004E5D0F" w:rsidRDefault="004E5D0F" w:rsidP="004E5D0F">
            <w:pPr>
              <w:pStyle w:val="Header"/>
              <w:tabs>
                <w:tab w:val="clear" w:pos="4320"/>
                <w:tab w:val="center" w:pos="1420"/>
              </w:tabs>
            </w:pPr>
          </w:p>
          <w:p w14:paraId="57F40A10" w14:textId="77777777" w:rsidR="004E5D0F" w:rsidRDefault="004E5D0F" w:rsidP="004E5D0F">
            <w:pPr>
              <w:pStyle w:val="Header"/>
              <w:tabs>
                <w:tab w:val="clear" w:pos="4320"/>
                <w:tab w:val="center" w:pos="1420"/>
              </w:tabs>
            </w:pPr>
          </w:p>
          <w:p w14:paraId="4832E686" w14:textId="77777777" w:rsidR="004E5D0F" w:rsidRDefault="004E5D0F" w:rsidP="004E5D0F">
            <w:pPr>
              <w:pStyle w:val="Header"/>
              <w:tabs>
                <w:tab w:val="clear" w:pos="4320"/>
                <w:tab w:val="center" w:pos="1420"/>
              </w:tabs>
              <w:jc w:val="center"/>
              <w:rPr>
                <w:noProof/>
              </w:rPr>
            </w:pPr>
            <w:r>
              <w:rPr>
                <w:noProof/>
              </w:rPr>
              <w:drawing>
                <wp:inline distT="0" distB="0" distL="0" distR="0" wp14:anchorId="0EF4E490" wp14:editId="63F12707">
                  <wp:extent cx="4563110" cy="991870"/>
                  <wp:effectExtent l="0" t="0" r="0" b="0"/>
                  <wp:docPr id="37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3110" cy="991870"/>
                          </a:xfrm>
                          <a:prstGeom prst="rect">
                            <a:avLst/>
                          </a:prstGeom>
                          <a:noFill/>
                          <a:ln>
                            <a:noFill/>
                          </a:ln>
                        </pic:spPr>
                      </pic:pic>
                    </a:graphicData>
                  </a:graphic>
                </wp:inline>
              </w:drawing>
            </w:r>
          </w:p>
          <w:p w14:paraId="63C26CEF" w14:textId="77777777" w:rsidR="004E5D0F" w:rsidRDefault="004E5D0F" w:rsidP="004E5D0F">
            <w:pPr>
              <w:pStyle w:val="Header"/>
              <w:tabs>
                <w:tab w:val="clear" w:pos="4320"/>
                <w:tab w:val="center" w:pos="1420"/>
              </w:tabs>
              <w:jc w:val="center"/>
              <w:rPr>
                <w:noProof/>
              </w:rPr>
            </w:pPr>
          </w:p>
          <w:p w14:paraId="34D9E6E4" w14:textId="77777777" w:rsidR="004E5D0F" w:rsidRDefault="004E5D0F" w:rsidP="004E5D0F">
            <w:pPr>
              <w:pStyle w:val="Header"/>
              <w:tabs>
                <w:tab w:val="clear" w:pos="4320"/>
                <w:tab w:val="center" w:pos="1420"/>
              </w:tabs>
            </w:pPr>
            <w:r>
              <w:t>If the caller is someone other than the beneficiary or a POA listed under POA/Authorized Rep Details. The system will require the following information be collected from the caller:  Name, Address, City, State, Zip, Phone and Relationship.</w:t>
            </w:r>
          </w:p>
          <w:p w14:paraId="267B790B" w14:textId="77777777" w:rsidR="004E5D0F" w:rsidRDefault="004E5D0F" w:rsidP="004E5D0F">
            <w:pPr>
              <w:pStyle w:val="Header"/>
              <w:tabs>
                <w:tab w:val="clear" w:pos="4320"/>
                <w:tab w:val="center" w:pos="1420"/>
              </w:tabs>
            </w:pPr>
          </w:p>
          <w:p w14:paraId="69DF6805" w14:textId="77777777" w:rsidR="004E5D0F" w:rsidRDefault="004E5D0F" w:rsidP="004E5D0F">
            <w:pPr>
              <w:pStyle w:val="Header"/>
            </w:pPr>
            <w:r>
              <w:rPr>
                <w:b/>
              </w:rPr>
              <w:t>Note:</w:t>
            </w:r>
            <w:r>
              <w:t xml:space="preserve">  You must check the </w:t>
            </w:r>
            <w:r>
              <w:rPr>
                <w:b/>
              </w:rPr>
              <w:t>Legal Rep Attestation</w:t>
            </w:r>
            <w:r>
              <w:t xml:space="preserve"> box and read the Legal Rep Attestation message to the caller to confirm they are authorized to act on behalf of the beneficiary. The caller must attest to proceed with submitting the attestation.</w:t>
            </w:r>
          </w:p>
          <w:p w14:paraId="3AA67D88" w14:textId="77777777" w:rsidR="004E5D0F" w:rsidRDefault="004E5D0F" w:rsidP="004E5D0F">
            <w:pPr>
              <w:pStyle w:val="Header"/>
            </w:pPr>
          </w:p>
          <w:p w14:paraId="202A8B99" w14:textId="77777777" w:rsidR="004E5D0F" w:rsidRDefault="004E5D0F" w:rsidP="004E5D0F">
            <w:pPr>
              <w:tabs>
                <w:tab w:val="center" w:pos="370"/>
              </w:tabs>
            </w:pPr>
            <w:r>
              <w:t xml:space="preserve">If the legal representative does not have the appropriate information for verbal attestation, advise the caller to fill out the </w:t>
            </w:r>
            <w:r>
              <w:rPr>
                <w:b/>
              </w:rPr>
              <w:t>Declaration of Prior Prescription Drug Coverage</w:t>
            </w:r>
            <w:r>
              <w:t xml:space="preserve"> form that was previously mailed to the beneficiary. Mail to: </w:t>
            </w:r>
          </w:p>
          <w:p w14:paraId="1B3A211C" w14:textId="77777777" w:rsidR="004E5D0F" w:rsidRDefault="004E5D0F" w:rsidP="004E5D0F">
            <w:pPr>
              <w:pStyle w:val="Header"/>
              <w:tabs>
                <w:tab w:val="clear" w:pos="4320"/>
                <w:tab w:val="center" w:pos="370"/>
              </w:tabs>
              <w:ind w:left="360"/>
              <w:jc w:val="center"/>
              <w:rPr>
                <w:b/>
              </w:rPr>
            </w:pPr>
          </w:p>
          <w:p w14:paraId="09588375" w14:textId="77777777" w:rsidR="00AF222D" w:rsidRPr="00AF222D" w:rsidRDefault="00AF222D" w:rsidP="00AF222D">
            <w:pPr>
              <w:jc w:val="center"/>
              <w:rPr>
                <w:rFonts w:ascii="Times New Roman" w:hAnsi="Times New Roman"/>
                <w:color w:val="000000"/>
                <w:sz w:val="27"/>
                <w:szCs w:val="27"/>
              </w:rPr>
            </w:pPr>
            <w:r w:rsidRPr="00AF222D">
              <w:rPr>
                <w:b/>
                <w:bCs/>
                <w:color w:val="000000"/>
              </w:rPr>
              <w:t>Blue MedicareRx</w:t>
            </w:r>
          </w:p>
          <w:p w14:paraId="23B7CD23" w14:textId="77777777" w:rsidR="00AF222D" w:rsidRPr="00AF222D" w:rsidRDefault="00AF222D" w:rsidP="00AF222D">
            <w:pPr>
              <w:jc w:val="center"/>
              <w:rPr>
                <w:rFonts w:ascii="Times New Roman" w:hAnsi="Times New Roman"/>
                <w:color w:val="000000"/>
                <w:sz w:val="27"/>
                <w:szCs w:val="27"/>
              </w:rPr>
            </w:pPr>
            <w:r w:rsidRPr="00AF222D">
              <w:rPr>
                <w:b/>
                <w:bCs/>
                <w:color w:val="000000"/>
              </w:rPr>
              <w:t>PO Box 30001</w:t>
            </w:r>
          </w:p>
          <w:p w14:paraId="5D4582F1" w14:textId="77777777" w:rsidR="00AF222D" w:rsidRPr="00AF222D" w:rsidRDefault="00AF222D" w:rsidP="00AF222D">
            <w:pPr>
              <w:jc w:val="center"/>
              <w:rPr>
                <w:rFonts w:ascii="Times New Roman" w:hAnsi="Times New Roman"/>
                <w:color w:val="000000"/>
                <w:sz w:val="27"/>
                <w:szCs w:val="27"/>
              </w:rPr>
            </w:pPr>
            <w:r w:rsidRPr="00AF222D">
              <w:rPr>
                <w:b/>
                <w:bCs/>
                <w:color w:val="000000"/>
              </w:rPr>
              <w:t>Pittsburgh, PA 15222-0330</w:t>
            </w:r>
          </w:p>
          <w:p w14:paraId="4EBD3F7A" w14:textId="77777777" w:rsidR="00AF222D" w:rsidRPr="00AF222D" w:rsidRDefault="00AF222D" w:rsidP="00AF222D">
            <w:pPr>
              <w:jc w:val="center"/>
              <w:rPr>
                <w:rFonts w:ascii="Times New Roman" w:hAnsi="Times New Roman"/>
                <w:color w:val="000000"/>
                <w:sz w:val="27"/>
                <w:szCs w:val="27"/>
              </w:rPr>
            </w:pPr>
            <w:r w:rsidRPr="00AF222D">
              <w:rPr>
                <w:b/>
                <w:bCs/>
                <w:color w:val="000000"/>
              </w:rPr>
              <w:t>OR fax to:  JE Fax 866-342-7048</w:t>
            </w:r>
          </w:p>
          <w:p w14:paraId="50804F95" w14:textId="77777777" w:rsidR="004E5D0F" w:rsidRDefault="004E5D0F" w:rsidP="004E5D0F">
            <w:pPr>
              <w:pStyle w:val="Header"/>
            </w:pPr>
          </w:p>
          <w:p w14:paraId="6579DBDF" w14:textId="23550552" w:rsidR="004E5D0F" w:rsidRDefault="004E5D0F" w:rsidP="004E5D0F">
            <w:pPr>
              <w:textAlignment w:val="top"/>
            </w:pPr>
            <w:r>
              <w:t xml:space="preserve">Proceed to </w:t>
            </w:r>
            <w:r w:rsidR="00AF222D">
              <w:t>the next step</w:t>
            </w:r>
            <w:r>
              <w:t xml:space="preserve">. </w:t>
            </w:r>
          </w:p>
          <w:p w14:paraId="0800B8CE" w14:textId="77777777" w:rsidR="004E5D0F" w:rsidRDefault="004E5D0F" w:rsidP="004E5D0F"/>
        </w:tc>
      </w:tr>
      <w:tr w:rsidR="00FF4475" w14:paraId="489712C1" w14:textId="77777777" w:rsidTr="00421E8A">
        <w:trPr>
          <w:trHeight w:val="60"/>
        </w:trPr>
        <w:tc>
          <w:tcPr>
            <w:tcW w:w="153" w:type="pct"/>
            <w:vMerge/>
            <w:tcBorders>
              <w:left w:val="single" w:sz="2" w:space="0" w:color="auto"/>
              <w:right w:val="single" w:sz="2" w:space="0" w:color="auto"/>
            </w:tcBorders>
            <w:vAlign w:val="center"/>
          </w:tcPr>
          <w:p w14:paraId="071847E9" w14:textId="77777777" w:rsidR="004E5D0F" w:rsidRDefault="004E5D0F" w:rsidP="004E5D0F">
            <w:pPr>
              <w:rPr>
                <w:b/>
              </w:rPr>
            </w:pPr>
          </w:p>
        </w:tc>
        <w:tc>
          <w:tcPr>
            <w:tcW w:w="1271" w:type="pct"/>
            <w:gridSpan w:val="3"/>
            <w:vMerge/>
            <w:tcBorders>
              <w:left w:val="single" w:sz="2" w:space="0" w:color="auto"/>
              <w:right w:val="single" w:sz="2" w:space="0" w:color="auto"/>
            </w:tcBorders>
          </w:tcPr>
          <w:p w14:paraId="498B7B41" w14:textId="77777777" w:rsidR="004E5D0F" w:rsidRDefault="004E5D0F" w:rsidP="004E5D0F"/>
        </w:tc>
        <w:tc>
          <w:tcPr>
            <w:tcW w:w="692" w:type="pct"/>
            <w:gridSpan w:val="2"/>
            <w:tcBorders>
              <w:top w:val="single" w:sz="4" w:space="0" w:color="auto"/>
              <w:left w:val="single" w:sz="4" w:space="0" w:color="auto"/>
              <w:bottom w:val="single" w:sz="4" w:space="0" w:color="auto"/>
              <w:right w:val="single" w:sz="4" w:space="0" w:color="auto"/>
            </w:tcBorders>
          </w:tcPr>
          <w:p w14:paraId="01302C19" w14:textId="357312A8" w:rsidR="004E5D0F" w:rsidRDefault="004E5D0F" w:rsidP="004E5D0F">
            <w:r>
              <w:t>Ship Counselor</w:t>
            </w:r>
          </w:p>
        </w:tc>
        <w:tc>
          <w:tcPr>
            <w:tcW w:w="2884" w:type="pct"/>
            <w:gridSpan w:val="2"/>
            <w:tcBorders>
              <w:top w:val="single" w:sz="4" w:space="0" w:color="auto"/>
              <w:left w:val="single" w:sz="4" w:space="0" w:color="auto"/>
              <w:bottom w:val="single" w:sz="4" w:space="0" w:color="auto"/>
              <w:right w:val="single" w:sz="4" w:space="0" w:color="auto"/>
            </w:tcBorders>
          </w:tcPr>
          <w:p w14:paraId="1A9F8C14" w14:textId="77777777" w:rsidR="004E5D0F" w:rsidRDefault="004E5D0F" w:rsidP="004E5D0F">
            <w:pPr>
              <w:pStyle w:val="Header"/>
              <w:tabs>
                <w:tab w:val="left" w:pos="720"/>
              </w:tabs>
              <w:rPr>
                <w:color w:val="333333"/>
              </w:rPr>
            </w:pPr>
            <w:r>
              <w:rPr>
                <w:color w:val="000000"/>
              </w:rPr>
              <w:t xml:space="preserve">Refer to </w:t>
            </w:r>
            <w:hyperlink r:id="rId26" w:anchor="!/view?docid=5507bbf1-230b-45ae-bf6b-923dcd16b4cf" w:history="1">
              <w:r>
                <w:rPr>
                  <w:rStyle w:val="Hyperlink"/>
                  <w:bCs/>
                </w:rPr>
                <w:t>Compass MED D - SHIP Counselor Calls For CVS Caremark Part D Plans</w:t>
              </w:r>
            </w:hyperlink>
            <w:r>
              <w:rPr>
                <w:color w:val="333333"/>
              </w:rPr>
              <w:t xml:space="preserve">. </w:t>
            </w:r>
          </w:p>
          <w:p w14:paraId="75CD94F5" w14:textId="77777777" w:rsidR="004E5D0F" w:rsidRDefault="004E5D0F" w:rsidP="004E5D0F">
            <w:pPr>
              <w:pStyle w:val="Header"/>
              <w:tabs>
                <w:tab w:val="clear" w:pos="4320"/>
                <w:tab w:val="center" w:pos="1420"/>
              </w:tabs>
            </w:pPr>
          </w:p>
          <w:p w14:paraId="6AD875F5" w14:textId="77777777" w:rsidR="004E5D0F" w:rsidRDefault="004E5D0F" w:rsidP="004E5D0F">
            <w:pPr>
              <w:textAlignment w:val="top"/>
            </w:pPr>
            <w:r>
              <w:t>Proceed to the next step.</w:t>
            </w:r>
          </w:p>
          <w:p w14:paraId="07043CA4" w14:textId="7FEB4E84" w:rsidR="004E5D0F" w:rsidRDefault="004E5D0F" w:rsidP="004E5D0F"/>
        </w:tc>
      </w:tr>
      <w:tr w:rsidR="00FF4475" w14:paraId="4A9221A7" w14:textId="77777777" w:rsidTr="00421E8A">
        <w:trPr>
          <w:trHeight w:val="60"/>
        </w:trPr>
        <w:tc>
          <w:tcPr>
            <w:tcW w:w="153" w:type="pct"/>
            <w:vMerge/>
            <w:tcBorders>
              <w:left w:val="single" w:sz="2" w:space="0" w:color="auto"/>
              <w:right w:val="single" w:sz="2" w:space="0" w:color="auto"/>
            </w:tcBorders>
            <w:vAlign w:val="center"/>
          </w:tcPr>
          <w:p w14:paraId="66B75246" w14:textId="77777777" w:rsidR="004E5D0F" w:rsidRDefault="004E5D0F" w:rsidP="004E5D0F">
            <w:pPr>
              <w:rPr>
                <w:b/>
              </w:rPr>
            </w:pPr>
          </w:p>
        </w:tc>
        <w:tc>
          <w:tcPr>
            <w:tcW w:w="1271" w:type="pct"/>
            <w:gridSpan w:val="3"/>
            <w:vMerge/>
            <w:tcBorders>
              <w:left w:val="single" w:sz="2" w:space="0" w:color="auto"/>
              <w:bottom w:val="single" w:sz="2" w:space="0" w:color="auto"/>
              <w:right w:val="single" w:sz="2" w:space="0" w:color="auto"/>
            </w:tcBorders>
          </w:tcPr>
          <w:p w14:paraId="21DC314E" w14:textId="77777777" w:rsidR="004E5D0F" w:rsidRDefault="004E5D0F" w:rsidP="004E5D0F"/>
        </w:tc>
        <w:tc>
          <w:tcPr>
            <w:tcW w:w="692" w:type="pct"/>
            <w:gridSpan w:val="2"/>
            <w:tcBorders>
              <w:top w:val="single" w:sz="4" w:space="0" w:color="auto"/>
              <w:left w:val="single" w:sz="4" w:space="0" w:color="auto"/>
              <w:bottom w:val="single" w:sz="4" w:space="0" w:color="auto"/>
              <w:right w:val="single" w:sz="4" w:space="0" w:color="auto"/>
            </w:tcBorders>
          </w:tcPr>
          <w:p w14:paraId="0FE283E9" w14:textId="0D323B0F" w:rsidR="004E5D0F" w:rsidRDefault="004E5D0F" w:rsidP="004E5D0F">
            <w:r>
              <w:t>Not permitted to attest</w:t>
            </w:r>
          </w:p>
        </w:tc>
        <w:tc>
          <w:tcPr>
            <w:tcW w:w="2884" w:type="pct"/>
            <w:gridSpan w:val="2"/>
            <w:tcBorders>
              <w:top w:val="single" w:sz="4" w:space="0" w:color="auto"/>
              <w:left w:val="single" w:sz="4" w:space="0" w:color="auto"/>
              <w:bottom w:val="single" w:sz="4" w:space="0" w:color="auto"/>
              <w:right w:val="single" w:sz="4" w:space="0" w:color="auto"/>
            </w:tcBorders>
          </w:tcPr>
          <w:p w14:paraId="5B105616" w14:textId="77777777" w:rsidR="004E5D0F" w:rsidRDefault="004E5D0F" w:rsidP="004E5D0F">
            <w:pPr>
              <w:pStyle w:val="Header"/>
              <w:tabs>
                <w:tab w:val="clear" w:pos="4320"/>
              </w:tabs>
            </w:pPr>
            <w:r>
              <w:t>If the caller is not permitted to attest on behalf of the beneficiary for any reason, leave comments explaining the scenario and complete the task by clicking the Submit button.</w:t>
            </w:r>
          </w:p>
          <w:p w14:paraId="1CC36735" w14:textId="77777777" w:rsidR="004E5D0F" w:rsidRDefault="004E5D0F" w:rsidP="004E5D0F">
            <w:pPr>
              <w:pStyle w:val="Header"/>
              <w:tabs>
                <w:tab w:val="clear" w:pos="4320"/>
                <w:tab w:val="center" w:pos="610"/>
              </w:tabs>
              <w:ind w:left="720"/>
            </w:pPr>
          </w:p>
          <w:p w14:paraId="175C4A11" w14:textId="49A3117B" w:rsidR="004E5D0F" w:rsidRDefault="004E5D0F" w:rsidP="004E5D0F"/>
        </w:tc>
      </w:tr>
      <w:tr w:rsidR="00FF4475" w14:paraId="6905DA77" w14:textId="77777777" w:rsidTr="00421E8A">
        <w:trPr>
          <w:trHeight w:val="240"/>
        </w:trPr>
        <w:tc>
          <w:tcPr>
            <w:tcW w:w="153" w:type="pct"/>
            <w:vMerge/>
            <w:tcBorders>
              <w:left w:val="single" w:sz="2" w:space="0" w:color="auto"/>
              <w:bottom w:val="single" w:sz="2" w:space="0" w:color="auto"/>
              <w:right w:val="single" w:sz="2" w:space="0" w:color="auto"/>
            </w:tcBorders>
            <w:vAlign w:val="center"/>
            <w:hideMark/>
          </w:tcPr>
          <w:p w14:paraId="674F8321" w14:textId="77777777" w:rsidR="004E5D0F" w:rsidRDefault="004E5D0F">
            <w:pPr>
              <w:rPr>
                <w:b/>
              </w:rPr>
            </w:pPr>
          </w:p>
        </w:tc>
        <w:tc>
          <w:tcPr>
            <w:tcW w:w="1271" w:type="pct"/>
            <w:gridSpan w:val="3"/>
            <w:tcBorders>
              <w:top w:val="single" w:sz="2" w:space="0" w:color="auto"/>
              <w:left w:val="single" w:sz="2" w:space="0" w:color="auto"/>
              <w:bottom w:val="single" w:sz="2" w:space="0" w:color="auto"/>
              <w:right w:val="single" w:sz="2" w:space="0" w:color="auto"/>
            </w:tcBorders>
          </w:tcPr>
          <w:p w14:paraId="1CA269F7" w14:textId="77777777" w:rsidR="00AF222D" w:rsidRPr="00AF222D" w:rsidRDefault="00AF222D" w:rsidP="00AF222D">
            <w:pPr>
              <w:tabs>
                <w:tab w:val="center" w:pos="4320"/>
                <w:tab w:val="right" w:pos="8640"/>
              </w:tabs>
            </w:pPr>
            <w:r w:rsidRPr="00AF222D">
              <w:t>Untimely (contact after the 90-day window</w:t>
            </w:r>
          </w:p>
          <w:p w14:paraId="1DC7FA54" w14:textId="77777777" w:rsidR="00AF222D" w:rsidRPr="00AF222D" w:rsidRDefault="00AF222D" w:rsidP="00AF222D">
            <w:pPr>
              <w:tabs>
                <w:tab w:val="center" w:pos="4320"/>
                <w:tab w:val="right" w:pos="8640"/>
              </w:tabs>
            </w:pPr>
          </w:p>
          <w:p w14:paraId="1BDB3AF0" w14:textId="77777777" w:rsidR="00AF222D" w:rsidRPr="00AF222D" w:rsidRDefault="00AF222D" w:rsidP="00AF222D">
            <w:pPr>
              <w:tabs>
                <w:tab w:val="center" w:pos="4320"/>
                <w:tab w:val="right" w:pos="8640"/>
              </w:tabs>
              <w:rPr>
                <w:b/>
              </w:rPr>
            </w:pPr>
            <w:r w:rsidRPr="00AF222D">
              <w:rPr>
                <w:b/>
              </w:rPr>
              <w:t>OR</w:t>
            </w:r>
          </w:p>
          <w:p w14:paraId="4470DB89" w14:textId="77777777" w:rsidR="00AF222D" w:rsidRPr="00AF222D" w:rsidRDefault="00AF222D" w:rsidP="00AF222D">
            <w:pPr>
              <w:tabs>
                <w:tab w:val="center" w:pos="4320"/>
                <w:tab w:val="right" w:pos="8640"/>
              </w:tabs>
              <w:ind w:left="360"/>
            </w:pPr>
          </w:p>
          <w:p w14:paraId="38A2E226" w14:textId="77777777" w:rsidR="00AF222D" w:rsidRPr="00AF222D" w:rsidRDefault="00AF222D" w:rsidP="00AF222D">
            <w:r w:rsidRPr="00AF222D">
              <w:t>The beneficiary is calling after the 90 days or if the beneficiary does not agree with the LEP assessed and does not have creditable coverage.</w:t>
            </w:r>
          </w:p>
          <w:p w14:paraId="5FA8ECD0" w14:textId="77777777" w:rsidR="004E5D0F" w:rsidRDefault="004E5D0F">
            <w:pPr>
              <w:pStyle w:val="Header"/>
              <w:rPr>
                <w:color w:val="000000"/>
              </w:rPr>
            </w:pPr>
          </w:p>
        </w:tc>
        <w:tc>
          <w:tcPr>
            <w:tcW w:w="3576" w:type="pct"/>
            <w:gridSpan w:val="4"/>
            <w:tcBorders>
              <w:top w:val="single" w:sz="2" w:space="0" w:color="auto"/>
              <w:left w:val="single" w:sz="2" w:space="0" w:color="auto"/>
              <w:bottom w:val="single" w:sz="2" w:space="0" w:color="auto"/>
              <w:right w:val="single" w:sz="2" w:space="0" w:color="auto"/>
            </w:tcBorders>
            <w:hideMark/>
          </w:tcPr>
          <w:p w14:paraId="3416DDC9" w14:textId="77777777" w:rsidR="004E5D0F" w:rsidRDefault="004E5D0F">
            <w:pPr>
              <w:rPr>
                <w:rStyle w:val="Hyperlink"/>
                <w:color w:val="auto"/>
                <w:u w:val="none"/>
              </w:rPr>
            </w:pPr>
            <w:r>
              <w:t xml:space="preserve">Proceed to </w:t>
            </w:r>
            <w:hyperlink w:anchor="_Reconsideration_Requests_(LEP" w:history="1">
              <w:r>
                <w:rPr>
                  <w:rStyle w:val="Hyperlink"/>
                </w:rPr>
                <w:t>Reconsideration Requests (LEP Appeals)</w:t>
              </w:r>
            </w:hyperlink>
            <w:r w:rsidRPr="00260890">
              <w:rPr>
                <w:rStyle w:val="Hyperlink"/>
                <w:color w:val="auto"/>
                <w:u w:val="none"/>
              </w:rPr>
              <w:t>.</w:t>
            </w:r>
          </w:p>
          <w:p w14:paraId="22ECA0EF" w14:textId="77777777" w:rsidR="00AF222D" w:rsidRDefault="00AF222D">
            <w:pPr>
              <w:rPr>
                <w:rStyle w:val="Hyperlink"/>
              </w:rPr>
            </w:pPr>
          </w:p>
          <w:p w14:paraId="31566C78" w14:textId="77777777" w:rsidR="00AF222D" w:rsidRDefault="00AF222D" w:rsidP="00AF222D">
            <w:pPr>
              <w:jc w:val="center"/>
              <w:rPr>
                <w:color w:val="000000"/>
              </w:rPr>
            </w:pPr>
            <w:r>
              <w:rPr>
                <w:noProof/>
              </w:rPr>
              <w:drawing>
                <wp:inline distT="0" distB="0" distL="0" distR="0" wp14:anchorId="40EB9D0B" wp14:editId="5371F199">
                  <wp:extent cx="4692650" cy="1345565"/>
                  <wp:effectExtent l="19050" t="19050" r="12700" b="26035"/>
                  <wp:docPr id="3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2650" cy="1345565"/>
                          </a:xfrm>
                          <a:prstGeom prst="rect">
                            <a:avLst/>
                          </a:prstGeom>
                          <a:noFill/>
                          <a:ln>
                            <a:solidFill>
                              <a:schemeClr val="tx1"/>
                            </a:solidFill>
                          </a:ln>
                        </pic:spPr>
                      </pic:pic>
                    </a:graphicData>
                  </a:graphic>
                </wp:inline>
              </w:drawing>
            </w:r>
          </w:p>
          <w:p w14:paraId="6E91C37F" w14:textId="263E5911" w:rsidR="00AF222D" w:rsidRDefault="00AF222D" w:rsidP="00AF222D">
            <w:pPr>
              <w:jc w:val="center"/>
              <w:rPr>
                <w:color w:val="000000"/>
              </w:rPr>
            </w:pPr>
          </w:p>
        </w:tc>
      </w:tr>
      <w:tr w:rsidR="00060A55" w14:paraId="65FDD18F" w14:textId="77777777" w:rsidTr="00421E8A">
        <w:trPr>
          <w:trHeight w:val="95"/>
        </w:trPr>
        <w:tc>
          <w:tcPr>
            <w:tcW w:w="153" w:type="pct"/>
            <w:vMerge w:val="restart"/>
            <w:tcBorders>
              <w:top w:val="single" w:sz="2" w:space="0" w:color="auto"/>
              <w:left w:val="single" w:sz="2" w:space="0" w:color="auto"/>
              <w:right w:val="single" w:sz="2" w:space="0" w:color="auto"/>
            </w:tcBorders>
            <w:hideMark/>
          </w:tcPr>
          <w:p w14:paraId="382C97A6" w14:textId="7DC1A3DE" w:rsidR="00060A55" w:rsidRDefault="00060A55">
            <w:pPr>
              <w:jc w:val="center"/>
              <w:rPr>
                <w:b/>
              </w:rPr>
            </w:pPr>
            <w:r>
              <w:rPr>
                <w:b/>
              </w:rPr>
              <w:t>3</w:t>
            </w:r>
          </w:p>
        </w:tc>
        <w:tc>
          <w:tcPr>
            <w:tcW w:w="4847" w:type="pct"/>
            <w:gridSpan w:val="7"/>
            <w:tcBorders>
              <w:top w:val="single" w:sz="2" w:space="0" w:color="auto"/>
              <w:left w:val="single" w:sz="2" w:space="0" w:color="auto"/>
              <w:bottom w:val="single" w:sz="2" w:space="0" w:color="auto"/>
              <w:right w:val="single" w:sz="2" w:space="0" w:color="auto"/>
            </w:tcBorders>
          </w:tcPr>
          <w:p w14:paraId="1C0497EA" w14:textId="77777777" w:rsidR="00060A55" w:rsidRPr="00060A55" w:rsidRDefault="00060A55" w:rsidP="00060A55">
            <w:pPr>
              <w:tabs>
                <w:tab w:val="right" w:leader="dot" w:pos="12950"/>
              </w:tabs>
              <w:rPr>
                <w:rFonts w:asciiTheme="minorHAnsi" w:eastAsiaTheme="minorEastAsia" w:hAnsiTheme="minorHAnsi" w:cstheme="minorBidi"/>
                <w:b/>
                <w:noProof/>
                <w:kern w:val="2"/>
                <w14:ligatures w14:val="standardContextual"/>
              </w:rPr>
            </w:pPr>
            <w:r w:rsidRPr="00060A55">
              <w:rPr>
                <w:b/>
                <w:noProof/>
                <w:szCs w:val="36"/>
              </w:rPr>
              <w:t xml:space="preserve">Accepting </w:t>
            </w:r>
            <w:hyperlink w:anchor="_Toc201837743" w:history="1">
              <w:r w:rsidRPr="00060A55">
                <w:rPr>
                  <w:b/>
                  <w:noProof/>
                  <w:szCs w:val="36"/>
                </w:rPr>
                <w:t>Verbal Attestations in RxEnroll Care</w:t>
              </w:r>
            </w:hyperlink>
            <w:r w:rsidRPr="00060A55">
              <w:rPr>
                <w:b/>
                <w:noProof/>
                <w:szCs w:val="36"/>
              </w:rPr>
              <w:t>:</w:t>
            </w:r>
          </w:p>
          <w:p w14:paraId="7744A7B9" w14:textId="77777777" w:rsidR="00060A55" w:rsidRPr="00060A55" w:rsidRDefault="00060A55" w:rsidP="00060A55">
            <w:pPr>
              <w:tabs>
                <w:tab w:val="center" w:pos="4320"/>
                <w:tab w:val="right" w:pos="8640"/>
              </w:tabs>
            </w:pPr>
          </w:p>
          <w:p w14:paraId="1FE35B7F" w14:textId="77777777" w:rsidR="00060A55" w:rsidRPr="00060A55" w:rsidRDefault="00060A55" w:rsidP="00060A55">
            <w:pPr>
              <w:tabs>
                <w:tab w:val="center" w:pos="4320"/>
                <w:tab w:val="right" w:pos="8640"/>
              </w:tabs>
            </w:pPr>
            <w:r w:rsidRPr="00060A55">
              <w:t xml:space="preserve">Determine if the beneficiary had creditable prescription drug coverage for the LEP gap dates in question by reading the prompt under </w:t>
            </w:r>
            <w:r w:rsidRPr="00060A55">
              <w:rPr>
                <w:b/>
              </w:rPr>
              <w:t>Coverage Confirmation</w:t>
            </w:r>
            <w:r w:rsidRPr="00060A55">
              <w:t>.</w:t>
            </w:r>
          </w:p>
          <w:p w14:paraId="7039D134" w14:textId="77777777" w:rsidR="00060A55" w:rsidRPr="00060A55" w:rsidRDefault="00060A55" w:rsidP="00060A55">
            <w:pPr>
              <w:tabs>
                <w:tab w:val="center" w:pos="4320"/>
                <w:tab w:val="right" w:pos="8640"/>
              </w:tabs>
            </w:pPr>
          </w:p>
          <w:p w14:paraId="751BAF53" w14:textId="77777777" w:rsidR="00060A55" w:rsidRPr="00060A55" w:rsidRDefault="00060A55" w:rsidP="00060A55">
            <w:pPr>
              <w:tabs>
                <w:tab w:val="center" w:pos="4320"/>
                <w:tab w:val="right" w:pos="8640"/>
              </w:tabs>
              <w:jc w:val="center"/>
            </w:pPr>
            <w:r w:rsidRPr="00060A55">
              <w:rPr>
                <w:noProof/>
              </w:rPr>
              <w:drawing>
                <wp:inline distT="0" distB="0" distL="0" distR="0" wp14:anchorId="4221F1AC" wp14:editId="2B412A54">
                  <wp:extent cx="6323330" cy="1837690"/>
                  <wp:effectExtent l="0" t="0" r="0" b="0"/>
                  <wp:docPr id="37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23330" cy="1837690"/>
                          </a:xfrm>
                          <a:prstGeom prst="rect">
                            <a:avLst/>
                          </a:prstGeom>
                          <a:noFill/>
                          <a:ln>
                            <a:noFill/>
                          </a:ln>
                        </pic:spPr>
                      </pic:pic>
                    </a:graphicData>
                  </a:graphic>
                </wp:inline>
              </w:drawing>
            </w:r>
          </w:p>
          <w:p w14:paraId="3F45709B" w14:textId="77777777" w:rsidR="00060A55" w:rsidRDefault="00060A55" w:rsidP="00060A55"/>
        </w:tc>
      </w:tr>
      <w:tr w:rsidR="00060A55" w14:paraId="77376F85" w14:textId="77777777" w:rsidTr="00421E8A">
        <w:trPr>
          <w:trHeight w:val="35"/>
        </w:trPr>
        <w:tc>
          <w:tcPr>
            <w:tcW w:w="153" w:type="pct"/>
            <w:vMerge/>
            <w:tcBorders>
              <w:left w:val="single" w:sz="2" w:space="0" w:color="auto"/>
              <w:right w:val="single" w:sz="2" w:space="0" w:color="auto"/>
            </w:tcBorders>
            <w:vAlign w:val="center"/>
          </w:tcPr>
          <w:p w14:paraId="1995A0E4" w14:textId="77777777" w:rsidR="00060A55" w:rsidRDefault="00060A55" w:rsidP="00D71EBD">
            <w:pPr>
              <w:rPr>
                <w:b/>
              </w:rPr>
            </w:pPr>
          </w:p>
        </w:tc>
        <w:tc>
          <w:tcPr>
            <w:tcW w:w="530" w:type="pct"/>
            <w:tcBorders>
              <w:left w:val="single" w:sz="2" w:space="0" w:color="auto"/>
              <w:right w:val="single" w:sz="6" w:space="0" w:color="000000"/>
            </w:tcBorders>
            <w:shd w:val="clear" w:color="auto" w:fill="D9D9D9" w:themeFill="background1" w:themeFillShade="D9"/>
            <w:vAlign w:val="center"/>
          </w:tcPr>
          <w:p w14:paraId="25B43A4C" w14:textId="735FB81C" w:rsidR="00060A55" w:rsidRPr="00D71EBD" w:rsidRDefault="00060A55" w:rsidP="00D71EBD">
            <w:pPr>
              <w:jc w:val="center"/>
            </w:pPr>
            <w:r>
              <w:rPr>
                <w:b/>
                <w:bCs/>
              </w:rPr>
              <w:t>If the caller answer is…</w:t>
            </w:r>
          </w:p>
        </w:tc>
        <w:tc>
          <w:tcPr>
            <w:tcW w:w="4317" w:type="pct"/>
            <w:gridSpan w:val="6"/>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E2D342E" w14:textId="77777777" w:rsidR="00060A55" w:rsidRPr="00D71EBD" w:rsidRDefault="00060A55" w:rsidP="00D71EBD">
            <w:pPr>
              <w:jc w:val="center"/>
            </w:pPr>
            <w:r>
              <w:rPr>
                <w:b/>
                <w:bCs/>
              </w:rPr>
              <w:t>Then…</w:t>
            </w:r>
          </w:p>
        </w:tc>
      </w:tr>
      <w:tr w:rsidR="00060A55" w14:paraId="79FED79C" w14:textId="77777777" w:rsidTr="00421E8A">
        <w:trPr>
          <w:trHeight w:val="35"/>
        </w:trPr>
        <w:tc>
          <w:tcPr>
            <w:tcW w:w="153" w:type="pct"/>
            <w:vMerge/>
            <w:tcBorders>
              <w:left w:val="single" w:sz="2" w:space="0" w:color="auto"/>
              <w:right w:val="single" w:sz="2" w:space="0" w:color="auto"/>
            </w:tcBorders>
            <w:vAlign w:val="center"/>
          </w:tcPr>
          <w:p w14:paraId="24BE44F8" w14:textId="77777777" w:rsidR="00060A55" w:rsidRDefault="00060A55">
            <w:pPr>
              <w:rPr>
                <w:b/>
              </w:rPr>
            </w:pPr>
          </w:p>
        </w:tc>
        <w:tc>
          <w:tcPr>
            <w:tcW w:w="530" w:type="pct"/>
            <w:vMerge w:val="restart"/>
            <w:tcBorders>
              <w:left w:val="single" w:sz="2" w:space="0" w:color="auto"/>
              <w:right w:val="single" w:sz="2" w:space="0" w:color="auto"/>
            </w:tcBorders>
          </w:tcPr>
          <w:p w14:paraId="73B03E6A" w14:textId="379ED457" w:rsidR="00060A55" w:rsidRPr="00D71EBD" w:rsidRDefault="00060A55">
            <w:r w:rsidRPr="00060A55">
              <w:t>Yes, the beneficiary has creditable prescription drug coverage</w:t>
            </w:r>
            <w:r w:rsidRPr="00060A55" w:rsidDel="00060A55">
              <w:t xml:space="preserve"> </w:t>
            </w:r>
          </w:p>
        </w:tc>
        <w:tc>
          <w:tcPr>
            <w:tcW w:w="4317" w:type="pct"/>
            <w:gridSpan w:val="6"/>
            <w:tcBorders>
              <w:top w:val="single" w:sz="2" w:space="0" w:color="auto"/>
              <w:left w:val="single" w:sz="2" w:space="0" w:color="auto"/>
              <w:bottom w:val="single" w:sz="2" w:space="0" w:color="auto"/>
              <w:right w:val="single" w:sz="2" w:space="0" w:color="auto"/>
            </w:tcBorders>
          </w:tcPr>
          <w:p w14:paraId="63841C89" w14:textId="77777777" w:rsidR="00060A55" w:rsidRPr="00060A55" w:rsidRDefault="00060A55" w:rsidP="00060A55">
            <w:pPr>
              <w:rPr>
                <w:color w:val="000000"/>
                <w:szCs w:val="20"/>
              </w:rPr>
            </w:pPr>
            <w:r w:rsidRPr="00060A55">
              <w:rPr>
                <w:noProof/>
                <w:color w:val="000000"/>
                <w:szCs w:val="20"/>
              </w:rPr>
              <w:drawing>
                <wp:inline distT="0" distB="0" distL="0" distR="0" wp14:anchorId="5E47AD01" wp14:editId="7EC4D527">
                  <wp:extent cx="284480" cy="180975"/>
                  <wp:effectExtent l="0" t="0" r="0" b="0"/>
                  <wp:docPr id="37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sidRPr="00060A55">
              <w:rPr>
                <w:rFonts w:cs="Segoe UI"/>
                <w:color w:val="000000"/>
                <w:szCs w:val="20"/>
              </w:rPr>
              <w:t xml:space="preserve"> I can assist you with filling out the form you received by mail or you may submit your attestation verbally over the phone. Would you like me to complete a verbal attestation today?</w:t>
            </w:r>
          </w:p>
          <w:p w14:paraId="196838A4" w14:textId="77777777" w:rsidR="00060A55" w:rsidRDefault="00060A55" w:rsidP="00D71EBD">
            <w:pPr>
              <w:pStyle w:val="NormalWeb"/>
              <w:spacing w:before="0" w:beforeAutospacing="0" w:after="0" w:afterAutospacing="0"/>
              <w:rPr>
                <w:color w:val="000000"/>
              </w:rPr>
            </w:pPr>
          </w:p>
          <w:p w14:paraId="0682AB0A" w14:textId="77777777" w:rsidR="00060A55" w:rsidRDefault="00060A55" w:rsidP="00D71EBD">
            <w:pPr>
              <w:pStyle w:val="NormalWeb"/>
              <w:spacing w:before="0" w:beforeAutospacing="0" w:after="0" w:afterAutospacing="0"/>
              <w:rPr>
                <w:color w:val="000000"/>
              </w:rPr>
            </w:pPr>
          </w:p>
          <w:p w14:paraId="11AF8A9B" w14:textId="77777777" w:rsidR="00060A55" w:rsidRPr="00060A55" w:rsidRDefault="00060A55" w:rsidP="00060A55">
            <w:r w:rsidRPr="00060A55">
              <w:t xml:space="preserve">Check </w:t>
            </w:r>
            <w:r w:rsidRPr="00060A55">
              <w:rPr>
                <w:b/>
              </w:rPr>
              <w:t>Yes</w:t>
            </w:r>
            <w:r w:rsidRPr="00060A55">
              <w:t xml:space="preserve"> </w:t>
            </w:r>
            <w:r w:rsidRPr="00060A55">
              <w:rPr>
                <w:bCs/>
              </w:rPr>
              <w:t xml:space="preserve">if </w:t>
            </w:r>
            <w:r w:rsidRPr="00060A55">
              <w:t xml:space="preserve">the beneficiary has coverage for the dates shown under Coverage Confirmation. </w:t>
            </w:r>
          </w:p>
          <w:p w14:paraId="1665096B" w14:textId="77777777" w:rsidR="00060A55" w:rsidRPr="00060A55" w:rsidRDefault="00060A55" w:rsidP="00060A55"/>
          <w:p w14:paraId="3D270EAF" w14:textId="77777777" w:rsidR="00060A55" w:rsidRPr="00060A55" w:rsidRDefault="00060A55" w:rsidP="00060A55">
            <w:pPr>
              <w:rPr>
                <w:color w:val="000000"/>
              </w:rPr>
            </w:pPr>
            <w:r w:rsidRPr="00060A55">
              <w:rPr>
                <w:b/>
              </w:rPr>
              <w:t xml:space="preserve">Note:  </w:t>
            </w:r>
            <w:r w:rsidRPr="00060A55">
              <w:rPr>
                <w:color w:val="000000"/>
              </w:rPr>
              <w:t>If the beneficiary was residing outside of the country/service area OR if the beneficiary was incarcerated during the dates in their letter, this time span should be entered as creditable prescription drug coverage with coverage type other. Clearly notate Compass and RxEnroll Care to indicate the beneficiary should not be assessed an LEP during a timeframe that they did not qualify for enrollment in a Part D plan.</w:t>
            </w:r>
          </w:p>
          <w:p w14:paraId="5CD1DC57" w14:textId="61E10C26" w:rsidR="00060A55" w:rsidRPr="00D71EBD" w:rsidRDefault="00060A55" w:rsidP="00D71EBD">
            <w:pPr>
              <w:pStyle w:val="NormalWeb"/>
              <w:spacing w:before="0" w:beforeAutospacing="0" w:after="0" w:afterAutospacing="0"/>
              <w:rPr>
                <w:color w:val="000000"/>
                <w:sz w:val="27"/>
                <w:szCs w:val="27"/>
              </w:rPr>
            </w:pPr>
          </w:p>
        </w:tc>
      </w:tr>
      <w:tr w:rsidR="00FF4475" w14:paraId="36EE4348" w14:textId="77777777" w:rsidTr="00421E8A">
        <w:trPr>
          <w:trHeight w:val="35"/>
        </w:trPr>
        <w:tc>
          <w:tcPr>
            <w:tcW w:w="153" w:type="pct"/>
            <w:vMerge/>
            <w:tcBorders>
              <w:left w:val="single" w:sz="2" w:space="0" w:color="auto"/>
              <w:right w:val="single" w:sz="2" w:space="0" w:color="auto"/>
            </w:tcBorders>
            <w:vAlign w:val="center"/>
          </w:tcPr>
          <w:p w14:paraId="40A26BFD" w14:textId="77777777" w:rsidR="00060A55" w:rsidRDefault="00060A55" w:rsidP="00D71EBD">
            <w:pPr>
              <w:rPr>
                <w:b/>
              </w:rPr>
            </w:pPr>
          </w:p>
        </w:tc>
        <w:tc>
          <w:tcPr>
            <w:tcW w:w="530" w:type="pct"/>
            <w:vMerge/>
            <w:tcBorders>
              <w:left w:val="single" w:sz="2" w:space="0" w:color="auto"/>
              <w:right w:val="single" w:sz="2" w:space="0" w:color="auto"/>
            </w:tcBorders>
            <w:vAlign w:val="center"/>
          </w:tcPr>
          <w:p w14:paraId="56D4A5E1" w14:textId="77777777" w:rsidR="00060A55" w:rsidRPr="00D71EBD" w:rsidRDefault="00060A55" w:rsidP="00D71EBD"/>
        </w:tc>
        <w:tc>
          <w:tcPr>
            <w:tcW w:w="830" w:type="pct"/>
            <w:gridSpan w:val="3"/>
            <w:tcBorders>
              <w:top w:val="single" w:sz="6" w:space="0" w:color="000000"/>
              <w:left w:val="single" w:sz="6" w:space="0" w:color="000000"/>
              <w:bottom w:val="single" w:sz="6" w:space="0" w:color="000000"/>
              <w:right w:val="single" w:sz="6" w:space="0" w:color="000000"/>
            </w:tcBorders>
            <w:shd w:val="clear" w:color="auto" w:fill="E6E6E6"/>
          </w:tcPr>
          <w:p w14:paraId="36EC868D" w14:textId="77777777" w:rsidR="00060A55" w:rsidRPr="00D71EBD" w:rsidRDefault="00060A55" w:rsidP="00D71EBD">
            <w:pPr>
              <w:jc w:val="center"/>
            </w:pPr>
            <w:r>
              <w:rPr>
                <w:b/>
                <w:bCs/>
              </w:rPr>
              <w:t>If...</w:t>
            </w:r>
          </w:p>
        </w:tc>
        <w:tc>
          <w:tcPr>
            <w:tcW w:w="3487" w:type="pct"/>
            <w:gridSpan w:val="3"/>
            <w:tcBorders>
              <w:top w:val="single" w:sz="6" w:space="0" w:color="000000"/>
              <w:left w:val="single" w:sz="6" w:space="0" w:color="000000"/>
              <w:bottom w:val="single" w:sz="6" w:space="0" w:color="000000"/>
              <w:right w:val="single" w:sz="6" w:space="0" w:color="000000"/>
            </w:tcBorders>
            <w:shd w:val="clear" w:color="auto" w:fill="E6E6E6"/>
          </w:tcPr>
          <w:p w14:paraId="2AF29296" w14:textId="77777777" w:rsidR="00060A55" w:rsidRPr="00D71EBD" w:rsidRDefault="00060A55" w:rsidP="00D71EBD">
            <w:pPr>
              <w:jc w:val="center"/>
            </w:pPr>
            <w:r>
              <w:rPr>
                <w:b/>
                <w:bCs/>
              </w:rPr>
              <w:t>Then...</w:t>
            </w:r>
          </w:p>
        </w:tc>
      </w:tr>
      <w:tr w:rsidR="00FF4475" w14:paraId="38466E04" w14:textId="77777777" w:rsidTr="00421E8A">
        <w:trPr>
          <w:trHeight w:val="35"/>
        </w:trPr>
        <w:tc>
          <w:tcPr>
            <w:tcW w:w="153" w:type="pct"/>
            <w:vMerge/>
            <w:tcBorders>
              <w:left w:val="single" w:sz="2" w:space="0" w:color="auto"/>
              <w:right w:val="single" w:sz="2" w:space="0" w:color="auto"/>
            </w:tcBorders>
            <w:vAlign w:val="center"/>
          </w:tcPr>
          <w:p w14:paraId="6D98033C" w14:textId="77777777" w:rsidR="00060A55" w:rsidRDefault="00060A55" w:rsidP="00D71EBD">
            <w:pPr>
              <w:rPr>
                <w:b/>
              </w:rPr>
            </w:pPr>
          </w:p>
        </w:tc>
        <w:tc>
          <w:tcPr>
            <w:tcW w:w="530" w:type="pct"/>
            <w:vMerge/>
            <w:tcBorders>
              <w:left w:val="single" w:sz="2" w:space="0" w:color="auto"/>
              <w:right w:val="single" w:sz="2" w:space="0" w:color="auto"/>
            </w:tcBorders>
            <w:vAlign w:val="center"/>
          </w:tcPr>
          <w:p w14:paraId="7533D0F5" w14:textId="77777777" w:rsidR="00060A55" w:rsidRPr="00D71EBD" w:rsidRDefault="00060A55" w:rsidP="00D71EBD"/>
        </w:tc>
        <w:tc>
          <w:tcPr>
            <w:tcW w:w="830" w:type="pct"/>
            <w:gridSpan w:val="3"/>
            <w:tcBorders>
              <w:top w:val="single" w:sz="6" w:space="0" w:color="000000"/>
              <w:left w:val="single" w:sz="6" w:space="0" w:color="000000"/>
              <w:bottom w:val="single" w:sz="6" w:space="0" w:color="000000"/>
              <w:right w:val="single" w:sz="6" w:space="0" w:color="000000"/>
            </w:tcBorders>
          </w:tcPr>
          <w:p w14:paraId="5FE43C57" w14:textId="77777777" w:rsidR="00060A55" w:rsidRPr="00D71EBD" w:rsidRDefault="00060A55" w:rsidP="00D71EBD">
            <w:r>
              <w:t>Yes</w:t>
            </w:r>
          </w:p>
        </w:tc>
        <w:tc>
          <w:tcPr>
            <w:tcW w:w="3487" w:type="pct"/>
            <w:gridSpan w:val="3"/>
            <w:tcBorders>
              <w:top w:val="single" w:sz="6" w:space="0" w:color="000000"/>
              <w:left w:val="single" w:sz="6" w:space="0" w:color="000000"/>
              <w:bottom w:val="single" w:sz="6" w:space="0" w:color="000000"/>
              <w:right w:val="single" w:sz="6" w:space="0" w:color="000000"/>
            </w:tcBorders>
          </w:tcPr>
          <w:p w14:paraId="51EBC0D4" w14:textId="77777777" w:rsidR="00060A55" w:rsidRDefault="00060A55" w:rsidP="00D71EBD">
            <w:pPr>
              <w:pStyle w:val="NormalWeb"/>
              <w:spacing w:before="0" w:beforeAutospacing="0" w:after="0" w:afterAutospacing="0"/>
            </w:pPr>
            <w:r>
              <w:t>Proceed to next step.</w:t>
            </w:r>
          </w:p>
          <w:p w14:paraId="5C515C15" w14:textId="77777777" w:rsidR="00060A55" w:rsidRPr="00D71EBD" w:rsidRDefault="00060A55" w:rsidP="00D71EBD">
            <w:r>
              <w:t> </w:t>
            </w:r>
          </w:p>
        </w:tc>
      </w:tr>
      <w:tr w:rsidR="00FF4475" w14:paraId="493CD4CF" w14:textId="77777777" w:rsidTr="00421E8A">
        <w:trPr>
          <w:trHeight w:val="35"/>
        </w:trPr>
        <w:tc>
          <w:tcPr>
            <w:tcW w:w="153" w:type="pct"/>
            <w:vMerge/>
            <w:tcBorders>
              <w:left w:val="single" w:sz="2" w:space="0" w:color="auto"/>
              <w:right w:val="single" w:sz="2" w:space="0" w:color="auto"/>
            </w:tcBorders>
            <w:vAlign w:val="center"/>
          </w:tcPr>
          <w:p w14:paraId="00F767DF" w14:textId="77777777" w:rsidR="00060A55" w:rsidRDefault="00060A55" w:rsidP="00D71EBD">
            <w:pPr>
              <w:rPr>
                <w:b/>
              </w:rPr>
            </w:pPr>
          </w:p>
        </w:tc>
        <w:tc>
          <w:tcPr>
            <w:tcW w:w="530" w:type="pct"/>
            <w:vMerge/>
            <w:tcBorders>
              <w:left w:val="single" w:sz="2" w:space="0" w:color="auto"/>
              <w:right w:val="single" w:sz="2" w:space="0" w:color="auto"/>
            </w:tcBorders>
            <w:vAlign w:val="center"/>
          </w:tcPr>
          <w:p w14:paraId="336BF9B7" w14:textId="77777777" w:rsidR="00060A55" w:rsidRPr="00D71EBD" w:rsidRDefault="00060A55" w:rsidP="00D71EBD"/>
        </w:tc>
        <w:tc>
          <w:tcPr>
            <w:tcW w:w="830" w:type="pct"/>
            <w:gridSpan w:val="3"/>
            <w:tcBorders>
              <w:top w:val="single" w:sz="6" w:space="0" w:color="000000"/>
              <w:left w:val="single" w:sz="6" w:space="0" w:color="000000"/>
              <w:bottom w:val="single" w:sz="6" w:space="0" w:color="000000"/>
              <w:right w:val="single" w:sz="6" w:space="0" w:color="000000"/>
            </w:tcBorders>
          </w:tcPr>
          <w:p w14:paraId="5057B211" w14:textId="77777777" w:rsidR="00060A55" w:rsidRPr="00D71EBD" w:rsidRDefault="00060A55" w:rsidP="00D71EBD">
            <w:r>
              <w:t>No</w:t>
            </w:r>
          </w:p>
        </w:tc>
        <w:tc>
          <w:tcPr>
            <w:tcW w:w="3487" w:type="pct"/>
            <w:gridSpan w:val="3"/>
            <w:tcBorders>
              <w:top w:val="single" w:sz="6" w:space="0" w:color="000000"/>
              <w:left w:val="single" w:sz="6" w:space="0" w:color="000000"/>
              <w:bottom w:val="single" w:sz="6" w:space="0" w:color="000000"/>
              <w:right w:val="single" w:sz="6" w:space="0" w:color="000000"/>
            </w:tcBorders>
          </w:tcPr>
          <w:p w14:paraId="6CCCBAEB" w14:textId="0C329FBF" w:rsidR="00060A55" w:rsidRDefault="00060A55" w:rsidP="00D71EBD">
            <w:pPr>
              <w:pStyle w:val="NormalWeb"/>
              <w:spacing w:before="0" w:beforeAutospacing="0" w:after="0" w:afterAutospacing="0"/>
            </w:pPr>
            <w:r>
              <w:rPr>
                <w:color w:val="000000"/>
              </w:rPr>
              <w:t>Enter the following comment in the pop-up box:  </w:t>
            </w:r>
            <w:r w:rsidRPr="003B13F2">
              <w:rPr>
                <w:b/>
                <w:bCs/>
                <w:color w:val="000000"/>
              </w:rPr>
              <w:t>Beneficiary will mail in an attestation and declined to verbally attest.</w:t>
            </w:r>
          </w:p>
          <w:p w14:paraId="11520E50" w14:textId="77777777" w:rsidR="00060A55" w:rsidRDefault="00060A55" w:rsidP="00D71EBD">
            <w:pPr>
              <w:pStyle w:val="NormalWeb"/>
              <w:spacing w:before="0" w:beforeAutospacing="0" w:after="0" w:afterAutospacing="0"/>
            </w:pPr>
          </w:p>
          <w:p w14:paraId="4F570A6F" w14:textId="25142812" w:rsidR="00060A55" w:rsidRDefault="00060A55" w:rsidP="00D71EBD">
            <w:pPr>
              <w:pStyle w:val="NormalWeb"/>
              <w:spacing w:before="0" w:beforeAutospacing="0" w:after="0" w:afterAutospacing="0"/>
            </w:pPr>
            <w:r>
              <w:t>Advise the caller that the </w:t>
            </w:r>
            <w:r>
              <w:rPr>
                <w:b/>
                <w:bCs/>
              </w:rPr>
              <w:t>Declaration of Prior Prescription Drug Coverage</w:t>
            </w:r>
            <w:r>
              <w:t> form that was previously sent to the beneficiary should be mailed to:</w:t>
            </w:r>
          </w:p>
          <w:p w14:paraId="593814CC" w14:textId="77777777" w:rsidR="00060A55" w:rsidRDefault="00060A55" w:rsidP="005B3D5C">
            <w:pPr>
              <w:pStyle w:val="NormalWeb"/>
              <w:spacing w:before="0" w:beforeAutospacing="0" w:after="0" w:afterAutospacing="0"/>
              <w:jc w:val="center"/>
            </w:pPr>
            <w:r>
              <w:rPr>
                <w:b/>
                <w:bCs/>
              </w:rPr>
              <w:t> </w:t>
            </w:r>
          </w:p>
          <w:p w14:paraId="5782B318" w14:textId="77777777" w:rsidR="00060A55" w:rsidRDefault="00060A55" w:rsidP="00D71EBD">
            <w:pPr>
              <w:pStyle w:val="NormalWeb"/>
              <w:spacing w:before="0" w:beforeAutospacing="0" w:after="0" w:afterAutospacing="0"/>
              <w:jc w:val="center"/>
            </w:pPr>
            <w:r>
              <w:rPr>
                <w:b/>
                <w:bCs/>
              </w:rPr>
              <w:t>Blue MedicareRx</w:t>
            </w:r>
          </w:p>
          <w:p w14:paraId="4C1D8984" w14:textId="77777777" w:rsidR="00060A55" w:rsidRDefault="00060A55" w:rsidP="00D71EBD">
            <w:pPr>
              <w:pStyle w:val="NormalWeb"/>
              <w:spacing w:before="0" w:beforeAutospacing="0" w:after="0" w:afterAutospacing="0"/>
              <w:jc w:val="center"/>
            </w:pPr>
            <w:r>
              <w:rPr>
                <w:b/>
                <w:bCs/>
              </w:rPr>
              <w:t>PO Box 30001</w:t>
            </w:r>
          </w:p>
          <w:p w14:paraId="24317914" w14:textId="77777777" w:rsidR="00060A55" w:rsidRDefault="00060A55" w:rsidP="00D71EBD">
            <w:pPr>
              <w:pStyle w:val="NormalWeb"/>
              <w:spacing w:before="0" w:beforeAutospacing="0" w:after="0" w:afterAutospacing="0"/>
              <w:jc w:val="center"/>
            </w:pPr>
            <w:r>
              <w:rPr>
                <w:b/>
                <w:bCs/>
              </w:rPr>
              <w:t>Pittsburgh, PA 15222-0330</w:t>
            </w:r>
          </w:p>
          <w:p w14:paraId="18FEABDD" w14:textId="77777777" w:rsidR="00060A55" w:rsidRDefault="00060A55" w:rsidP="00D71EBD">
            <w:pPr>
              <w:pStyle w:val="NormalWeb"/>
              <w:spacing w:before="0" w:beforeAutospacing="0" w:after="0" w:afterAutospacing="0"/>
              <w:jc w:val="center"/>
            </w:pPr>
            <w:r>
              <w:rPr>
                <w:b/>
                <w:bCs/>
              </w:rPr>
              <w:t>OR fax to:  JE Fax 866-342-7048</w:t>
            </w:r>
          </w:p>
          <w:p w14:paraId="7D140E94" w14:textId="77777777" w:rsidR="00060A55" w:rsidRDefault="00060A55" w:rsidP="00D71EBD">
            <w:pPr>
              <w:pStyle w:val="NormalWeb"/>
              <w:spacing w:before="0" w:beforeAutospacing="0" w:after="0" w:afterAutospacing="0"/>
              <w:jc w:val="center"/>
            </w:pPr>
            <w:r>
              <w:rPr>
                <w:b/>
                <w:bCs/>
              </w:rPr>
              <w:t> </w:t>
            </w:r>
          </w:p>
          <w:p w14:paraId="0580470B" w14:textId="77777777" w:rsidR="00060A55" w:rsidRDefault="00060A55" w:rsidP="00D71EBD">
            <w:pPr>
              <w:pStyle w:val="NormalWeb"/>
              <w:spacing w:before="0" w:beforeAutospacing="0" w:after="0" w:afterAutospacing="0"/>
            </w:pPr>
            <w:r w:rsidRPr="009F3147">
              <w:t>Bl</w:t>
            </w:r>
            <w:r>
              <w:rPr>
                <w:color w:val="333333"/>
              </w:rPr>
              <w:t>ue MedicareRx (NEJE):  </w:t>
            </w:r>
            <w:hyperlink r:id="rId30" w:anchor="!/view?docid=c8257607-c291-460a-a663-f9b81d068001" w:tgtFrame="_blank" w:history="1">
              <w:r>
                <w:rPr>
                  <w:rStyle w:val="Hyperlink"/>
                </w:rPr>
                <w:t>MED D - Blue MedicareRx (NEJE) - LEP Verbal Attestation Form</w:t>
              </w:r>
            </w:hyperlink>
          </w:p>
          <w:p w14:paraId="25322D77" w14:textId="77777777" w:rsidR="00060A55" w:rsidRDefault="00060A55" w:rsidP="00D71EBD">
            <w:pPr>
              <w:pStyle w:val="NormalWeb"/>
              <w:spacing w:before="0" w:beforeAutospacing="0" w:after="0" w:afterAutospacing="0"/>
              <w:jc w:val="center"/>
            </w:pPr>
            <w:r>
              <w:rPr>
                <w:b/>
                <w:bCs/>
              </w:rPr>
              <w:t> </w:t>
            </w:r>
          </w:p>
          <w:p w14:paraId="1106F81D" w14:textId="77777777" w:rsidR="00060A55" w:rsidRDefault="00060A55" w:rsidP="00D71EBD">
            <w:pPr>
              <w:pStyle w:val="NormalWeb"/>
              <w:spacing w:before="0" w:beforeAutospacing="0" w:after="0" w:afterAutospacing="0"/>
              <w:jc w:val="center"/>
            </w:pPr>
            <w:r>
              <w:rPr>
                <w:b/>
                <w:bCs/>
              </w:rPr>
              <w:t> </w:t>
            </w:r>
          </w:p>
          <w:p w14:paraId="536927C2" w14:textId="77777777" w:rsidR="00060A55" w:rsidRDefault="00060A55" w:rsidP="00D71EBD">
            <w:pPr>
              <w:pStyle w:val="NormalWeb"/>
              <w:spacing w:before="0" w:beforeAutospacing="0" w:after="0" w:afterAutospacing="0"/>
            </w:pPr>
            <w:r>
              <w:rPr>
                <w:b/>
                <w:bCs/>
              </w:rPr>
              <w:t>Note:</w:t>
            </w:r>
            <w:r>
              <w:t>  If the beneficiary needs help filling out the form, advise what information is required on the form and provide the appropriate mailing address.</w:t>
            </w:r>
          </w:p>
          <w:p w14:paraId="0427124D" w14:textId="77777777" w:rsidR="00060A55" w:rsidRDefault="00060A55" w:rsidP="00D71EBD">
            <w:pPr>
              <w:pStyle w:val="NormalWeb"/>
              <w:spacing w:before="0" w:beforeAutospacing="0" w:after="0" w:afterAutospacing="0"/>
            </w:pPr>
            <w:r>
              <w:t> </w:t>
            </w:r>
          </w:p>
          <w:p w14:paraId="12BDF1CD" w14:textId="77777777" w:rsidR="00060A55" w:rsidRDefault="00060A55" w:rsidP="00C679DD">
            <w:r>
              <w:t>Click </w:t>
            </w:r>
            <w:r>
              <w:rPr>
                <w:b/>
                <w:bCs/>
              </w:rPr>
              <w:t>Submit</w:t>
            </w:r>
            <w:r>
              <w:t>.</w:t>
            </w:r>
          </w:p>
          <w:p w14:paraId="1BF1FA99" w14:textId="77777777" w:rsidR="00060A55" w:rsidRDefault="00060A55" w:rsidP="00D71EBD">
            <w:pPr>
              <w:pStyle w:val="NormalWeb"/>
              <w:spacing w:before="0" w:beforeAutospacing="0" w:after="0" w:afterAutospacing="0"/>
              <w:ind w:left="720"/>
            </w:pPr>
            <w:r>
              <w:t> </w:t>
            </w:r>
          </w:p>
          <w:p w14:paraId="61F68442" w14:textId="77777777" w:rsidR="00060A55" w:rsidRPr="00D71EBD" w:rsidRDefault="00060A55" w:rsidP="00060A55"/>
        </w:tc>
      </w:tr>
      <w:tr w:rsidR="00060A55" w14:paraId="1CD810B9" w14:textId="77777777" w:rsidTr="00421E8A">
        <w:trPr>
          <w:trHeight w:val="35"/>
        </w:trPr>
        <w:tc>
          <w:tcPr>
            <w:tcW w:w="153" w:type="pct"/>
            <w:vMerge/>
            <w:tcBorders>
              <w:left w:val="single" w:sz="2" w:space="0" w:color="auto"/>
              <w:right w:val="single" w:sz="2" w:space="0" w:color="auto"/>
            </w:tcBorders>
            <w:vAlign w:val="center"/>
          </w:tcPr>
          <w:p w14:paraId="3DBCD434" w14:textId="77777777" w:rsidR="00060A55" w:rsidRDefault="00060A55" w:rsidP="00D71EBD">
            <w:pPr>
              <w:rPr>
                <w:b/>
              </w:rPr>
            </w:pPr>
          </w:p>
        </w:tc>
        <w:tc>
          <w:tcPr>
            <w:tcW w:w="530" w:type="pct"/>
            <w:vMerge w:val="restart"/>
            <w:tcBorders>
              <w:left w:val="single" w:sz="2" w:space="0" w:color="auto"/>
              <w:right w:val="single" w:sz="2" w:space="0" w:color="auto"/>
            </w:tcBorders>
          </w:tcPr>
          <w:p w14:paraId="287572A6" w14:textId="3E820501" w:rsidR="00060A55" w:rsidRPr="00D71EBD" w:rsidRDefault="00060A55" w:rsidP="00D71EBD">
            <w:r>
              <w:t xml:space="preserve">No, </w:t>
            </w:r>
            <w:r w:rsidRPr="00064786">
              <w:t xml:space="preserve">the beneficiary </w:t>
            </w:r>
            <w:r>
              <w:t>does not have</w:t>
            </w:r>
            <w:r w:rsidRPr="00064786">
              <w:t xml:space="preserve"> creditable prescription drug coverage</w:t>
            </w:r>
            <w:r w:rsidDel="00060A55">
              <w:t xml:space="preserve"> </w:t>
            </w:r>
          </w:p>
        </w:tc>
        <w:tc>
          <w:tcPr>
            <w:tcW w:w="4317" w:type="pct"/>
            <w:gridSpan w:val="6"/>
            <w:tcBorders>
              <w:top w:val="single" w:sz="6" w:space="0" w:color="000000"/>
              <w:left w:val="single" w:sz="6" w:space="0" w:color="000000"/>
              <w:bottom w:val="single" w:sz="6" w:space="0" w:color="000000"/>
              <w:right w:val="single" w:sz="6" w:space="0" w:color="000000"/>
            </w:tcBorders>
          </w:tcPr>
          <w:p w14:paraId="3CBC1CCD" w14:textId="77777777" w:rsidR="00060A55" w:rsidRDefault="00060A55" w:rsidP="00D71EBD">
            <w:pPr>
              <w:pStyle w:val="NormalWeb"/>
              <w:spacing w:before="0" w:beforeAutospacing="0" w:after="0" w:afterAutospacing="0"/>
            </w:pPr>
            <w:r>
              <w:t>Check </w:t>
            </w:r>
            <w:r>
              <w:rPr>
                <w:b/>
                <w:bCs/>
              </w:rPr>
              <w:t>No</w:t>
            </w:r>
            <w:r>
              <w:t> if the beneficiary does not have coverage for the dates shown under Coverage Confirmation.</w:t>
            </w:r>
          </w:p>
          <w:p w14:paraId="17A9BDCA" w14:textId="77777777" w:rsidR="00060A55" w:rsidRDefault="00060A55" w:rsidP="00D71EBD">
            <w:pPr>
              <w:pStyle w:val="NormalWeb"/>
              <w:spacing w:before="0" w:beforeAutospacing="0" w:after="0" w:afterAutospacing="0"/>
            </w:pPr>
          </w:p>
          <w:p w14:paraId="65E2B5A3" w14:textId="14955B7C" w:rsidR="00060A55" w:rsidRDefault="00060A55" w:rsidP="00D71EBD">
            <w:pPr>
              <w:pStyle w:val="NormalWeb"/>
              <w:spacing w:before="0" w:beforeAutospacing="0" w:after="0" w:afterAutospacing="0"/>
            </w:pPr>
            <w:r>
              <w:rPr>
                <w:noProof/>
              </w:rPr>
              <w:drawing>
                <wp:inline distT="0" distB="0" distL="0" distR="0" wp14:anchorId="5C3E9EF5" wp14:editId="4FE80F07">
                  <wp:extent cx="285750" cy="200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p>
          <w:p w14:paraId="455F2474" w14:textId="77777777" w:rsidR="00060A55" w:rsidRDefault="00060A55" w:rsidP="0090625E">
            <w:pPr>
              <w:numPr>
                <w:ilvl w:val="0"/>
                <w:numId w:val="28"/>
              </w:numPr>
              <w:spacing w:before="60" w:after="60"/>
            </w:pPr>
            <w:r>
              <w:t>&lt;Caller name&gt; do you attest that the information that you have provided is true and correct to the best of your knowledge?</w:t>
            </w:r>
          </w:p>
          <w:p w14:paraId="6E0641BE" w14:textId="77777777" w:rsidR="00060A55" w:rsidRDefault="00060A55" w:rsidP="0090625E">
            <w:pPr>
              <w:numPr>
                <w:ilvl w:val="0"/>
                <w:numId w:val="28"/>
              </w:numPr>
              <w:spacing w:before="60" w:after="60"/>
            </w:pPr>
            <w:r>
              <w:t>Therefore, do I have your authorization to submit your Attestation information to Medicare to review on your behalf?</w:t>
            </w:r>
          </w:p>
          <w:p w14:paraId="0114FA6E" w14:textId="77777777" w:rsidR="00060A55" w:rsidRPr="00D71EBD" w:rsidRDefault="00060A55" w:rsidP="0090625E">
            <w:pPr>
              <w:numPr>
                <w:ilvl w:val="0"/>
                <w:numId w:val="28"/>
              </w:numPr>
            </w:pPr>
            <w:r>
              <w:t>Thank you, &lt;caller name&gt; we at &lt;Blue MedicareRx&gt; will forward the information to Medicare. Once Medicare receives your information, we at &lt;Blue MedicareRx &gt; will send you a written notification regarding their decision.</w:t>
            </w:r>
          </w:p>
        </w:tc>
      </w:tr>
      <w:tr w:rsidR="00FF4475" w14:paraId="790BFAFD" w14:textId="77777777" w:rsidTr="00421E8A">
        <w:trPr>
          <w:trHeight w:val="35"/>
        </w:trPr>
        <w:tc>
          <w:tcPr>
            <w:tcW w:w="153" w:type="pct"/>
            <w:vMerge/>
            <w:tcBorders>
              <w:left w:val="single" w:sz="2" w:space="0" w:color="auto"/>
              <w:right w:val="single" w:sz="2" w:space="0" w:color="auto"/>
            </w:tcBorders>
            <w:vAlign w:val="center"/>
          </w:tcPr>
          <w:p w14:paraId="28065CFB" w14:textId="77777777" w:rsidR="00060A55" w:rsidRDefault="00060A55" w:rsidP="00D71EBD">
            <w:pPr>
              <w:rPr>
                <w:b/>
              </w:rPr>
            </w:pPr>
          </w:p>
        </w:tc>
        <w:tc>
          <w:tcPr>
            <w:tcW w:w="530" w:type="pct"/>
            <w:vMerge/>
            <w:tcBorders>
              <w:left w:val="single" w:sz="2" w:space="0" w:color="auto"/>
              <w:right w:val="single" w:sz="2" w:space="0" w:color="auto"/>
            </w:tcBorders>
            <w:vAlign w:val="center"/>
          </w:tcPr>
          <w:p w14:paraId="62A5A8A0" w14:textId="77777777" w:rsidR="00060A55" w:rsidRPr="00D71EBD" w:rsidRDefault="00060A55" w:rsidP="00D71EBD"/>
        </w:tc>
        <w:tc>
          <w:tcPr>
            <w:tcW w:w="1496" w:type="pct"/>
            <w:gridSpan w:val="5"/>
            <w:tcBorders>
              <w:top w:val="single" w:sz="6" w:space="0" w:color="000000"/>
              <w:left w:val="single" w:sz="6" w:space="0" w:color="000000"/>
              <w:bottom w:val="single" w:sz="6" w:space="0" w:color="000000"/>
              <w:right w:val="single" w:sz="6" w:space="0" w:color="000000"/>
            </w:tcBorders>
            <w:shd w:val="clear" w:color="auto" w:fill="E6E6E6"/>
          </w:tcPr>
          <w:p w14:paraId="0842F1C6" w14:textId="77777777" w:rsidR="00060A55" w:rsidRPr="00D71EBD" w:rsidRDefault="00060A55" w:rsidP="00D71EBD">
            <w:pPr>
              <w:jc w:val="center"/>
            </w:pPr>
            <w:r>
              <w:rPr>
                <w:b/>
                <w:bCs/>
              </w:rPr>
              <w:t>If...</w:t>
            </w:r>
          </w:p>
        </w:tc>
        <w:tc>
          <w:tcPr>
            <w:tcW w:w="2821" w:type="pct"/>
            <w:tcBorders>
              <w:top w:val="single" w:sz="6" w:space="0" w:color="000000"/>
              <w:left w:val="single" w:sz="6" w:space="0" w:color="000000"/>
              <w:bottom w:val="single" w:sz="6" w:space="0" w:color="000000"/>
              <w:right w:val="single" w:sz="6" w:space="0" w:color="000000"/>
            </w:tcBorders>
            <w:shd w:val="clear" w:color="auto" w:fill="E6E6E6"/>
          </w:tcPr>
          <w:p w14:paraId="0B41DEC6" w14:textId="77777777" w:rsidR="00060A55" w:rsidRPr="00D71EBD" w:rsidRDefault="00060A55" w:rsidP="00D71EBD">
            <w:pPr>
              <w:jc w:val="center"/>
            </w:pPr>
            <w:r>
              <w:rPr>
                <w:b/>
                <w:bCs/>
              </w:rPr>
              <w:t>Then...</w:t>
            </w:r>
          </w:p>
        </w:tc>
      </w:tr>
      <w:tr w:rsidR="00FF4475" w14:paraId="229DB67F" w14:textId="77777777" w:rsidTr="00421E8A">
        <w:trPr>
          <w:trHeight w:val="35"/>
        </w:trPr>
        <w:tc>
          <w:tcPr>
            <w:tcW w:w="153" w:type="pct"/>
            <w:vMerge/>
            <w:tcBorders>
              <w:left w:val="single" w:sz="2" w:space="0" w:color="auto"/>
              <w:right w:val="single" w:sz="2" w:space="0" w:color="auto"/>
            </w:tcBorders>
            <w:vAlign w:val="center"/>
          </w:tcPr>
          <w:p w14:paraId="5BA8AA6E" w14:textId="77777777" w:rsidR="00060A55" w:rsidRDefault="00060A55" w:rsidP="00D71EBD">
            <w:pPr>
              <w:rPr>
                <w:b/>
              </w:rPr>
            </w:pPr>
          </w:p>
        </w:tc>
        <w:tc>
          <w:tcPr>
            <w:tcW w:w="530" w:type="pct"/>
            <w:vMerge/>
            <w:tcBorders>
              <w:left w:val="single" w:sz="2" w:space="0" w:color="auto"/>
              <w:right w:val="single" w:sz="2" w:space="0" w:color="auto"/>
            </w:tcBorders>
            <w:vAlign w:val="center"/>
          </w:tcPr>
          <w:p w14:paraId="3F430A5B" w14:textId="77777777" w:rsidR="00060A55" w:rsidRPr="00D71EBD" w:rsidRDefault="00060A55" w:rsidP="00D71EBD"/>
        </w:tc>
        <w:tc>
          <w:tcPr>
            <w:tcW w:w="1496" w:type="pct"/>
            <w:gridSpan w:val="5"/>
            <w:tcBorders>
              <w:top w:val="single" w:sz="6" w:space="0" w:color="000000"/>
              <w:left w:val="single" w:sz="6" w:space="0" w:color="000000"/>
              <w:bottom w:val="single" w:sz="6" w:space="0" w:color="000000"/>
              <w:right w:val="single" w:sz="6" w:space="0" w:color="000000"/>
            </w:tcBorders>
          </w:tcPr>
          <w:p w14:paraId="09F1123D" w14:textId="77777777" w:rsidR="00060A55" w:rsidRPr="00D71EBD" w:rsidRDefault="00060A55" w:rsidP="00D71EBD">
            <w:r>
              <w:t>Yes</w:t>
            </w:r>
          </w:p>
        </w:tc>
        <w:tc>
          <w:tcPr>
            <w:tcW w:w="2821" w:type="pct"/>
            <w:tcBorders>
              <w:top w:val="single" w:sz="6" w:space="0" w:color="000000"/>
              <w:left w:val="single" w:sz="6" w:space="0" w:color="000000"/>
              <w:bottom w:val="single" w:sz="6" w:space="0" w:color="000000"/>
              <w:right w:val="single" w:sz="6" w:space="0" w:color="000000"/>
            </w:tcBorders>
          </w:tcPr>
          <w:p w14:paraId="00556516" w14:textId="77777777" w:rsidR="00060A55" w:rsidRDefault="00060A55" w:rsidP="00C609F2">
            <w:pPr>
              <w:numPr>
                <w:ilvl w:val="0"/>
                <w:numId w:val="35"/>
              </w:numPr>
            </w:pPr>
            <w:r>
              <w:t>The attestation can be submitted for processing.</w:t>
            </w:r>
          </w:p>
          <w:p w14:paraId="6713B5F0" w14:textId="534C1E0C" w:rsidR="00060A55" w:rsidRDefault="00060A55" w:rsidP="00C609F2">
            <w:pPr>
              <w:numPr>
                <w:ilvl w:val="0"/>
                <w:numId w:val="35"/>
              </w:numPr>
            </w:pPr>
            <w:r w:rsidRPr="00D71EBD">
              <w:t xml:space="preserve">Enter the following </w:t>
            </w:r>
            <w:r>
              <w:t>c</w:t>
            </w:r>
            <w:r w:rsidRPr="00D71EBD">
              <w:t>omment in the pop-up box</w:t>
            </w:r>
            <w:r>
              <w:t>:  </w:t>
            </w:r>
            <w:r>
              <w:rPr>
                <w:b/>
                <w:bCs/>
              </w:rPr>
              <w:t>Beneficiary attests that all information provided is true and correct.</w:t>
            </w:r>
          </w:p>
          <w:p w14:paraId="7A3793D3" w14:textId="63807DD2" w:rsidR="00060A55" w:rsidRDefault="00060A55" w:rsidP="00C609F2">
            <w:pPr>
              <w:numPr>
                <w:ilvl w:val="0"/>
                <w:numId w:val="35"/>
              </w:numPr>
            </w:pPr>
            <w:r>
              <w:t>If needed, provided Legal Rep or POA (Full name, address, phone number, and relationship to the beneficiary).</w:t>
            </w:r>
          </w:p>
          <w:p w14:paraId="412EF37F" w14:textId="77777777" w:rsidR="00060A55" w:rsidRDefault="00060A55" w:rsidP="00C609F2">
            <w:pPr>
              <w:numPr>
                <w:ilvl w:val="0"/>
                <w:numId w:val="35"/>
              </w:numPr>
            </w:pPr>
            <w:r>
              <w:t>Click </w:t>
            </w:r>
            <w:r>
              <w:rPr>
                <w:b/>
                <w:bCs/>
              </w:rPr>
              <w:t>Submit</w:t>
            </w:r>
            <w:r>
              <w:t>.</w:t>
            </w:r>
          </w:p>
          <w:p w14:paraId="41403411" w14:textId="77777777" w:rsidR="00060A55" w:rsidRDefault="00060A55" w:rsidP="00D71EBD">
            <w:pPr>
              <w:pStyle w:val="NormalWeb"/>
              <w:spacing w:before="0" w:beforeAutospacing="0" w:after="0" w:afterAutospacing="0"/>
            </w:pPr>
            <w:r>
              <w:t> </w:t>
            </w:r>
          </w:p>
          <w:p w14:paraId="24B082FC" w14:textId="77777777" w:rsidR="00060A55" w:rsidRPr="00D71EBD" w:rsidRDefault="00060A55" w:rsidP="00D71EBD">
            <w:r>
              <w:t> </w:t>
            </w:r>
          </w:p>
        </w:tc>
      </w:tr>
      <w:tr w:rsidR="00FF4475" w14:paraId="3C117DD0" w14:textId="77777777" w:rsidTr="00421E8A">
        <w:trPr>
          <w:trHeight w:val="35"/>
        </w:trPr>
        <w:tc>
          <w:tcPr>
            <w:tcW w:w="153" w:type="pct"/>
            <w:vMerge/>
            <w:tcBorders>
              <w:left w:val="single" w:sz="2" w:space="0" w:color="auto"/>
              <w:right w:val="single" w:sz="2" w:space="0" w:color="auto"/>
            </w:tcBorders>
            <w:vAlign w:val="center"/>
          </w:tcPr>
          <w:p w14:paraId="176EDB6A" w14:textId="77777777" w:rsidR="00060A55" w:rsidRDefault="00060A55" w:rsidP="00D71EBD">
            <w:pPr>
              <w:rPr>
                <w:b/>
              </w:rPr>
            </w:pPr>
          </w:p>
        </w:tc>
        <w:tc>
          <w:tcPr>
            <w:tcW w:w="530" w:type="pct"/>
            <w:vMerge/>
            <w:tcBorders>
              <w:left w:val="single" w:sz="2" w:space="0" w:color="auto"/>
              <w:right w:val="single" w:sz="2" w:space="0" w:color="auto"/>
            </w:tcBorders>
            <w:vAlign w:val="center"/>
          </w:tcPr>
          <w:p w14:paraId="6CE8A888" w14:textId="77777777" w:rsidR="00060A55" w:rsidRPr="00D71EBD" w:rsidRDefault="00060A55" w:rsidP="00D71EBD"/>
        </w:tc>
        <w:tc>
          <w:tcPr>
            <w:tcW w:w="1496" w:type="pct"/>
            <w:gridSpan w:val="5"/>
            <w:tcBorders>
              <w:top w:val="single" w:sz="6" w:space="0" w:color="000000"/>
              <w:left w:val="single" w:sz="6" w:space="0" w:color="000000"/>
              <w:bottom w:val="single" w:sz="6" w:space="0" w:color="000000"/>
              <w:right w:val="single" w:sz="6" w:space="0" w:color="000000"/>
            </w:tcBorders>
          </w:tcPr>
          <w:p w14:paraId="349653BB" w14:textId="77777777" w:rsidR="00060A55" w:rsidRPr="00D71EBD" w:rsidRDefault="00060A55" w:rsidP="00D71EBD">
            <w:r>
              <w:t>No</w:t>
            </w:r>
          </w:p>
        </w:tc>
        <w:tc>
          <w:tcPr>
            <w:tcW w:w="2821" w:type="pct"/>
            <w:tcBorders>
              <w:top w:val="single" w:sz="6" w:space="0" w:color="000000"/>
              <w:left w:val="single" w:sz="6" w:space="0" w:color="000000"/>
              <w:bottom w:val="single" w:sz="6" w:space="0" w:color="000000"/>
              <w:right w:val="single" w:sz="6" w:space="0" w:color="000000"/>
            </w:tcBorders>
          </w:tcPr>
          <w:p w14:paraId="0616FD30" w14:textId="77777777" w:rsidR="00060A55" w:rsidRDefault="00060A55" w:rsidP="00C609F2">
            <w:pPr>
              <w:numPr>
                <w:ilvl w:val="0"/>
                <w:numId w:val="36"/>
              </w:numPr>
            </w:pPr>
            <w:r>
              <w:t>The attestation cannot be submitted. The request can be stopped by clicking </w:t>
            </w:r>
            <w:r>
              <w:rPr>
                <w:b/>
                <w:bCs/>
              </w:rPr>
              <w:t>Cancel</w:t>
            </w:r>
            <w:r>
              <w:t>.</w:t>
            </w:r>
          </w:p>
          <w:p w14:paraId="3AFBBC28" w14:textId="19305877" w:rsidR="00060A55" w:rsidRPr="001A4FE9" w:rsidRDefault="00060A55" w:rsidP="00C609F2">
            <w:pPr>
              <w:numPr>
                <w:ilvl w:val="0"/>
                <w:numId w:val="36"/>
              </w:numPr>
              <w:rPr>
                <w:b/>
                <w:bCs/>
              </w:rPr>
            </w:pPr>
            <w:r>
              <w:t xml:space="preserve">Enter the following comment in the pop-up box:  </w:t>
            </w:r>
            <w:r w:rsidRPr="001A4FE9">
              <w:rPr>
                <w:b/>
                <w:bCs/>
              </w:rPr>
              <w:t>Beneficiary does not attest that all information provided is true and correct.</w:t>
            </w:r>
          </w:p>
          <w:p w14:paraId="666E1A54" w14:textId="77777777" w:rsidR="00060A55" w:rsidRDefault="00060A55" w:rsidP="00C609F2">
            <w:pPr>
              <w:numPr>
                <w:ilvl w:val="0"/>
                <w:numId w:val="36"/>
              </w:numPr>
            </w:pPr>
            <w:r>
              <w:t>If needed, provide Legal Rep or POA (Full name, address, phone number, and relationship to the beneficiary).</w:t>
            </w:r>
          </w:p>
          <w:p w14:paraId="28F4F384" w14:textId="77777777" w:rsidR="00060A55" w:rsidRDefault="00060A55" w:rsidP="00D71EBD">
            <w:pPr>
              <w:pStyle w:val="NormalWeb"/>
              <w:spacing w:before="0" w:beforeAutospacing="0" w:after="0" w:afterAutospacing="0"/>
            </w:pPr>
            <w:r>
              <w:t> </w:t>
            </w:r>
          </w:p>
          <w:p w14:paraId="17192E4A" w14:textId="77777777" w:rsidR="00060A55" w:rsidRPr="00D71EBD" w:rsidRDefault="00060A55" w:rsidP="00060A55"/>
        </w:tc>
      </w:tr>
      <w:tr w:rsidR="00060A55" w14:paraId="63AAB7C9" w14:textId="77777777" w:rsidTr="00421E8A">
        <w:trPr>
          <w:trHeight w:val="90"/>
        </w:trPr>
        <w:tc>
          <w:tcPr>
            <w:tcW w:w="153" w:type="pct"/>
            <w:tcBorders>
              <w:left w:val="single" w:sz="2" w:space="0" w:color="auto"/>
              <w:right w:val="single" w:sz="2" w:space="0" w:color="auto"/>
            </w:tcBorders>
          </w:tcPr>
          <w:p w14:paraId="06145F7F" w14:textId="60982B63" w:rsidR="00060A55" w:rsidRDefault="00060A55" w:rsidP="00060A55">
            <w:pPr>
              <w:jc w:val="center"/>
              <w:rPr>
                <w:b/>
              </w:rPr>
            </w:pPr>
            <w:r>
              <w:rPr>
                <w:b/>
              </w:rPr>
              <w:t>4</w:t>
            </w:r>
          </w:p>
        </w:tc>
        <w:tc>
          <w:tcPr>
            <w:tcW w:w="4847" w:type="pct"/>
            <w:gridSpan w:val="7"/>
            <w:tcBorders>
              <w:left w:val="single" w:sz="2" w:space="0" w:color="auto"/>
              <w:right w:val="single" w:sz="2" w:space="0" w:color="auto"/>
            </w:tcBorders>
            <w:vAlign w:val="center"/>
          </w:tcPr>
          <w:p w14:paraId="02018DB5" w14:textId="77777777" w:rsidR="00060A55" w:rsidRDefault="00060A55" w:rsidP="00D71EBD">
            <w:pPr>
              <w:jc w:val="center"/>
              <w:rPr>
                <w:rFonts w:cs="Arial"/>
                <w:b/>
                <w:bCs/>
              </w:rPr>
            </w:pPr>
            <w:r>
              <w:rPr>
                <w:rFonts w:cs="Arial"/>
                <w:b/>
                <w:bCs/>
              </w:rPr>
              <w:t>3</w:t>
            </w:r>
          </w:p>
          <w:p w14:paraId="2D668343" w14:textId="6A636409" w:rsidR="00060A55" w:rsidRDefault="00060A55" w:rsidP="00D71EBD">
            <w:pPr>
              <w:pStyle w:val="NormalWeb"/>
              <w:spacing w:before="0" w:beforeAutospacing="0" w:after="0" w:afterAutospacing="0"/>
              <w:rPr>
                <w:color w:val="000000"/>
                <w:sz w:val="27"/>
                <w:szCs w:val="27"/>
              </w:rPr>
            </w:pPr>
            <w:r>
              <w:rPr>
                <w:color w:val="000000"/>
              </w:rPr>
              <w:t>Follow the prompts provided on the screen to obtain the information being requested to complete the attestation:</w:t>
            </w:r>
          </w:p>
          <w:p w14:paraId="50C6775B" w14:textId="77777777" w:rsidR="00060A55" w:rsidRDefault="00060A55" w:rsidP="00D71EBD">
            <w:pPr>
              <w:pStyle w:val="NormalWeb"/>
              <w:spacing w:before="0" w:beforeAutospacing="0" w:after="0" w:afterAutospacing="0"/>
              <w:ind w:left="720"/>
              <w:rPr>
                <w:color w:val="000000"/>
                <w:sz w:val="27"/>
                <w:szCs w:val="27"/>
              </w:rPr>
            </w:pPr>
            <w:r>
              <w:rPr>
                <w:b/>
                <w:bCs/>
                <w:color w:val="000000"/>
              </w:rPr>
              <w:t> </w:t>
            </w:r>
          </w:p>
          <w:p w14:paraId="6390A486" w14:textId="07BB8622" w:rsidR="00060A55" w:rsidRDefault="00060A55" w:rsidP="0052491A">
            <w:pPr>
              <w:rPr>
                <w:b/>
                <w:bCs/>
              </w:rPr>
            </w:pPr>
            <w:r>
              <w:rPr>
                <w:noProof/>
              </w:rPr>
              <w:drawing>
                <wp:inline distT="0" distB="0" distL="0" distR="0" wp14:anchorId="45D3D972" wp14:editId="6B49C29A">
                  <wp:extent cx="238125" cy="219075"/>
                  <wp:effectExtent l="0" t="0" r="0" b="0"/>
                  <wp:docPr id="1308556674" name="Picture 1308556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C33B8">
              <w:rPr>
                <w:b/>
                <w:bCs/>
              </w:rPr>
              <w:t xml:space="preserve"> Ask the beneficiary:</w:t>
            </w:r>
          </w:p>
          <w:p w14:paraId="74953741" w14:textId="77777777" w:rsidR="00060A55" w:rsidRPr="008C33B8" w:rsidRDefault="00060A55" w:rsidP="0052491A">
            <w:pPr>
              <w:rPr>
                <w:b/>
                <w:bCs/>
              </w:rPr>
            </w:pPr>
          </w:p>
          <w:p w14:paraId="190F8B26" w14:textId="6B3625E9" w:rsidR="00060A55" w:rsidRPr="00060A55" w:rsidRDefault="00060A55" w:rsidP="007B4EBE">
            <w:pPr>
              <w:numPr>
                <w:ilvl w:val="1"/>
                <w:numId w:val="37"/>
              </w:numPr>
              <w:textAlignment w:val="top"/>
              <w:rPr>
                <w:rFonts w:cs="Arial"/>
                <w:bCs/>
              </w:rPr>
            </w:pPr>
            <w:r>
              <w:rPr>
                <w:rFonts w:cs="Arial"/>
                <w:bCs/>
              </w:rPr>
              <w:t>Did you have creditable prescription drug coverage during the timeframe included in your letter?</w:t>
            </w:r>
          </w:p>
          <w:p w14:paraId="629D1E5D" w14:textId="19F999B1" w:rsidR="00060A55" w:rsidRDefault="00060A55" w:rsidP="007B4EBE">
            <w:pPr>
              <w:numPr>
                <w:ilvl w:val="1"/>
                <w:numId w:val="37"/>
              </w:numPr>
            </w:pPr>
            <w:r>
              <w:t>What was the start date for your coverage?</w:t>
            </w:r>
          </w:p>
          <w:p w14:paraId="0B0EAF4E" w14:textId="32C6DCBB" w:rsidR="00060A55" w:rsidRDefault="00060A55" w:rsidP="007B4EBE">
            <w:pPr>
              <w:numPr>
                <w:ilvl w:val="1"/>
                <w:numId w:val="37"/>
              </w:numPr>
            </w:pPr>
            <w:r>
              <w:t>What was the end date for your coverage?</w:t>
            </w:r>
          </w:p>
          <w:p w14:paraId="7CF59E6C" w14:textId="77777777" w:rsidR="00FF4475" w:rsidRDefault="00FF4475" w:rsidP="007B4EBE">
            <w:pPr>
              <w:numPr>
                <w:ilvl w:val="1"/>
                <w:numId w:val="37"/>
              </w:numPr>
            </w:pPr>
            <w:r>
              <w:t>What was the type of coverage?</w:t>
            </w:r>
          </w:p>
          <w:p w14:paraId="75CB9582" w14:textId="77777777" w:rsidR="00FF4475" w:rsidRDefault="00FF4475" w:rsidP="007B4EBE">
            <w:pPr>
              <w:numPr>
                <w:ilvl w:val="1"/>
                <w:numId w:val="37"/>
              </w:numPr>
            </w:pPr>
            <w:r>
              <w:t>What was the name of your plan or your employer that provided the plan?</w:t>
            </w:r>
          </w:p>
          <w:p w14:paraId="1B35233B" w14:textId="77777777" w:rsidR="00FF4475" w:rsidRDefault="00FF4475" w:rsidP="00FF4475">
            <w:pPr>
              <w:ind w:left="1440"/>
            </w:pPr>
          </w:p>
          <w:p w14:paraId="0C09B53A" w14:textId="77777777" w:rsidR="00060A55" w:rsidRDefault="00060A55" w:rsidP="0052491A">
            <w:pPr>
              <w:ind w:left="1440"/>
            </w:pPr>
          </w:p>
          <w:p w14:paraId="750E3352" w14:textId="77777777" w:rsidR="00060A55" w:rsidRDefault="00060A55" w:rsidP="00D71EBD">
            <w:pPr>
              <w:pStyle w:val="NormalWeb"/>
              <w:spacing w:before="0" w:beforeAutospacing="0" w:after="0" w:afterAutospacing="0"/>
              <w:rPr>
                <w:color w:val="000000"/>
                <w:sz w:val="27"/>
                <w:szCs w:val="27"/>
              </w:rPr>
            </w:pPr>
            <w:r>
              <w:rPr>
                <w:color w:val="000000"/>
              </w:rPr>
              <w:t> </w:t>
            </w:r>
          </w:p>
          <w:p w14:paraId="3CD3D351" w14:textId="0220BFB6" w:rsidR="00060A55" w:rsidRDefault="00060A55" w:rsidP="00D71EBD">
            <w:pPr>
              <w:pStyle w:val="NormalWeb"/>
              <w:spacing w:before="0" w:beforeAutospacing="0" w:after="0" w:afterAutospacing="0"/>
              <w:jc w:val="center"/>
              <w:rPr>
                <w:color w:val="000000"/>
                <w:sz w:val="27"/>
                <w:szCs w:val="27"/>
              </w:rPr>
            </w:pPr>
            <w:r>
              <w:rPr>
                <w:noProof/>
                <w:color w:val="000000"/>
                <w:sz w:val="27"/>
                <w:szCs w:val="27"/>
              </w:rPr>
              <w:drawing>
                <wp:inline distT="0" distB="0" distL="0" distR="0" wp14:anchorId="1726D13B" wp14:editId="6325CE2C">
                  <wp:extent cx="4962525" cy="2095500"/>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2525" cy="2095500"/>
                          </a:xfrm>
                          <a:prstGeom prst="rect">
                            <a:avLst/>
                          </a:prstGeom>
                          <a:noFill/>
                          <a:ln w="3175">
                            <a:solidFill>
                              <a:schemeClr val="tx1"/>
                            </a:solidFill>
                          </a:ln>
                        </pic:spPr>
                      </pic:pic>
                    </a:graphicData>
                  </a:graphic>
                </wp:inline>
              </w:drawing>
            </w:r>
          </w:p>
          <w:p w14:paraId="255E8E17" w14:textId="77777777" w:rsidR="00060A55" w:rsidRDefault="00060A55" w:rsidP="00D71EBD">
            <w:pPr>
              <w:pStyle w:val="NormalWeb"/>
              <w:spacing w:before="0" w:beforeAutospacing="0" w:after="0" w:afterAutospacing="0"/>
              <w:ind w:left="360"/>
              <w:rPr>
                <w:color w:val="000000"/>
                <w:sz w:val="27"/>
                <w:szCs w:val="27"/>
              </w:rPr>
            </w:pPr>
            <w:r>
              <w:rPr>
                <w:b/>
                <w:bCs/>
                <w:color w:val="000000"/>
              </w:rPr>
              <w:t> </w:t>
            </w:r>
          </w:p>
          <w:p w14:paraId="60249DEC" w14:textId="77777777" w:rsidR="00060A55" w:rsidRPr="0075705B" w:rsidRDefault="00060A55" w:rsidP="0052491A">
            <w:pPr>
              <w:pStyle w:val="NormalWeb"/>
              <w:spacing w:before="0" w:beforeAutospacing="0" w:after="0" w:afterAutospacing="0"/>
              <w:rPr>
                <w:color w:val="000000"/>
                <w:sz w:val="27"/>
                <w:szCs w:val="27"/>
              </w:rPr>
            </w:pPr>
            <w:r>
              <w:rPr>
                <w:color w:val="000000"/>
              </w:rPr>
              <w:t>For each span of coverage being reported by the caller:</w:t>
            </w:r>
          </w:p>
          <w:p w14:paraId="27B6A43F" w14:textId="77777777" w:rsidR="00060A55" w:rsidRPr="0075705B" w:rsidRDefault="00060A55" w:rsidP="007B4EBE">
            <w:pPr>
              <w:pStyle w:val="NormalWeb"/>
              <w:numPr>
                <w:ilvl w:val="0"/>
                <w:numId w:val="37"/>
              </w:numPr>
              <w:spacing w:before="0" w:beforeAutospacing="0" w:after="0" w:afterAutospacing="0"/>
              <w:rPr>
                <w:color w:val="000000"/>
                <w:sz w:val="27"/>
                <w:szCs w:val="27"/>
              </w:rPr>
            </w:pPr>
            <w:r w:rsidRPr="0075705B">
              <w:rPr>
                <w:color w:val="000000"/>
              </w:rPr>
              <w:t>Record the Creditable Coverage Start date using the calendar icon.</w:t>
            </w:r>
          </w:p>
          <w:p w14:paraId="6C4822A2" w14:textId="77777777" w:rsidR="00060A55" w:rsidRPr="0075705B" w:rsidRDefault="00060A55" w:rsidP="007B4EBE">
            <w:pPr>
              <w:pStyle w:val="NormalWeb"/>
              <w:numPr>
                <w:ilvl w:val="0"/>
                <w:numId w:val="37"/>
              </w:numPr>
              <w:spacing w:before="0" w:beforeAutospacing="0" w:after="0" w:afterAutospacing="0"/>
              <w:rPr>
                <w:color w:val="000000"/>
                <w:sz w:val="27"/>
                <w:szCs w:val="27"/>
              </w:rPr>
            </w:pPr>
            <w:r w:rsidRPr="0075705B">
              <w:rPr>
                <w:color w:val="000000"/>
              </w:rPr>
              <w:t>Record the Creditable Coverage End date using the calendar icon.</w:t>
            </w:r>
          </w:p>
          <w:p w14:paraId="5AAE6375" w14:textId="120EB380" w:rsidR="00060A55" w:rsidRPr="0052491A" w:rsidRDefault="00060A55" w:rsidP="007B4EBE">
            <w:pPr>
              <w:pStyle w:val="NormalWeb"/>
              <w:numPr>
                <w:ilvl w:val="0"/>
                <w:numId w:val="37"/>
              </w:numPr>
              <w:spacing w:before="0" w:beforeAutospacing="0" w:after="0" w:afterAutospacing="0"/>
              <w:rPr>
                <w:color w:val="000000"/>
                <w:sz w:val="27"/>
                <w:szCs w:val="27"/>
              </w:rPr>
            </w:pPr>
            <w:r w:rsidRPr="0075705B">
              <w:rPr>
                <w:color w:val="000000"/>
              </w:rPr>
              <w:t>Choose the type of coverage from the drop-down menu</w:t>
            </w:r>
            <w:r>
              <w:rPr>
                <w:color w:val="000000"/>
              </w:rPr>
              <w:t xml:space="preserve"> </w:t>
            </w:r>
            <w:r w:rsidRPr="0052491A">
              <w:rPr>
                <w:color w:val="000000"/>
              </w:rPr>
              <w:t>and complete any additional questions for the coverage</w:t>
            </w:r>
            <w:r>
              <w:rPr>
                <w:color w:val="000000"/>
              </w:rPr>
              <w:t>.</w:t>
            </w:r>
          </w:p>
          <w:p w14:paraId="5A816231" w14:textId="77777777" w:rsidR="00060A55" w:rsidRDefault="00060A55" w:rsidP="007B4EBE">
            <w:pPr>
              <w:numPr>
                <w:ilvl w:val="1"/>
                <w:numId w:val="37"/>
              </w:numPr>
              <w:textAlignment w:val="top"/>
              <w:rPr>
                <w:rFonts w:cs="Arial"/>
                <w:bCs/>
              </w:rPr>
            </w:pPr>
            <w:r w:rsidRPr="00B31224">
              <w:rPr>
                <w:rFonts w:cs="Arial"/>
                <w:bCs/>
              </w:rPr>
              <w:t>Employer/Union/FEHBP plan</w:t>
            </w:r>
          </w:p>
          <w:p w14:paraId="30A0DC46" w14:textId="77777777" w:rsidR="00060A55" w:rsidRPr="00B31224" w:rsidRDefault="00060A55" w:rsidP="007B4EBE">
            <w:pPr>
              <w:numPr>
                <w:ilvl w:val="1"/>
                <w:numId w:val="37"/>
              </w:numPr>
              <w:textAlignment w:val="top"/>
              <w:rPr>
                <w:rFonts w:cs="Arial"/>
                <w:bCs/>
              </w:rPr>
            </w:pPr>
            <w:r w:rsidRPr="00B31224">
              <w:rPr>
                <w:rFonts w:cs="Arial"/>
                <w:bCs/>
              </w:rPr>
              <w:t>I have/had extra help from Medicare to pay for prescription drug coverage</w:t>
            </w:r>
          </w:p>
          <w:p w14:paraId="262F478B" w14:textId="77777777" w:rsidR="00060A55" w:rsidRDefault="00060A55" w:rsidP="007B4EBE">
            <w:pPr>
              <w:numPr>
                <w:ilvl w:val="1"/>
                <w:numId w:val="37"/>
              </w:numPr>
              <w:textAlignment w:val="top"/>
              <w:rPr>
                <w:rFonts w:cs="Arial"/>
                <w:bCs/>
              </w:rPr>
            </w:pPr>
            <w:r w:rsidRPr="00B31224">
              <w:rPr>
                <w:rFonts w:cs="Arial"/>
                <w:bCs/>
              </w:rPr>
              <w:t>Impacted by Hurricane Katrina (in 2005) &amp; joined a Medicare prescription drug plan prior to 12/31/06</w:t>
            </w:r>
          </w:p>
          <w:p w14:paraId="44BB6CEC" w14:textId="268B3DC1" w:rsidR="007B4EBE" w:rsidRPr="007B4EBE" w:rsidRDefault="007B4EBE" w:rsidP="007B4EBE">
            <w:pPr>
              <w:numPr>
                <w:ilvl w:val="2"/>
                <w:numId w:val="37"/>
              </w:numPr>
              <w:textAlignment w:val="top"/>
              <w:rPr>
                <w:rFonts w:cs="Arial"/>
                <w:bCs/>
              </w:rPr>
            </w:pPr>
            <w:r>
              <w:rPr>
                <w:rFonts w:cs="Arial"/>
                <w:bCs/>
              </w:rPr>
              <w:t xml:space="preserve">Name of parish is required in the Prior Plan field. </w:t>
            </w:r>
          </w:p>
          <w:p w14:paraId="7ED8585D" w14:textId="77777777" w:rsidR="00060A55" w:rsidRPr="00B31224" w:rsidRDefault="00060A55" w:rsidP="007B4EBE">
            <w:pPr>
              <w:numPr>
                <w:ilvl w:val="1"/>
                <w:numId w:val="37"/>
              </w:numPr>
              <w:textAlignment w:val="top"/>
              <w:rPr>
                <w:rFonts w:cs="Arial"/>
                <w:bCs/>
              </w:rPr>
            </w:pPr>
            <w:r w:rsidRPr="00B31224">
              <w:rPr>
                <w:rFonts w:cs="Arial"/>
                <w:bCs/>
              </w:rPr>
              <w:t>Indian Health Services, Tribe or Tribal organization coverage</w:t>
            </w:r>
          </w:p>
          <w:p w14:paraId="4CC2E2D1" w14:textId="77777777" w:rsidR="00060A55" w:rsidRDefault="00060A55" w:rsidP="007B4EBE">
            <w:pPr>
              <w:numPr>
                <w:ilvl w:val="1"/>
                <w:numId w:val="37"/>
              </w:numPr>
              <w:textAlignment w:val="top"/>
              <w:rPr>
                <w:rFonts w:cs="Arial"/>
                <w:bCs/>
              </w:rPr>
            </w:pPr>
            <w:r w:rsidRPr="00B31224">
              <w:rPr>
                <w:rFonts w:cs="Arial"/>
                <w:bCs/>
              </w:rPr>
              <w:t>Medicaid, SPAP or other state sponsored plan</w:t>
            </w:r>
          </w:p>
          <w:p w14:paraId="6B844FA7" w14:textId="77777777" w:rsidR="00060A55" w:rsidRDefault="00060A55" w:rsidP="007B4EBE">
            <w:pPr>
              <w:numPr>
                <w:ilvl w:val="1"/>
                <w:numId w:val="37"/>
              </w:numPr>
              <w:textAlignment w:val="top"/>
              <w:rPr>
                <w:rFonts w:cs="Arial"/>
                <w:bCs/>
              </w:rPr>
            </w:pPr>
            <w:r>
              <w:rPr>
                <w:rFonts w:cs="Arial"/>
                <w:bCs/>
              </w:rPr>
              <w:t>Medigap Supplemental policy with credible drug coverage</w:t>
            </w:r>
          </w:p>
          <w:p w14:paraId="4DF0B0CE" w14:textId="77777777" w:rsidR="00060A55" w:rsidRDefault="00060A55" w:rsidP="007B4EBE">
            <w:pPr>
              <w:numPr>
                <w:ilvl w:val="1"/>
                <w:numId w:val="37"/>
              </w:numPr>
              <w:textAlignment w:val="top"/>
              <w:rPr>
                <w:rFonts w:cs="Arial"/>
                <w:bCs/>
              </w:rPr>
            </w:pPr>
            <w:r w:rsidRPr="00B31224">
              <w:rPr>
                <w:rFonts w:cs="Arial"/>
                <w:bCs/>
              </w:rPr>
              <w:t>Other creditable prescription drug coverage</w:t>
            </w:r>
          </w:p>
          <w:p w14:paraId="2CDB6B81" w14:textId="77777777" w:rsidR="00032882" w:rsidRPr="00032882" w:rsidRDefault="00032882" w:rsidP="007B4EBE">
            <w:pPr>
              <w:pStyle w:val="ListParagraph"/>
              <w:numPr>
                <w:ilvl w:val="0"/>
                <w:numId w:val="37"/>
              </w:numPr>
              <w:rPr>
                <w:rFonts w:ascii="Verdana" w:hAnsi="Verdana" w:cs="Arial"/>
                <w:bCs/>
                <w:sz w:val="24"/>
                <w:szCs w:val="24"/>
              </w:rPr>
            </w:pPr>
            <w:r w:rsidRPr="00032882">
              <w:rPr>
                <w:rFonts w:ascii="Verdana" w:hAnsi="Verdana" w:cs="Arial"/>
                <w:bCs/>
                <w:sz w:val="24"/>
                <w:szCs w:val="24"/>
              </w:rPr>
              <w:t>Record the Prior Plan or Employer name if required based on the type of coverage selection.</w:t>
            </w:r>
          </w:p>
          <w:p w14:paraId="01AF48DD" w14:textId="77777777" w:rsidR="00032882" w:rsidRDefault="00032882" w:rsidP="00032882">
            <w:pPr>
              <w:ind w:left="1440"/>
              <w:textAlignment w:val="top"/>
              <w:rPr>
                <w:rFonts w:cs="Arial"/>
                <w:bCs/>
              </w:rPr>
            </w:pPr>
          </w:p>
          <w:p w14:paraId="66F67618" w14:textId="77777777" w:rsidR="00FF4475" w:rsidRDefault="00FF4475" w:rsidP="00FF4475">
            <w:pPr>
              <w:textAlignment w:val="top"/>
              <w:rPr>
                <w:rFonts w:cs="Arial"/>
                <w:bCs/>
              </w:rPr>
            </w:pPr>
          </w:p>
          <w:p w14:paraId="254F9EF1" w14:textId="77777777" w:rsidR="00FF4475" w:rsidRDefault="00FF4475" w:rsidP="00FF4475">
            <w:pPr>
              <w:textAlignment w:val="top"/>
              <w:rPr>
                <w:rFonts w:cs="Arial"/>
                <w:bCs/>
              </w:rPr>
            </w:pPr>
            <w:r w:rsidRPr="00B31224">
              <w:rPr>
                <w:rFonts w:cs="Calibri"/>
                <w:b/>
                <w:bCs/>
              </w:rPr>
              <w:t>Note:</w:t>
            </w:r>
            <w:r>
              <w:rPr>
                <w:rFonts w:cs="Calibri"/>
              </w:rPr>
              <w:t xml:space="preserve"> To add additional spans of coverage, use the [+] icon to the right of the screen.</w:t>
            </w:r>
          </w:p>
          <w:p w14:paraId="63BC5097" w14:textId="77777777" w:rsidR="00FF4475" w:rsidRDefault="00FF4475" w:rsidP="00FF4475">
            <w:pPr>
              <w:textAlignment w:val="top"/>
              <w:rPr>
                <w:rFonts w:cs="Arial"/>
                <w:bCs/>
              </w:rPr>
            </w:pPr>
          </w:p>
          <w:p w14:paraId="34BE8A22" w14:textId="77777777" w:rsidR="00060A55" w:rsidRDefault="00060A55" w:rsidP="0052491A">
            <w:pPr>
              <w:ind w:left="1440"/>
              <w:textAlignment w:val="top"/>
              <w:rPr>
                <w:rFonts w:cs="Arial"/>
                <w:bCs/>
              </w:rPr>
            </w:pPr>
          </w:p>
          <w:p w14:paraId="09FD12BC" w14:textId="77777777" w:rsidR="00060A55" w:rsidRPr="008A051D" w:rsidRDefault="00060A55" w:rsidP="0052491A">
            <w:pPr>
              <w:jc w:val="center"/>
              <w:textAlignment w:val="top"/>
              <w:rPr>
                <w:rFonts w:cs="Arial"/>
                <w:b/>
              </w:rPr>
            </w:pPr>
            <w:r w:rsidRPr="00675DC8">
              <w:rPr>
                <w:rFonts w:cs="Arial"/>
                <w:b/>
              </w:rPr>
              <w:t>Example</w:t>
            </w:r>
          </w:p>
          <w:p w14:paraId="4CC475B0" w14:textId="77777777" w:rsidR="00060A55" w:rsidRDefault="00060A55" w:rsidP="0052491A">
            <w:pPr>
              <w:jc w:val="center"/>
              <w:textAlignment w:val="top"/>
              <w:rPr>
                <w:rFonts w:cs="Arial"/>
                <w:bCs/>
              </w:rPr>
            </w:pPr>
            <w:r w:rsidRPr="008A051D">
              <w:rPr>
                <w:rFonts w:cs="Arial"/>
                <w:bCs/>
                <w:noProof/>
              </w:rPr>
              <w:drawing>
                <wp:inline distT="0" distB="0" distL="0" distR="0" wp14:anchorId="1CE31705" wp14:editId="4EF6D76F">
                  <wp:extent cx="6561905" cy="3066667"/>
                  <wp:effectExtent l="0" t="0" r="0" b="635"/>
                  <wp:docPr id="202190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02294" name=""/>
                          <pic:cNvPicPr/>
                        </pic:nvPicPr>
                        <pic:blipFill>
                          <a:blip r:embed="rId34"/>
                          <a:stretch>
                            <a:fillRect/>
                          </a:stretch>
                        </pic:blipFill>
                        <pic:spPr>
                          <a:xfrm>
                            <a:off x="0" y="0"/>
                            <a:ext cx="6561905" cy="3066667"/>
                          </a:xfrm>
                          <a:prstGeom prst="rect">
                            <a:avLst/>
                          </a:prstGeom>
                        </pic:spPr>
                      </pic:pic>
                    </a:graphicData>
                  </a:graphic>
                </wp:inline>
              </w:drawing>
            </w:r>
          </w:p>
          <w:p w14:paraId="27E3AE0A" w14:textId="77777777" w:rsidR="00060A55" w:rsidRDefault="00060A55" w:rsidP="0052491A">
            <w:pPr>
              <w:textAlignment w:val="top"/>
              <w:rPr>
                <w:rFonts w:cs="Calibri"/>
              </w:rPr>
            </w:pPr>
          </w:p>
          <w:p w14:paraId="64988BF3" w14:textId="77777777" w:rsidR="00060A55" w:rsidRDefault="00060A55" w:rsidP="0052491A">
            <w:pPr>
              <w:textAlignment w:val="top"/>
              <w:rPr>
                <w:rFonts w:cs="Calibri"/>
                <w:b/>
                <w:bCs/>
              </w:rPr>
            </w:pPr>
          </w:p>
          <w:p w14:paraId="6EDE252A" w14:textId="05F06428" w:rsidR="00060A55" w:rsidRDefault="00060A55" w:rsidP="0052491A">
            <w:pPr>
              <w:pStyle w:val="NormalWeb"/>
              <w:spacing w:before="0" w:beforeAutospacing="0" w:after="0" w:afterAutospacing="0"/>
              <w:rPr>
                <w:color w:val="000000"/>
                <w:sz w:val="27"/>
                <w:szCs w:val="27"/>
              </w:rPr>
            </w:pPr>
          </w:p>
          <w:p w14:paraId="5B44B1BE" w14:textId="77777777" w:rsidR="00060A55" w:rsidRDefault="00060A55" w:rsidP="00D71EBD">
            <w:pPr>
              <w:pStyle w:val="NormalWeb"/>
              <w:spacing w:before="0" w:beforeAutospacing="0" w:after="0" w:afterAutospacing="0"/>
              <w:rPr>
                <w:color w:val="000000"/>
                <w:sz w:val="27"/>
                <w:szCs w:val="27"/>
              </w:rPr>
            </w:pPr>
            <w:r>
              <w:rPr>
                <w:color w:val="000000"/>
              </w:rPr>
              <w:t> </w:t>
            </w:r>
          </w:p>
          <w:p w14:paraId="7563BF08" w14:textId="2F26C795" w:rsidR="00060A55" w:rsidRDefault="00060A55" w:rsidP="00D71EBD">
            <w:pPr>
              <w:pStyle w:val="NormalWeb"/>
              <w:spacing w:before="0" w:beforeAutospacing="0" w:after="0" w:afterAutospacing="0"/>
              <w:jc w:val="center"/>
              <w:rPr>
                <w:color w:val="000000"/>
                <w:sz w:val="27"/>
                <w:szCs w:val="27"/>
              </w:rPr>
            </w:pPr>
            <w:r>
              <w:rPr>
                <w:noProof/>
              </w:rPr>
              <w:drawing>
                <wp:inline distT="0" distB="0" distL="0" distR="0" wp14:anchorId="5BF8FA82" wp14:editId="5BB0F7FF">
                  <wp:extent cx="6096000" cy="1343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0" cy="1343025"/>
                          </a:xfrm>
                          <a:prstGeom prst="rect">
                            <a:avLst/>
                          </a:prstGeom>
                          <a:noFill/>
                          <a:ln>
                            <a:noFill/>
                          </a:ln>
                        </pic:spPr>
                      </pic:pic>
                    </a:graphicData>
                  </a:graphic>
                </wp:inline>
              </w:drawing>
            </w:r>
          </w:p>
          <w:p w14:paraId="0EA47D29" w14:textId="77777777" w:rsidR="00060A55" w:rsidRDefault="00060A55" w:rsidP="00D71EBD">
            <w:pPr>
              <w:pStyle w:val="NormalWeb"/>
              <w:spacing w:before="0" w:beforeAutospacing="0" w:after="0" w:afterAutospacing="0"/>
              <w:jc w:val="center"/>
              <w:rPr>
                <w:color w:val="000000"/>
                <w:sz w:val="27"/>
                <w:szCs w:val="27"/>
              </w:rPr>
            </w:pPr>
            <w:r>
              <w:rPr>
                <w:color w:val="000000"/>
              </w:rPr>
              <w:t> </w:t>
            </w:r>
          </w:p>
          <w:p w14:paraId="6D965C30" w14:textId="77777777" w:rsidR="00060A55" w:rsidRDefault="00060A55" w:rsidP="007B4EBE">
            <w:pPr>
              <w:numPr>
                <w:ilvl w:val="0"/>
                <w:numId w:val="37"/>
              </w:numPr>
              <w:rPr>
                <w:color w:val="000000"/>
              </w:rPr>
            </w:pPr>
            <w:r>
              <w:rPr>
                <w:color w:val="000000"/>
              </w:rPr>
              <w:t>Click the </w:t>
            </w:r>
            <w:r>
              <w:rPr>
                <w:b/>
                <w:bCs/>
                <w:color w:val="000000"/>
              </w:rPr>
              <w:t>Calendar icon</w:t>
            </w:r>
            <w:r>
              <w:rPr>
                <w:color w:val="000000"/>
              </w:rPr>
              <w:t> next to the date field.</w:t>
            </w:r>
          </w:p>
          <w:p w14:paraId="71331702" w14:textId="267B91D5" w:rsidR="00060A55" w:rsidRPr="00567B0F" w:rsidRDefault="00060A55" w:rsidP="007B4EBE">
            <w:pPr>
              <w:numPr>
                <w:ilvl w:val="0"/>
                <w:numId w:val="37"/>
              </w:numPr>
              <w:rPr>
                <w:color w:val="000000"/>
              </w:rPr>
            </w:pPr>
            <w:r w:rsidRPr="00567B0F">
              <w:rPr>
                <w:color w:val="000000"/>
              </w:rPr>
              <w:t>Select the year that coverage began/ended by clicking on the </w:t>
            </w:r>
            <w:r w:rsidRPr="00567B0F">
              <w:rPr>
                <w:b/>
                <w:bCs/>
                <w:color w:val="000000"/>
              </w:rPr>
              <w:t>Month/Year</w:t>
            </w:r>
            <w:r w:rsidRPr="00567B0F">
              <w:rPr>
                <w:color w:val="000000"/>
              </w:rPr>
              <w:t> at the top of the calendar.</w:t>
            </w:r>
          </w:p>
          <w:p w14:paraId="50068A68" w14:textId="77777777" w:rsidR="00060A55" w:rsidRDefault="00060A55" w:rsidP="00D71EBD">
            <w:pPr>
              <w:pStyle w:val="NormalWeb"/>
              <w:spacing w:before="0" w:beforeAutospacing="0" w:after="0" w:afterAutospacing="0"/>
              <w:ind w:left="360"/>
              <w:rPr>
                <w:color w:val="000000"/>
                <w:sz w:val="27"/>
                <w:szCs w:val="27"/>
              </w:rPr>
            </w:pPr>
            <w:r>
              <w:rPr>
                <w:color w:val="000000"/>
              </w:rPr>
              <w:t> </w:t>
            </w:r>
          </w:p>
          <w:p w14:paraId="25F89A2A" w14:textId="54F4D023" w:rsidR="00060A55" w:rsidRDefault="00060A55" w:rsidP="00D71EBD">
            <w:pPr>
              <w:pStyle w:val="NormalWeb"/>
              <w:spacing w:before="0" w:beforeAutospacing="0" w:after="0" w:afterAutospacing="0"/>
              <w:ind w:left="1080"/>
              <w:jc w:val="center"/>
              <w:rPr>
                <w:color w:val="000000"/>
                <w:sz w:val="27"/>
                <w:szCs w:val="27"/>
              </w:rPr>
            </w:pPr>
            <w:r>
              <w:rPr>
                <w:noProof/>
              </w:rPr>
              <w:drawing>
                <wp:inline distT="0" distB="0" distL="0" distR="0" wp14:anchorId="79AF2DA8" wp14:editId="59956FF4">
                  <wp:extent cx="2457450" cy="1733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57450" cy="1733550"/>
                          </a:xfrm>
                          <a:prstGeom prst="rect">
                            <a:avLst/>
                          </a:prstGeom>
                          <a:noFill/>
                          <a:ln>
                            <a:noFill/>
                          </a:ln>
                        </pic:spPr>
                      </pic:pic>
                    </a:graphicData>
                  </a:graphic>
                </wp:inline>
              </w:drawing>
            </w:r>
          </w:p>
          <w:p w14:paraId="4D3F03B1" w14:textId="77777777" w:rsidR="00060A55" w:rsidRDefault="00060A55" w:rsidP="00D71EBD">
            <w:pPr>
              <w:pStyle w:val="NormalWeb"/>
              <w:spacing w:before="0" w:beforeAutospacing="0" w:after="0" w:afterAutospacing="0"/>
              <w:ind w:left="1080"/>
              <w:jc w:val="center"/>
              <w:rPr>
                <w:color w:val="000000"/>
                <w:sz w:val="27"/>
                <w:szCs w:val="27"/>
              </w:rPr>
            </w:pPr>
            <w:r>
              <w:rPr>
                <w:color w:val="000000"/>
              </w:rPr>
              <w:t> </w:t>
            </w:r>
          </w:p>
          <w:p w14:paraId="057D6D41" w14:textId="77777777" w:rsidR="00060A55" w:rsidRDefault="00060A55" w:rsidP="0052491A">
            <w:pPr>
              <w:pStyle w:val="NormalWeb"/>
              <w:spacing w:before="0" w:beforeAutospacing="0" w:after="0" w:afterAutospacing="0"/>
              <w:rPr>
                <w:color w:val="000000"/>
                <w:sz w:val="27"/>
                <w:szCs w:val="27"/>
              </w:rPr>
            </w:pPr>
            <w:r>
              <w:rPr>
                <w:b/>
                <w:bCs/>
                <w:color w:val="000000"/>
              </w:rPr>
              <w:t>Note:  </w:t>
            </w:r>
            <w:r>
              <w:rPr>
                <w:color w:val="000000"/>
              </w:rPr>
              <w:t>Use the arrows to move the range of years.</w:t>
            </w:r>
          </w:p>
          <w:p w14:paraId="37D502D2" w14:textId="77777777" w:rsidR="00060A55" w:rsidRDefault="00060A55" w:rsidP="007B4EBE">
            <w:pPr>
              <w:numPr>
                <w:ilvl w:val="0"/>
                <w:numId w:val="37"/>
              </w:numPr>
              <w:rPr>
                <w:color w:val="000000"/>
              </w:rPr>
            </w:pPr>
            <w:r>
              <w:rPr>
                <w:color w:val="000000"/>
              </w:rPr>
              <w:t>Select the </w:t>
            </w:r>
            <w:r>
              <w:rPr>
                <w:b/>
                <w:bCs/>
                <w:color w:val="000000"/>
              </w:rPr>
              <w:t>month</w:t>
            </w:r>
            <w:r>
              <w:rPr>
                <w:color w:val="000000"/>
              </w:rPr>
              <w:t> that coverage began/ended.</w:t>
            </w:r>
          </w:p>
          <w:p w14:paraId="01DA1293" w14:textId="77777777" w:rsidR="00060A55" w:rsidRDefault="00060A55" w:rsidP="00D71EBD">
            <w:pPr>
              <w:pStyle w:val="NormalWeb"/>
              <w:spacing w:before="0" w:beforeAutospacing="0" w:after="0" w:afterAutospacing="0"/>
              <w:ind w:left="360"/>
              <w:rPr>
                <w:color w:val="000000"/>
                <w:sz w:val="27"/>
                <w:szCs w:val="27"/>
              </w:rPr>
            </w:pPr>
            <w:r>
              <w:rPr>
                <w:color w:val="000000"/>
              </w:rPr>
              <w:t> </w:t>
            </w:r>
          </w:p>
          <w:p w14:paraId="2607548A" w14:textId="279BBE44" w:rsidR="00060A55" w:rsidRDefault="00060A55" w:rsidP="00D71EBD">
            <w:pPr>
              <w:pStyle w:val="NormalWeb"/>
              <w:spacing w:before="0" w:beforeAutospacing="0" w:after="0" w:afterAutospacing="0"/>
              <w:jc w:val="center"/>
              <w:rPr>
                <w:color w:val="000000"/>
                <w:sz w:val="27"/>
                <w:szCs w:val="27"/>
              </w:rPr>
            </w:pPr>
            <w:r>
              <w:rPr>
                <w:color w:val="000000"/>
              </w:rPr>
              <w:t>              </w:t>
            </w:r>
            <w:r>
              <w:rPr>
                <w:noProof/>
              </w:rPr>
              <w:drawing>
                <wp:inline distT="0" distB="0" distL="0" distR="0" wp14:anchorId="50777D77" wp14:editId="49C1B724">
                  <wp:extent cx="2324100" cy="2028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4100" cy="2028825"/>
                          </a:xfrm>
                          <a:prstGeom prst="rect">
                            <a:avLst/>
                          </a:prstGeom>
                          <a:noFill/>
                          <a:ln>
                            <a:noFill/>
                          </a:ln>
                        </pic:spPr>
                      </pic:pic>
                    </a:graphicData>
                  </a:graphic>
                </wp:inline>
              </w:drawing>
            </w:r>
          </w:p>
          <w:p w14:paraId="02430263" w14:textId="77777777" w:rsidR="00060A55" w:rsidRDefault="00060A55" w:rsidP="00D71EBD">
            <w:pPr>
              <w:pStyle w:val="NormalWeb"/>
              <w:spacing w:before="0" w:beforeAutospacing="0" w:after="0" w:afterAutospacing="0"/>
              <w:jc w:val="center"/>
              <w:rPr>
                <w:color w:val="000000"/>
                <w:sz w:val="27"/>
                <w:szCs w:val="27"/>
              </w:rPr>
            </w:pPr>
            <w:r>
              <w:rPr>
                <w:color w:val="000000"/>
              </w:rPr>
              <w:t> </w:t>
            </w:r>
          </w:p>
          <w:p w14:paraId="4EDA1A58" w14:textId="77777777" w:rsidR="00FF4475" w:rsidRPr="00FF4475" w:rsidRDefault="00060A55" w:rsidP="007B4EBE">
            <w:pPr>
              <w:numPr>
                <w:ilvl w:val="0"/>
                <w:numId w:val="37"/>
              </w:numPr>
            </w:pPr>
            <w:r>
              <w:rPr>
                <w:color w:val="000000"/>
              </w:rPr>
              <w:t>Select the </w:t>
            </w:r>
            <w:r>
              <w:rPr>
                <w:b/>
                <w:bCs/>
                <w:color w:val="000000"/>
              </w:rPr>
              <w:t>day of the month</w:t>
            </w:r>
            <w:r>
              <w:rPr>
                <w:color w:val="000000"/>
              </w:rPr>
              <w:t> provided by the beneficiary.</w:t>
            </w:r>
            <w:r>
              <w:rPr>
                <w:b/>
                <w:bCs/>
                <w:color w:val="000000"/>
              </w:rPr>
              <w:t> </w:t>
            </w:r>
            <w:r>
              <w:rPr>
                <w:color w:val="000000"/>
              </w:rPr>
              <w:t>If the beneficiary only knows the month and year, </w:t>
            </w:r>
            <w:r w:rsidRPr="00A96C11">
              <w:rPr>
                <w:color w:val="000000"/>
              </w:rPr>
              <w:t xml:space="preserve">select the </w:t>
            </w:r>
            <w:r w:rsidR="00FF4475" w:rsidRPr="00FF4475">
              <w:rPr>
                <w:b/>
                <w:bCs/>
              </w:rPr>
              <w:t xml:space="preserve">1st day of the month </w:t>
            </w:r>
            <w:r w:rsidR="00FF4475" w:rsidRPr="00FF4475">
              <w:t>for the</w:t>
            </w:r>
            <w:r w:rsidR="00FF4475" w:rsidRPr="00FF4475">
              <w:rPr>
                <w:b/>
                <w:bCs/>
              </w:rPr>
              <w:t xml:space="preserve"> start </w:t>
            </w:r>
            <w:r w:rsidR="00FF4475" w:rsidRPr="00FF4475">
              <w:t>and the</w:t>
            </w:r>
            <w:r w:rsidR="00FF4475" w:rsidRPr="00FF4475">
              <w:rPr>
                <w:b/>
                <w:bCs/>
              </w:rPr>
              <w:t xml:space="preserve"> last day of the month </w:t>
            </w:r>
            <w:r w:rsidR="00FF4475" w:rsidRPr="00FF4475">
              <w:t>for the</w:t>
            </w:r>
            <w:r w:rsidR="00FF4475" w:rsidRPr="00FF4475">
              <w:rPr>
                <w:b/>
                <w:bCs/>
              </w:rPr>
              <w:t xml:space="preserve"> end.</w:t>
            </w:r>
          </w:p>
          <w:p w14:paraId="41A77AEE" w14:textId="77777777" w:rsidR="00FF4475" w:rsidRPr="002E5C4B" w:rsidRDefault="00FF4475" w:rsidP="00FF4475">
            <w:pPr>
              <w:ind w:left="720"/>
              <w:rPr>
                <w:color w:val="000000"/>
              </w:rPr>
            </w:pPr>
          </w:p>
          <w:p w14:paraId="48544EAC" w14:textId="7EFFC316" w:rsidR="00060A55" w:rsidRDefault="00060A55" w:rsidP="00D71EBD">
            <w:pPr>
              <w:pStyle w:val="NormalWeb"/>
              <w:spacing w:before="0" w:beforeAutospacing="0" w:after="0" w:afterAutospacing="0"/>
              <w:ind w:left="720"/>
              <w:rPr>
                <w:color w:val="000000"/>
                <w:sz w:val="27"/>
                <w:szCs w:val="27"/>
              </w:rPr>
            </w:pPr>
            <w:r>
              <w:rPr>
                <w:b/>
                <w:bCs/>
                <w:color w:val="000000"/>
              </w:rPr>
              <w:t>Result:</w:t>
            </w:r>
            <w:r>
              <w:rPr>
                <w:color w:val="000000"/>
              </w:rPr>
              <w:t> The date will populate in the date field.</w:t>
            </w:r>
          </w:p>
          <w:p w14:paraId="655AF8F2" w14:textId="77777777" w:rsidR="00060A55" w:rsidRDefault="00060A55" w:rsidP="00D71EBD">
            <w:pPr>
              <w:pStyle w:val="NormalWeb"/>
              <w:spacing w:before="0" w:beforeAutospacing="0" w:after="0" w:afterAutospacing="0"/>
              <w:rPr>
                <w:color w:val="000000"/>
                <w:sz w:val="27"/>
                <w:szCs w:val="27"/>
              </w:rPr>
            </w:pPr>
            <w:r>
              <w:rPr>
                <w:color w:val="000000"/>
              </w:rPr>
              <w:t> </w:t>
            </w:r>
          </w:p>
          <w:p w14:paraId="6E0D3B4C" w14:textId="344AD1AA" w:rsidR="00060A55" w:rsidRDefault="00060A55" w:rsidP="00D71EBD">
            <w:pPr>
              <w:pStyle w:val="NormalWeb"/>
              <w:spacing w:before="0" w:beforeAutospacing="0" w:after="0" w:afterAutospacing="0"/>
              <w:rPr>
                <w:color w:val="000000"/>
                <w:sz w:val="27"/>
                <w:szCs w:val="27"/>
              </w:rPr>
            </w:pPr>
            <w:r>
              <w:rPr>
                <w:noProof/>
              </w:rPr>
              <w:drawing>
                <wp:inline distT="0" distB="0" distL="0" distR="0" wp14:anchorId="13152CC1" wp14:editId="3537AF3F">
                  <wp:extent cx="257175" cy="2190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Pr>
                <w:b/>
                <w:bCs/>
                <w:color w:val="000000"/>
              </w:rPr>
              <w:t>  </w:t>
            </w:r>
            <w:r>
              <w:rPr>
                <w:color w:val="000000"/>
              </w:rPr>
              <w:t>If the beneficiary is attesting that their coverage started in a year prior to the gap dates shown on the Coverage Details Screen, it is acceptable to use the start month/year of the Gap Start Date (shown below) as the Coverage Start Date.</w:t>
            </w:r>
          </w:p>
          <w:p w14:paraId="0CA8B538" w14:textId="77777777" w:rsidR="00060A55" w:rsidRDefault="00060A55" w:rsidP="00D71EBD">
            <w:pPr>
              <w:pStyle w:val="NormalWeb"/>
              <w:spacing w:before="0" w:beforeAutospacing="0" w:after="0" w:afterAutospacing="0"/>
              <w:rPr>
                <w:color w:val="000000"/>
                <w:sz w:val="27"/>
                <w:szCs w:val="27"/>
              </w:rPr>
            </w:pPr>
            <w:r>
              <w:rPr>
                <w:color w:val="000000"/>
              </w:rPr>
              <w:t> </w:t>
            </w:r>
          </w:p>
          <w:p w14:paraId="3F3CDA52" w14:textId="4AC1EE9A" w:rsidR="00060A55" w:rsidRDefault="00060A55" w:rsidP="00D71EBD">
            <w:pPr>
              <w:pStyle w:val="NormalWeb"/>
              <w:spacing w:before="0" w:beforeAutospacing="0" w:after="0" w:afterAutospacing="0"/>
              <w:jc w:val="center"/>
              <w:rPr>
                <w:color w:val="000000"/>
                <w:sz w:val="27"/>
                <w:szCs w:val="27"/>
              </w:rPr>
            </w:pPr>
            <w:r>
              <w:rPr>
                <w:noProof/>
              </w:rPr>
              <w:drawing>
                <wp:inline distT="0" distB="0" distL="0" distR="0" wp14:anchorId="2E629885" wp14:editId="54834383">
                  <wp:extent cx="2476500" cy="7905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0" cy="790575"/>
                          </a:xfrm>
                          <a:prstGeom prst="rect">
                            <a:avLst/>
                          </a:prstGeom>
                          <a:noFill/>
                          <a:ln>
                            <a:noFill/>
                          </a:ln>
                        </pic:spPr>
                      </pic:pic>
                    </a:graphicData>
                  </a:graphic>
                </wp:inline>
              </w:drawing>
            </w:r>
          </w:p>
          <w:p w14:paraId="1C903F60" w14:textId="77777777" w:rsidR="00060A55" w:rsidRDefault="00060A55" w:rsidP="00D71EBD">
            <w:pPr>
              <w:pStyle w:val="NormalWeb"/>
              <w:spacing w:before="0" w:beforeAutospacing="0" w:after="0" w:afterAutospacing="0"/>
              <w:rPr>
                <w:color w:val="000000"/>
                <w:sz w:val="27"/>
                <w:szCs w:val="27"/>
              </w:rPr>
            </w:pPr>
            <w:r>
              <w:rPr>
                <w:color w:val="000000"/>
              </w:rPr>
              <w:t> </w:t>
            </w:r>
          </w:p>
          <w:p w14:paraId="64DC1991" w14:textId="77777777" w:rsidR="00060A55" w:rsidRDefault="00060A55" w:rsidP="00D71EBD">
            <w:pPr>
              <w:pStyle w:val="NormalWeb"/>
              <w:spacing w:before="0" w:beforeAutospacing="0" w:after="0" w:afterAutospacing="0"/>
              <w:rPr>
                <w:color w:val="000000"/>
                <w:sz w:val="27"/>
                <w:szCs w:val="27"/>
              </w:rPr>
            </w:pPr>
            <w:r>
              <w:rPr>
                <w:color w:val="000000"/>
              </w:rPr>
              <w:t>When all spans of creditable coverage are entered, click on </w:t>
            </w:r>
            <w:r>
              <w:rPr>
                <w:b/>
                <w:bCs/>
                <w:color w:val="000000"/>
              </w:rPr>
              <w:t>Next</w:t>
            </w:r>
            <w:r>
              <w:rPr>
                <w:color w:val="000000"/>
              </w:rPr>
              <w:t> to proceed to the Confirm Attestation Screen.</w:t>
            </w:r>
          </w:p>
          <w:p w14:paraId="6ACDCBC1" w14:textId="77777777" w:rsidR="00060A55" w:rsidRDefault="00060A55" w:rsidP="00D71EBD">
            <w:pPr>
              <w:pStyle w:val="NormalWeb"/>
              <w:spacing w:before="0" w:beforeAutospacing="0" w:after="0" w:afterAutospacing="0"/>
              <w:rPr>
                <w:color w:val="000000"/>
                <w:sz w:val="27"/>
                <w:szCs w:val="27"/>
              </w:rPr>
            </w:pPr>
            <w:r>
              <w:rPr>
                <w:color w:val="000000"/>
              </w:rPr>
              <w:t> </w:t>
            </w:r>
          </w:p>
          <w:p w14:paraId="740EA385" w14:textId="77777777" w:rsidR="00060A55" w:rsidRDefault="00060A55" w:rsidP="00D71EBD">
            <w:pPr>
              <w:pStyle w:val="NormalWeb"/>
              <w:spacing w:before="0" w:beforeAutospacing="0" w:after="0" w:afterAutospacing="0"/>
              <w:rPr>
                <w:color w:val="000000"/>
                <w:sz w:val="27"/>
                <w:szCs w:val="27"/>
              </w:rPr>
            </w:pPr>
            <w:r>
              <w:rPr>
                <w:color w:val="000000"/>
              </w:rPr>
              <w:t>Proceed to next step.</w:t>
            </w:r>
          </w:p>
          <w:p w14:paraId="70A4219F" w14:textId="77777777" w:rsidR="00060A55" w:rsidRDefault="00060A55" w:rsidP="00D71EBD"/>
        </w:tc>
      </w:tr>
      <w:tr w:rsidR="00FF4475" w14:paraId="0887C81D" w14:textId="77777777" w:rsidTr="00421E8A">
        <w:trPr>
          <w:trHeight w:val="1631"/>
        </w:trPr>
        <w:tc>
          <w:tcPr>
            <w:tcW w:w="153" w:type="pct"/>
            <w:tcBorders>
              <w:left w:val="single" w:sz="2" w:space="0" w:color="auto"/>
              <w:right w:val="single" w:sz="2" w:space="0" w:color="auto"/>
            </w:tcBorders>
            <w:hideMark/>
          </w:tcPr>
          <w:p w14:paraId="275990EF" w14:textId="4266AA38" w:rsidR="00FF4475" w:rsidRDefault="00FF4475" w:rsidP="00FF4475">
            <w:pPr>
              <w:jc w:val="center"/>
              <w:rPr>
                <w:b/>
              </w:rPr>
            </w:pPr>
            <w:r>
              <w:rPr>
                <w:b/>
              </w:rPr>
              <w:t>5</w:t>
            </w:r>
          </w:p>
        </w:tc>
        <w:tc>
          <w:tcPr>
            <w:tcW w:w="4847" w:type="pct"/>
            <w:gridSpan w:val="7"/>
            <w:tcBorders>
              <w:left w:val="single" w:sz="2" w:space="0" w:color="auto"/>
              <w:right w:val="single" w:sz="2" w:space="0" w:color="auto"/>
            </w:tcBorders>
            <w:vAlign w:val="center"/>
            <w:hideMark/>
          </w:tcPr>
          <w:p w14:paraId="7A930430" w14:textId="77777777" w:rsidR="00FF4475" w:rsidRPr="00FF4475" w:rsidRDefault="00FF4475" w:rsidP="00FF4475">
            <w:pPr>
              <w:textAlignment w:val="top"/>
              <w:rPr>
                <w:rFonts w:cs="Arial"/>
                <w:bCs/>
              </w:rPr>
            </w:pPr>
            <w:r w:rsidRPr="00FF4475">
              <w:rPr>
                <w:rFonts w:cs="Arial"/>
                <w:bCs/>
              </w:rPr>
              <w:t>CCR will advise the beneficiary that they have entered the information and will now confirm the attestation.</w:t>
            </w:r>
          </w:p>
          <w:p w14:paraId="6B4DE9F4" w14:textId="3AB80AEE" w:rsidR="00FF4475" w:rsidRDefault="00FF4475" w:rsidP="00FF4475">
            <w:pPr>
              <w:rPr>
                <w:rFonts w:cs="Arial"/>
                <w:b/>
                <w:bCs/>
              </w:rPr>
            </w:pPr>
          </w:p>
          <w:p w14:paraId="4B6DED92" w14:textId="0D5D96EC" w:rsidR="00FF4475" w:rsidRDefault="00F86F26" w:rsidP="00FF5F76">
            <w:pPr>
              <w:rPr>
                <w:rFonts w:cs="Arial"/>
                <w:bCs/>
              </w:rPr>
            </w:pPr>
            <w:r>
              <w:pict w14:anchorId="61A48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5.75pt;visibility:visible">
                  <v:imagedata r:id="rId40" o:title=""/>
                </v:shape>
              </w:pict>
            </w:r>
            <w:r w:rsidR="00FF4475">
              <w:rPr>
                <w:rFonts w:cs="Arial"/>
                <w:bCs/>
              </w:rPr>
              <w:t xml:space="preserve"> I am now going to finalize your attestation. You will need to provide your agreement with the information that I read.</w:t>
            </w:r>
          </w:p>
          <w:p w14:paraId="6AF1298E" w14:textId="77777777" w:rsidR="00FF4475" w:rsidRPr="00FF5F76" w:rsidRDefault="00FF4475" w:rsidP="00FF5F76">
            <w:pPr>
              <w:rPr>
                <w:color w:val="000000"/>
                <w:sz w:val="27"/>
                <w:szCs w:val="27"/>
              </w:rPr>
            </w:pPr>
          </w:p>
          <w:p w14:paraId="533FD47A" w14:textId="528FB3D7" w:rsidR="00FF4475" w:rsidRPr="00FF5F76" w:rsidRDefault="00FF4475" w:rsidP="00C609F2">
            <w:pPr>
              <w:numPr>
                <w:ilvl w:val="0"/>
                <w:numId w:val="37"/>
              </w:numPr>
              <w:rPr>
                <w:color w:val="000000"/>
              </w:rPr>
            </w:pPr>
            <w:r>
              <w:rPr>
                <w:color w:val="000000"/>
              </w:rPr>
              <w:t>&lt;</w:t>
            </w:r>
            <w:r w:rsidRPr="00FF5F76">
              <w:rPr>
                <w:color w:val="000000"/>
              </w:rPr>
              <w:t>Caller Name</w:t>
            </w:r>
            <w:r>
              <w:rPr>
                <w:color w:val="000000"/>
              </w:rPr>
              <w:t>&gt;</w:t>
            </w:r>
            <w:r w:rsidRPr="00FF5F76">
              <w:rPr>
                <w:color w:val="000000"/>
              </w:rPr>
              <w:t xml:space="preserve"> do you attest that the information that you have provided is true and correct to the best of your knowledge?</w:t>
            </w:r>
          </w:p>
          <w:p w14:paraId="52C72F60" w14:textId="77777777" w:rsidR="00FF4475" w:rsidRPr="00FF5F76" w:rsidRDefault="00FF4475" w:rsidP="00C609F2">
            <w:pPr>
              <w:numPr>
                <w:ilvl w:val="0"/>
                <w:numId w:val="37"/>
              </w:numPr>
              <w:rPr>
                <w:color w:val="000000"/>
              </w:rPr>
            </w:pPr>
            <w:r w:rsidRPr="00FF5F76">
              <w:rPr>
                <w:color w:val="000000"/>
              </w:rPr>
              <w:t>Therefore, do I have your authorization to submit your Attestation information to Medicare to review on your behalf?</w:t>
            </w:r>
          </w:p>
          <w:p w14:paraId="1CC9A89F" w14:textId="77777777" w:rsidR="00FF4475" w:rsidRPr="00FF5F76" w:rsidRDefault="00FF4475" w:rsidP="00FF5F76">
            <w:pPr>
              <w:ind w:left="360"/>
              <w:rPr>
                <w:color w:val="000000"/>
                <w:sz w:val="27"/>
                <w:szCs w:val="27"/>
              </w:rPr>
            </w:pPr>
            <w:r w:rsidRPr="00FF5F76">
              <w:rPr>
                <w:color w:val="000000"/>
              </w:rPr>
              <w:t> </w:t>
            </w:r>
          </w:p>
          <w:p w14:paraId="2FBDA2AD" w14:textId="77777777" w:rsidR="00FF4475" w:rsidRPr="00FF4475" w:rsidRDefault="00FF4475" w:rsidP="00FF4475">
            <w:pPr>
              <w:autoSpaceDE w:val="0"/>
              <w:autoSpaceDN w:val="0"/>
              <w:adjustRightInd w:val="0"/>
              <w:rPr>
                <w:rFonts w:cs="Calibri"/>
                <w:iCs/>
                <w:color w:val="000000"/>
              </w:rPr>
            </w:pPr>
            <w:r w:rsidRPr="00FF4475">
              <w:rPr>
                <w:rFonts w:cs="Calibri"/>
                <w:iCs/>
                <w:color w:val="000000"/>
              </w:rPr>
              <w:t xml:space="preserve">If caller agrees with the attestation:  Select </w:t>
            </w:r>
            <w:r w:rsidRPr="00FF4475">
              <w:rPr>
                <w:rFonts w:cs="Calibri"/>
                <w:b/>
                <w:iCs/>
                <w:color w:val="000000"/>
              </w:rPr>
              <w:t>Yes</w:t>
            </w:r>
            <w:r w:rsidRPr="00FF4475">
              <w:rPr>
                <w:rFonts w:cs="Calibri"/>
                <w:iCs/>
                <w:color w:val="000000"/>
              </w:rPr>
              <w:t>.</w:t>
            </w:r>
          </w:p>
          <w:p w14:paraId="19168F15" w14:textId="77777777" w:rsidR="00FF4475" w:rsidRPr="00FF4475" w:rsidRDefault="00FF4475" w:rsidP="00C609F2">
            <w:pPr>
              <w:numPr>
                <w:ilvl w:val="0"/>
                <w:numId w:val="45"/>
              </w:numPr>
              <w:autoSpaceDE w:val="0"/>
              <w:autoSpaceDN w:val="0"/>
              <w:adjustRightInd w:val="0"/>
              <w:rPr>
                <w:color w:val="000000"/>
              </w:rPr>
            </w:pPr>
            <w:r w:rsidRPr="00FF4475">
              <w:rPr>
                <w:color w:val="000000"/>
              </w:rPr>
              <w:t xml:space="preserve">In the </w:t>
            </w:r>
            <w:r w:rsidRPr="00FF4475">
              <w:rPr>
                <w:b/>
                <w:bCs/>
                <w:color w:val="000000"/>
              </w:rPr>
              <w:t xml:space="preserve">Comments </w:t>
            </w:r>
            <w:r w:rsidRPr="00FF4475">
              <w:rPr>
                <w:color w:val="000000"/>
              </w:rPr>
              <w:t xml:space="preserve">section, document any additional details provided by the beneficiary or indicate no additional details were provided.  </w:t>
            </w:r>
          </w:p>
          <w:p w14:paraId="117BE702" w14:textId="77777777" w:rsidR="00FF4475" w:rsidRPr="00FF4475" w:rsidRDefault="00FF4475" w:rsidP="00FF4475">
            <w:pPr>
              <w:autoSpaceDE w:val="0"/>
              <w:autoSpaceDN w:val="0"/>
              <w:adjustRightInd w:val="0"/>
              <w:ind w:left="720"/>
              <w:rPr>
                <w:rFonts w:cs="Calibri"/>
                <w:iCs/>
                <w:color w:val="000000"/>
              </w:rPr>
            </w:pPr>
          </w:p>
          <w:p w14:paraId="5959EB0D" w14:textId="77777777" w:rsidR="00FF4475" w:rsidRPr="00FF4475" w:rsidRDefault="00FF4475" w:rsidP="00FF4475">
            <w:pPr>
              <w:autoSpaceDE w:val="0"/>
              <w:autoSpaceDN w:val="0"/>
              <w:adjustRightInd w:val="0"/>
              <w:rPr>
                <w:rFonts w:cs="Calibri"/>
                <w:iCs/>
                <w:color w:val="000000"/>
              </w:rPr>
            </w:pPr>
            <w:r w:rsidRPr="00FF4475">
              <w:rPr>
                <w:rFonts w:cs="Calibri"/>
                <w:iCs/>
                <w:color w:val="000000"/>
              </w:rPr>
              <w:t xml:space="preserve">If caller does not agree with the attestation:  Select </w:t>
            </w:r>
            <w:r w:rsidRPr="00FF4475">
              <w:rPr>
                <w:rFonts w:cs="Calibri"/>
                <w:b/>
                <w:iCs/>
                <w:color w:val="000000"/>
              </w:rPr>
              <w:t>No</w:t>
            </w:r>
            <w:r w:rsidRPr="00FF4475">
              <w:rPr>
                <w:rFonts w:cs="Calibri"/>
                <w:iCs/>
                <w:color w:val="000000"/>
              </w:rPr>
              <w:t xml:space="preserve">. </w:t>
            </w:r>
          </w:p>
          <w:p w14:paraId="699B3BD2" w14:textId="77777777" w:rsidR="00FF4475" w:rsidRPr="00FF4475" w:rsidRDefault="00FF4475" w:rsidP="00C609F2">
            <w:pPr>
              <w:numPr>
                <w:ilvl w:val="0"/>
                <w:numId w:val="44"/>
              </w:numPr>
              <w:autoSpaceDE w:val="0"/>
              <w:autoSpaceDN w:val="0"/>
              <w:adjustRightInd w:val="0"/>
              <w:rPr>
                <w:rFonts w:cs="Calibri"/>
                <w:iCs/>
                <w:color w:val="000000"/>
              </w:rPr>
            </w:pPr>
            <w:r w:rsidRPr="00FF4475">
              <w:rPr>
                <w:rFonts w:cs="Calibri"/>
                <w:iCs/>
                <w:color w:val="000000"/>
              </w:rPr>
              <w:t xml:space="preserve">In the </w:t>
            </w:r>
            <w:r w:rsidRPr="00FF4475">
              <w:rPr>
                <w:rFonts w:cs="Calibri"/>
                <w:b/>
                <w:bCs/>
                <w:iCs/>
                <w:color w:val="000000"/>
              </w:rPr>
              <w:t>Comments</w:t>
            </w:r>
            <w:r w:rsidRPr="00FF4475">
              <w:rPr>
                <w:rFonts w:cs="Calibri"/>
                <w:iCs/>
                <w:color w:val="000000"/>
              </w:rPr>
              <w:t xml:space="preserve"> section, document the reason provided by the beneficiary. </w:t>
            </w:r>
          </w:p>
          <w:p w14:paraId="4FFE2DF2" w14:textId="00A65C98" w:rsidR="00FF4475" w:rsidRDefault="00FF4475" w:rsidP="0052491A">
            <w:pPr>
              <w:autoSpaceDE w:val="0"/>
              <w:autoSpaceDN w:val="0"/>
              <w:adjustRightInd w:val="0"/>
              <w:rPr>
                <w:color w:val="000000"/>
                <w:szCs w:val="20"/>
              </w:rPr>
            </w:pPr>
          </w:p>
          <w:p w14:paraId="095B61D0" w14:textId="631F4461" w:rsidR="00FF4475" w:rsidRPr="0052491A" w:rsidRDefault="00FF4475" w:rsidP="0052491A">
            <w:pPr>
              <w:autoSpaceDE w:val="0"/>
              <w:autoSpaceDN w:val="0"/>
              <w:adjustRightInd w:val="0"/>
              <w:jc w:val="center"/>
              <w:rPr>
                <w:color w:val="000000"/>
                <w:szCs w:val="20"/>
              </w:rPr>
            </w:pPr>
            <w:r>
              <w:rPr>
                <w:noProof/>
              </w:rPr>
              <w:drawing>
                <wp:inline distT="0" distB="0" distL="0" distR="0" wp14:anchorId="418F2696" wp14:editId="2BC8312B">
                  <wp:extent cx="9077266" cy="2695575"/>
                  <wp:effectExtent l="19050" t="19050" r="10160" b="9525"/>
                  <wp:docPr id="117248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80519" name=""/>
                          <pic:cNvPicPr/>
                        </pic:nvPicPr>
                        <pic:blipFill>
                          <a:blip r:embed="rId41"/>
                          <a:stretch>
                            <a:fillRect/>
                          </a:stretch>
                        </pic:blipFill>
                        <pic:spPr>
                          <a:xfrm>
                            <a:off x="0" y="0"/>
                            <a:ext cx="9090821" cy="2699600"/>
                          </a:xfrm>
                          <a:prstGeom prst="rect">
                            <a:avLst/>
                          </a:prstGeom>
                          <a:ln>
                            <a:solidFill>
                              <a:sysClr val="windowText" lastClr="000000"/>
                            </a:solidFill>
                          </a:ln>
                        </pic:spPr>
                      </pic:pic>
                    </a:graphicData>
                  </a:graphic>
                </wp:inline>
              </w:drawing>
            </w:r>
          </w:p>
          <w:p w14:paraId="61C08A9A" w14:textId="6DBBD1E4" w:rsidR="00FF4475" w:rsidRPr="00421E8A" w:rsidRDefault="00421E8A" w:rsidP="00FF5F76">
            <w:r>
              <w:t xml:space="preserve">Click </w:t>
            </w:r>
            <w:r w:rsidRPr="002674FE">
              <w:rPr>
                <w:b/>
                <w:bCs/>
              </w:rPr>
              <w:t>Submit</w:t>
            </w:r>
            <w:r>
              <w:t>.</w:t>
            </w:r>
          </w:p>
          <w:p w14:paraId="739A3ED2" w14:textId="3BDA6B63" w:rsidR="00FF4475" w:rsidRDefault="00FF4475" w:rsidP="00FF5F76">
            <w:pPr>
              <w:rPr>
                <w:color w:val="000000"/>
              </w:rPr>
            </w:pPr>
          </w:p>
          <w:p w14:paraId="072728B7" w14:textId="5D3E84CD" w:rsidR="00FF4475" w:rsidRPr="00FF5F76" w:rsidRDefault="00FF4475" w:rsidP="00FF4475">
            <w:pPr>
              <w:rPr>
                <w:color w:val="000000"/>
              </w:rPr>
            </w:pPr>
            <w:r w:rsidRPr="00BA7ACE">
              <w:rPr>
                <w:noProof/>
              </w:rPr>
              <w:drawing>
                <wp:inline distT="0" distB="0" distL="0" distR="0" wp14:anchorId="165409FE" wp14:editId="446EF7BD">
                  <wp:extent cx="285750" cy="200025"/>
                  <wp:effectExtent l="0" t="0" r="0" b="9525"/>
                  <wp:docPr id="187447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FF5F76">
              <w:rPr>
                <w:color w:val="000000"/>
              </w:rPr>
              <w:t xml:space="preserve">Thank you, </w:t>
            </w:r>
            <w:r>
              <w:rPr>
                <w:color w:val="000000"/>
              </w:rPr>
              <w:t>&lt;</w:t>
            </w:r>
            <w:r w:rsidRPr="00FF5F76">
              <w:rPr>
                <w:color w:val="000000"/>
              </w:rPr>
              <w:t>Caller Name</w:t>
            </w:r>
            <w:r>
              <w:rPr>
                <w:color w:val="000000"/>
              </w:rPr>
              <w:t>&gt;</w:t>
            </w:r>
            <w:r w:rsidRPr="00FF5F76">
              <w:rPr>
                <w:color w:val="000000"/>
              </w:rPr>
              <w:t xml:space="preserve">, we at &lt;Blue MedicareRx (NEJE)&gt; will forward the information </w:t>
            </w:r>
            <w:r>
              <w:rPr>
                <w:color w:val="000000"/>
              </w:rPr>
              <w:t xml:space="preserve">for review. </w:t>
            </w:r>
          </w:p>
          <w:p w14:paraId="5828268B" w14:textId="77777777" w:rsidR="00FF4475" w:rsidRPr="00FF5F76" w:rsidRDefault="00FF4475" w:rsidP="00FF5F76">
            <w:pPr>
              <w:rPr>
                <w:color w:val="000000"/>
                <w:sz w:val="27"/>
                <w:szCs w:val="27"/>
              </w:rPr>
            </w:pPr>
          </w:p>
          <w:p w14:paraId="1EB7B42C" w14:textId="77777777" w:rsidR="00FF4475" w:rsidRDefault="00FF4475" w:rsidP="00FF5F76">
            <w:pPr>
              <w:textAlignment w:val="top"/>
              <w:rPr>
                <w:rFonts w:cs="Arial"/>
                <w:bCs/>
              </w:rPr>
            </w:pPr>
          </w:p>
        </w:tc>
      </w:tr>
    </w:tbl>
    <w:p w14:paraId="2B740978" w14:textId="77777777" w:rsidR="00D42013" w:rsidRDefault="00D42013" w:rsidP="00D42013"/>
    <w:p w14:paraId="1D9BFDAA" w14:textId="77777777" w:rsidR="00D42013" w:rsidRDefault="00F17E8F" w:rsidP="00F17E8F">
      <w:pPr>
        <w:jc w:val="right"/>
      </w:pPr>
      <w:hyperlink w:anchor="_top" w:history="1">
        <w:r>
          <w:rPr>
            <w:rStyle w:val="Hyperlink"/>
          </w:rPr>
          <w:t>Top of the Document</w:t>
        </w:r>
      </w:hyperlink>
    </w:p>
    <w:p w14:paraId="775795B1" w14:textId="6FECC39C" w:rsidR="00713484" w:rsidRDefault="00713484" w:rsidP="00713484">
      <w:pPr>
        <w:jc w:val="right"/>
      </w:pPr>
      <w:bookmarkStart w:id="41" w:name="_Resolution_Time"/>
      <w:bookmarkStart w:id="42" w:name="OLE_LINK19"/>
      <w:bookmarkEnd w:id="41"/>
    </w:p>
    <w:tbl>
      <w:tblPr>
        <w:tblW w:w="50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020"/>
      </w:tblGrid>
      <w:tr w:rsidR="00713484" w14:paraId="5AE3371D" w14:textId="77777777" w:rsidTr="00937F3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61691C5" w14:textId="77777777" w:rsidR="00713484" w:rsidRDefault="00937F37">
            <w:pPr>
              <w:pStyle w:val="Heading2"/>
              <w:rPr>
                <w:rFonts w:ascii="Verdana" w:hAnsi="Verdana"/>
                <w:i w:val="0"/>
              </w:rPr>
            </w:pPr>
            <w:bookmarkStart w:id="43" w:name="_LEP_Appeal_Process"/>
            <w:bookmarkStart w:id="44" w:name="_Toc107400636"/>
            <w:bookmarkStart w:id="45" w:name="_Toc207789391"/>
            <w:bookmarkEnd w:id="42"/>
            <w:bookmarkEnd w:id="43"/>
            <w:r w:rsidRPr="00937F37">
              <w:rPr>
                <w:rFonts w:ascii="Verdana" w:hAnsi="Verdana"/>
                <w:i w:val="0"/>
              </w:rPr>
              <w:t>LEP Appeal Process</w:t>
            </w:r>
            <w:bookmarkEnd w:id="45"/>
            <w:r>
              <w:rPr>
                <w:rFonts w:ascii="Verdana" w:hAnsi="Verdana"/>
                <w:i w:val="0"/>
              </w:rPr>
              <w:t xml:space="preserve"> </w:t>
            </w:r>
            <w:bookmarkEnd w:id="44"/>
          </w:p>
        </w:tc>
      </w:tr>
    </w:tbl>
    <w:p w14:paraId="59C639D0" w14:textId="77777777" w:rsidR="00713484" w:rsidRDefault="00713484" w:rsidP="00713484">
      <w:r>
        <w:t>The Late Enrollment Penalty (LEP) appeal process is available to all beneficiaries who have an existing LEP, assessed by a prior plan and/or who were assessed an LEP by the current plan and are no longer within the 90-day timeframe to attest.</w:t>
      </w:r>
    </w:p>
    <w:p w14:paraId="24A4B815" w14:textId="77777777" w:rsidR="00713484" w:rsidRDefault="00713484" w:rsidP="00B3278C">
      <w:pPr>
        <w:numPr>
          <w:ilvl w:val="0"/>
          <w:numId w:val="14"/>
        </w:numPr>
      </w:pPr>
      <w:r>
        <w:t>A beneficiary may request a Reconsideration packet be mailed to their mailing address from their current plan, a prior plan or from CMS.</w:t>
      </w:r>
    </w:p>
    <w:p w14:paraId="5E36B719" w14:textId="77777777" w:rsidR="00713484" w:rsidRDefault="00713484" w:rsidP="00713484"/>
    <w:p w14:paraId="741B2022" w14:textId="77777777" w:rsidR="00713484" w:rsidRDefault="00713484" w:rsidP="00713484">
      <w:r>
        <w:t>It is the responsibility of the beneficiary or the beneficiary’s POA to complete the Reconsideration packet and mail or fax the forms to the Independent Review Entity (IRE), contracted with CMS). C2C Innovative Solutions is the current IRE contracted by CMS.</w:t>
      </w:r>
    </w:p>
    <w:p w14:paraId="4FACA153" w14:textId="77777777" w:rsidR="00713484" w:rsidRDefault="00713484" w:rsidP="00B3278C">
      <w:pPr>
        <w:numPr>
          <w:ilvl w:val="0"/>
          <w:numId w:val="14"/>
        </w:numPr>
      </w:pPr>
      <w:r>
        <w:t>This begins the LEP appeal process.</w:t>
      </w:r>
    </w:p>
    <w:p w14:paraId="2CB5D96D" w14:textId="77777777" w:rsidR="00713484" w:rsidRDefault="00713484" w:rsidP="00B3278C">
      <w:pPr>
        <w:numPr>
          <w:ilvl w:val="0"/>
          <w:numId w:val="14"/>
        </w:numPr>
      </w:pPr>
      <w:r>
        <w:t>The IRE will request a Case file packet be created for each Part D Prescription Drug Plan the beneficiary has ever been enrolled in (current and prior).</w:t>
      </w:r>
    </w:p>
    <w:p w14:paraId="5762F021" w14:textId="77777777" w:rsidR="00713484" w:rsidRDefault="00713484" w:rsidP="00B3278C">
      <w:pPr>
        <w:numPr>
          <w:ilvl w:val="0"/>
          <w:numId w:val="14"/>
        </w:numPr>
      </w:pPr>
      <w:r>
        <w:t>The IRE will gather all information required and make one of the decisions below:</w:t>
      </w:r>
    </w:p>
    <w:p w14:paraId="09A31169" w14:textId="77777777" w:rsidR="00713484" w:rsidRDefault="00713484" w:rsidP="0071348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9710"/>
      </w:tblGrid>
      <w:tr w:rsidR="00713484" w14:paraId="6B520D53" w14:textId="77777777" w:rsidTr="00713484">
        <w:trPr>
          <w:jc w:val="center"/>
        </w:trPr>
        <w:tc>
          <w:tcPr>
            <w:tcW w:w="895" w:type="pct"/>
            <w:tcBorders>
              <w:top w:val="single" w:sz="4" w:space="0" w:color="auto"/>
              <w:left w:val="single" w:sz="4" w:space="0" w:color="auto"/>
              <w:bottom w:val="single" w:sz="4" w:space="0" w:color="auto"/>
              <w:right w:val="single" w:sz="4" w:space="0" w:color="auto"/>
            </w:tcBorders>
            <w:hideMark/>
          </w:tcPr>
          <w:p w14:paraId="4FDFA071" w14:textId="77777777" w:rsidR="00713484" w:rsidRDefault="00713484">
            <w:pPr>
              <w:jc w:val="center"/>
              <w:rPr>
                <w:b/>
              </w:rPr>
            </w:pPr>
            <w:r>
              <w:rPr>
                <w:b/>
              </w:rPr>
              <w:t>Favorable</w:t>
            </w:r>
          </w:p>
        </w:tc>
        <w:tc>
          <w:tcPr>
            <w:tcW w:w="4105" w:type="pct"/>
            <w:tcBorders>
              <w:top w:val="single" w:sz="4" w:space="0" w:color="auto"/>
              <w:left w:val="single" w:sz="4" w:space="0" w:color="auto"/>
              <w:bottom w:val="single" w:sz="4" w:space="0" w:color="auto"/>
              <w:right w:val="single" w:sz="4" w:space="0" w:color="auto"/>
            </w:tcBorders>
          </w:tcPr>
          <w:p w14:paraId="511AEAD6" w14:textId="77777777" w:rsidR="00713484" w:rsidRDefault="00713484" w:rsidP="00B3278C">
            <w:pPr>
              <w:numPr>
                <w:ilvl w:val="0"/>
                <w:numId w:val="14"/>
              </w:numPr>
            </w:pPr>
            <w:r>
              <w:t>A decision was made that the beneficiary’s LEP will need to be reset to zero.</w:t>
            </w:r>
          </w:p>
          <w:p w14:paraId="10B00124" w14:textId="612A7098" w:rsidR="00713484" w:rsidRDefault="00713484" w:rsidP="00B3278C">
            <w:pPr>
              <w:numPr>
                <w:ilvl w:val="0"/>
                <w:numId w:val="14"/>
              </w:numPr>
            </w:pPr>
            <w:r>
              <w:t>The beneficiary will receive a refund for all LEP previously paid</w:t>
            </w:r>
            <w:r w:rsidR="000A75BB">
              <w:t>.</w:t>
            </w:r>
          </w:p>
          <w:p w14:paraId="4B287D0C" w14:textId="77777777" w:rsidR="00713484" w:rsidRDefault="00713484">
            <w:pPr>
              <w:ind w:left="720"/>
            </w:pPr>
          </w:p>
        </w:tc>
      </w:tr>
      <w:tr w:rsidR="00713484" w14:paraId="347742C3" w14:textId="77777777" w:rsidTr="00713484">
        <w:trPr>
          <w:jc w:val="center"/>
        </w:trPr>
        <w:tc>
          <w:tcPr>
            <w:tcW w:w="895" w:type="pct"/>
            <w:tcBorders>
              <w:top w:val="single" w:sz="4" w:space="0" w:color="auto"/>
              <w:left w:val="single" w:sz="4" w:space="0" w:color="auto"/>
              <w:bottom w:val="single" w:sz="4" w:space="0" w:color="auto"/>
              <w:right w:val="single" w:sz="4" w:space="0" w:color="auto"/>
            </w:tcBorders>
            <w:hideMark/>
          </w:tcPr>
          <w:p w14:paraId="45D60C6F" w14:textId="77777777" w:rsidR="00713484" w:rsidRDefault="00713484">
            <w:pPr>
              <w:jc w:val="center"/>
              <w:rPr>
                <w:b/>
              </w:rPr>
            </w:pPr>
            <w:r>
              <w:rPr>
                <w:b/>
              </w:rPr>
              <w:t>Partially Favorable</w:t>
            </w:r>
          </w:p>
        </w:tc>
        <w:tc>
          <w:tcPr>
            <w:tcW w:w="4105" w:type="pct"/>
            <w:tcBorders>
              <w:top w:val="single" w:sz="4" w:space="0" w:color="auto"/>
              <w:left w:val="single" w:sz="4" w:space="0" w:color="auto"/>
              <w:bottom w:val="single" w:sz="4" w:space="0" w:color="auto"/>
              <w:right w:val="single" w:sz="4" w:space="0" w:color="auto"/>
            </w:tcBorders>
          </w:tcPr>
          <w:p w14:paraId="3FA7CBBA" w14:textId="77777777" w:rsidR="00713484" w:rsidRDefault="00713484" w:rsidP="00B3278C">
            <w:pPr>
              <w:numPr>
                <w:ilvl w:val="0"/>
                <w:numId w:val="14"/>
              </w:numPr>
            </w:pPr>
            <w:r>
              <w:t>The IRE agrees partially with the plan and partially with the beneficiary.</w:t>
            </w:r>
          </w:p>
          <w:p w14:paraId="233F6A66" w14:textId="77777777" w:rsidR="00713484" w:rsidRDefault="00713484" w:rsidP="00B3278C">
            <w:pPr>
              <w:numPr>
                <w:ilvl w:val="0"/>
                <w:numId w:val="14"/>
              </w:numPr>
            </w:pPr>
            <w:r>
              <w:t>The LEP will need to be updated and the beneficiary may or may not receive a refund depending on the details of the decision.</w:t>
            </w:r>
          </w:p>
          <w:p w14:paraId="52E19E00" w14:textId="77777777" w:rsidR="00713484" w:rsidRDefault="00713484">
            <w:pPr>
              <w:ind w:left="720"/>
            </w:pPr>
          </w:p>
        </w:tc>
      </w:tr>
      <w:tr w:rsidR="00713484" w14:paraId="055A2467" w14:textId="77777777" w:rsidTr="00713484">
        <w:trPr>
          <w:jc w:val="center"/>
        </w:trPr>
        <w:tc>
          <w:tcPr>
            <w:tcW w:w="895" w:type="pct"/>
            <w:tcBorders>
              <w:top w:val="single" w:sz="4" w:space="0" w:color="auto"/>
              <w:left w:val="single" w:sz="4" w:space="0" w:color="auto"/>
              <w:bottom w:val="single" w:sz="4" w:space="0" w:color="auto"/>
              <w:right w:val="single" w:sz="4" w:space="0" w:color="auto"/>
            </w:tcBorders>
            <w:hideMark/>
          </w:tcPr>
          <w:p w14:paraId="5E4907BB" w14:textId="77777777" w:rsidR="00713484" w:rsidRDefault="00713484">
            <w:pPr>
              <w:jc w:val="center"/>
              <w:rPr>
                <w:b/>
              </w:rPr>
            </w:pPr>
            <w:r>
              <w:rPr>
                <w:b/>
              </w:rPr>
              <w:t>Unfavorable</w:t>
            </w:r>
          </w:p>
        </w:tc>
        <w:tc>
          <w:tcPr>
            <w:tcW w:w="4105" w:type="pct"/>
            <w:tcBorders>
              <w:top w:val="single" w:sz="4" w:space="0" w:color="auto"/>
              <w:left w:val="single" w:sz="4" w:space="0" w:color="auto"/>
              <w:bottom w:val="single" w:sz="4" w:space="0" w:color="auto"/>
              <w:right w:val="single" w:sz="4" w:space="0" w:color="auto"/>
            </w:tcBorders>
          </w:tcPr>
          <w:p w14:paraId="32BA896B" w14:textId="77777777" w:rsidR="00713484" w:rsidRDefault="00713484" w:rsidP="00B3278C">
            <w:pPr>
              <w:numPr>
                <w:ilvl w:val="0"/>
                <w:numId w:val="14"/>
              </w:numPr>
            </w:pPr>
            <w:r>
              <w:t xml:space="preserve">A decision was made that the current LEP is </w:t>
            </w:r>
            <w:r w:rsidR="00CA3C22">
              <w:t>correct,</w:t>
            </w:r>
            <w:r>
              <w:t xml:space="preserve"> and no changes will need to be made.</w:t>
            </w:r>
          </w:p>
          <w:p w14:paraId="3936AAB5" w14:textId="77777777" w:rsidR="00713484" w:rsidRDefault="00713484" w:rsidP="00B3278C">
            <w:pPr>
              <w:numPr>
                <w:ilvl w:val="0"/>
                <w:numId w:val="14"/>
              </w:numPr>
            </w:pPr>
            <w:r>
              <w:t xml:space="preserve">The beneficiary’s LEP remains as-is. </w:t>
            </w:r>
          </w:p>
          <w:p w14:paraId="013FBD9F" w14:textId="77777777" w:rsidR="00713484" w:rsidRDefault="00713484">
            <w:pPr>
              <w:ind w:left="720"/>
            </w:pPr>
          </w:p>
        </w:tc>
      </w:tr>
      <w:tr w:rsidR="00713484" w14:paraId="27912CA1" w14:textId="77777777" w:rsidTr="00713484">
        <w:trPr>
          <w:jc w:val="center"/>
        </w:trPr>
        <w:tc>
          <w:tcPr>
            <w:tcW w:w="895" w:type="pct"/>
            <w:tcBorders>
              <w:top w:val="single" w:sz="4" w:space="0" w:color="auto"/>
              <w:left w:val="single" w:sz="4" w:space="0" w:color="auto"/>
              <w:bottom w:val="single" w:sz="4" w:space="0" w:color="auto"/>
              <w:right w:val="single" w:sz="4" w:space="0" w:color="auto"/>
            </w:tcBorders>
            <w:hideMark/>
          </w:tcPr>
          <w:p w14:paraId="6E333A44" w14:textId="77777777" w:rsidR="00713484" w:rsidRDefault="00713484" w:rsidP="009F3E20">
            <w:pPr>
              <w:spacing w:line="360" w:lineRule="auto"/>
              <w:jc w:val="center"/>
              <w:rPr>
                <w:b/>
              </w:rPr>
            </w:pPr>
            <w:r>
              <w:rPr>
                <w:b/>
              </w:rPr>
              <w:t>Dismissed/</w:t>
            </w:r>
            <w:bookmarkStart w:id="46" w:name="_Toc461099137"/>
            <w:r>
              <w:rPr>
                <w:b/>
              </w:rPr>
              <w:t>Withdrawn Decision</w:t>
            </w:r>
            <w:bookmarkEnd w:id="46"/>
          </w:p>
          <w:p w14:paraId="3E4F268A" w14:textId="77777777" w:rsidR="00F17E8F" w:rsidRDefault="00F17E8F">
            <w:pPr>
              <w:jc w:val="center"/>
              <w:rPr>
                <w:b/>
              </w:rPr>
            </w:pPr>
          </w:p>
        </w:tc>
        <w:tc>
          <w:tcPr>
            <w:tcW w:w="4105" w:type="pct"/>
            <w:tcBorders>
              <w:top w:val="single" w:sz="4" w:space="0" w:color="auto"/>
              <w:left w:val="single" w:sz="4" w:space="0" w:color="auto"/>
              <w:bottom w:val="single" w:sz="4" w:space="0" w:color="auto"/>
              <w:right w:val="single" w:sz="4" w:space="0" w:color="auto"/>
            </w:tcBorders>
            <w:hideMark/>
          </w:tcPr>
          <w:p w14:paraId="7D866302" w14:textId="77777777" w:rsidR="00713484" w:rsidRDefault="00713484" w:rsidP="00B3278C">
            <w:pPr>
              <w:numPr>
                <w:ilvl w:val="0"/>
                <w:numId w:val="14"/>
              </w:numPr>
            </w:pPr>
            <w:r>
              <w:t xml:space="preserve">A decision was made that there was not </w:t>
            </w:r>
            <w:r w:rsidR="00CA3C22">
              <w:t>enough,</w:t>
            </w:r>
            <w:r>
              <w:t xml:space="preserve"> or valid information given to make one of the decisions above. </w:t>
            </w:r>
          </w:p>
        </w:tc>
      </w:tr>
    </w:tbl>
    <w:p w14:paraId="0769DB5B" w14:textId="77777777" w:rsidR="00713484" w:rsidRDefault="00713484" w:rsidP="00713484"/>
    <w:p w14:paraId="0310F4C0" w14:textId="77777777" w:rsidR="00713484" w:rsidRDefault="00536AD4" w:rsidP="00713484">
      <w:r>
        <w:t xml:space="preserve">Follow the steps below: </w:t>
      </w:r>
    </w:p>
    <w:tbl>
      <w:tblPr>
        <w:tblpPr w:leftFromText="180" w:rightFromText="180" w:vertAnchor="text" w:horzAnchor="margin" w:tblpY="1916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1345"/>
        <w:gridCol w:w="674"/>
        <w:gridCol w:w="10257"/>
      </w:tblGrid>
      <w:tr w:rsidR="00FE5E61" w14:paraId="201D8FF1" w14:textId="77777777" w:rsidTr="008B3706">
        <w:tc>
          <w:tcPr>
            <w:tcW w:w="303" w:type="pct"/>
            <w:tcBorders>
              <w:top w:val="single" w:sz="4" w:space="0" w:color="auto"/>
              <w:left w:val="single" w:sz="4" w:space="0" w:color="auto"/>
              <w:bottom w:val="single" w:sz="4" w:space="0" w:color="auto"/>
              <w:right w:val="single" w:sz="4" w:space="0" w:color="auto"/>
            </w:tcBorders>
            <w:shd w:val="pct10" w:color="auto" w:fill="auto"/>
            <w:hideMark/>
          </w:tcPr>
          <w:p w14:paraId="5D112314" w14:textId="77777777" w:rsidR="00FE5E61" w:rsidRDefault="00FE5E61" w:rsidP="00FE5E61">
            <w:pPr>
              <w:jc w:val="center"/>
              <w:rPr>
                <w:b/>
              </w:rPr>
            </w:pPr>
            <w:bookmarkStart w:id="47" w:name="_FAQ’s"/>
            <w:bookmarkEnd w:id="47"/>
            <w:r>
              <w:rPr>
                <w:b/>
              </w:rPr>
              <w:t>Step</w:t>
            </w:r>
          </w:p>
        </w:tc>
        <w:tc>
          <w:tcPr>
            <w:tcW w:w="4697" w:type="pct"/>
            <w:gridSpan w:val="3"/>
            <w:tcBorders>
              <w:top w:val="single" w:sz="4" w:space="0" w:color="auto"/>
              <w:left w:val="single" w:sz="4" w:space="0" w:color="auto"/>
              <w:bottom w:val="single" w:sz="4" w:space="0" w:color="auto"/>
              <w:right w:val="single" w:sz="4" w:space="0" w:color="auto"/>
            </w:tcBorders>
            <w:shd w:val="pct10" w:color="auto" w:fill="auto"/>
            <w:hideMark/>
          </w:tcPr>
          <w:p w14:paraId="757B8EAE" w14:textId="77777777" w:rsidR="00FE5E61" w:rsidRDefault="00FE5E61" w:rsidP="00FE5E61">
            <w:pPr>
              <w:jc w:val="center"/>
              <w:rPr>
                <w:b/>
              </w:rPr>
            </w:pPr>
            <w:r>
              <w:rPr>
                <w:b/>
              </w:rPr>
              <w:t>Action</w:t>
            </w:r>
          </w:p>
        </w:tc>
      </w:tr>
      <w:tr w:rsidR="00FE5E61" w14:paraId="4FA38B0E" w14:textId="77777777" w:rsidTr="008B3706">
        <w:trPr>
          <w:trHeight w:val="69"/>
        </w:trPr>
        <w:tc>
          <w:tcPr>
            <w:tcW w:w="303" w:type="pct"/>
            <w:tcBorders>
              <w:top w:val="single" w:sz="4" w:space="0" w:color="auto"/>
              <w:left w:val="single" w:sz="4" w:space="0" w:color="auto"/>
              <w:bottom w:val="single" w:sz="4" w:space="0" w:color="auto"/>
              <w:right w:val="single" w:sz="4" w:space="0" w:color="auto"/>
            </w:tcBorders>
            <w:hideMark/>
          </w:tcPr>
          <w:p w14:paraId="2927C53A" w14:textId="77777777" w:rsidR="00FE5E61" w:rsidRDefault="00FE5E61" w:rsidP="00FE5E61">
            <w:pPr>
              <w:jc w:val="center"/>
              <w:rPr>
                <w:b/>
              </w:rPr>
            </w:pPr>
            <w:r>
              <w:rPr>
                <w:b/>
              </w:rPr>
              <w:t>1</w:t>
            </w:r>
          </w:p>
        </w:tc>
        <w:tc>
          <w:tcPr>
            <w:tcW w:w="4697" w:type="pct"/>
            <w:gridSpan w:val="3"/>
            <w:tcBorders>
              <w:top w:val="single" w:sz="4" w:space="0" w:color="auto"/>
              <w:left w:val="single" w:sz="4" w:space="0" w:color="auto"/>
              <w:bottom w:val="single" w:sz="4" w:space="0" w:color="auto"/>
              <w:right w:val="single" w:sz="4" w:space="0" w:color="auto"/>
            </w:tcBorders>
          </w:tcPr>
          <w:p w14:paraId="75C61025" w14:textId="77777777" w:rsidR="00FE5E61" w:rsidRDefault="00FE5E61" w:rsidP="00FE5E61">
            <w:pPr>
              <w:textAlignment w:val="top"/>
              <w:rPr>
                <w:rFonts w:cs="Arial"/>
              </w:rPr>
            </w:pPr>
            <w:r>
              <w:rPr>
                <w:rFonts w:cs="Arial"/>
              </w:rPr>
              <w:t xml:space="preserve">Identify the beneficiary’s LEP in </w:t>
            </w:r>
            <w:r>
              <w:rPr>
                <w:rFonts w:cs="Arial"/>
                <w:b/>
              </w:rPr>
              <w:t>Compass</w:t>
            </w:r>
            <w:r>
              <w:rPr>
                <w:rFonts w:cs="Arial"/>
              </w:rPr>
              <w:t>.</w:t>
            </w:r>
          </w:p>
          <w:p w14:paraId="4A663F9F" w14:textId="77777777" w:rsidR="00FE5E61" w:rsidRDefault="00FE5E61" w:rsidP="00FE5E61">
            <w:pPr>
              <w:textAlignment w:val="top"/>
              <w:rPr>
                <w:rFonts w:cs="Arial"/>
              </w:rPr>
            </w:pPr>
          </w:p>
        </w:tc>
      </w:tr>
      <w:tr w:rsidR="00FE5E61" w14:paraId="669A383C" w14:textId="77777777" w:rsidTr="008B3706">
        <w:trPr>
          <w:trHeight w:val="69"/>
        </w:trPr>
        <w:tc>
          <w:tcPr>
            <w:tcW w:w="303" w:type="pct"/>
            <w:vMerge w:val="restart"/>
            <w:tcBorders>
              <w:top w:val="single" w:sz="4" w:space="0" w:color="auto"/>
              <w:left w:val="single" w:sz="8" w:space="0" w:color="auto"/>
              <w:right w:val="single" w:sz="4" w:space="0" w:color="auto"/>
            </w:tcBorders>
            <w:hideMark/>
          </w:tcPr>
          <w:p w14:paraId="501A7F30" w14:textId="77777777" w:rsidR="00FE5E61" w:rsidRDefault="00FE5E61" w:rsidP="00FE5E61">
            <w:pPr>
              <w:jc w:val="center"/>
              <w:rPr>
                <w:b/>
              </w:rPr>
            </w:pPr>
            <w:r>
              <w:rPr>
                <w:b/>
              </w:rPr>
              <w:t>2</w:t>
            </w:r>
          </w:p>
        </w:tc>
        <w:tc>
          <w:tcPr>
            <w:tcW w:w="4697" w:type="pct"/>
            <w:gridSpan w:val="3"/>
            <w:tcBorders>
              <w:top w:val="single" w:sz="4" w:space="0" w:color="auto"/>
              <w:left w:val="single" w:sz="4" w:space="0" w:color="auto"/>
              <w:bottom w:val="single" w:sz="4" w:space="0" w:color="auto"/>
              <w:right w:val="single" w:sz="4" w:space="0" w:color="auto"/>
            </w:tcBorders>
          </w:tcPr>
          <w:p w14:paraId="238E2BE2" w14:textId="77777777" w:rsidR="00FE5E61" w:rsidRDefault="00FE5E61" w:rsidP="00FE5E61">
            <w:pPr>
              <w:textAlignment w:val="top"/>
              <w:rPr>
                <w:rFonts w:cs="Arial"/>
              </w:rPr>
            </w:pPr>
            <w:r>
              <w:rPr>
                <w:rFonts w:cs="Arial"/>
              </w:rPr>
              <w:t>Identify the beneficiary’s concern with the LEP correspondence.</w:t>
            </w:r>
          </w:p>
          <w:p w14:paraId="20362F9B" w14:textId="77777777" w:rsidR="00FE5E61" w:rsidRDefault="00FE5E61" w:rsidP="00FE5E61">
            <w:pPr>
              <w:textAlignment w:val="top"/>
              <w:rPr>
                <w:rFonts w:cs="Arial"/>
              </w:rPr>
            </w:pPr>
          </w:p>
          <w:p w14:paraId="59CD111E" w14:textId="77777777" w:rsidR="00FE5E61" w:rsidRDefault="00FE5E61" w:rsidP="00FE5E61">
            <w:pPr>
              <w:textAlignment w:val="top"/>
              <w:rPr>
                <w:rFonts w:cs="Arial"/>
              </w:rPr>
            </w:pPr>
            <w:r>
              <w:rPr>
                <w:rFonts w:cs="Arial"/>
                <w:b/>
              </w:rPr>
              <w:t xml:space="preserve">REMINDER:  </w:t>
            </w:r>
            <w:r>
              <w:rPr>
                <w:rFonts w:cs="Arial"/>
              </w:rPr>
              <w:t xml:space="preserve">The Member Services team knows to whom they have sent Reconsideration Forms, however that team rarely learns whether the beneficiary actually completed the form and submitted it to </w:t>
            </w:r>
            <w:r>
              <w:t>the IRE</w:t>
            </w:r>
            <w:r>
              <w:rPr>
                <w:rFonts w:cs="Arial"/>
              </w:rPr>
              <w:t>.</w:t>
            </w:r>
          </w:p>
          <w:p w14:paraId="2B169480" w14:textId="77777777" w:rsidR="00FE5E61" w:rsidRDefault="00FE5E61" w:rsidP="00FE5E61">
            <w:pPr>
              <w:numPr>
                <w:ilvl w:val="0"/>
                <w:numId w:val="18"/>
              </w:numPr>
              <w:textAlignment w:val="top"/>
              <w:rPr>
                <w:rFonts w:cs="Arial"/>
              </w:rPr>
            </w:pPr>
            <w:r>
              <w:rPr>
                <w:rFonts w:cs="Arial"/>
              </w:rPr>
              <w:t>Once a decision is made, each Part D plan that the beneficiary had ever been enrolled in, will be notified of the decision.</w:t>
            </w:r>
          </w:p>
          <w:p w14:paraId="1C4BBBDB" w14:textId="77777777" w:rsidR="00FE5E61" w:rsidRPr="00FF5F76" w:rsidRDefault="00FE5E61" w:rsidP="00FE5E61">
            <w:pPr>
              <w:numPr>
                <w:ilvl w:val="0"/>
                <w:numId w:val="18"/>
              </w:numPr>
              <w:textAlignment w:val="top"/>
              <w:rPr>
                <w:rFonts w:cs="Arial"/>
              </w:rPr>
            </w:pPr>
            <w:r>
              <w:rPr>
                <w:rFonts w:cs="Arial"/>
              </w:rPr>
              <w:t>It is the plans responsibility to make the necessary updates.</w:t>
            </w:r>
          </w:p>
          <w:p w14:paraId="207293BB" w14:textId="77777777" w:rsidR="00FE5E61" w:rsidRDefault="00FE5E61" w:rsidP="00FE5E61">
            <w:pPr>
              <w:textAlignment w:val="top"/>
              <w:rPr>
                <w:rFonts w:cs="Arial"/>
              </w:rPr>
            </w:pPr>
          </w:p>
        </w:tc>
      </w:tr>
      <w:tr w:rsidR="00FE5E61" w14:paraId="3C9E8AC3" w14:textId="77777777" w:rsidTr="008B3706">
        <w:trPr>
          <w:trHeight w:val="67"/>
        </w:trPr>
        <w:tc>
          <w:tcPr>
            <w:tcW w:w="303" w:type="pct"/>
            <w:vMerge/>
            <w:tcBorders>
              <w:left w:val="single" w:sz="8" w:space="0" w:color="auto"/>
              <w:right w:val="single" w:sz="4" w:space="0" w:color="auto"/>
            </w:tcBorders>
            <w:vAlign w:val="center"/>
            <w:hideMark/>
          </w:tcPr>
          <w:p w14:paraId="456C44B1" w14:textId="77777777" w:rsidR="00FE5E61" w:rsidRDefault="00FE5E61" w:rsidP="00FE5E61">
            <w:pPr>
              <w:rPr>
                <w:b/>
              </w:rPr>
            </w:pPr>
          </w:p>
        </w:tc>
        <w:tc>
          <w:tcPr>
            <w:tcW w:w="538" w:type="pct"/>
            <w:tcBorders>
              <w:top w:val="single" w:sz="4" w:space="0" w:color="auto"/>
              <w:left w:val="single" w:sz="4" w:space="0" w:color="auto"/>
              <w:bottom w:val="single" w:sz="4" w:space="0" w:color="auto"/>
              <w:right w:val="single" w:sz="4" w:space="0" w:color="auto"/>
            </w:tcBorders>
            <w:shd w:val="pct10" w:color="auto" w:fill="auto"/>
            <w:hideMark/>
          </w:tcPr>
          <w:p w14:paraId="65940D8B" w14:textId="77777777" w:rsidR="00FE5E61" w:rsidRDefault="00FE5E61" w:rsidP="00FE5E61">
            <w:pPr>
              <w:jc w:val="center"/>
              <w:textAlignment w:val="top"/>
              <w:rPr>
                <w:rFonts w:cs="Arial"/>
                <w:b/>
              </w:rPr>
            </w:pPr>
            <w:r>
              <w:rPr>
                <w:rFonts w:cs="Arial"/>
                <w:b/>
              </w:rPr>
              <w:t>If the beneficiary states they…</w:t>
            </w:r>
          </w:p>
        </w:tc>
        <w:tc>
          <w:tcPr>
            <w:tcW w:w="4159" w:type="pct"/>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14:paraId="7BD88621" w14:textId="77777777" w:rsidR="00FE5E61" w:rsidRDefault="00FE5E61" w:rsidP="00FE5E61">
            <w:pPr>
              <w:jc w:val="center"/>
              <w:textAlignment w:val="top"/>
              <w:rPr>
                <w:rFonts w:cs="Arial"/>
                <w:b/>
              </w:rPr>
            </w:pPr>
            <w:r>
              <w:rPr>
                <w:rFonts w:cs="Arial"/>
                <w:b/>
              </w:rPr>
              <w:t>Then the CCR will …</w:t>
            </w:r>
          </w:p>
        </w:tc>
      </w:tr>
      <w:tr w:rsidR="00FE5E61" w14:paraId="57740092" w14:textId="77777777" w:rsidTr="008B3706">
        <w:trPr>
          <w:trHeight w:val="67"/>
        </w:trPr>
        <w:tc>
          <w:tcPr>
            <w:tcW w:w="303" w:type="pct"/>
            <w:vMerge/>
            <w:tcBorders>
              <w:left w:val="single" w:sz="8" w:space="0" w:color="auto"/>
              <w:right w:val="single" w:sz="4" w:space="0" w:color="auto"/>
            </w:tcBorders>
            <w:vAlign w:val="center"/>
            <w:hideMark/>
          </w:tcPr>
          <w:p w14:paraId="293E2E89" w14:textId="77777777" w:rsidR="00FE5E61" w:rsidRDefault="00FE5E61" w:rsidP="00FE5E61">
            <w:pPr>
              <w:rPr>
                <w:b/>
              </w:rPr>
            </w:pPr>
          </w:p>
        </w:tc>
        <w:tc>
          <w:tcPr>
            <w:tcW w:w="538" w:type="pct"/>
            <w:tcBorders>
              <w:top w:val="single" w:sz="4" w:space="0" w:color="auto"/>
              <w:left w:val="single" w:sz="4" w:space="0" w:color="auto"/>
              <w:bottom w:val="single" w:sz="4" w:space="0" w:color="auto"/>
              <w:right w:val="single" w:sz="4" w:space="0" w:color="auto"/>
            </w:tcBorders>
            <w:hideMark/>
          </w:tcPr>
          <w:p w14:paraId="518C137D" w14:textId="77777777" w:rsidR="00FE5E61" w:rsidRDefault="00FE5E61" w:rsidP="00FE5E61">
            <w:pPr>
              <w:textAlignment w:val="top"/>
              <w:rPr>
                <w:rFonts w:cs="Arial"/>
              </w:rPr>
            </w:pPr>
            <w:r>
              <w:rPr>
                <w:rFonts w:cs="Arial"/>
              </w:rPr>
              <w:t>Do not understand what the LEP is</w:t>
            </w:r>
          </w:p>
        </w:tc>
        <w:tc>
          <w:tcPr>
            <w:tcW w:w="4159" w:type="pct"/>
            <w:gridSpan w:val="2"/>
            <w:tcBorders>
              <w:top w:val="single" w:sz="4" w:space="0" w:color="auto"/>
              <w:left w:val="single" w:sz="4" w:space="0" w:color="auto"/>
              <w:bottom w:val="single" w:sz="4" w:space="0" w:color="auto"/>
              <w:right w:val="single" w:sz="4" w:space="0" w:color="auto"/>
            </w:tcBorders>
          </w:tcPr>
          <w:p w14:paraId="05D47476" w14:textId="77777777" w:rsidR="00FE5E61" w:rsidRDefault="00FE5E61" w:rsidP="00FE5E61">
            <w:pPr>
              <w:textAlignment w:val="top"/>
              <w:rPr>
                <w:rFonts w:cs="Arial"/>
                <w:b/>
              </w:rPr>
            </w:pPr>
            <w:r>
              <w:rPr>
                <w:rFonts w:cs="Arial"/>
                <w:b/>
                <w:noProof/>
              </w:rPr>
              <w:drawing>
                <wp:inline distT="0" distB="0" distL="0" distR="0" wp14:anchorId="17E16BF8" wp14:editId="3DF7D4D9">
                  <wp:extent cx="285750" cy="180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284825F" w14:textId="77777777" w:rsidR="00FE5E61" w:rsidRPr="000A75BB" w:rsidRDefault="00FE5E61" w:rsidP="00FE5E61">
            <w:pPr>
              <w:numPr>
                <w:ilvl w:val="0"/>
                <w:numId w:val="15"/>
              </w:numPr>
              <w:textAlignment w:val="top"/>
              <w:rPr>
                <w:rFonts w:cs="Arial"/>
              </w:rPr>
            </w:pPr>
            <w:r w:rsidRPr="000A75BB">
              <w:rPr>
                <w:rFonts w:cs="Arial"/>
              </w:rPr>
              <w:t>An LEP is a</w:t>
            </w:r>
            <w:r w:rsidRPr="000A75BB">
              <w:t xml:space="preserve"> penalty amount that is added to your monthly premium due to not enrolling in a Part D prescription drug plan when you are 1st eligible and have 63 days or more of no creditable coverage.</w:t>
            </w:r>
          </w:p>
          <w:p w14:paraId="708A567E" w14:textId="77777777" w:rsidR="00FE5E61" w:rsidRPr="000A75BB" w:rsidRDefault="00FE5E61" w:rsidP="00FE5E61">
            <w:pPr>
              <w:numPr>
                <w:ilvl w:val="0"/>
                <w:numId w:val="15"/>
              </w:numPr>
              <w:textAlignment w:val="top"/>
              <w:rPr>
                <w:rFonts w:cs="Arial"/>
              </w:rPr>
            </w:pPr>
            <w:r w:rsidRPr="000A75BB">
              <w:t xml:space="preserve">Did not have </w:t>
            </w:r>
            <w:r w:rsidRPr="000A75BB">
              <w:rPr>
                <w:b/>
              </w:rPr>
              <w:t>prior</w:t>
            </w:r>
            <w:r w:rsidRPr="000A75BB">
              <w:t xml:space="preserve"> prescription drug coverage (creditable coverage) that meets the Medicare standard for Creditable Drug Coverage. </w:t>
            </w:r>
          </w:p>
          <w:p w14:paraId="062513C4" w14:textId="77777777" w:rsidR="00FE5E61" w:rsidRDefault="00FE5E61" w:rsidP="00FE5E61">
            <w:pPr>
              <w:ind w:left="720"/>
              <w:textAlignment w:val="top"/>
              <w:rPr>
                <w:rFonts w:cs="Arial"/>
              </w:rPr>
            </w:pPr>
          </w:p>
        </w:tc>
      </w:tr>
      <w:tr w:rsidR="00FE5E61" w14:paraId="0BDED89A" w14:textId="77777777" w:rsidTr="008B3706">
        <w:trPr>
          <w:trHeight w:val="128"/>
        </w:trPr>
        <w:tc>
          <w:tcPr>
            <w:tcW w:w="303" w:type="pct"/>
            <w:vMerge/>
            <w:tcBorders>
              <w:left w:val="single" w:sz="8" w:space="0" w:color="auto"/>
              <w:right w:val="single" w:sz="4" w:space="0" w:color="auto"/>
            </w:tcBorders>
            <w:vAlign w:val="center"/>
            <w:hideMark/>
          </w:tcPr>
          <w:p w14:paraId="1846CDFD" w14:textId="77777777" w:rsidR="00FE5E61" w:rsidRDefault="00FE5E61" w:rsidP="00FE5E61">
            <w:pPr>
              <w:rPr>
                <w:b/>
              </w:rPr>
            </w:pPr>
          </w:p>
        </w:tc>
        <w:tc>
          <w:tcPr>
            <w:tcW w:w="538" w:type="pct"/>
            <w:vMerge w:val="restart"/>
            <w:tcBorders>
              <w:top w:val="single" w:sz="4" w:space="0" w:color="auto"/>
              <w:left w:val="single" w:sz="4" w:space="0" w:color="auto"/>
              <w:right w:val="single" w:sz="4" w:space="0" w:color="auto"/>
            </w:tcBorders>
            <w:hideMark/>
          </w:tcPr>
          <w:p w14:paraId="6F591A6E" w14:textId="77777777" w:rsidR="00FE5E61" w:rsidRDefault="00FE5E61" w:rsidP="00FE5E61">
            <w:pPr>
              <w:textAlignment w:val="top"/>
              <w:rPr>
                <w:rFonts w:cs="Arial"/>
              </w:rPr>
            </w:pPr>
            <w:r>
              <w:rPr>
                <w:rFonts w:cs="Arial"/>
              </w:rPr>
              <w:t>Do understand the LEP however, they had creditable coverage, or they are disputing the amount that is being assessed</w:t>
            </w:r>
          </w:p>
        </w:tc>
        <w:tc>
          <w:tcPr>
            <w:tcW w:w="4159" w:type="pct"/>
            <w:gridSpan w:val="2"/>
            <w:tcBorders>
              <w:top w:val="single" w:sz="4" w:space="0" w:color="auto"/>
              <w:left w:val="single" w:sz="4" w:space="0" w:color="auto"/>
              <w:bottom w:val="single" w:sz="4" w:space="0" w:color="auto"/>
              <w:right w:val="single" w:sz="4" w:space="0" w:color="auto"/>
            </w:tcBorders>
          </w:tcPr>
          <w:p w14:paraId="4857DEA7" w14:textId="77777777" w:rsidR="00FE5E61" w:rsidRDefault="00FE5E61" w:rsidP="00FE5E61">
            <w:pPr>
              <w:numPr>
                <w:ilvl w:val="0"/>
                <w:numId w:val="16"/>
              </w:numPr>
            </w:pPr>
            <w:r>
              <w:rPr>
                <w:rFonts w:cs="Arial"/>
              </w:rPr>
              <w:t>Advise the beneficiary that a reconsideration form was mailed with their LEP letter.</w:t>
            </w:r>
          </w:p>
          <w:p w14:paraId="6E058DB3" w14:textId="77777777" w:rsidR="00FE5E61" w:rsidRDefault="00FE5E61" w:rsidP="00FE5E61">
            <w:pPr>
              <w:numPr>
                <w:ilvl w:val="0"/>
                <w:numId w:val="17"/>
              </w:numPr>
            </w:pPr>
            <w:r>
              <w:t xml:space="preserve">Validate the beneficiary’s address  </w:t>
            </w:r>
          </w:p>
          <w:p w14:paraId="6619EE7B" w14:textId="77777777" w:rsidR="00FE5E61" w:rsidRDefault="00FE5E61" w:rsidP="00FE5E61">
            <w:pPr>
              <w:rPr>
                <w:rFonts w:cs="Arial"/>
              </w:rPr>
            </w:pPr>
          </w:p>
        </w:tc>
      </w:tr>
      <w:tr w:rsidR="00FE5E61" w14:paraId="4CDA1C64" w14:textId="77777777" w:rsidTr="008B3706">
        <w:trPr>
          <w:trHeight w:val="127"/>
        </w:trPr>
        <w:tc>
          <w:tcPr>
            <w:tcW w:w="303" w:type="pct"/>
            <w:vMerge/>
            <w:tcBorders>
              <w:left w:val="single" w:sz="8" w:space="0" w:color="auto"/>
              <w:right w:val="single" w:sz="4" w:space="0" w:color="auto"/>
            </w:tcBorders>
            <w:vAlign w:val="center"/>
          </w:tcPr>
          <w:p w14:paraId="7F283F58" w14:textId="77777777" w:rsidR="00FE5E61" w:rsidRDefault="00FE5E61" w:rsidP="00FE5E61">
            <w:pPr>
              <w:rPr>
                <w:b/>
              </w:rPr>
            </w:pPr>
          </w:p>
        </w:tc>
        <w:tc>
          <w:tcPr>
            <w:tcW w:w="538" w:type="pct"/>
            <w:vMerge/>
            <w:tcBorders>
              <w:left w:val="single" w:sz="4" w:space="0" w:color="auto"/>
              <w:right w:val="single" w:sz="4" w:space="0" w:color="auto"/>
            </w:tcBorders>
          </w:tcPr>
          <w:p w14:paraId="46130409" w14:textId="77777777" w:rsidR="00FE5E61" w:rsidRDefault="00FE5E61" w:rsidP="00FE5E61">
            <w:pPr>
              <w:textAlignment w:val="top"/>
              <w:rPr>
                <w:rFonts w:cs="Arial"/>
              </w:rPr>
            </w:pPr>
          </w:p>
        </w:tc>
        <w:tc>
          <w:tcPr>
            <w:tcW w:w="288" w:type="pct"/>
            <w:tcBorders>
              <w:top w:val="single" w:sz="4" w:space="0" w:color="auto"/>
              <w:left w:val="single" w:sz="4" w:space="0" w:color="auto"/>
              <w:bottom w:val="single" w:sz="4" w:space="0" w:color="auto"/>
              <w:right w:val="single" w:sz="4" w:space="0" w:color="auto"/>
            </w:tcBorders>
            <w:shd w:val="clear" w:color="auto" w:fill="F2F2F2"/>
          </w:tcPr>
          <w:p w14:paraId="628EAADA" w14:textId="77777777" w:rsidR="00FE5E61" w:rsidRPr="00FF5F76" w:rsidRDefault="00FE5E61" w:rsidP="00FE5E61">
            <w:pPr>
              <w:jc w:val="center"/>
              <w:rPr>
                <w:rFonts w:cs="Arial"/>
                <w:b/>
                <w:bCs/>
              </w:rPr>
            </w:pPr>
            <w:r w:rsidRPr="00FF5F76">
              <w:rPr>
                <w:rFonts w:cs="Arial"/>
                <w:b/>
                <w:bCs/>
              </w:rPr>
              <w:t>Step</w:t>
            </w:r>
          </w:p>
        </w:tc>
        <w:tc>
          <w:tcPr>
            <w:tcW w:w="3871" w:type="pct"/>
            <w:tcBorders>
              <w:top w:val="single" w:sz="4" w:space="0" w:color="auto"/>
              <w:left w:val="single" w:sz="4" w:space="0" w:color="auto"/>
              <w:bottom w:val="single" w:sz="4" w:space="0" w:color="auto"/>
              <w:right w:val="single" w:sz="4" w:space="0" w:color="auto"/>
            </w:tcBorders>
            <w:shd w:val="clear" w:color="auto" w:fill="F2F2F2"/>
          </w:tcPr>
          <w:p w14:paraId="163D6861" w14:textId="77777777" w:rsidR="00FE5E61" w:rsidRPr="00FF5F76" w:rsidRDefault="00FE5E61" w:rsidP="00FE5E61">
            <w:pPr>
              <w:jc w:val="center"/>
              <w:rPr>
                <w:rFonts w:cs="Arial"/>
                <w:b/>
                <w:bCs/>
              </w:rPr>
            </w:pPr>
            <w:r w:rsidRPr="00FF5F76">
              <w:rPr>
                <w:rFonts w:cs="Arial"/>
                <w:b/>
                <w:bCs/>
              </w:rPr>
              <w:t>Action</w:t>
            </w:r>
          </w:p>
        </w:tc>
      </w:tr>
      <w:tr w:rsidR="00FE5E61" w14:paraId="166CCBA1" w14:textId="77777777" w:rsidTr="008B3706">
        <w:trPr>
          <w:trHeight w:val="257"/>
        </w:trPr>
        <w:tc>
          <w:tcPr>
            <w:tcW w:w="303" w:type="pct"/>
            <w:vMerge/>
            <w:tcBorders>
              <w:left w:val="single" w:sz="8" w:space="0" w:color="auto"/>
              <w:right w:val="single" w:sz="4" w:space="0" w:color="auto"/>
            </w:tcBorders>
            <w:vAlign w:val="center"/>
          </w:tcPr>
          <w:p w14:paraId="66800949" w14:textId="77777777" w:rsidR="00FE5E61" w:rsidRDefault="00FE5E61" w:rsidP="00FE5E61">
            <w:pPr>
              <w:rPr>
                <w:b/>
              </w:rPr>
            </w:pPr>
          </w:p>
        </w:tc>
        <w:tc>
          <w:tcPr>
            <w:tcW w:w="538" w:type="pct"/>
            <w:vMerge/>
            <w:tcBorders>
              <w:left w:val="single" w:sz="4" w:space="0" w:color="auto"/>
              <w:right w:val="single" w:sz="4" w:space="0" w:color="auto"/>
            </w:tcBorders>
          </w:tcPr>
          <w:p w14:paraId="58F11101" w14:textId="77777777" w:rsidR="00FE5E61" w:rsidRDefault="00FE5E61" w:rsidP="00FE5E61">
            <w:pPr>
              <w:textAlignment w:val="top"/>
              <w:rPr>
                <w:rFonts w:cs="Arial"/>
              </w:rPr>
            </w:pPr>
          </w:p>
        </w:tc>
        <w:tc>
          <w:tcPr>
            <w:tcW w:w="288" w:type="pct"/>
            <w:tcBorders>
              <w:top w:val="single" w:sz="4" w:space="0" w:color="auto"/>
              <w:left w:val="single" w:sz="4" w:space="0" w:color="auto"/>
              <w:bottom w:val="single" w:sz="4" w:space="0" w:color="auto"/>
              <w:right w:val="single" w:sz="4" w:space="0" w:color="auto"/>
            </w:tcBorders>
          </w:tcPr>
          <w:p w14:paraId="33264B40" w14:textId="77777777" w:rsidR="00FE5E61" w:rsidRPr="00FF5F76" w:rsidRDefault="00FE5E61" w:rsidP="00FE5E61">
            <w:pPr>
              <w:jc w:val="center"/>
              <w:rPr>
                <w:rFonts w:cs="Arial"/>
                <w:b/>
                <w:bCs/>
              </w:rPr>
            </w:pPr>
            <w:r w:rsidRPr="00FF5F76">
              <w:rPr>
                <w:rFonts w:cs="Arial"/>
                <w:b/>
                <w:bCs/>
              </w:rPr>
              <w:t>1</w:t>
            </w:r>
          </w:p>
        </w:tc>
        <w:tc>
          <w:tcPr>
            <w:tcW w:w="3871" w:type="pct"/>
            <w:tcBorders>
              <w:top w:val="single" w:sz="4" w:space="0" w:color="auto"/>
              <w:left w:val="single" w:sz="4" w:space="0" w:color="auto"/>
              <w:bottom w:val="single" w:sz="4" w:space="0" w:color="auto"/>
              <w:right w:val="single" w:sz="4" w:space="0" w:color="auto"/>
            </w:tcBorders>
          </w:tcPr>
          <w:p w14:paraId="5F21A1B4" w14:textId="77777777" w:rsidR="00FE5E61" w:rsidRDefault="00FE5E61" w:rsidP="00FE5E61">
            <w:pPr>
              <w:rPr>
                <w:noProof/>
              </w:rPr>
            </w:pPr>
            <w:r>
              <w:rPr>
                <w:color w:val="000000"/>
              </w:rPr>
              <w:t xml:space="preserve">From the </w:t>
            </w:r>
            <w:r>
              <w:rPr>
                <w:b/>
                <w:bCs/>
                <w:color w:val="000000"/>
              </w:rPr>
              <w:t>Medicare D Landing</w:t>
            </w:r>
            <w:r>
              <w:rPr>
                <w:color w:val="000000"/>
              </w:rPr>
              <w:t xml:space="preserve"> page, navigate to the </w:t>
            </w:r>
            <w:r>
              <w:rPr>
                <w:b/>
                <w:bCs/>
                <w:color w:val="000000"/>
              </w:rPr>
              <w:t xml:space="preserve">Member Resources </w:t>
            </w:r>
            <w:r w:rsidRPr="0066783D">
              <w:rPr>
                <w:color w:val="000000"/>
              </w:rPr>
              <w:t>tab from the center panel.</w:t>
            </w:r>
            <w:r>
              <w:rPr>
                <w:noProof/>
              </w:rPr>
              <w:t xml:space="preserve"> </w:t>
            </w:r>
          </w:p>
          <w:p w14:paraId="28454CDC" w14:textId="77777777" w:rsidR="00FE5E61" w:rsidRDefault="00FE5E61" w:rsidP="00FE5E61">
            <w:pPr>
              <w:rPr>
                <w:noProof/>
              </w:rPr>
            </w:pPr>
          </w:p>
          <w:p w14:paraId="05A25EEE" w14:textId="77777777" w:rsidR="00FE5E61" w:rsidRDefault="00FE5E61" w:rsidP="00FE5E61">
            <w:pPr>
              <w:jc w:val="center"/>
              <w:rPr>
                <w:noProof/>
              </w:rPr>
            </w:pPr>
            <w:r>
              <w:rPr>
                <w:noProof/>
              </w:rPr>
              <w:drawing>
                <wp:inline distT="0" distB="0" distL="0" distR="0" wp14:anchorId="67AD54CF" wp14:editId="7F9B6A14">
                  <wp:extent cx="7286625" cy="2838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86625" cy="2838450"/>
                          </a:xfrm>
                          <a:prstGeom prst="rect">
                            <a:avLst/>
                          </a:prstGeom>
                          <a:noFill/>
                          <a:ln>
                            <a:noFill/>
                          </a:ln>
                        </pic:spPr>
                      </pic:pic>
                    </a:graphicData>
                  </a:graphic>
                </wp:inline>
              </w:drawing>
            </w:r>
          </w:p>
          <w:p w14:paraId="41207D1E" w14:textId="77777777" w:rsidR="00FE5E61" w:rsidRDefault="00FE5E61" w:rsidP="00FE5E61">
            <w:pPr>
              <w:ind w:left="720"/>
              <w:rPr>
                <w:rFonts w:cs="Arial"/>
              </w:rPr>
            </w:pPr>
          </w:p>
        </w:tc>
      </w:tr>
      <w:tr w:rsidR="00FE5E61" w14:paraId="1368F336" w14:textId="77777777" w:rsidTr="008B3706">
        <w:trPr>
          <w:trHeight w:val="257"/>
        </w:trPr>
        <w:tc>
          <w:tcPr>
            <w:tcW w:w="303" w:type="pct"/>
            <w:vMerge/>
            <w:tcBorders>
              <w:left w:val="single" w:sz="8" w:space="0" w:color="auto"/>
              <w:right w:val="single" w:sz="4" w:space="0" w:color="auto"/>
            </w:tcBorders>
            <w:vAlign w:val="center"/>
          </w:tcPr>
          <w:p w14:paraId="66CCB042" w14:textId="77777777" w:rsidR="00FE5E61" w:rsidRDefault="00FE5E61" w:rsidP="00FE5E61">
            <w:pPr>
              <w:rPr>
                <w:b/>
              </w:rPr>
            </w:pPr>
          </w:p>
        </w:tc>
        <w:tc>
          <w:tcPr>
            <w:tcW w:w="538" w:type="pct"/>
            <w:vMerge/>
            <w:tcBorders>
              <w:left w:val="single" w:sz="4" w:space="0" w:color="auto"/>
              <w:right w:val="single" w:sz="4" w:space="0" w:color="auto"/>
            </w:tcBorders>
          </w:tcPr>
          <w:p w14:paraId="5592CCD6" w14:textId="77777777" w:rsidR="00FE5E61" w:rsidRDefault="00FE5E61" w:rsidP="00FE5E61">
            <w:pPr>
              <w:textAlignment w:val="top"/>
              <w:rPr>
                <w:rFonts w:cs="Arial"/>
              </w:rPr>
            </w:pPr>
          </w:p>
        </w:tc>
        <w:tc>
          <w:tcPr>
            <w:tcW w:w="288" w:type="pct"/>
            <w:tcBorders>
              <w:top w:val="single" w:sz="4" w:space="0" w:color="auto"/>
              <w:left w:val="single" w:sz="4" w:space="0" w:color="auto"/>
              <w:bottom w:val="single" w:sz="4" w:space="0" w:color="auto"/>
              <w:right w:val="single" w:sz="4" w:space="0" w:color="auto"/>
            </w:tcBorders>
          </w:tcPr>
          <w:p w14:paraId="7BC9070E" w14:textId="77777777" w:rsidR="00FE5E61" w:rsidRPr="00FF5F76" w:rsidRDefault="00FE5E61" w:rsidP="00FE5E61">
            <w:pPr>
              <w:jc w:val="center"/>
              <w:rPr>
                <w:rFonts w:cs="Arial"/>
                <w:b/>
                <w:bCs/>
              </w:rPr>
            </w:pPr>
            <w:r w:rsidRPr="00FF5F76">
              <w:rPr>
                <w:rFonts w:cs="Arial"/>
                <w:b/>
                <w:bCs/>
              </w:rPr>
              <w:t>2</w:t>
            </w:r>
          </w:p>
        </w:tc>
        <w:tc>
          <w:tcPr>
            <w:tcW w:w="3871" w:type="pct"/>
            <w:tcBorders>
              <w:top w:val="single" w:sz="4" w:space="0" w:color="auto"/>
              <w:left w:val="single" w:sz="4" w:space="0" w:color="auto"/>
              <w:bottom w:val="single" w:sz="4" w:space="0" w:color="auto"/>
              <w:right w:val="single" w:sz="4" w:space="0" w:color="auto"/>
            </w:tcBorders>
          </w:tcPr>
          <w:p w14:paraId="6A2091B4" w14:textId="77777777" w:rsidR="00FE5E61" w:rsidRDefault="00FE5E61" w:rsidP="00FE5E61">
            <w:pPr>
              <w:pStyle w:val="NormalWeb"/>
              <w:spacing w:before="0" w:beforeAutospacing="0" w:after="0" w:afterAutospacing="0"/>
              <w:rPr>
                <w:color w:val="000000"/>
                <w:sz w:val="27"/>
                <w:szCs w:val="27"/>
              </w:rPr>
            </w:pPr>
            <w:r>
              <w:rPr>
                <w:color w:val="000000"/>
              </w:rPr>
              <w:t>Review the </w:t>
            </w:r>
            <w:r>
              <w:rPr>
                <w:b/>
                <w:bCs/>
                <w:color w:val="000000"/>
              </w:rPr>
              <w:t>Member Resource Order History </w:t>
            </w:r>
            <w:r>
              <w:rPr>
                <w:color w:val="000000"/>
              </w:rPr>
              <w:t>section to verify that the </w:t>
            </w:r>
            <w:r>
              <w:rPr>
                <w:b/>
                <w:bCs/>
                <w:color w:val="000000"/>
              </w:rPr>
              <w:t>Resource</w:t>
            </w:r>
            <w:r>
              <w:rPr>
                <w:color w:val="000000"/>
              </w:rPr>
              <w:t> item has not already been requested.</w:t>
            </w:r>
          </w:p>
          <w:p w14:paraId="7E829CB3" w14:textId="77777777" w:rsidR="00FE5E61" w:rsidRDefault="00FE5E61" w:rsidP="00FE5E61">
            <w:pPr>
              <w:pStyle w:val="NormalWeb"/>
              <w:spacing w:before="0" w:beforeAutospacing="0" w:after="0" w:afterAutospacing="0"/>
              <w:rPr>
                <w:color w:val="000000"/>
                <w:sz w:val="27"/>
                <w:szCs w:val="27"/>
              </w:rPr>
            </w:pPr>
            <w:r>
              <w:rPr>
                <w:color w:val="000000"/>
                <w:sz w:val="27"/>
                <w:szCs w:val="27"/>
              </w:rPr>
              <w:t> </w:t>
            </w:r>
          </w:p>
          <w:p w14:paraId="73C277F5" w14:textId="77777777" w:rsidR="00FE5E61" w:rsidRDefault="00FE5E61" w:rsidP="00FE5E61">
            <w:pPr>
              <w:pStyle w:val="NormalWeb"/>
              <w:spacing w:before="0" w:beforeAutospacing="0" w:after="0" w:afterAutospacing="0"/>
              <w:jc w:val="center"/>
              <w:rPr>
                <w:color w:val="000000"/>
                <w:sz w:val="27"/>
                <w:szCs w:val="27"/>
              </w:rPr>
            </w:pPr>
            <w:r>
              <w:rPr>
                <w:noProof/>
                <w:szCs w:val="20"/>
              </w:rPr>
              <w:drawing>
                <wp:inline distT="0" distB="0" distL="0" distR="0" wp14:anchorId="08417C27" wp14:editId="53449372">
                  <wp:extent cx="7315200" cy="23145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15200" cy="2314575"/>
                          </a:xfrm>
                          <a:prstGeom prst="rect">
                            <a:avLst/>
                          </a:prstGeom>
                          <a:noFill/>
                          <a:ln>
                            <a:noFill/>
                          </a:ln>
                        </pic:spPr>
                      </pic:pic>
                    </a:graphicData>
                  </a:graphic>
                </wp:inline>
              </w:drawing>
            </w:r>
          </w:p>
          <w:p w14:paraId="0680F8CE" w14:textId="77777777" w:rsidR="00FE5E61" w:rsidRDefault="00FE5E61" w:rsidP="00FE5E61">
            <w:pPr>
              <w:pStyle w:val="NormalWeb"/>
              <w:spacing w:before="0" w:beforeAutospacing="0" w:after="0" w:afterAutospacing="0"/>
              <w:rPr>
                <w:color w:val="000000"/>
                <w:sz w:val="27"/>
                <w:szCs w:val="27"/>
              </w:rPr>
            </w:pPr>
            <w:r>
              <w:rPr>
                <w:color w:val="000000"/>
                <w:sz w:val="27"/>
                <w:szCs w:val="27"/>
              </w:rPr>
              <w:t> </w:t>
            </w:r>
          </w:p>
          <w:p w14:paraId="1CD5A19F" w14:textId="77777777" w:rsidR="00FE5E61" w:rsidRDefault="00FE5E61" w:rsidP="00FE5E61">
            <w:pPr>
              <w:pStyle w:val="NormalWeb"/>
              <w:spacing w:before="0" w:beforeAutospacing="0" w:after="0" w:afterAutospacing="0"/>
              <w:rPr>
                <w:color w:val="000000"/>
                <w:sz w:val="27"/>
                <w:szCs w:val="27"/>
              </w:rPr>
            </w:pPr>
            <w:r>
              <w:rPr>
                <w:b/>
                <w:bCs/>
                <w:color w:val="000000"/>
              </w:rPr>
              <w:t>Notes: </w:t>
            </w:r>
          </w:p>
          <w:p w14:paraId="4AA61FBC" w14:textId="77777777" w:rsidR="00FE5E61" w:rsidRDefault="00FE5E61" w:rsidP="00FE5E61">
            <w:pPr>
              <w:numPr>
                <w:ilvl w:val="0"/>
                <w:numId w:val="17"/>
              </w:numPr>
            </w:pPr>
            <w:r>
              <w:t>“No Records Found” message displays when there is no order history.</w:t>
            </w:r>
          </w:p>
          <w:p w14:paraId="621C5A5E" w14:textId="77777777" w:rsidR="00FE5E61" w:rsidRDefault="00FE5E61" w:rsidP="00FE5E61">
            <w:pPr>
              <w:numPr>
                <w:ilvl w:val="0"/>
                <w:numId w:val="17"/>
              </w:numPr>
            </w:pPr>
            <w:r>
              <w:t>To sort records by </w:t>
            </w:r>
            <w:r>
              <w:rPr>
                <w:b/>
                <w:bCs/>
              </w:rPr>
              <w:t>Request Date</w:t>
            </w:r>
            <w:r>
              <w:t> or </w:t>
            </w:r>
            <w:r>
              <w:rPr>
                <w:b/>
                <w:bCs/>
              </w:rPr>
              <w:t>Resource</w:t>
            </w:r>
            <w:r>
              <w:t>, click the column header.</w:t>
            </w:r>
          </w:p>
          <w:p w14:paraId="74C3B7A4" w14:textId="77777777" w:rsidR="00FE5E61" w:rsidRDefault="00FE5E61" w:rsidP="00FE5E61">
            <w:pPr>
              <w:rPr>
                <w:rFonts w:cs="Arial"/>
              </w:rPr>
            </w:pPr>
          </w:p>
        </w:tc>
      </w:tr>
      <w:tr w:rsidR="00FE5E61" w14:paraId="5720F548" w14:textId="77777777" w:rsidTr="008B3706">
        <w:trPr>
          <w:trHeight w:val="257"/>
        </w:trPr>
        <w:tc>
          <w:tcPr>
            <w:tcW w:w="303" w:type="pct"/>
            <w:vMerge/>
            <w:tcBorders>
              <w:left w:val="single" w:sz="8" w:space="0" w:color="auto"/>
              <w:right w:val="single" w:sz="4" w:space="0" w:color="auto"/>
            </w:tcBorders>
            <w:vAlign w:val="center"/>
          </w:tcPr>
          <w:p w14:paraId="3C470FFF" w14:textId="77777777" w:rsidR="00FE5E61" w:rsidRDefault="00FE5E61" w:rsidP="00FE5E61">
            <w:pPr>
              <w:rPr>
                <w:b/>
              </w:rPr>
            </w:pPr>
          </w:p>
        </w:tc>
        <w:tc>
          <w:tcPr>
            <w:tcW w:w="538" w:type="pct"/>
            <w:vMerge/>
            <w:tcBorders>
              <w:left w:val="single" w:sz="4" w:space="0" w:color="auto"/>
              <w:right w:val="single" w:sz="4" w:space="0" w:color="auto"/>
            </w:tcBorders>
          </w:tcPr>
          <w:p w14:paraId="0D3D7804" w14:textId="77777777" w:rsidR="00FE5E61" w:rsidRDefault="00FE5E61" w:rsidP="00FE5E61">
            <w:pPr>
              <w:textAlignment w:val="top"/>
              <w:rPr>
                <w:rFonts w:cs="Arial"/>
              </w:rPr>
            </w:pPr>
          </w:p>
        </w:tc>
        <w:tc>
          <w:tcPr>
            <w:tcW w:w="288" w:type="pct"/>
            <w:tcBorders>
              <w:top w:val="single" w:sz="4" w:space="0" w:color="auto"/>
              <w:left w:val="single" w:sz="4" w:space="0" w:color="auto"/>
              <w:bottom w:val="single" w:sz="4" w:space="0" w:color="auto"/>
              <w:right w:val="single" w:sz="4" w:space="0" w:color="auto"/>
            </w:tcBorders>
          </w:tcPr>
          <w:p w14:paraId="0A31E4C8" w14:textId="77777777" w:rsidR="00FE5E61" w:rsidRPr="00FF5F76" w:rsidRDefault="00FE5E61" w:rsidP="00FE5E61">
            <w:pPr>
              <w:jc w:val="center"/>
              <w:rPr>
                <w:rFonts w:cs="Arial"/>
                <w:b/>
                <w:bCs/>
              </w:rPr>
            </w:pPr>
            <w:r>
              <w:rPr>
                <w:rFonts w:cs="Arial"/>
                <w:b/>
                <w:bCs/>
              </w:rPr>
              <w:t>3</w:t>
            </w:r>
          </w:p>
        </w:tc>
        <w:tc>
          <w:tcPr>
            <w:tcW w:w="3871" w:type="pct"/>
            <w:tcBorders>
              <w:top w:val="single" w:sz="4" w:space="0" w:color="auto"/>
              <w:left w:val="single" w:sz="4" w:space="0" w:color="auto"/>
              <w:bottom w:val="single" w:sz="4" w:space="0" w:color="auto"/>
              <w:right w:val="single" w:sz="4" w:space="0" w:color="auto"/>
            </w:tcBorders>
          </w:tcPr>
          <w:p w14:paraId="37229064" w14:textId="77777777" w:rsidR="00FE5E61" w:rsidRPr="00055C3B" w:rsidRDefault="00FE5E61" w:rsidP="00FE5E61">
            <w:pPr>
              <w:rPr>
                <w:color w:val="000000"/>
                <w:sz w:val="27"/>
                <w:szCs w:val="27"/>
              </w:rPr>
            </w:pPr>
            <w:bookmarkStart w:id="48" w:name="OLE_LINK59"/>
            <w:r w:rsidRPr="00055C3B">
              <w:rPr>
                <w:color w:val="000000"/>
              </w:rPr>
              <w:t>Navigate to the </w:t>
            </w:r>
            <w:r w:rsidRPr="00055C3B">
              <w:rPr>
                <w:b/>
                <w:bCs/>
                <w:color w:val="000000"/>
              </w:rPr>
              <w:t>New Member Resource Order</w:t>
            </w:r>
            <w:r w:rsidRPr="00055C3B">
              <w:rPr>
                <w:color w:val="000000"/>
              </w:rPr>
              <w:t> section located below the </w:t>
            </w:r>
            <w:r w:rsidRPr="00055C3B">
              <w:rPr>
                <w:b/>
                <w:bCs/>
                <w:color w:val="000000"/>
              </w:rPr>
              <w:t>Member Resource History</w:t>
            </w:r>
            <w:r w:rsidRPr="00055C3B">
              <w:rPr>
                <w:color w:val="000000"/>
              </w:rPr>
              <w:t> section and select </w:t>
            </w:r>
            <w:r w:rsidRPr="00055C3B">
              <w:rPr>
                <w:b/>
                <w:bCs/>
                <w:color w:val="000000"/>
              </w:rPr>
              <w:t>LEP Reconsideration </w:t>
            </w:r>
            <w:r>
              <w:rPr>
                <w:b/>
                <w:bCs/>
                <w:color w:val="000000"/>
              </w:rPr>
              <w:t xml:space="preserve">Form </w:t>
            </w:r>
            <w:r w:rsidRPr="00055C3B">
              <w:rPr>
                <w:color w:val="000000"/>
              </w:rPr>
              <w:t>from the </w:t>
            </w:r>
            <w:r w:rsidRPr="00055C3B">
              <w:rPr>
                <w:b/>
                <w:bCs/>
                <w:color w:val="000000"/>
              </w:rPr>
              <w:t>Resource</w:t>
            </w:r>
            <w:r w:rsidRPr="00055C3B">
              <w:rPr>
                <w:color w:val="000000"/>
              </w:rPr>
              <w:t> drop-down menu</w:t>
            </w:r>
            <w:bookmarkEnd w:id="48"/>
            <w:r w:rsidRPr="00055C3B">
              <w:rPr>
                <w:color w:val="000000"/>
              </w:rPr>
              <w:t>.</w:t>
            </w:r>
          </w:p>
          <w:p w14:paraId="440A2DF6" w14:textId="77777777" w:rsidR="00FE5E61" w:rsidRPr="00055C3B" w:rsidRDefault="00FE5E61" w:rsidP="00FE5E61">
            <w:pPr>
              <w:rPr>
                <w:color w:val="000000"/>
                <w:sz w:val="27"/>
                <w:szCs w:val="27"/>
              </w:rPr>
            </w:pPr>
            <w:r w:rsidRPr="00055C3B">
              <w:rPr>
                <w:color w:val="000000"/>
              </w:rPr>
              <w:t>  </w:t>
            </w:r>
          </w:p>
          <w:p w14:paraId="559203D8" w14:textId="77777777" w:rsidR="00FE5E61" w:rsidRPr="00055C3B" w:rsidRDefault="00FE5E61" w:rsidP="00FE5E61">
            <w:pPr>
              <w:rPr>
                <w:color w:val="000000"/>
                <w:sz w:val="27"/>
                <w:szCs w:val="27"/>
              </w:rPr>
            </w:pPr>
            <w:r w:rsidRPr="00055C3B">
              <w:rPr>
                <w:b/>
                <w:bCs/>
                <w:color w:val="000000"/>
              </w:rPr>
              <w:t>Notes:</w:t>
            </w:r>
          </w:p>
          <w:p w14:paraId="5DAA4843" w14:textId="77777777" w:rsidR="00FE5E61" w:rsidRPr="00055C3B" w:rsidRDefault="00FE5E61" w:rsidP="00C609F2">
            <w:pPr>
              <w:numPr>
                <w:ilvl w:val="0"/>
                <w:numId w:val="38"/>
              </w:numPr>
              <w:rPr>
                <w:color w:val="000000"/>
              </w:rPr>
            </w:pPr>
            <w:bookmarkStart w:id="49" w:name="OLE_LINK82"/>
            <w:r w:rsidRPr="00055C3B">
              <w:rPr>
                <w:color w:val="000000"/>
              </w:rPr>
              <w:t>Resources available from the </w:t>
            </w:r>
            <w:r w:rsidRPr="00055C3B">
              <w:rPr>
                <w:b/>
                <w:bCs/>
                <w:color w:val="000000"/>
              </w:rPr>
              <w:t>Resource</w:t>
            </w:r>
            <w:r w:rsidRPr="00055C3B">
              <w:rPr>
                <w:color w:val="000000"/>
              </w:rPr>
              <w:t> drop-down menu are determined by client.</w:t>
            </w:r>
            <w:bookmarkEnd w:id="49"/>
          </w:p>
          <w:p w14:paraId="68A32787" w14:textId="77777777" w:rsidR="00FE5E61" w:rsidRPr="00055C3B" w:rsidRDefault="00FE5E61" w:rsidP="00C609F2">
            <w:pPr>
              <w:numPr>
                <w:ilvl w:val="0"/>
                <w:numId w:val="38"/>
              </w:numPr>
              <w:rPr>
                <w:color w:val="000000"/>
              </w:rPr>
            </w:pPr>
            <w:r w:rsidRPr="00055C3B">
              <w:rPr>
                <w:color w:val="000000"/>
              </w:rPr>
              <w:t>The </w:t>
            </w:r>
            <w:r w:rsidRPr="00055C3B">
              <w:rPr>
                <w:b/>
                <w:bCs/>
                <w:color w:val="000000"/>
              </w:rPr>
              <w:t>Add Resource</w:t>
            </w:r>
            <w:r w:rsidRPr="00055C3B">
              <w:rPr>
                <w:color w:val="000000"/>
              </w:rPr>
              <w:t> button is disabled until an item is selected from the </w:t>
            </w:r>
            <w:r w:rsidRPr="00055C3B">
              <w:rPr>
                <w:b/>
                <w:bCs/>
                <w:color w:val="000000"/>
              </w:rPr>
              <w:t>Resource</w:t>
            </w:r>
            <w:r w:rsidRPr="00055C3B">
              <w:rPr>
                <w:color w:val="000000"/>
              </w:rPr>
              <w:t> drop-down menu.</w:t>
            </w:r>
          </w:p>
          <w:p w14:paraId="5630432E" w14:textId="77777777" w:rsidR="00FE5E61" w:rsidRPr="00055C3B" w:rsidRDefault="00FE5E61" w:rsidP="00C609F2">
            <w:pPr>
              <w:numPr>
                <w:ilvl w:val="0"/>
                <w:numId w:val="38"/>
              </w:numPr>
              <w:rPr>
                <w:color w:val="000000"/>
              </w:rPr>
            </w:pPr>
            <w:r w:rsidRPr="00055C3B">
              <w:rPr>
                <w:color w:val="000000"/>
              </w:rPr>
              <w:t>For assistance, refer to </w:t>
            </w:r>
            <w:hyperlink r:id="rId44" w:anchor="!/view?docid=3a2c4b14-9101-4e14-8221-652e4e6b5b8a" w:tgtFrame="_blank" w:history="1">
              <w:r w:rsidRPr="00055C3B">
                <w:rPr>
                  <w:color w:val="0000FF"/>
                  <w:u w:val="single"/>
                </w:rPr>
                <w:t>Compass MED D - Member Resource Orders</w:t>
              </w:r>
            </w:hyperlink>
            <w:r w:rsidRPr="00055C3B">
              <w:rPr>
                <w:color w:val="0000FF"/>
                <w:u w:val="single"/>
              </w:rPr>
              <w:t>.</w:t>
            </w:r>
          </w:p>
          <w:p w14:paraId="148E0D16" w14:textId="77777777" w:rsidR="00FE5E61" w:rsidRDefault="00FE5E61" w:rsidP="00FE5E61">
            <w:pPr>
              <w:rPr>
                <w:color w:val="000000"/>
              </w:rPr>
            </w:pPr>
          </w:p>
          <w:p w14:paraId="2898C283" w14:textId="77777777" w:rsidR="00FE5E61" w:rsidRDefault="00FE5E61" w:rsidP="00FE5E61">
            <w:pPr>
              <w:jc w:val="center"/>
              <w:rPr>
                <w:color w:val="000000"/>
              </w:rPr>
            </w:pPr>
            <w:r>
              <w:rPr>
                <w:noProof/>
              </w:rPr>
              <w:drawing>
                <wp:inline distT="0" distB="0" distL="0" distR="0" wp14:anchorId="08D96DDC" wp14:editId="1858448D">
                  <wp:extent cx="6819900" cy="2971800"/>
                  <wp:effectExtent l="19050" t="1905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19900" cy="2971800"/>
                          </a:xfrm>
                          <a:prstGeom prst="rect">
                            <a:avLst/>
                          </a:prstGeom>
                          <a:noFill/>
                          <a:ln w="12700" cmpd="sng">
                            <a:solidFill>
                              <a:srgbClr val="000000"/>
                            </a:solidFill>
                            <a:miter lim="800000"/>
                            <a:headEnd/>
                            <a:tailEnd/>
                          </a:ln>
                          <a:effectLst/>
                        </pic:spPr>
                      </pic:pic>
                    </a:graphicData>
                  </a:graphic>
                </wp:inline>
              </w:drawing>
            </w:r>
          </w:p>
          <w:p w14:paraId="076AD3F1" w14:textId="77777777" w:rsidR="00FE5E61" w:rsidRDefault="00FE5E61" w:rsidP="00FE5E61">
            <w:pPr>
              <w:rPr>
                <w:color w:val="000000"/>
              </w:rPr>
            </w:pPr>
          </w:p>
          <w:p w14:paraId="28516871" w14:textId="77777777" w:rsidR="00FE5E61" w:rsidRDefault="00FE5E61" w:rsidP="00FE5E61">
            <w:pPr>
              <w:pStyle w:val="NormalWeb"/>
              <w:spacing w:before="0" w:beforeAutospacing="0" w:after="0" w:afterAutospacing="0"/>
              <w:rPr>
                <w:color w:val="000000"/>
                <w:sz w:val="27"/>
                <w:szCs w:val="27"/>
              </w:rPr>
            </w:pPr>
            <w:r>
              <w:rPr>
                <w:color w:val="000000"/>
              </w:rPr>
              <w:t>Then click the </w:t>
            </w:r>
            <w:r>
              <w:rPr>
                <w:b/>
                <w:bCs/>
                <w:color w:val="000000"/>
              </w:rPr>
              <w:t>Add Resource </w:t>
            </w:r>
            <w:r>
              <w:rPr>
                <w:color w:val="000000"/>
              </w:rPr>
              <w:t>button.</w:t>
            </w:r>
          </w:p>
          <w:p w14:paraId="5620911D" w14:textId="77777777" w:rsidR="00FE5E61" w:rsidRDefault="00FE5E61" w:rsidP="00FE5E61">
            <w:pPr>
              <w:pStyle w:val="NormalWeb"/>
              <w:spacing w:before="0" w:beforeAutospacing="0" w:after="0" w:afterAutospacing="0"/>
              <w:rPr>
                <w:color w:val="000000"/>
                <w:sz w:val="27"/>
                <w:szCs w:val="27"/>
              </w:rPr>
            </w:pPr>
            <w:r>
              <w:rPr>
                <w:b/>
                <w:bCs/>
                <w:color w:val="000000"/>
              </w:rPr>
              <w:t> </w:t>
            </w:r>
          </w:p>
          <w:p w14:paraId="3A6BEC1D" w14:textId="77777777" w:rsidR="00FE5E61" w:rsidRDefault="00FE5E61" w:rsidP="00FE5E61">
            <w:pPr>
              <w:pStyle w:val="NormalWeb"/>
              <w:spacing w:before="0" w:beforeAutospacing="0" w:after="0" w:afterAutospacing="0"/>
              <w:jc w:val="center"/>
              <w:rPr>
                <w:color w:val="000000"/>
                <w:sz w:val="27"/>
                <w:szCs w:val="27"/>
              </w:rPr>
            </w:pPr>
            <w:r>
              <w:rPr>
                <w:noProof/>
              </w:rPr>
              <w:drawing>
                <wp:inline distT="0" distB="0" distL="0" distR="0" wp14:anchorId="0D4A8E79" wp14:editId="004862BF">
                  <wp:extent cx="6524625" cy="18954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24625" cy="1895475"/>
                          </a:xfrm>
                          <a:prstGeom prst="rect">
                            <a:avLst/>
                          </a:prstGeom>
                          <a:noFill/>
                          <a:ln>
                            <a:noFill/>
                          </a:ln>
                        </pic:spPr>
                      </pic:pic>
                    </a:graphicData>
                  </a:graphic>
                </wp:inline>
              </w:drawing>
            </w:r>
          </w:p>
          <w:p w14:paraId="594DE18F" w14:textId="77777777" w:rsidR="00FE5E61" w:rsidRDefault="00FE5E61" w:rsidP="00FE5E61">
            <w:pPr>
              <w:pStyle w:val="NormalWeb"/>
              <w:spacing w:before="0" w:beforeAutospacing="0" w:after="0" w:afterAutospacing="0"/>
              <w:rPr>
                <w:color w:val="000000"/>
                <w:sz w:val="27"/>
                <w:szCs w:val="27"/>
              </w:rPr>
            </w:pPr>
            <w:r>
              <w:rPr>
                <w:color w:val="000000"/>
              </w:rPr>
              <w:t> </w:t>
            </w:r>
          </w:p>
          <w:p w14:paraId="1BD320AA" w14:textId="77777777" w:rsidR="00FE5E61" w:rsidRDefault="00FE5E61" w:rsidP="00FE5E61">
            <w:pPr>
              <w:pStyle w:val="NormalWeb"/>
              <w:spacing w:before="0" w:beforeAutospacing="0" w:after="0" w:afterAutospacing="0"/>
              <w:rPr>
                <w:color w:val="000000"/>
                <w:sz w:val="27"/>
                <w:szCs w:val="27"/>
              </w:rPr>
            </w:pPr>
            <w:r>
              <w:rPr>
                <w:b/>
                <w:bCs/>
                <w:color w:val="000000"/>
              </w:rPr>
              <w:t>Result:  </w:t>
            </w:r>
            <w:r>
              <w:rPr>
                <w:color w:val="000000"/>
              </w:rPr>
              <w:t>The selected Resource will move to the order table below.</w:t>
            </w:r>
          </w:p>
          <w:p w14:paraId="0D98DAF3" w14:textId="77777777" w:rsidR="00FE5E61" w:rsidRDefault="00FE5E61" w:rsidP="00FE5E61">
            <w:pPr>
              <w:rPr>
                <w:color w:val="000000"/>
              </w:rPr>
            </w:pPr>
          </w:p>
          <w:p w14:paraId="3C1450CD" w14:textId="77777777" w:rsidR="00FE5E61" w:rsidRDefault="00FE5E61" w:rsidP="00FE5E61">
            <w:pPr>
              <w:jc w:val="center"/>
              <w:rPr>
                <w:color w:val="000000"/>
              </w:rPr>
            </w:pPr>
            <w:r>
              <w:rPr>
                <w:noProof/>
              </w:rPr>
              <w:drawing>
                <wp:inline distT="0" distB="0" distL="0" distR="0" wp14:anchorId="7400E1FF" wp14:editId="60EADEB6">
                  <wp:extent cx="8467725" cy="26193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467725" cy="2619375"/>
                          </a:xfrm>
                          <a:prstGeom prst="rect">
                            <a:avLst/>
                          </a:prstGeom>
                          <a:noFill/>
                          <a:ln>
                            <a:noFill/>
                          </a:ln>
                        </pic:spPr>
                      </pic:pic>
                    </a:graphicData>
                  </a:graphic>
                </wp:inline>
              </w:drawing>
            </w:r>
          </w:p>
          <w:p w14:paraId="726CAEF9" w14:textId="77777777" w:rsidR="00FE5E61" w:rsidRDefault="00FE5E61" w:rsidP="00FE5E61">
            <w:pPr>
              <w:rPr>
                <w:color w:val="000000"/>
              </w:rPr>
            </w:pPr>
          </w:p>
          <w:p w14:paraId="4E8172E1" w14:textId="77777777" w:rsidR="00FE5E61" w:rsidRDefault="00FE5E61" w:rsidP="00FE5E61">
            <w:pPr>
              <w:rPr>
                <w:rFonts w:cs="Arial"/>
              </w:rPr>
            </w:pPr>
          </w:p>
        </w:tc>
      </w:tr>
      <w:tr w:rsidR="00FE5E61" w14:paraId="0A40A46C" w14:textId="77777777" w:rsidTr="008B3706">
        <w:trPr>
          <w:trHeight w:val="257"/>
        </w:trPr>
        <w:tc>
          <w:tcPr>
            <w:tcW w:w="303" w:type="pct"/>
            <w:vMerge/>
            <w:tcBorders>
              <w:left w:val="single" w:sz="8" w:space="0" w:color="auto"/>
              <w:right w:val="single" w:sz="4" w:space="0" w:color="auto"/>
            </w:tcBorders>
            <w:vAlign w:val="center"/>
          </w:tcPr>
          <w:p w14:paraId="266EB94D" w14:textId="77777777" w:rsidR="00FE5E61" w:rsidRDefault="00FE5E61" w:rsidP="00FE5E61">
            <w:pPr>
              <w:rPr>
                <w:b/>
              </w:rPr>
            </w:pPr>
          </w:p>
        </w:tc>
        <w:tc>
          <w:tcPr>
            <w:tcW w:w="538" w:type="pct"/>
            <w:vMerge/>
            <w:tcBorders>
              <w:left w:val="single" w:sz="4" w:space="0" w:color="auto"/>
              <w:right w:val="single" w:sz="4" w:space="0" w:color="auto"/>
            </w:tcBorders>
          </w:tcPr>
          <w:p w14:paraId="00C79944" w14:textId="77777777" w:rsidR="00FE5E61" w:rsidRDefault="00FE5E61" w:rsidP="00FE5E61">
            <w:pPr>
              <w:textAlignment w:val="top"/>
              <w:rPr>
                <w:rFonts w:cs="Arial"/>
              </w:rPr>
            </w:pPr>
          </w:p>
        </w:tc>
        <w:tc>
          <w:tcPr>
            <w:tcW w:w="288" w:type="pct"/>
            <w:tcBorders>
              <w:top w:val="single" w:sz="4" w:space="0" w:color="auto"/>
              <w:left w:val="single" w:sz="4" w:space="0" w:color="auto"/>
              <w:bottom w:val="single" w:sz="4" w:space="0" w:color="auto"/>
              <w:right w:val="single" w:sz="4" w:space="0" w:color="auto"/>
            </w:tcBorders>
          </w:tcPr>
          <w:p w14:paraId="044F7476" w14:textId="77777777" w:rsidR="00FE5E61" w:rsidRDefault="00FE5E61" w:rsidP="00FE5E61">
            <w:pPr>
              <w:jc w:val="center"/>
              <w:rPr>
                <w:rFonts w:cs="Arial"/>
                <w:b/>
                <w:bCs/>
              </w:rPr>
            </w:pPr>
            <w:r>
              <w:rPr>
                <w:rFonts w:cs="Arial"/>
                <w:b/>
                <w:bCs/>
              </w:rPr>
              <w:t>4</w:t>
            </w:r>
          </w:p>
        </w:tc>
        <w:tc>
          <w:tcPr>
            <w:tcW w:w="3871" w:type="pct"/>
            <w:tcBorders>
              <w:top w:val="single" w:sz="4" w:space="0" w:color="auto"/>
              <w:left w:val="single" w:sz="4" w:space="0" w:color="auto"/>
              <w:bottom w:val="single" w:sz="4" w:space="0" w:color="auto"/>
              <w:right w:val="single" w:sz="4" w:space="0" w:color="auto"/>
            </w:tcBorders>
          </w:tcPr>
          <w:p w14:paraId="77339387" w14:textId="77777777" w:rsidR="00FE5E61" w:rsidRDefault="00FE5E61" w:rsidP="00FE5E61">
            <w:pPr>
              <w:pStyle w:val="NormalWeb"/>
              <w:spacing w:before="0" w:beforeAutospacing="0" w:after="0" w:afterAutospacing="0"/>
              <w:rPr>
                <w:color w:val="000000"/>
                <w:sz w:val="27"/>
                <w:szCs w:val="27"/>
              </w:rPr>
            </w:pPr>
            <w:r>
              <w:rPr>
                <w:color w:val="000000"/>
              </w:rPr>
              <w:t>Verify the beneficiary’s address listed under the </w:t>
            </w:r>
            <w:r>
              <w:rPr>
                <w:b/>
                <w:bCs/>
                <w:color w:val="000000"/>
              </w:rPr>
              <w:t>Mailing Address </w:t>
            </w:r>
            <w:r>
              <w:rPr>
                <w:color w:val="000000"/>
              </w:rPr>
              <w:t>heading, next to the </w:t>
            </w:r>
            <w:r>
              <w:rPr>
                <w:b/>
                <w:bCs/>
                <w:color w:val="000000"/>
              </w:rPr>
              <w:t>Resource </w:t>
            </w:r>
            <w:r>
              <w:rPr>
                <w:color w:val="000000"/>
              </w:rPr>
              <w:t>drop-down menu.</w:t>
            </w:r>
          </w:p>
          <w:p w14:paraId="10AFA461" w14:textId="77777777" w:rsidR="00FE5E61" w:rsidRDefault="00FE5E61" w:rsidP="00FE5E61">
            <w:pPr>
              <w:pStyle w:val="NormalWeb"/>
              <w:spacing w:before="0" w:beforeAutospacing="0" w:after="0" w:afterAutospacing="0"/>
              <w:rPr>
                <w:color w:val="000000"/>
                <w:sz w:val="27"/>
                <w:szCs w:val="27"/>
              </w:rPr>
            </w:pPr>
            <w:r>
              <w:rPr>
                <w:color w:val="000000"/>
              </w:rPr>
              <w:t> </w:t>
            </w:r>
          </w:p>
          <w:p w14:paraId="3D41DAE8" w14:textId="77777777" w:rsidR="00FE5E61" w:rsidRDefault="00FE5E61" w:rsidP="00FE5E61">
            <w:pPr>
              <w:pStyle w:val="NormalWeb"/>
              <w:spacing w:before="0" w:beforeAutospacing="0" w:after="0" w:afterAutospacing="0"/>
              <w:rPr>
                <w:color w:val="000000"/>
                <w:sz w:val="27"/>
                <w:szCs w:val="27"/>
              </w:rPr>
            </w:pPr>
            <w:r>
              <w:rPr>
                <w:noProof/>
                <w:color w:val="000000"/>
              </w:rPr>
              <w:drawing>
                <wp:inline distT="0" distB="0" distL="0" distR="0" wp14:anchorId="2D6EC3B6" wp14:editId="0D56DD8F">
                  <wp:extent cx="257175"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color w:val="000000"/>
              </w:rPr>
              <w:t> The Mailing Address listed is the Med D mailing address on file in Facets. Updating the address on the Member Snapshot Landing page will NOT update the Med D mailing address in Facets.</w:t>
            </w:r>
          </w:p>
          <w:p w14:paraId="2277BC91" w14:textId="77777777" w:rsidR="00FE5E61" w:rsidRDefault="00FE5E61" w:rsidP="00FE5E61">
            <w:pPr>
              <w:pStyle w:val="NormalWeb"/>
              <w:spacing w:before="0" w:beforeAutospacing="0" w:after="0" w:afterAutospacing="0"/>
              <w:rPr>
                <w:color w:val="000000"/>
                <w:sz w:val="27"/>
                <w:szCs w:val="27"/>
              </w:rPr>
            </w:pPr>
            <w:r>
              <w:rPr>
                <w:color w:val="000000"/>
              </w:rPr>
              <w:t> </w:t>
            </w:r>
          </w:p>
          <w:p w14:paraId="6689C8B0" w14:textId="77777777" w:rsidR="00FE5E61" w:rsidRDefault="00FE5E61" w:rsidP="00FE5E61">
            <w:pPr>
              <w:rPr>
                <w:color w:val="000000"/>
              </w:rPr>
            </w:pPr>
            <w:r w:rsidRPr="00F85D8D">
              <w:rPr>
                <w:b/>
                <w:bCs/>
                <w:color w:val="000000"/>
              </w:rPr>
              <w:t>Note:</w:t>
            </w:r>
            <w:r>
              <w:rPr>
                <w:color w:val="000000"/>
              </w:rPr>
              <w:t xml:space="preserve">  If the beneficiary requests the item(s) be shipped to a location other than what is listed, refer to the “Address Changes Using RxEnroll Care” section of </w:t>
            </w:r>
            <w:r w:rsidRPr="008B29CA">
              <w:rPr>
                <w:rFonts w:ascii="Times New Roman" w:hAnsi="Times New Roman"/>
                <w:color w:val="000000"/>
              </w:rPr>
              <w:t xml:space="preserve"> </w:t>
            </w:r>
            <w:hyperlink r:id="rId49" w:anchor="!/view?docid=a5cf7af0-8a89-45dc-a395-9961dceac183" w:tgtFrame="_blank" w:history="1">
              <w:r w:rsidRPr="008B29CA">
                <w:rPr>
                  <w:rStyle w:val="Hyperlink"/>
                </w:rPr>
                <w:t>Compass MED D - Address Changes and Out of Area (OOA)</w:t>
              </w:r>
            </w:hyperlink>
            <w:r>
              <w:rPr>
                <w:color w:val="000000"/>
              </w:rPr>
              <w:t xml:space="preserve"> as needed to update the Med D mailing address in RxEnroll Care. </w:t>
            </w:r>
          </w:p>
          <w:p w14:paraId="4EE4E2C0" w14:textId="77777777" w:rsidR="00FE5E61" w:rsidRDefault="00FE5E61" w:rsidP="00FE5E61">
            <w:pPr>
              <w:rPr>
                <w:color w:val="000000"/>
              </w:rPr>
            </w:pPr>
          </w:p>
          <w:p w14:paraId="3DDBBF49" w14:textId="77777777" w:rsidR="00FE5E61" w:rsidRDefault="00FE5E61" w:rsidP="00FE5E61">
            <w:pPr>
              <w:rPr>
                <w:color w:val="000000"/>
              </w:rPr>
            </w:pPr>
          </w:p>
          <w:p w14:paraId="32461DB3" w14:textId="77777777" w:rsidR="00FE5E61" w:rsidRPr="00676A2E" w:rsidRDefault="00FE5E61" w:rsidP="00FE5E61">
            <w:pPr>
              <w:rPr>
                <w:color w:val="000000"/>
                <w:sz w:val="27"/>
                <w:szCs w:val="27"/>
              </w:rPr>
            </w:pPr>
            <w:r w:rsidRPr="00676A2E">
              <w:rPr>
                <w:color w:val="000000"/>
              </w:rPr>
              <w:t>From the </w:t>
            </w:r>
            <w:r w:rsidRPr="00676A2E">
              <w:rPr>
                <w:b/>
                <w:bCs/>
                <w:color w:val="000000"/>
              </w:rPr>
              <w:t>Medicare D Quick Actions</w:t>
            </w:r>
            <w:r w:rsidRPr="00676A2E">
              <w:rPr>
                <w:color w:val="000000"/>
              </w:rPr>
              <w:t> panel on the </w:t>
            </w:r>
            <w:r w:rsidRPr="00CD08E6">
              <w:rPr>
                <w:b/>
                <w:bCs/>
                <w:color w:val="000000"/>
              </w:rPr>
              <w:t>Medicare D Landing</w:t>
            </w:r>
            <w:r w:rsidRPr="00676A2E">
              <w:rPr>
                <w:color w:val="000000"/>
              </w:rPr>
              <w:t> Page, click the </w:t>
            </w:r>
            <w:r w:rsidRPr="00676A2E">
              <w:rPr>
                <w:b/>
                <w:bCs/>
                <w:color w:val="000000"/>
              </w:rPr>
              <w:t>RxEnroll Care</w:t>
            </w:r>
            <w:r w:rsidRPr="00676A2E">
              <w:rPr>
                <w:color w:val="000000"/>
              </w:rPr>
              <w:t> hyperlink.</w:t>
            </w:r>
          </w:p>
          <w:p w14:paraId="46EE2F1F" w14:textId="77777777" w:rsidR="00FE5E61" w:rsidRPr="00676A2E" w:rsidRDefault="00FE5E61" w:rsidP="00FE5E61">
            <w:pPr>
              <w:rPr>
                <w:color w:val="000000"/>
                <w:sz w:val="27"/>
                <w:szCs w:val="27"/>
              </w:rPr>
            </w:pPr>
            <w:r w:rsidRPr="00676A2E">
              <w:rPr>
                <w:color w:val="000000"/>
              </w:rPr>
              <w:t> </w:t>
            </w:r>
          </w:p>
          <w:p w14:paraId="3A92A2F6" w14:textId="77777777" w:rsidR="00FE5E61" w:rsidRPr="00676A2E" w:rsidRDefault="00FE5E61" w:rsidP="00FE5E61">
            <w:pPr>
              <w:jc w:val="center"/>
              <w:rPr>
                <w:color w:val="000000"/>
                <w:sz w:val="27"/>
                <w:szCs w:val="27"/>
              </w:rPr>
            </w:pPr>
            <w:r>
              <w:rPr>
                <w:noProof/>
                <w:color w:val="000000"/>
              </w:rPr>
              <w:drawing>
                <wp:inline distT="0" distB="0" distL="0" distR="0" wp14:anchorId="587E7284" wp14:editId="05FC1B4E">
                  <wp:extent cx="2771775" cy="14954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71775" cy="1495425"/>
                          </a:xfrm>
                          <a:prstGeom prst="rect">
                            <a:avLst/>
                          </a:prstGeom>
                          <a:noFill/>
                          <a:ln>
                            <a:noFill/>
                          </a:ln>
                        </pic:spPr>
                      </pic:pic>
                    </a:graphicData>
                  </a:graphic>
                </wp:inline>
              </w:drawing>
            </w:r>
          </w:p>
          <w:p w14:paraId="26828405" w14:textId="77777777" w:rsidR="00FE5E61" w:rsidRPr="00676A2E" w:rsidRDefault="00FE5E61" w:rsidP="00FE5E61">
            <w:pPr>
              <w:jc w:val="center"/>
              <w:rPr>
                <w:color w:val="000000"/>
                <w:sz w:val="27"/>
                <w:szCs w:val="27"/>
              </w:rPr>
            </w:pPr>
            <w:r w:rsidRPr="00676A2E">
              <w:rPr>
                <w:color w:val="000000"/>
              </w:rPr>
              <w:t> </w:t>
            </w:r>
          </w:p>
          <w:p w14:paraId="780F86AF" w14:textId="77777777" w:rsidR="00FE5E61" w:rsidRPr="00676A2E" w:rsidRDefault="00FE5E61" w:rsidP="00FE5E61">
            <w:pPr>
              <w:rPr>
                <w:color w:val="000000"/>
                <w:sz w:val="27"/>
                <w:szCs w:val="27"/>
              </w:rPr>
            </w:pPr>
            <w:r w:rsidRPr="00676A2E">
              <w:rPr>
                <w:b/>
                <w:bCs/>
                <w:color w:val="000000"/>
              </w:rPr>
              <w:t>Result:  </w:t>
            </w:r>
            <w:r w:rsidRPr="00676A2E">
              <w:rPr>
                <w:color w:val="000000"/>
              </w:rPr>
              <w:t>RxEnroll Care opens in a separate browser window.</w:t>
            </w:r>
          </w:p>
          <w:p w14:paraId="06AEE3BC" w14:textId="77777777" w:rsidR="00FE5E61" w:rsidRPr="00676A2E" w:rsidRDefault="00FE5E61" w:rsidP="00FE5E61">
            <w:pPr>
              <w:rPr>
                <w:color w:val="000000"/>
                <w:sz w:val="27"/>
                <w:szCs w:val="27"/>
              </w:rPr>
            </w:pPr>
            <w:r w:rsidRPr="00676A2E">
              <w:rPr>
                <w:color w:val="000000"/>
              </w:rPr>
              <w:t> </w:t>
            </w:r>
          </w:p>
          <w:p w14:paraId="7E635605" w14:textId="77777777" w:rsidR="00FE5E61" w:rsidRPr="00676A2E" w:rsidRDefault="00FE5E61" w:rsidP="00FE5E61">
            <w:pPr>
              <w:rPr>
                <w:color w:val="000000"/>
                <w:sz w:val="27"/>
                <w:szCs w:val="27"/>
              </w:rPr>
            </w:pPr>
            <w:r w:rsidRPr="00676A2E">
              <w:rPr>
                <w:color w:val="000000"/>
              </w:rPr>
              <w:t> </w:t>
            </w:r>
          </w:p>
          <w:p w14:paraId="43E7FCE5" w14:textId="77777777" w:rsidR="00FE5E61" w:rsidRPr="00676A2E" w:rsidRDefault="00FE5E61" w:rsidP="00FE5E61">
            <w:pPr>
              <w:rPr>
                <w:color w:val="000000"/>
                <w:sz w:val="27"/>
                <w:szCs w:val="27"/>
              </w:rPr>
            </w:pPr>
            <w:r w:rsidRPr="00676A2E">
              <w:rPr>
                <w:color w:val="000000"/>
              </w:rPr>
              <w:t>Once address has been updated in RxEnroll Care, return to the </w:t>
            </w:r>
            <w:r w:rsidRPr="00676A2E">
              <w:rPr>
                <w:b/>
                <w:bCs/>
                <w:color w:val="000000"/>
              </w:rPr>
              <w:t>New Member Resource Order </w:t>
            </w:r>
            <w:r w:rsidRPr="00676A2E">
              <w:rPr>
                <w:color w:val="000000"/>
              </w:rPr>
              <w:t>section and click the</w:t>
            </w:r>
            <w:r w:rsidRPr="00676A2E">
              <w:rPr>
                <w:b/>
                <w:bCs/>
                <w:color w:val="000000"/>
              </w:rPr>
              <w:t> Refresh </w:t>
            </w:r>
            <w:r w:rsidRPr="00676A2E">
              <w:rPr>
                <w:color w:val="000000"/>
              </w:rPr>
              <w:t>icon to update the mailing address for the order.</w:t>
            </w:r>
          </w:p>
          <w:p w14:paraId="35DDB96E" w14:textId="77777777" w:rsidR="00FE5E61" w:rsidRPr="00676A2E" w:rsidRDefault="00FE5E61" w:rsidP="00FE5E61">
            <w:pPr>
              <w:jc w:val="center"/>
              <w:rPr>
                <w:color w:val="000000"/>
                <w:sz w:val="27"/>
                <w:szCs w:val="27"/>
              </w:rPr>
            </w:pPr>
            <w:r w:rsidRPr="00676A2E">
              <w:rPr>
                <w:color w:val="000000"/>
              </w:rPr>
              <w:t> </w:t>
            </w:r>
          </w:p>
          <w:p w14:paraId="161F7B71" w14:textId="77777777" w:rsidR="00FE5E61" w:rsidRPr="00676A2E" w:rsidRDefault="00FE5E61" w:rsidP="00FE5E61">
            <w:pPr>
              <w:jc w:val="center"/>
              <w:rPr>
                <w:color w:val="000000"/>
                <w:sz w:val="27"/>
                <w:szCs w:val="27"/>
              </w:rPr>
            </w:pPr>
            <w:r>
              <w:rPr>
                <w:noProof/>
                <w:color w:val="000000"/>
              </w:rPr>
              <w:drawing>
                <wp:inline distT="0" distB="0" distL="0" distR="0" wp14:anchorId="33B041A6" wp14:editId="0BD34DA2">
                  <wp:extent cx="1628775" cy="6381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28775" cy="638175"/>
                          </a:xfrm>
                          <a:prstGeom prst="rect">
                            <a:avLst/>
                          </a:prstGeom>
                          <a:noFill/>
                          <a:ln>
                            <a:noFill/>
                          </a:ln>
                        </pic:spPr>
                      </pic:pic>
                    </a:graphicData>
                  </a:graphic>
                </wp:inline>
              </w:drawing>
            </w:r>
          </w:p>
          <w:p w14:paraId="50CF66A8" w14:textId="77777777" w:rsidR="00FE5E61" w:rsidRPr="00676A2E" w:rsidRDefault="00FE5E61" w:rsidP="00FE5E61">
            <w:pPr>
              <w:jc w:val="center"/>
              <w:rPr>
                <w:color w:val="000000"/>
                <w:sz w:val="27"/>
                <w:szCs w:val="27"/>
              </w:rPr>
            </w:pPr>
            <w:r w:rsidRPr="00676A2E">
              <w:rPr>
                <w:color w:val="000000"/>
              </w:rPr>
              <w:t> </w:t>
            </w:r>
          </w:p>
          <w:p w14:paraId="3FA2153F" w14:textId="77777777" w:rsidR="00FE5E61" w:rsidRPr="00676A2E" w:rsidRDefault="00FE5E61" w:rsidP="00FE5E61">
            <w:pPr>
              <w:rPr>
                <w:color w:val="000000"/>
                <w:sz w:val="27"/>
                <w:szCs w:val="27"/>
              </w:rPr>
            </w:pPr>
            <w:r w:rsidRPr="00676A2E">
              <w:rPr>
                <w:color w:val="000000"/>
              </w:rPr>
              <w:t>Proceed to the next step.</w:t>
            </w:r>
          </w:p>
          <w:p w14:paraId="4815E009" w14:textId="77777777" w:rsidR="00FE5E61" w:rsidRPr="00055C3B" w:rsidRDefault="00FE5E61" w:rsidP="00FE5E61">
            <w:pPr>
              <w:rPr>
                <w:color w:val="000000"/>
              </w:rPr>
            </w:pPr>
          </w:p>
        </w:tc>
      </w:tr>
      <w:tr w:rsidR="00FE5E61" w14:paraId="3D7AC3EF" w14:textId="77777777" w:rsidTr="008B3706">
        <w:trPr>
          <w:trHeight w:val="257"/>
        </w:trPr>
        <w:tc>
          <w:tcPr>
            <w:tcW w:w="303" w:type="pct"/>
            <w:vMerge/>
            <w:tcBorders>
              <w:left w:val="single" w:sz="8" w:space="0" w:color="auto"/>
              <w:right w:val="single" w:sz="4" w:space="0" w:color="auto"/>
            </w:tcBorders>
            <w:vAlign w:val="center"/>
          </w:tcPr>
          <w:p w14:paraId="6CF06CF8" w14:textId="77777777" w:rsidR="00FE5E61" w:rsidRDefault="00FE5E61" w:rsidP="00FE5E61">
            <w:pPr>
              <w:rPr>
                <w:b/>
              </w:rPr>
            </w:pPr>
          </w:p>
        </w:tc>
        <w:tc>
          <w:tcPr>
            <w:tcW w:w="538" w:type="pct"/>
            <w:vMerge/>
            <w:tcBorders>
              <w:left w:val="single" w:sz="4" w:space="0" w:color="auto"/>
              <w:right w:val="single" w:sz="4" w:space="0" w:color="auto"/>
            </w:tcBorders>
          </w:tcPr>
          <w:p w14:paraId="5E91469A" w14:textId="77777777" w:rsidR="00FE5E61" w:rsidRDefault="00FE5E61" w:rsidP="00FE5E61">
            <w:pPr>
              <w:textAlignment w:val="top"/>
              <w:rPr>
                <w:rFonts w:cs="Arial"/>
              </w:rPr>
            </w:pPr>
          </w:p>
        </w:tc>
        <w:tc>
          <w:tcPr>
            <w:tcW w:w="288" w:type="pct"/>
            <w:tcBorders>
              <w:top w:val="single" w:sz="4" w:space="0" w:color="auto"/>
              <w:left w:val="single" w:sz="4" w:space="0" w:color="auto"/>
              <w:bottom w:val="single" w:sz="4" w:space="0" w:color="auto"/>
              <w:right w:val="single" w:sz="4" w:space="0" w:color="auto"/>
            </w:tcBorders>
          </w:tcPr>
          <w:p w14:paraId="064E59FD" w14:textId="77777777" w:rsidR="00FE5E61" w:rsidRDefault="00FE5E61" w:rsidP="00FE5E61">
            <w:pPr>
              <w:jc w:val="center"/>
              <w:rPr>
                <w:rFonts w:cs="Arial"/>
                <w:b/>
                <w:bCs/>
              </w:rPr>
            </w:pPr>
            <w:r>
              <w:rPr>
                <w:rFonts w:cs="Arial"/>
                <w:b/>
                <w:bCs/>
              </w:rPr>
              <w:t>5</w:t>
            </w:r>
          </w:p>
        </w:tc>
        <w:tc>
          <w:tcPr>
            <w:tcW w:w="3871" w:type="pct"/>
            <w:tcBorders>
              <w:top w:val="single" w:sz="4" w:space="0" w:color="auto"/>
              <w:left w:val="single" w:sz="4" w:space="0" w:color="auto"/>
              <w:bottom w:val="single" w:sz="4" w:space="0" w:color="auto"/>
              <w:right w:val="single" w:sz="4" w:space="0" w:color="auto"/>
            </w:tcBorders>
          </w:tcPr>
          <w:p w14:paraId="06DF02CD" w14:textId="77777777" w:rsidR="00FE5E61" w:rsidRDefault="00FE5E61" w:rsidP="00FE5E61">
            <w:pPr>
              <w:pStyle w:val="NormalWeb"/>
              <w:spacing w:before="0" w:beforeAutospacing="0" w:after="0" w:afterAutospacing="0"/>
              <w:rPr>
                <w:color w:val="000000"/>
              </w:rPr>
            </w:pPr>
            <w:r>
              <w:rPr>
                <w:color w:val="000000"/>
              </w:rPr>
              <w:t>Once all requested Resources have been added and correct address confirmed, click </w:t>
            </w:r>
            <w:r>
              <w:rPr>
                <w:b/>
                <w:bCs/>
                <w:color w:val="000000"/>
              </w:rPr>
              <w:t>Submit</w:t>
            </w:r>
            <w:bookmarkStart w:id="50" w:name="OLE_LINK16"/>
            <w:r>
              <w:rPr>
                <w:color w:val="000000"/>
              </w:rPr>
              <w:t>.</w:t>
            </w:r>
            <w:bookmarkEnd w:id="50"/>
          </w:p>
          <w:p w14:paraId="347B1551" w14:textId="77777777" w:rsidR="00FE5E61" w:rsidRDefault="00FE5E61" w:rsidP="00FE5E61">
            <w:pPr>
              <w:pStyle w:val="NormalWeb"/>
              <w:spacing w:before="0" w:beforeAutospacing="0" w:after="0" w:afterAutospacing="0"/>
              <w:rPr>
                <w:color w:val="000000"/>
              </w:rPr>
            </w:pPr>
          </w:p>
          <w:p w14:paraId="70ED89A8" w14:textId="77777777" w:rsidR="00FE5E61" w:rsidRDefault="00FE5E61" w:rsidP="00FE5E61">
            <w:pPr>
              <w:pStyle w:val="NormalWeb"/>
              <w:spacing w:before="0" w:beforeAutospacing="0" w:after="0" w:afterAutospacing="0"/>
              <w:jc w:val="center"/>
              <w:rPr>
                <w:color w:val="000000"/>
              </w:rPr>
            </w:pPr>
            <w:r>
              <w:rPr>
                <w:noProof/>
              </w:rPr>
              <w:drawing>
                <wp:inline distT="0" distB="0" distL="0" distR="0" wp14:anchorId="4455E88A" wp14:editId="2EC6C1D0">
                  <wp:extent cx="8467725" cy="26193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467725" cy="2619375"/>
                          </a:xfrm>
                          <a:prstGeom prst="rect">
                            <a:avLst/>
                          </a:prstGeom>
                          <a:noFill/>
                          <a:ln>
                            <a:noFill/>
                          </a:ln>
                        </pic:spPr>
                      </pic:pic>
                    </a:graphicData>
                  </a:graphic>
                </wp:inline>
              </w:drawing>
            </w:r>
          </w:p>
          <w:p w14:paraId="63C6EBF0" w14:textId="77777777" w:rsidR="00FE5E61" w:rsidRDefault="00FE5E61" w:rsidP="00FE5E61">
            <w:pPr>
              <w:pStyle w:val="NormalWeb"/>
              <w:spacing w:before="0" w:beforeAutospacing="0" w:after="0" w:afterAutospacing="0"/>
              <w:rPr>
                <w:color w:val="000000"/>
              </w:rPr>
            </w:pPr>
          </w:p>
          <w:p w14:paraId="61564468" w14:textId="77777777" w:rsidR="00FE5E61" w:rsidRPr="00ED0C7C" w:rsidRDefault="00FE5E61" w:rsidP="00FE5E61">
            <w:pPr>
              <w:rPr>
                <w:color w:val="000000"/>
                <w:sz w:val="27"/>
                <w:szCs w:val="27"/>
              </w:rPr>
            </w:pPr>
            <w:r w:rsidRPr="00ED0C7C">
              <w:rPr>
                <w:b/>
                <w:bCs/>
                <w:color w:val="000000"/>
              </w:rPr>
              <w:t>Result:</w:t>
            </w:r>
            <w:r w:rsidRPr="00ED0C7C">
              <w:rPr>
                <w:color w:val="000000"/>
              </w:rPr>
              <w:t>  A green banner displays at the top with the following message: </w:t>
            </w:r>
            <w:r>
              <w:rPr>
                <w:color w:val="000000"/>
              </w:rPr>
              <w:t xml:space="preserve"> </w:t>
            </w:r>
            <w:r w:rsidRPr="00ED0C7C">
              <w:rPr>
                <w:color w:val="000000"/>
              </w:rPr>
              <w:t>“## Medicare D resource(s) submitted successfully.” ## will be replaced with the number of resources you submitted in the order.</w:t>
            </w:r>
          </w:p>
          <w:p w14:paraId="458B2B0A" w14:textId="77777777" w:rsidR="00FE5E61" w:rsidRPr="00ED0C7C" w:rsidRDefault="00FE5E61" w:rsidP="00FE5E61">
            <w:pPr>
              <w:jc w:val="center"/>
              <w:rPr>
                <w:color w:val="000000"/>
                <w:sz w:val="27"/>
                <w:szCs w:val="27"/>
              </w:rPr>
            </w:pPr>
            <w:r w:rsidRPr="00ED0C7C">
              <w:rPr>
                <w:color w:val="000000"/>
              </w:rPr>
              <w:t> </w:t>
            </w:r>
          </w:p>
          <w:p w14:paraId="06FEEFA2" w14:textId="77777777" w:rsidR="00FE5E61" w:rsidRPr="00ED0C7C" w:rsidRDefault="00FE5E61" w:rsidP="00FE5E61">
            <w:pPr>
              <w:rPr>
                <w:color w:val="000000"/>
                <w:sz w:val="27"/>
                <w:szCs w:val="27"/>
              </w:rPr>
            </w:pPr>
            <w:r w:rsidRPr="00ED0C7C">
              <w:rPr>
                <w:b/>
                <w:bCs/>
                <w:color w:val="000000"/>
              </w:rPr>
              <w:t> </w:t>
            </w:r>
          </w:p>
          <w:p w14:paraId="7D3BDAE3" w14:textId="77777777" w:rsidR="00FE5E61" w:rsidRPr="00ED0C7C" w:rsidRDefault="00FE5E61" w:rsidP="00FE5E61">
            <w:pPr>
              <w:rPr>
                <w:color w:val="000000"/>
                <w:sz w:val="27"/>
                <w:szCs w:val="27"/>
              </w:rPr>
            </w:pPr>
            <w:r w:rsidRPr="00ED0C7C">
              <w:rPr>
                <w:b/>
                <w:bCs/>
                <w:color w:val="000000"/>
              </w:rPr>
              <w:t>Notes:</w:t>
            </w:r>
          </w:p>
          <w:p w14:paraId="7C4929C7" w14:textId="77777777" w:rsidR="00FE5E61" w:rsidRPr="00ED0C7C" w:rsidRDefault="00FE5E61" w:rsidP="00C609F2">
            <w:pPr>
              <w:numPr>
                <w:ilvl w:val="0"/>
                <w:numId w:val="39"/>
              </w:numPr>
              <w:rPr>
                <w:color w:val="000000"/>
              </w:rPr>
            </w:pPr>
            <w:r w:rsidRPr="00ED0C7C">
              <w:rPr>
                <w:color w:val="000000"/>
              </w:rPr>
              <w:t>If submission was partially successful, the following message will display: </w:t>
            </w:r>
            <w:bookmarkStart w:id="51" w:name="OLE_LINK33"/>
            <w:r>
              <w:rPr>
                <w:color w:val="000000"/>
              </w:rPr>
              <w:t xml:space="preserve"> </w:t>
            </w:r>
            <w:r w:rsidRPr="00ED0C7C">
              <w:rPr>
                <w:color w:val="000000"/>
              </w:rPr>
              <w:t>“## Medicare D resource(s) submitted. Some of the selected items cannot be saved.”</w:t>
            </w:r>
            <w:bookmarkEnd w:id="51"/>
          </w:p>
          <w:p w14:paraId="1DD4A61D" w14:textId="77777777" w:rsidR="00FE5E61" w:rsidRPr="00ED0C7C" w:rsidRDefault="00FE5E61" w:rsidP="00C609F2">
            <w:pPr>
              <w:numPr>
                <w:ilvl w:val="0"/>
                <w:numId w:val="39"/>
              </w:numPr>
              <w:rPr>
                <w:color w:val="000000"/>
              </w:rPr>
            </w:pPr>
            <w:r w:rsidRPr="00ED0C7C">
              <w:rPr>
                <w:color w:val="000000"/>
              </w:rPr>
              <w:t xml:space="preserve">If submission was not successful, the following message will display: </w:t>
            </w:r>
            <w:r>
              <w:rPr>
                <w:color w:val="000000"/>
              </w:rPr>
              <w:t xml:space="preserve"> </w:t>
            </w:r>
            <w:r w:rsidRPr="00ED0C7C">
              <w:rPr>
                <w:color w:val="000000"/>
              </w:rPr>
              <w:t>“The selected Medicare D resource(s) could not be saved.”</w:t>
            </w:r>
          </w:p>
          <w:p w14:paraId="01F572E4" w14:textId="77777777" w:rsidR="00FE5E61" w:rsidRPr="00ED0C7C" w:rsidRDefault="00FE5E61" w:rsidP="00C609F2">
            <w:pPr>
              <w:numPr>
                <w:ilvl w:val="0"/>
                <w:numId w:val="39"/>
              </w:numPr>
              <w:rPr>
                <w:color w:val="000000"/>
              </w:rPr>
            </w:pPr>
            <w:bookmarkStart w:id="52" w:name="OLE_LINK106"/>
            <w:r w:rsidRPr="00ED0C7C">
              <w:rPr>
                <w:color w:val="000000"/>
              </w:rPr>
              <w:t>Turn Around Time is 15 business days.</w:t>
            </w:r>
            <w:bookmarkEnd w:id="52"/>
          </w:p>
          <w:p w14:paraId="40454BD3" w14:textId="77777777" w:rsidR="00FE5E61" w:rsidRDefault="00FE5E61" w:rsidP="00FE5E61">
            <w:pPr>
              <w:pStyle w:val="NormalWeb"/>
              <w:spacing w:before="0" w:beforeAutospacing="0" w:after="0" w:afterAutospacing="0"/>
              <w:rPr>
                <w:color w:val="000000"/>
              </w:rPr>
            </w:pPr>
          </w:p>
        </w:tc>
      </w:tr>
      <w:tr w:rsidR="00FE5E61" w14:paraId="70E7A411" w14:textId="77777777" w:rsidTr="008B3706">
        <w:trPr>
          <w:trHeight w:val="135"/>
        </w:trPr>
        <w:tc>
          <w:tcPr>
            <w:tcW w:w="303" w:type="pct"/>
            <w:vMerge w:val="restart"/>
            <w:tcBorders>
              <w:top w:val="single" w:sz="4" w:space="0" w:color="auto"/>
              <w:left w:val="single" w:sz="4" w:space="0" w:color="auto"/>
              <w:bottom w:val="single" w:sz="4" w:space="0" w:color="auto"/>
              <w:right w:val="single" w:sz="4" w:space="0" w:color="auto"/>
            </w:tcBorders>
            <w:hideMark/>
          </w:tcPr>
          <w:p w14:paraId="29BB6FFB" w14:textId="77777777" w:rsidR="00FE5E61" w:rsidRDefault="00FE5E61" w:rsidP="00FE5E61">
            <w:pPr>
              <w:jc w:val="center"/>
              <w:rPr>
                <w:b/>
              </w:rPr>
            </w:pPr>
            <w:r>
              <w:rPr>
                <w:b/>
              </w:rPr>
              <w:t>3</w:t>
            </w:r>
          </w:p>
        </w:tc>
        <w:tc>
          <w:tcPr>
            <w:tcW w:w="4697" w:type="pct"/>
            <w:gridSpan w:val="3"/>
            <w:tcBorders>
              <w:top w:val="single" w:sz="4" w:space="0" w:color="auto"/>
              <w:left w:val="single" w:sz="4" w:space="0" w:color="auto"/>
              <w:bottom w:val="single" w:sz="4" w:space="0" w:color="auto"/>
              <w:right w:val="single" w:sz="4" w:space="0" w:color="auto"/>
            </w:tcBorders>
          </w:tcPr>
          <w:p w14:paraId="16C3C6F4" w14:textId="77777777" w:rsidR="00FE5E61" w:rsidRDefault="00FE5E61" w:rsidP="00FE5E61">
            <w:pPr>
              <w:textAlignment w:val="top"/>
              <w:rPr>
                <w:rFonts w:cs="Arial"/>
              </w:rPr>
            </w:pPr>
            <w:r>
              <w:rPr>
                <w:rFonts w:cs="Arial"/>
                <w:noProof/>
              </w:rPr>
              <w:drawing>
                <wp:inline distT="0" distB="0" distL="0" distR="0" wp14:anchorId="1A060D93" wp14:editId="75437F0A">
                  <wp:extent cx="285750" cy="1809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cs="Arial"/>
              </w:rPr>
              <w:t xml:space="preserve">  Do you have any other questions regarding the information we have discussed today?</w:t>
            </w:r>
          </w:p>
          <w:p w14:paraId="6FB43F27" w14:textId="77777777" w:rsidR="00FE5E61" w:rsidRDefault="00FE5E61" w:rsidP="00FE5E61">
            <w:pPr>
              <w:textAlignment w:val="top"/>
              <w:rPr>
                <w:rFonts w:cs="Arial"/>
                <w:b/>
              </w:rPr>
            </w:pPr>
          </w:p>
        </w:tc>
      </w:tr>
      <w:tr w:rsidR="00FE5E61" w14:paraId="6E2851DA" w14:textId="77777777" w:rsidTr="008B3706">
        <w:trPr>
          <w:trHeight w:val="135"/>
        </w:trPr>
        <w:tc>
          <w:tcPr>
            <w:tcW w:w="303" w:type="pct"/>
            <w:vMerge/>
            <w:tcBorders>
              <w:top w:val="single" w:sz="4" w:space="0" w:color="auto"/>
              <w:left w:val="single" w:sz="4" w:space="0" w:color="auto"/>
              <w:bottom w:val="single" w:sz="4" w:space="0" w:color="auto"/>
              <w:right w:val="single" w:sz="4" w:space="0" w:color="auto"/>
            </w:tcBorders>
            <w:vAlign w:val="center"/>
            <w:hideMark/>
          </w:tcPr>
          <w:p w14:paraId="018E0568" w14:textId="77777777" w:rsidR="00FE5E61" w:rsidRDefault="00FE5E61" w:rsidP="00FE5E61">
            <w:pPr>
              <w:rPr>
                <w:b/>
              </w:rPr>
            </w:pPr>
          </w:p>
        </w:tc>
        <w:tc>
          <w:tcPr>
            <w:tcW w:w="538" w:type="pct"/>
            <w:tcBorders>
              <w:top w:val="single" w:sz="4" w:space="0" w:color="auto"/>
              <w:left w:val="single" w:sz="4" w:space="0" w:color="auto"/>
              <w:bottom w:val="single" w:sz="4" w:space="0" w:color="auto"/>
              <w:right w:val="single" w:sz="4" w:space="0" w:color="auto"/>
            </w:tcBorders>
            <w:shd w:val="pct10" w:color="auto" w:fill="auto"/>
            <w:hideMark/>
          </w:tcPr>
          <w:p w14:paraId="4072298B" w14:textId="77777777" w:rsidR="00FE5E61" w:rsidRDefault="00FE5E61" w:rsidP="00FE5E61">
            <w:pPr>
              <w:jc w:val="center"/>
              <w:textAlignment w:val="top"/>
              <w:rPr>
                <w:rFonts w:cs="Arial"/>
                <w:b/>
              </w:rPr>
            </w:pPr>
            <w:r>
              <w:rPr>
                <w:rFonts w:cs="Arial"/>
                <w:b/>
              </w:rPr>
              <w:t>If…</w:t>
            </w:r>
          </w:p>
        </w:tc>
        <w:tc>
          <w:tcPr>
            <w:tcW w:w="4159" w:type="pct"/>
            <w:gridSpan w:val="2"/>
            <w:tcBorders>
              <w:top w:val="single" w:sz="4" w:space="0" w:color="auto"/>
              <w:left w:val="single" w:sz="4" w:space="0" w:color="auto"/>
              <w:bottom w:val="single" w:sz="4" w:space="0" w:color="auto"/>
              <w:right w:val="single" w:sz="4" w:space="0" w:color="auto"/>
            </w:tcBorders>
            <w:shd w:val="pct10" w:color="auto" w:fill="auto"/>
            <w:hideMark/>
          </w:tcPr>
          <w:p w14:paraId="76B08D44" w14:textId="77777777" w:rsidR="00FE5E61" w:rsidRDefault="00FE5E61" w:rsidP="00FE5E61">
            <w:pPr>
              <w:jc w:val="center"/>
              <w:textAlignment w:val="top"/>
              <w:rPr>
                <w:rFonts w:cs="Arial"/>
                <w:b/>
              </w:rPr>
            </w:pPr>
            <w:r>
              <w:rPr>
                <w:rFonts w:cs="Arial"/>
                <w:b/>
              </w:rPr>
              <w:t>Then…</w:t>
            </w:r>
          </w:p>
        </w:tc>
      </w:tr>
      <w:tr w:rsidR="00FE5E61" w14:paraId="32963A94" w14:textId="77777777" w:rsidTr="008B3706">
        <w:trPr>
          <w:trHeight w:val="135"/>
        </w:trPr>
        <w:tc>
          <w:tcPr>
            <w:tcW w:w="303" w:type="pct"/>
            <w:vMerge/>
            <w:tcBorders>
              <w:top w:val="single" w:sz="4" w:space="0" w:color="auto"/>
              <w:left w:val="single" w:sz="4" w:space="0" w:color="auto"/>
              <w:bottom w:val="single" w:sz="4" w:space="0" w:color="auto"/>
              <w:right w:val="single" w:sz="4" w:space="0" w:color="auto"/>
            </w:tcBorders>
            <w:vAlign w:val="center"/>
            <w:hideMark/>
          </w:tcPr>
          <w:p w14:paraId="1BD9049E" w14:textId="77777777" w:rsidR="00FE5E61" w:rsidRDefault="00FE5E61" w:rsidP="00FE5E61">
            <w:pPr>
              <w:rPr>
                <w:b/>
              </w:rPr>
            </w:pPr>
          </w:p>
        </w:tc>
        <w:tc>
          <w:tcPr>
            <w:tcW w:w="538" w:type="pct"/>
            <w:tcBorders>
              <w:top w:val="single" w:sz="4" w:space="0" w:color="auto"/>
              <w:left w:val="single" w:sz="4" w:space="0" w:color="auto"/>
              <w:bottom w:val="single" w:sz="4" w:space="0" w:color="auto"/>
              <w:right w:val="single" w:sz="4" w:space="0" w:color="auto"/>
            </w:tcBorders>
            <w:hideMark/>
          </w:tcPr>
          <w:p w14:paraId="6F92F4F1" w14:textId="77777777" w:rsidR="00FE5E61" w:rsidRDefault="00FE5E61" w:rsidP="00FE5E61">
            <w:pPr>
              <w:pStyle w:val="NoSpacing"/>
              <w:rPr>
                <w:rFonts w:ascii="Verdana" w:eastAsia="Times New Roman" w:hAnsi="Verdana"/>
                <w:bCs/>
                <w:sz w:val="24"/>
                <w:szCs w:val="24"/>
              </w:rPr>
            </w:pPr>
            <w:r>
              <w:rPr>
                <w:rFonts w:ascii="Verdana" w:eastAsia="Times New Roman" w:hAnsi="Verdana"/>
                <w:bCs/>
                <w:sz w:val="24"/>
                <w:szCs w:val="24"/>
              </w:rPr>
              <w:t>Yes</w:t>
            </w:r>
          </w:p>
        </w:tc>
        <w:tc>
          <w:tcPr>
            <w:tcW w:w="4159" w:type="pct"/>
            <w:gridSpan w:val="2"/>
            <w:tcBorders>
              <w:top w:val="single" w:sz="4" w:space="0" w:color="auto"/>
              <w:left w:val="single" w:sz="4" w:space="0" w:color="auto"/>
              <w:bottom w:val="single" w:sz="4" w:space="0" w:color="auto"/>
              <w:right w:val="single" w:sz="4" w:space="0" w:color="auto"/>
            </w:tcBorders>
          </w:tcPr>
          <w:p w14:paraId="73CBAFB1" w14:textId="77777777" w:rsidR="00FE5E61" w:rsidRDefault="00FE5E61" w:rsidP="00FE5E61">
            <w:pPr>
              <w:pStyle w:val="NoSpacing"/>
              <w:rPr>
                <w:rFonts w:ascii="Verdana" w:hAnsi="Verdana" w:cs="Arial"/>
                <w:sz w:val="24"/>
                <w:szCs w:val="24"/>
              </w:rPr>
            </w:pPr>
            <w:r>
              <w:rPr>
                <w:rFonts w:ascii="Verdana" w:hAnsi="Verdana" w:cs="Verdana"/>
                <w:sz w:val="24"/>
                <w:szCs w:val="24"/>
              </w:rPr>
              <w:t xml:space="preserve">Utilize the </w:t>
            </w:r>
            <w:hyperlink w:anchor="_FAQs_2" w:history="1">
              <w:r>
                <w:rPr>
                  <w:rStyle w:val="Hyperlink"/>
                  <w:rFonts w:ascii="Verdana" w:hAnsi="Verdana"/>
                  <w:sz w:val="24"/>
                  <w:szCs w:val="24"/>
                </w:rPr>
                <w:t>FAQs</w:t>
              </w:r>
            </w:hyperlink>
            <w:r>
              <w:rPr>
                <w:rFonts w:ascii="Verdana" w:hAnsi="Verdana" w:cs="Arial"/>
                <w:sz w:val="24"/>
                <w:szCs w:val="24"/>
              </w:rPr>
              <w:t xml:space="preserve"> section of this document in order to address any additional questions.</w:t>
            </w:r>
          </w:p>
          <w:p w14:paraId="68201A1A" w14:textId="77777777" w:rsidR="00FE5E61" w:rsidRDefault="00FE5E61" w:rsidP="00FE5E61">
            <w:pPr>
              <w:pStyle w:val="NoSpacing"/>
              <w:rPr>
                <w:rFonts w:ascii="Verdana" w:eastAsia="Times New Roman" w:hAnsi="Verdana"/>
                <w:bCs/>
                <w:sz w:val="24"/>
                <w:szCs w:val="24"/>
              </w:rPr>
            </w:pPr>
          </w:p>
        </w:tc>
      </w:tr>
      <w:tr w:rsidR="00FE5E61" w14:paraId="18BF99FD" w14:textId="77777777" w:rsidTr="008B3706">
        <w:trPr>
          <w:trHeight w:val="135"/>
        </w:trPr>
        <w:tc>
          <w:tcPr>
            <w:tcW w:w="303" w:type="pct"/>
            <w:vMerge/>
            <w:tcBorders>
              <w:top w:val="single" w:sz="4" w:space="0" w:color="auto"/>
              <w:left w:val="single" w:sz="4" w:space="0" w:color="auto"/>
              <w:bottom w:val="single" w:sz="4" w:space="0" w:color="auto"/>
              <w:right w:val="single" w:sz="4" w:space="0" w:color="auto"/>
            </w:tcBorders>
            <w:vAlign w:val="center"/>
            <w:hideMark/>
          </w:tcPr>
          <w:p w14:paraId="4851FF28" w14:textId="77777777" w:rsidR="00FE5E61" w:rsidRDefault="00FE5E61" w:rsidP="00FE5E61">
            <w:pPr>
              <w:rPr>
                <w:b/>
              </w:rPr>
            </w:pPr>
          </w:p>
        </w:tc>
        <w:tc>
          <w:tcPr>
            <w:tcW w:w="538" w:type="pct"/>
            <w:tcBorders>
              <w:top w:val="single" w:sz="4" w:space="0" w:color="auto"/>
              <w:left w:val="single" w:sz="4" w:space="0" w:color="auto"/>
              <w:bottom w:val="single" w:sz="4" w:space="0" w:color="auto"/>
              <w:right w:val="single" w:sz="4" w:space="0" w:color="auto"/>
            </w:tcBorders>
            <w:hideMark/>
          </w:tcPr>
          <w:p w14:paraId="0CB66EA3" w14:textId="77777777" w:rsidR="00FE5E61" w:rsidRDefault="00FE5E61" w:rsidP="00FE5E61">
            <w:pPr>
              <w:pStyle w:val="NoSpacing"/>
              <w:rPr>
                <w:rFonts w:ascii="Verdana" w:eastAsia="Times New Roman" w:hAnsi="Verdana"/>
                <w:bCs/>
                <w:sz w:val="24"/>
                <w:szCs w:val="24"/>
              </w:rPr>
            </w:pPr>
            <w:r>
              <w:rPr>
                <w:rFonts w:ascii="Verdana" w:eastAsia="Times New Roman" w:hAnsi="Verdana"/>
                <w:bCs/>
                <w:sz w:val="24"/>
                <w:szCs w:val="24"/>
              </w:rPr>
              <w:t>No</w:t>
            </w:r>
          </w:p>
        </w:tc>
        <w:tc>
          <w:tcPr>
            <w:tcW w:w="4159" w:type="pct"/>
            <w:gridSpan w:val="2"/>
            <w:tcBorders>
              <w:top w:val="single" w:sz="4" w:space="0" w:color="auto"/>
              <w:left w:val="single" w:sz="4" w:space="0" w:color="auto"/>
              <w:bottom w:val="single" w:sz="4" w:space="0" w:color="auto"/>
              <w:right w:val="single" w:sz="4" w:space="0" w:color="auto"/>
            </w:tcBorders>
          </w:tcPr>
          <w:p w14:paraId="4DBF132B" w14:textId="77777777" w:rsidR="00FE5E61" w:rsidRDefault="00FE5E61" w:rsidP="00FE5E61">
            <w:pPr>
              <w:pStyle w:val="NoSpacing"/>
              <w:rPr>
                <w:rFonts w:ascii="Verdana" w:eastAsia="Times New Roman" w:hAnsi="Verdana"/>
                <w:bCs/>
                <w:sz w:val="24"/>
                <w:szCs w:val="24"/>
              </w:rPr>
            </w:pPr>
            <w:r>
              <w:rPr>
                <w:rFonts w:ascii="Verdana" w:eastAsia="Times New Roman" w:hAnsi="Verdana"/>
                <w:bCs/>
                <w:sz w:val="24"/>
                <w:szCs w:val="24"/>
              </w:rPr>
              <w:t>Proceed to the next step.</w:t>
            </w:r>
          </w:p>
          <w:p w14:paraId="364F3C0D" w14:textId="77777777" w:rsidR="00FE5E61" w:rsidRDefault="00FE5E61" w:rsidP="00FE5E61">
            <w:pPr>
              <w:pStyle w:val="NoSpacing"/>
              <w:rPr>
                <w:rFonts w:ascii="Verdana" w:eastAsia="Times New Roman" w:hAnsi="Verdana"/>
                <w:bCs/>
                <w:sz w:val="24"/>
                <w:szCs w:val="24"/>
              </w:rPr>
            </w:pPr>
          </w:p>
        </w:tc>
      </w:tr>
      <w:tr w:rsidR="00FE5E61" w14:paraId="67D8313E" w14:textId="77777777" w:rsidTr="008B3706">
        <w:trPr>
          <w:trHeight w:val="135"/>
        </w:trPr>
        <w:tc>
          <w:tcPr>
            <w:tcW w:w="303" w:type="pct"/>
            <w:vMerge w:val="restart"/>
            <w:tcBorders>
              <w:top w:val="single" w:sz="4" w:space="0" w:color="auto"/>
              <w:left w:val="single" w:sz="4" w:space="0" w:color="auto"/>
              <w:bottom w:val="single" w:sz="4" w:space="0" w:color="auto"/>
              <w:right w:val="single" w:sz="4" w:space="0" w:color="auto"/>
            </w:tcBorders>
            <w:hideMark/>
          </w:tcPr>
          <w:p w14:paraId="09833B88" w14:textId="77777777" w:rsidR="00FE5E61" w:rsidRDefault="00FE5E61" w:rsidP="00FE5E61">
            <w:pPr>
              <w:jc w:val="center"/>
              <w:rPr>
                <w:b/>
              </w:rPr>
            </w:pPr>
            <w:r>
              <w:rPr>
                <w:b/>
              </w:rPr>
              <w:t>4</w:t>
            </w:r>
          </w:p>
        </w:tc>
        <w:tc>
          <w:tcPr>
            <w:tcW w:w="4697" w:type="pct"/>
            <w:gridSpan w:val="3"/>
            <w:tcBorders>
              <w:top w:val="single" w:sz="4" w:space="0" w:color="auto"/>
              <w:left w:val="single" w:sz="4" w:space="0" w:color="auto"/>
              <w:bottom w:val="single" w:sz="4" w:space="0" w:color="auto"/>
              <w:right w:val="single" w:sz="4" w:space="0" w:color="auto"/>
            </w:tcBorders>
          </w:tcPr>
          <w:p w14:paraId="0A8F81DD" w14:textId="77777777" w:rsidR="00FE5E61" w:rsidRDefault="00FE5E61" w:rsidP="00FE5E61">
            <w:pPr>
              <w:pStyle w:val="NoSpacing"/>
              <w:rPr>
                <w:rFonts w:ascii="Verdana" w:eastAsia="Times New Roman" w:hAnsi="Verdana"/>
                <w:b/>
                <w:bCs/>
                <w:sz w:val="24"/>
                <w:szCs w:val="24"/>
              </w:rPr>
            </w:pPr>
            <w:r>
              <w:rPr>
                <w:rFonts w:ascii="Verdana" w:hAnsi="Verdana" w:cs="Arial"/>
                <w:noProof/>
              </w:rPr>
              <w:drawing>
                <wp:inline distT="0" distB="0" distL="0" distR="0" wp14:anchorId="396D9D24" wp14:editId="3D324751">
                  <wp:extent cx="285750" cy="1809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E75AA44" w14:textId="77777777" w:rsidR="00FE5E61" w:rsidRDefault="00FE5E61" w:rsidP="00FE5E61">
            <w:pPr>
              <w:pStyle w:val="NoSpacing"/>
              <w:numPr>
                <w:ilvl w:val="0"/>
                <w:numId w:val="19"/>
              </w:numPr>
              <w:rPr>
                <w:rFonts w:ascii="Verdana" w:eastAsia="Times New Roman" w:hAnsi="Verdana"/>
                <w:bCs/>
                <w:sz w:val="24"/>
                <w:szCs w:val="24"/>
              </w:rPr>
            </w:pPr>
            <w:r>
              <w:rPr>
                <w:rFonts w:ascii="Verdana" w:eastAsia="Times New Roman" w:hAnsi="Verdana"/>
                <w:bCs/>
                <w:sz w:val="24"/>
                <w:szCs w:val="24"/>
              </w:rPr>
              <w:t>Thank you for your time today.</w:t>
            </w:r>
          </w:p>
          <w:p w14:paraId="4311C845" w14:textId="77777777" w:rsidR="00FE5E61" w:rsidRDefault="00FE5E61" w:rsidP="00FE5E61">
            <w:pPr>
              <w:numPr>
                <w:ilvl w:val="0"/>
                <w:numId w:val="19"/>
              </w:numPr>
              <w:textAlignment w:val="top"/>
              <w:rPr>
                <w:bCs/>
              </w:rPr>
            </w:pPr>
            <w:r>
              <w:rPr>
                <w:bCs/>
              </w:rPr>
              <w:t>As a quality measure, have I fully answered and resolved your question(s) to your satisfaction?</w:t>
            </w:r>
          </w:p>
          <w:p w14:paraId="1C3CE98B" w14:textId="77777777" w:rsidR="00FE5E61" w:rsidRDefault="00FE5E61" w:rsidP="00FE5E61">
            <w:pPr>
              <w:ind w:left="720"/>
              <w:textAlignment w:val="top"/>
              <w:rPr>
                <w:bCs/>
              </w:rPr>
            </w:pPr>
          </w:p>
        </w:tc>
      </w:tr>
      <w:tr w:rsidR="00FE5E61" w14:paraId="4F5EE8D5" w14:textId="77777777" w:rsidTr="008B3706">
        <w:trPr>
          <w:trHeight w:val="135"/>
        </w:trPr>
        <w:tc>
          <w:tcPr>
            <w:tcW w:w="303" w:type="pct"/>
            <w:vMerge/>
            <w:tcBorders>
              <w:top w:val="single" w:sz="4" w:space="0" w:color="auto"/>
              <w:left w:val="single" w:sz="4" w:space="0" w:color="auto"/>
              <w:bottom w:val="single" w:sz="4" w:space="0" w:color="auto"/>
              <w:right w:val="single" w:sz="4" w:space="0" w:color="auto"/>
            </w:tcBorders>
            <w:vAlign w:val="center"/>
            <w:hideMark/>
          </w:tcPr>
          <w:p w14:paraId="6BE5F6C1" w14:textId="77777777" w:rsidR="00FE5E61" w:rsidRDefault="00FE5E61" w:rsidP="00FE5E61">
            <w:pPr>
              <w:rPr>
                <w:b/>
              </w:rPr>
            </w:pPr>
          </w:p>
        </w:tc>
        <w:tc>
          <w:tcPr>
            <w:tcW w:w="538" w:type="pct"/>
            <w:tcBorders>
              <w:top w:val="single" w:sz="4" w:space="0" w:color="auto"/>
              <w:left w:val="single" w:sz="4" w:space="0" w:color="auto"/>
              <w:bottom w:val="single" w:sz="4" w:space="0" w:color="auto"/>
              <w:right w:val="single" w:sz="4" w:space="0" w:color="auto"/>
            </w:tcBorders>
            <w:shd w:val="pct10" w:color="auto" w:fill="auto"/>
            <w:hideMark/>
          </w:tcPr>
          <w:p w14:paraId="70384525" w14:textId="77777777" w:rsidR="00FE5E61" w:rsidRDefault="00FE5E61" w:rsidP="00FE5E61">
            <w:pPr>
              <w:jc w:val="center"/>
              <w:textAlignment w:val="top"/>
              <w:rPr>
                <w:rFonts w:cs="Arial"/>
                <w:b/>
                <w:bCs/>
              </w:rPr>
            </w:pPr>
            <w:r>
              <w:rPr>
                <w:rFonts w:cs="Arial"/>
                <w:b/>
                <w:bCs/>
              </w:rPr>
              <w:t>If…</w:t>
            </w:r>
          </w:p>
        </w:tc>
        <w:tc>
          <w:tcPr>
            <w:tcW w:w="4159" w:type="pct"/>
            <w:gridSpan w:val="2"/>
            <w:tcBorders>
              <w:top w:val="single" w:sz="4" w:space="0" w:color="auto"/>
              <w:left w:val="single" w:sz="4" w:space="0" w:color="auto"/>
              <w:bottom w:val="single" w:sz="4" w:space="0" w:color="auto"/>
              <w:right w:val="single" w:sz="4" w:space="0" w:color="auto"/>
            </w:tcBorders>
            <w:shd w:val="pct10" w:color="auto" w:fill="auto"/>
            <w:hideMark/>
          </w:tcPr>
          <w:p w14:paraId="39C1802C" w14:textId="77777777" w:rsidR="00FE5E61" w:rsidRDefault="00FE5E61" w:rsidP="00FE5E61">
            <w:pPr>
              <w:jc w:val="center"/>
              <w:textAlignment w:val="top"/>
              <w:rPr>
                <w:rFonts w:cs="Arial"/>
                <w:b/>
                <w:bCs/>
                <w:color w:val="333333"/>
              </w:rPr>
            </w:pPr>
            <w:r>
              <w:rPr>
                <w:rFonts w:cs="Arial"/>
                <w:b/>
                <w:bCs/>
                <w:color w:val="333333"/>
              </w:rPr>
              <w:t>Then…</w:t>
            </w:r>
          </w:p>
        </w:tc>
      </w:tr>
      <w:tr w:rsidR="00FE5E61" w14:paraId="1D2426C3" w14:textId="77777777" w:rsidTr="008B3706">
        <w:trPr>
          <w:trHeight w:val="135"/>
        </w:trPr>
        <w:tc>
          <w:tcPr>
            <w:tcW w:w="303" w:type="pct"/>
            <w:vMerge/>
            <w:tcBorders>
              <w:top w:val="single" w:sz="4" w:space="0" w:color="auto"/>
              <w:left w:val="single" w:sz="4" w:space="0" w:color="auto"/>
              <w:bottom w:val="single" w:sz="4" w:space="0" w:color="auto"/>
              <w:right w:val="single" w:sz="4" w:space="0" w:color="auto"/>
            </w:tcBorders>
            <w:vAlign w:val="center"/>
            <w:hideMark/>
          </w:tcPr>
          <w:p w14:paraId="07170CD9" w14:textId="77777777" w:rsidR="00FE5E61" w:rsidRDefault="00FE5E61" w:rsidP="00FE5E61">
            <w:pPr>
              <w:rPr>
                <w:b/>
              </w:rPr>
            </w:pPr>
          </w:p>
        </w:tc>
        <w:tc>
          <w:tcPr>
            <w:tcW w:w="538" w:type="pct"/>
            <w:tcBorders>
              <w:top w:val="single" w:sz="4" w:space="0" w:color="auto"/>
              <w:left w:val="single" w:sz="4" w:space="0" w:color="auto"/>
              <w:bottom w:val="single" w:sz="4" w:space="0" w:color="auto"/>
              <w:right w:val="single" w:sz="4" w:space="0" w:color="auto"/>
            </w:tcBorders>
            <w:hideMark/>
          </w:tcPr>
          <w:p w14:paraId="1A548FAA" w14:textId="77777777" w:rsidR="00FE5E61" w:rsidRDefault="00FE5E61" w:rsidP="00FE5E61">
            <w:pPr>
              <w:textAlignment w:val="top"/>
              <w:rPr>
                <w:rFonts w:cs="Arial"/>
                <w:bCs/>
              </w:rPr>
            </w:pPr>
            <w:r>
              <w:rPr>
                <w:rFonts w:cs="Arial"/>
                <w:bCs/>
              </w:rPr>
              <w:t>Yes</w:t>
            </w:r>
          </w:p>
        </w:tc>
        <w:tc>
          <w:tcPr>
            <w:tcW w:w="4159" w:type="pct"/>
            <w:gridSpan w:val="2"/>
            <w:tcBorders>
              <w:top w:val="single" w:sz="4" w:space="0" w:color="auto"/>
              <w:left w:val="single" w:sz="4" w:space="0" w:color="auto"/>
              <w:bottom w:val="single" w:sz="4" w:space="0" w:color="auto"/>
              <w:right w:val="single" w:sz="4" w:space="0" w:color="auto"/>
            </w:tcBorders>
          </w:tcPr>
          <w:p w14:paraId="39183464" w14:textId="77777777" w:rsidR="00FE5E61" w:rsidRDefault="00FE5E61" w:rsidP="00FE5E61">
            <w:pPr>
              <w:pStyle w:val="body"/>
              <w:ind w:right="-360"/>
              <w:rPr>
                <w:rFonts w:ascii="Verdana" w:hAnsi="Verdana" w:cs="Verdana"/>
              </w:rPr>
            </w:pPr>
            <w:r>
              <w:rPr>
                <w:rFonts w:ascii="Verdana" w:hAnsi="Verdana" w:cs="Arial"/>
                <w:noProof/>
              </w:rPr>
              <w:drawing>
                <wp:inline distT="0" distB="0" distL="0" distR="0" wp14:anchorId="4CE6D514" wp14:editId="4E893442">
                  <wp:extent cx="285750" cy="1809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rPr>
              <w:t xml:space="preserve">  </w:t>
            </w:r>
            <w:r>
              <w:rPr>
                <w:rFonts w:ascii="Verdana" w:hAnsi="Verdana" w:cs="Verdana"/>
              </w:rPr>
              <w:t>If at any time you have further questions about this communication, please feel free to call Customer Care toll free at:</w:t>
            </w:r>
          </w:p>
          <w:p w14:paraId="709EACAD" w14:textId="77777777" w:rsidR="00FE5E61" w:rsidRPr="00545414" w:rsidRDefault="00FE5E61" w:rsidP="00FE5E61">
            <w:pPr>
              <w:pStyle w:val="body"/>
              <w:ind w:right="-360"/>
              <w:rPr>
                <w:rFonts w:ascii="Verdana" w:hAnsi="Verdana" w:cs="Verdana"/>
              </w:rPr>
            </w:pPr>
            <w:bookmarkStart w:id="53" w:name="OLE_LINK2"/>
            <w:r w:rsidRPr="00937F37">
              <w:rPr>
                <w:rFonts w:ascii="Verdana" w:hAnsi="Verdana"/>
                <w:b/>
                <w:color w:val="auto"/>
              </w:rPr>
              <w:t xml:space="preserve">MA: </w:t>
            </w:r>
            <w:r>
              <w:rPr>
                <w:rFonts w:ascii="Verdana" w:hAnsi="Verdana"/>
                <w:b/>
                <w:color w:val="auto"/>
              </w:rPr>
              <w:t xml:space="preserve"> </w:t>
            </w:r>
            <w:r w:rsidRPr="00545414">
              <w:rPr>
                <w:rFonts w:ascii="Verdana" w:hAnsi="Verdana"/>
                <w:bCs/>
                <w:color w:val="auto"/>
              </w:rPr>
              <w:t>888-543-4917</w:t>
            </w:r>
            <w:r w:rsidRPr="00937F37">
              <w:rPr>
                <w:rFonts w:ascii="Verdana" w:hAnsi="Verdana"/>
                <w:b/>
                <w:color w:val="auto"/>
              </w:rPr>
              <w:t xml:space="preserve"> </w:t>
            </w:r>
          </w:p>
          <w:p w14:paraId="12536C93" w14:textId="77777777" w:rsidR="00FE5E61" w:rsidRPr="00937F37" w:rsidRDefault="00FE5E61" w:rsidP="00FE5E61">
            <w:pPr>
              <w:pStyle w:val="body"/>
              <w:rPr>
                <w:rFonts w:ascii="Verdana" w:hAnsi="Verdana"/>
                <w:b/>
                <w:color w:val="auto"/>
              </w:rPr>
            </w:pPr>
            <w:r w:rsidRPr="00937F37">
              <w:rPr>
                <w:rFonts w:ascii="Verdana" w:hAnsi="Verdana"/>
                <w:b/>
                <w:color w:val="auto"/>
              </w:rPr>
              <w:t xml:space="preserve">CT: </w:t>
            </w:r>
            <w:r>
              <w:rPr>
                <w:rFonts w:ascii="Verdana" w:hAnsi="Verdana"/>
                <w:b/>
                <w:color w:val="auto"/>
              </w:rPr>
              <w:t xml:space="preserve"> </w:t>
            </w:r>
            <w:r w:rsidRPr="00545414">
              <w:rPr>
                <w:rFonts w:ascii="Verdana" w:hAnsi="Verdana"/>
                <w:bCs/>
                <w:color w:val="auto"/>
              </w:rPr>
              <w:t>888-620-1747</w:t>
            </w:r>
          </w:p>
          <w:p w14:paraId="25790378" w14:textId="77777777" w:rsidR="00FE5E61" w:rsidRDefault="00FE5E61" w:rsidP="00FE5E61">
            <w:pPr>
              <w:pStyle w:val="body"/>
              <w:spacing w:line="240" w:lineRule="auto"/>
              <w:rPr>
                <w:rFonts w:ascii="Verdana" w:hAnsi="Verdana"/>
                <w:b/>
                <w:color w:val="auto"/>
              </w:rPr>
            </w:pPr>
            <w:r w:rsidRPr="00937F37">
              <w:rPr>
                <w:rFonts w:ascii="Verdana" w:hAnsi="Verdana"/>
                <w:b/>
                <w:color w:val="auto"/>
              </w:rPr>
              <w:t xml:space="preserve">RI: </w:t>
            </w:r>
            <w:r>
              <w:rPr>
                <w:rFonts w:ascii="Verdana" w:hAnsi="Verdana"/>
                <w:b/>
                <w:color w:val="auto"/>
              </w:rPr>
              <w:t xml:space="preserve"> </w:t>
            </w:r>
            <w:r w:rsidRPr="00545414">
              <w:rPr>
                <w:rFonts w:ascii="Verdana" w:hAnsi="Verdana"/>
                <w:bCs/>
                <w:color w:val="auto"/>
              </w:rPr>
              <w:t>888-620-1748</w:t>
            </w:r>
            <w:r w:rsidRPr="00937F37">
              <w:rPr>
                <w:rFonts w:ascii="Verdana" w:hAnsi="Verdana"/>
                <w:b/>
                <w:color w:val="auto"/>
              </w:rPr>
              <w:t xml:space="preserve"> </w:t>
            </w:r>
          </w:p>
          <w:p w14:paraId="2E86D1AF" w14:textId="77777777" w:rsidR="00FE5E61" w:rsidRDefault="00FE5E61" w:rsidP="00FE5E61">
            <w:pPr>
              <w:pStyle w:val="body"/>
              <w:spacing w:line="240" w:lineRule="auto"/>
              <w:rPr>
                <w:rStyle w:val="bodybold"/>
              </w:rPr>
            </w:pPr>
            <w:r w:rsidRPr="00937F37">
              <w:rPr>
                <w:rFonts w:ascii="Verdana" w:hAnsi="Verdana"/>
                <w:b/>
                <w:color w:val="auto"/>
              </w:rPr>
              <w:t xml:space="preserve">VT: </w:t>
            </w:r>
            <w:r>
              <w:rPr>
                <w:rFonts w:ascii="Verdana" w:hAnsi="Verdana"/>
                <w:b/>
                <w:color w:val="auto"/>
              </w:rPr>
              <w:t xml:space="preserve"> </w:t>
            </w:r>
            <w:r w:rsidRPr="00545414">
              <w:rPr>
                <w:rFonts w:ascii="Verdana" w:hAnsi="Verdana"/>
                <w:bCs/>
                <w:color w:val="auto"/>
              </w:rPr>
              <w:t>888-620-1746</w:t>
            </w:r>
          </w:p>
          <w:p w14:paraId="0526FE2B" w14:textId="77777777" w:rsidR="00FE5E61" w:rsidRDefault="00FE5E61" w:rsidP="00FE5E61">
            <w:pPr>
              <w:pStyle w:val="body"/>
              <w:spacing w:line="240" w:lineRule="auto"/>
              <w:ind w:right="-360"/>
              <w:rPr>
                <w:rStyle w:val="bodybold"/>
                <w:rFonts w:ascii="Verdana" w:hAnsi="Verdana"/>
                <w:b w:val="0"/>
              </w:rPr>
            </w:pPr>
            <w:r>
              <w:rPr>
                <w:rStyle w:val="bodybold"/>
                <w:rFonts w:ascii="Verdana" w:hAnsi="Verdana"/>
              </w:rPr>
              <w:t xml:space="preserve">&lt;24 hours a day, 7 days a week&gt; </w:t>
            </w:r>
          </w:p>
          <w:p w14:paraId="43F1780F" w14:textId="77777777" w:rsidR="00FE5E61" w:rsidRDefault="00FE5E61" w:rsidP="00FE5E61">
            <w:pPr>
              <w:pStyle w:val="body"/>
              <w:numPr>
                <w:ilvl w:val="0"/>
                <w:numId w:val="24"/>
              </w:numPr>
              <w:spacing w:line="240" w:lineRule="auto"/>
              <w:ind w:right="162"/>
              <w:rPr>
                <w:rStyle w:val="bodybold"/>
                <w:rFonts w:ascii="Verdana" w:hAnsi="Verdana"/>
              </w:rPr>
            </w:pPr>
            <w:r>
              <w:rPr>
                <w:rStyle w:val="bodybold"/>
                <w:rFonts w:ascii="Verdana" w:hAnsi="Verdana"/>
              </w:rPr>
              <w:t>TTY users call &lt;711&gt;</w:t>
            </w:r>
          </w:p>
          <w:bookmarkEnd w:id="53"/>
          <w:p w14:paraId="2197B962" w14:textId="77777777" w:rsidR="00FE5E61" w:rsidRDefault="00FE5E61" w:rsidP="00FE5E61">
            <w:pPr>
              <w:textAlignment w:val="top"/>
              <w:rPr>
                <w:rFonts w:cs="Arial"/>
              </w:rPr>
            </w:pPr>
          </w:p>
          <w:p w14:paraId="54AFA796" w14:textId="77777777" w:rsidR="00FE5E61" w:rsidRDefault="00FE5E61" w:rsidP="00FE5E61">
            <w:pPr>
              <w:textAlignment w:val="top"/>
              <w:rPr>
                <w:b/>
              </w:rPr>
            </w:pPr>
            <w:r>
              <w:rPr>
                <w:b/>
              </w:rPr>
              <w:t xml:space="preserve">CCR Process Note: </w:t>
            </w:r>
          </w:p>
          <w:p w14:paraId="71BD0E2A" w14:textId="77777777" w:rsidR="00FE5E61" w:rsidRDefault="00FE5E61" w:rsidP="00FE5E61">
            <w:pPr>
              <w:textAlignment w:val="top"/>
              <w:rPr>
                <w:rFonts w:cs="Verdana"/>
              </w:rPr>
            </w:pPr>
            <w:r>
              <w:rPr>
                <w:rFonts w:cs="Verdana"/>
              </w:rPr>
              <w:t>Document and close the call according to current policies and procedures.</w:t>
            </w:r>
          </w:p>
          <w:p w14:paraId="7CD557F1" w14:textId="77777777" w:rsidR="00FE5E61" w:rsidRDefault="00FE5E61" w:rsidP="00FE5E61">
            <w:pPr>
              <w:textAlignment w:val="top"/>
              <w:rPr>
                <w:rFonts w:cs="Verdana"/>
              </w:rPr>
            </w:pPr>
          </w:p>
          <w:p w14:paraId="1F9BADF7" w14:textId="77777777" w:rsidR="00FE5E61" w:rsidRDefault="00FE5E61" w:rsidP="00FE5E61">
            <w:pPr>
              <w:textAlignment w:val="top"/>
              <w:rPr>
                <w:rFonts w:cs="Arial"/>
                <w:bCs/>
                <w:color w:val="333333"/>
              </w:rPr>
            </w:pPr>
            <w:r>
              <w:rPr>
                <w:rFonts w:cs="Verdana"/>
              </w:rPr>
              <w:t xml:space="preserve">Refer to the </w:t>
            </w:r>
            <w:hyperlink r:id="rId53" w:history="1">
              <w:r w:rsidRPr="00A953A8">
                <w:rPr>
                  <w:color w:val="0000FF"/>
                  <w:u w:val="single"/>
                </w:rPr>
                <w:t>Compass - Call Documentation</w:t>
              </w:r>
            </w:hyperlink>
            <w:r>
              <w:rPr>
                <w:color w:val="333333"/>
              </w:rPr>
              <w:t>.</w:t>
            </w:r>
          </w:p>
          <w:p w14:paraId="326DA87C" w14:textId="77777777" w:rsidR="00FE5E61" w:rsidRDefault="00FE5E61" w:rsidP="00FE5E61">
            <w:pPr>
              <w:textAlignment w:val="top"/>
              <w:rPr>
                <w:rFonts w:cs="Verdana"/>
              </w:rPr>
            </w:pPr>
          </w:p>
          <w:p w14:paraId="33E56906" w14:textId="77777777" w:rsidR="00FE5E61" w:rsidRDefault="00FE5E61" w:rsidP="00FE5E61">
            <w:pPr>
              <w:textAlignment w:val="top"/>
              <w:rPr>
                <w:b/>
              </w:rPr>
            </w:pPr>
          </w:p>
          <w:p w14:paraId="02FAEC11" w14:textId="77777777" w:rsidR="00FE5E61" w:rsidRDefault="00FE5E61" w:rsidP="00FE5E61">
            <w:pPr>
              <w:textAlignment w:val="top"/>
              <w:rPr>
                <w:b/>
              </w:rPr>
            </w:pPr>
            <w:r>
              <w:rPr>
                <w:b/>
              </w:rPr>
              <w:t>Resolution Time:</w:t>
            </w:r>
          </w:p>
          <w:p w14:paraId="6F3EF654" w14:textId="77777777" w:rsidR="00FE5E61" w:rsidRDefault="00FE5E61" w:rsidP="00FE5E61">
            <w:r>
              <w:t>The beneficiary has 30 days from the date of the LEP letter to attest their LEP.</w:t>
            </w:r>
          </w:p>
          <w:p w14:paraId="5D7CF086" w14:textId="77777777" w:rsidR="00FE5E61" w:rsidRDefault="00FE5E61" w:rsidP="00FE5E61">
            <w:pPr>
              <w:rPr>
                <w:rFonts w:cs="Arial"/>
                <w:bCs/>
                <w:color w:val="333333"/>
              </w:rPr>
            </w:pPr>
          </w:p>
        </w:tc>
      </w:tr>
      <w:tr w:rsidR="00FE5E61" w14:paraId="1D9F43C5" w14:textId="77777777" w:rsidTr="008B3706">
        <w:trPr>
          <w:trHeight w:val="135"/>
        </w:trPr>
        <w:tc>
          <w:tcPr>
            <w:tcW w:w="303" w:type="pct"/>
            <w:vMerge/>
            <w:tcBorders>
              <w:top w:val="single" w:sz="4" w:space="0" w:color="auto"/>
              <w:left w:val="single" w:sz="4" w:space="0" w:color="auto"/>
              <w:bottom w:val="single" w:sz="4" w:space="0" w:color="auto"/>
              <w:right w:val="single" w:sz="4" w:space="0" w:color="auto"/>
            </w:tcBorders>
            <w:vAlign w:val="center"/>
            <w:hideMark/>
          </w:tcPr>
          <w:p w14:paraId="0EEFD7C4" w14:textId="77777777" w:rsidR="00FE5E61" w:rsidRDefault="00FE5E61" w:rsidP="00FE5E61">
            <w:pPr>
              <w:rPr>
                <w:b/>
              </w:rPr>
            </w:pPr>
          </w:p>
        </w:tc>
        <w:tc>
          <w:tcPr>
            <w:tcW w:w="538" w:type="pct"/>
            <w:tcBorders>
              <w:top w:val="single" w:sz="4" w:space="0" w:color="auto"/>
              <w:left w:val="single" w:sz="4" w:space="0" w:color="auto"/>
              <w:bottom w:val="single" w:sz="4" w:space="0" w:color="auto"/>
              <w:right w:val="single" w:sz="4" w:space="0" w:color="auto"/>
            </w:tcBorders>
            <w:hideMark/>
          </w:tcPr>
          <w:p w14:paraId="22353446" w14:textId="77777777" w:rsidR="00FE5E61" w:rsidRDefault="00FE5E61" w:rsidP="00FE5E61">
            <w:pPr>
              <w:textAlignment w:val="top"/>
              <w:rPr>
                <w:rFonts w:cs="Arial"/>
                <w:bCs/>
              </w:rPr>
            </w:pPr>
            <w:r>
              <w:rPr>
                <w:rFonts w:cs="Arial"/>
                <w:bCs/>
              </w:rPr>
              <w:t>No</w:t>
            </w:r>
          </w:p>
        </w:tc>
        <w:tc>
          <w:tcPr>
            <w:tcW w:w="4159" w:type="pct"/>
            <w:gridSpan w:val="2"/>
            <w:tcBorders>
              <w:top w:val="single" w:sz="4" w:space="0" w:color="auto"/>
              <w:left w:val="single" w:sz="4" w:space="0" w:color="auto"/>
              <w:bottom w:val="single" w:sz="4" w:space="0" w:color="auto"/>
              <w:right w:val="single" w:sz="4" w:space="0" w:color="auto"/>
            </w:tcBorders>
          </w:tcPr>
          <w:p w14:paraId="6E233280" w14:textId="77777777" w:rsidR="00FE5E61" w:rsidRDefault="00FE5E61" w:rsidP="00FE5E61">
            <w:pPr>
              <w:numPr>
                <w:ilvl w:val="0"/>
                <w:numId w:val="20"/>
              </w:numPr>
              <w:rPr>
                <w:bCs/>
              </w:rPr>
            </w:pPr>
            <w:r>
              <w:rPr>
                <w:bCs/>
              </w:rPr>
              <w:t>Ask additional probing questions to attempt to resolve remaining questions or concerns.</w:t>
            </w:r>
          </w:p>
          <w:p w14:paraId="575546DE" w14:textId="77777777" w:rsidR="00FE5E61" w:rsidRDefault="00FE5E61" w:rsidP="00FE5E61">
            <w:pPr>
              <w:numPr>
                <w:ilvl w:val="0"/>
                <w:numId w:val="20"/>
              </w:numPr>
              <w:rPr>
                <w:bCs/>
              </w:rPr>
            </w:pPr>
            <w:r>
              <w:rPr>
                <w:bCs/>
              </w:rPr>
              <w:t>If unable to resolve the questions/concerns, transfer the call to a Supervisor.</w:t>
            </w:r>
          </w:p>
          <w:p w14:paraId="7D8CA1EA" w14:textId="77777777" w:rsidR="00FE5E61" w:rsidRDefault="00FE5E61" w:rsidP="00FE5E61">
            <w:pPr>
              <w:ind w:left="720"/>
              <w:rPr>
                <w:rFonts w:cs="Verdana"/>
                <w:b/>
              </w:rPr>
            </w:pPr>
          </w:p>
          <w:p w14:paraId="172C8419" w14:textId="77777777" w:rsidR="00FE5E61" w:rsidRDefault="00FE5E61" w:rsidP="00FE5E61">
            <w:pPr>
              <w:rPr>
                <w:b/>
              </w:rPr>
            </w:pPr>
            <w:r>
              <w:rPr>
                <w:b/>
              </w:rPr>
              <w:t xml:space="preserve">CCR Process Note: </w:t>
            </w:r>
          </w:p>
          <w:p w14:paraId="21D470C0" w14:textId="77777777" w:rsidR="00FE5E61" w:rsidRDefault="00FE5E61" w:rsidP="00FE5E61">
            <w:r>
              <w:t>Document and close the call according to current policies and procedures.</w:t>
            </w:r>
          </w:p>
          <w:p w14:paraId="6DF63C08" w14:textId="77777777" w:rsidR="00FE5E61" w:rsidRDefault="00FE5E61" w:rsidP="00FE5E61">
            <w:pPr>
              <w:textAlignment w:val="top"/>
            </w:pPr>
          </w:p>
          <w:p w14:paraId="1A69E749" w14:textId="77777777" w:rsidR="00FE5E61" w:rsidRDefault="00FE5E61" w:rsidP="00FE5E61">
            <w:pPr>
              <w:textAlignment w:val="top"/>
              <w:rPr>
                <w:rFonts w:cs="Arial"/>
                <w:bCs/>
                <w:color w:val="333333"/>
              </w:rPr>
            </w:pPr>
            <w:r>
              <w:t xml:space="preserve">Refer to the </w:t>
            </w:r>
            <w:hyperlink r:id="rId54" w:history="1">
              <w:r w:rsidRPr="00A953A8">
                <w:rPr>
                  <w:color w:val="0000FF"/>
                  <w:u w:val="single"/>
                </w:rPr>
                <w:t>Compass - Call Documentation</w:t>
              </w:r>
            </w:hyperlink>
            <w:r>
              <w:rPr>
                <w:color w:val="333333"/>
              </w:rPr>
              <w:t>.</w:t>
            </w:r>
          </w:p>
          <w:p w14:paraId="6BDA900B" w14:textId="77777777" w:rsidR="00FE5E61" w:rsidRDefault="00FE5E61" w:rsidP="00FE5E61">
            <w:pPr>
              <w:textAlignment w:val="top"/>
              <w:rPr>
                <w:rFonts w:cs="Arial"/>
                <w:bCs/>
                <w:color w:val="333333"/>
              </w:rPr>
            </w:pPr>
          </w:p>
          <w:p w14:paraId="3AD4DC80" w14:textId="77777777" w:rsidR="00FE5E61" w:rsidRDefault="00FE5E61" w:rsidP="00FE5E61">
            <w:pPr>
              <w:textAlignment w:val="top"/>
              <w:rPr>
                <w:b/>
              </w:rPr>
            </w:pPr>
          </w:p>
          <w:p w14:paraId="131BE090" w14:textId="77777777" w:rsidR="00FE5E61" w:rsidRDefault="00FE5E61" w:rsidP="00FE5E61">
            <w:pPr>
              <w:textAlignment w:val="top"/>
              <w:rPr>
                <w:b/>
              </w:rPr>
            </w:pPr>
            <w:r>
              <w:rPr>
                <w:b/>
              </w:rPr>
              <w:t>Resolution Time:</w:t>
            </w:r>
          </w:p>
          <w:p w14:paraId="2F82A16C" w14:textId="77777777" w:rsidR="00FE5E61" w:rsidRDefault="00FE5E61" w:rsidP="00FE5E61">
            <w:pPr>
              <w:textAlignment w:val="top"/>
            </w:pPr>
            <w:r>
              <w:t>The beneficiary has 30 days from the date of the LEP letter to attest their LEP.</w:t>
            </w:r>
          </w:p>
          <w:p w14:paraId="41776D0C" w14:textId="77777777" w:rsidR="00FE5E61" w:rsidRDefault="00FE5E61" w:rsidP="00FE5E61">
            <w:pPr>
              <w:textAlignment w:val="top"/>
              <w:rPr>
                <w:rFonts w:cs="Arial"/>
                <w:bCs/>
                <w:color w:val="333333"/>
              </w:rPr>
            </w:pPr>
          </w:p>
        </w:tc>
      </w:tr>
    </w:tbl>
    <w:p w14:paraId="1242F074" w14:textId="4AE197F7" w:rsidR="00FA4E6C" w:rsidRPr="00493CED" w:rsidRDefault="002029C7" w:rsidP="00163F3B">
      <w:pPr>
        <w:jc w:val="right"/>
      </w:pPr>
      <w:r w:rsidRPr="00A61451">
        <w:rPr>
          <w:color w:val="333333"/>
          <w:highlight w:val="yellow"/>
        </w:rPr>
        <w:br w:type="textWrapping" w:clear="all"/>
      </w:r>
      <w:bookmarkStart w:id="54" w:name="_FAQs_1"/>
      <w:bookmarkStart w:id="55" w:name="_FAQs"/>
      <w:bookmarkEnd w:id="54"/>
      <w:bookmarkEnd w:id="55"/>
      <w:r w:rsidR="00FA4E6C" w:rsidRPr="00493CED">
        <w:fldChar w:fldCharType="begin"/>
      </w:r>
      <w:r w:rsidR="00FA4E6C" w:rsidRPr="00493CED">
        <w:instrText xml:space="preserve"> HYPERLINK  \l "_top" </w:instrText>
      </w:r>
      <w:r w:rsidR="00FA4E6C" w:rsidRPr="00493CED">
        <w:fldChar w:fldCharType="separate"/>
      </w:r>
      <w:r w:rsidR="00FA4E6C" w:rsidRPr="00493CED">
        <w:rPr>
          <w:rStyle w:val="Hyperlink"/>
        </w:rPr>
        <w:t>Top</w:t>
      </w:r>
      <w:r w:rsidR="00515F13" w:rsidRPr="00493CED">
        <w:rPr>
          <w:rStyle w:val="Hyperlink"/>
        </w:rPr>
        <w:t xml:space="preserve"> </w:t>
      </w:r>
      <w:r w:rsidR="00FA4E6C" w:rsidRPr="00493CED">
        <w:rPr>
          <w:rStyle w:val="Hyperlink"/>
        </w:rPr>
        <w:t>of</w:t>
      </w:r>
      <w:r w:rsidR="00515F13" w:rsidRPr="00493CED">
        <w:rPr>
          <w:rStyle w:val="Hyperlink"/>
        </w:rPr>
        <w:t xml:space="preserve"> </w:t>
      </w:r>
      <w:r w:rsidR="00FA4E6C" w:rsidRPr="00493CED">
        <w:rPr>
          <w:rStyle w:val="Hyperlink"/>
        </w:rPr>
        <w:t>the</w:t>
      </w:r>
      <w:r w:rsidR="00515F13" w:rsidRPr="00493CED">
        <w:rPr>
          <w:rStyle w:val="Hyperlink"/>
        </w:rPr>
        <w:t xml:space="preserve"> </w:t>
      </w:r>
      <w:r w:rsidR="00FA4E6C" w:rsidRPr="00493CED">
        <w:rPr>
          <w:rStyle w:val="Hyperlink"/>
        </w:rPr>
        <w:t>Document</w:t>
      </w:r>
      <w:r w:rsidR="00FA4E6C" w:rsidRPr="00493CED">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A0902" w:rsidRPr="003875F0" w14:paraId="41E5426B" w14:textId="77777777" w:rsidTr="00120E45">
        <w:tc>
          <w:tcPr>
            <w:tcW w:w="5000" w:type="pct"/>
            <w:shd w:val="clear" w:color="auto" w:fill="C0C0C0"/>
          </w:tcPr>
          <w:p w14:paraId="2D0F6011" w14:textId="5D250B5F" w:rsidR="00FA0902" w:rsidRPr="007C66D4" w:rsidRDefault="00FA0902" w:rsidP="007C66D4">
            <w:pPr>
              <w:pStyle w:val="Heading2"/>
              <w:rPr>
                <w:rFonts w:ascii="Verdana" w:hAnsi="Verdana"/>
                <w:i w:val="0"/>
              </w:rPr>
            </w:pPr>
            <w:bookmarkStart w:id="56" w:name="_Reconsideration_Requests_(LEP"/>
            <w:bookmarkStart w:id="57" w:name="_Reconsideration_Requests_or"/>
            <w:bookmarkStart w:id="58" w:name="_Toc107395275"/>
            <w:bookmarkStart w:id="59" w:name="_Toc207789392"/>
            <w:bookmarkEnd w:id="56"/>
            <w:bookmarkEnd w:id="57"/>
            <w:r w:rsidRPr="00493CED">
              <w:rPr>
                <w:rFonts w:ascii="Verdana" w:hAnsi="Verdana"/>
                <w:i w:val="0"/>
              </w:rPr>
              <w:t>Reconsideration</w:t>
            </w:r>
            <w:r w:rsidR="00515F13" w:rsidRPr="00493CED">
              <w:rPr>
                <w:rFonts w:ascii="Verdana" w:hAnsi="Verdana"/>
                <w:i w:val="0"/>
              </w:rPr>
              <w:t xml:space="preserve"> </w:t>
            </w:r>
            <w:bookmarkEnd w:id="58"/>
            <w:r w:rsidR="009552BF" w:rsidRPr="00493CED">
              <w:rPr>
                <w:rFonts w:ascii="Verdana" w:hAnsi="Verdana"/>
                <w:i w:val="0"/>
              </w:rPr>
              <w:t xml:space="preserve">Requests </w:t>
            </w:r>
            <w:r w:rsidR="00DE3271">
              <w:rPr>
                <w:rFonts w:ascii="Verdana" w:hAnsi="Verdana"/>
                <w:i w:val="0"/>
              </w:rPr>
              <w:t>or</w:t>
            </w:r>
            <w:r w:rsidR="009552BF" w:rsidRPr="00493CED">
              <w:rPr>
                <w:rFonts w:ascii="Verdana" w:hAnsi="Verdana"/>
                <w:i w:val="0"/>
              </w:rPr>
              <w:t xml:space="preserve"> Appeals</w:t>
            </w:r>
            <w:bookmarkEnd w:id="59"/>
          </w:p>
        </w:tc>
      </w:tr>
    </w:tbl>
    <w:p w14:paraId="1331DF56" w14:textId="77777777" w:rsidR="00656323" w:rsidRDefault="00656323" w:rsidP="00F35EE6"/>
    <w:p w14:paraId="510F346C" w14:textId="0EE959C0" w:rsidR="00720271" w:rsidRDefault="00DB16E6" w:rsidP="00720271">
      <w:pPr>
        <w:rPr>
          <w:b/>
          <w:bCs/>
        </w:rPr>
      </w:pPr>
      <w:r>
        <w:t>Perform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1550"/>
        <w:gridCol w:w="10643"/>
      </w:tblGrid>
      <w:tr w:rsidR="00720271" w14:paraId="48470DE3" w14:textId="77777777" w:rsidTr="00E9474C">
        <w:tc>
          <w:tcPr>
            <w:tcW w:w="1574" w:type="dxa"/>
            <w:tcBorders>
              <w:top w:val="single" w:sz="4" w:space="0" w:color="auto"/>
              <w:left w:val="single" w:sz="4" w:space="0" w:color="auto"/>
              <w:bottom w:val="single" w:sz="4" w:space="0" w:color="auto"/>
              <w:right w:val="single" w:sz="4" w:space="0" w:color="auto"/>
            </w:tcBorders>
            <w:shd w:val="pct10" w:color="auto" w:fill="auto"/>
            <w:hideMark/>
          </w:tcPr>
          <w:p w14:paraId="4F5AF11E" w14:textId="77777777" w:rsidR="00720271" w:rsidRDefault="00720271">
            <w:pPr>
              <w:jc w:val="center"/>
              <w:rPr>
                <w:b/>
              </w:rPr>
            </w:pPr>
            <w:r>
              <w:rPr>
                <w:b/>
              </w:rPr>
              <w:t>Step</w:t>
            </w:r>
          </w:p>
        </w:tc>
        <w:tc>
          <w:tcPr>
            <w:tcW w:w="26055" w:type="dxa"/>
            <w:gridSpan w:val="2"/>
            <w:tcBorders>
              <w:top w:val="single" w:sz="4" w:space="0" w:color="auto"/>
              <w:left w:val="single" w:sz="4" w:space="0" w:color="auto"/>
              <w:bottom w:val="single" w:sz="4" w:space="0" w:color="auto"/>
              <w:right w:val="single" w:sz="4" w:space="0" w:color="auto"/>
            </w:tcBorders>
            <w:shd w:val="pct10" w:color="auto" w:fill="auto"/>
            <w:hideMark/>
          </w:tcPr>
          <w:p w14:paraId="6EE0FC97" w14:textId="77777777" w:rsidR="00720271" w:rsidRDefault="00720271">
            <w:pPr>
              <w:ind w:left="360"/>
              <w:jc w:val="center"/>
              <w:rPr>
                <w:b/>
              </w:rPr>
            </w:pPr>
            <w:r>
              <w:rPr>
                <w:b/>
              </w:rPr>
              <w:t>Action</w:t>
            </w:r>
          </w:p>
        </w:tc>
      </w:tr>
      <w:tr w:rsidR="00720271" w14:paraId="47C641B2" w14:textId="77777777" w:rsidTr="00E9474C">
        <w:trPr>
          <w:trHeight w:val="90"/>
        </w:trPr>
        <w:tc>
          <w:tcPr>
            <w:tcW w:w="1574" w:type="dxa"/>
            <w:tcBorders>
              <w:top w:val="single" w:sz="4" w:space="0" w:color="auto"/>
              <w:left w:val="single" w:sz="4" w:space="0" w:color="auto"/>
              <w:bottom w:val="single" w:sz="4" w:space="0" w:color="auto"/>
              <w:right w:val="single" w:sz="4" w:space="0" w:color="auto"/>
            </w:tcBorders>
            <w:hideMark/>
          </w:tcPr>
          <w:p w14:paraId="68EC9FFE" w14:textId="77777777" w:rsidR="00720271" w:rsidRDefault="00720271">
            <w:pPr>
              <w:jc w:val="center"/>
              <w:rPr>
                <w:b/>
              </w:rPr>
            </w:pPr>
            <w:r>
              <w:rPr>
                <w:b/>
              </w:rPr>
              <w:t>1</w:t>
            </w:r>
          </w:p>
        </w:tc>
        <w:tc>
          <w:tcPr>
            <w:tcW w:w="26055" w:type="dxa"/>
            <w:gridSpan w:val="2"/>
            <w:tcBorders>
              <w:top w:val="single" w:sz="4" w:space="0" w:color="auto"/>
              <w:left w:val="single" w:sz="4" w:space="0" w:color="auto"/>
              <w:bottom w:val="single" w:sz="4" w:space="0" w:color="auto"/>
              <w:right w:val="single" w:sz="4" w:space="0" w:color="auto"/>
            </w:tcBorders>
          </w:tcPr>
          <w:p w14:paraId="5521578A" w14:textId="77777777" w:rsidR="008C6FCA" w:rsidRPr="008C6FCA" w:rsidRDefault="008C6FCA" w:rsidP="008C6FCA">
            <w:r w:rsidRPr="008C6FCA">
              <w:t>If the beneficiary (or third party) is calling after the 90 days or if the beneficiary does not agree with the LEP assessed and does not have creditable coverage, a Reconsideration Form will need to be submitted to the Independent Review Entity (IRE) by the beneficiary or third party. The current IRE is C2C Innovative Solutions.</w:t>
            </w:r>
          </w:p>
          <w:p w14:paraId="7B281FAC" w14:textId="77777777" w:rsidR="008C6FCA" w:rsidRPr="008C6FCA" w:rsidRDefault="008C6FCA" w:rsidP="008C6FCA"/>
          <w:p w14:paraId="4D5401D2" w14:textId="77777777" w:rsidR="008C6FCA" w:rsidRPr="008C6FCA" w:rsidRDefault="008C6FCA" w:rsidP="008C6FCA">
            <w:pPr>
              <w:rPr>
                <w:b/>
                <w:bCs/>
              </w:rPr>
            </w:pPr>
            <w:r w:rsidRPr="008C6FCA">
              <w:rPr>
                <w:rFonts w:ascii="Times New Roman" w:hAnsi="Times New Roman"/>
                <w:noProof/>
              </w:rPr>
              <w:drawing>
                <wp:inline distT="0" distB="0" distL="0" distR="0" wp14:anchorId="2AD6A457" wp14:editId="076B6949">
                  <wp:extent cx="241300" cy="215900"/>
                  <wp:effectExtent l="0" t="0" r="0" b="0"/>
                  <wp:docPr id="19070471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8C6FCA">
              <w:rPr>
                <w:rFonts w:ascii="Times New Roman" w:hAnsi="Times New Roman"/>
              </w:rPr>
              <w:t xml:space="preserve">  </w:t>
            </w:r>
            <w:r w:rsidRPr="008C6FCA">
              <w:rPr>
                <w:b/>
                <w:bCs/>
              </w:rPr>
              <w:t>Do NOT under any circumstances refer the beneficiary to Medicare.</w:t>
            </w:r>
          </w:p>
          <w:p w14:paraId="58C2CE01" w14:textId="65CE5C2D" w:rsidR="00720271" w:rsidRDefault="00720271">
            <w:pPr>
              <w:rPr>
                <w:i/>
                <w:iCs/>
                <w:color w:val="000000"/>
                <w:szCs w:val="20"/>
              </w:rPr>
            </w:pPr>
          </w:p>
          <w:p w14:paraId="611242CA" w14:textId="2433CFFB" w:rsidR="003D7A83" w:rsidRDefault="003D7A83">
            <w:pPr>
              <w:rPr>
                <w:i/>
                <w:iCs/>
                <w:color w:val="000000"/>
                <w:szCs w:val="20"/>
              </w:rPr>
            </w:pPr>
            <w:r>
              <w:rPr>
                <w:i/>
                <w:iCs/>
                <w:noProof/>
                <w:color w:val="000000"/>
                <w:szCs w:val="20"/>
              </w:rPr>
              <w:drawing>
                <wp:inline distT="0" distB="0" distL="0" distR="0" wp14:anchorId="72BE95B7" wp14:editId="14827CE7">
                  <wp:extent cx="295275" cy="180975"/>
                  <wp:effectExtent l="0" t="0" r="0" b="0"/>
                  <wp:docPr id="312903448" name="Picture 312903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p w14:paraId="77AEE943" w14:textId="77777777" w:rsidR="00776E33" w:rsidRPr="00A42DA7" w:rsidRDefault="00776E33" w:rsidP="00C609F2">
            <w:pPr>
              <w:pStyle w:val="ListParagraph"/>
              <w:numPr>
                <w:ilvl w:val="0"/>
                <w:numId w:val="47"/>
              </w:numPr>
              <w:rPr>
                <w:rFonts w:ascii="Verdana" w:hAnsi="Verdana"/>
                <w:sz w:val="24"/>
                <w:szCs w:val="24"/>
              </w:rPr>
            </w:pPr>
            <w:r w:rsidRPr="00A42DA7">
              <w:rPr>
                <w:rFonts w:ascii="Verdana" w:hAnsi="Verdana"/>
                <w:sz w:val="24"/>
                <w:szCs w:val="24"/>
              </w:rPr>
              <w:t xml:space="preserve">We cannot process your request at this time. You should contact the Independent Review Entity, C2C Innovative Solutions, to request a review. </w:t>
            </w:r>
          </w:p>
          <w:p w14:paraId="0C37995E" w14:textId="77777777" w:rsidR="00776E33" w:rsidRDefault="00776E33" w:rsidP="00C609F2">
            <w:pPr>
              <w:pStyle w:val="ListParagraph"/>
              <w:numPr>
                <w:ilvl w:val="0"/>
                <w:numId w:val="47"/>
              </w:numPr>
              <w:rPr>
                <w:rFonts w:ascii="Verdana" w:hAnsi="Verdana"/>
                <w:color w:val="000000"/>
                <w:sz w:val="24"/>
                <w:szCs w:val="24"/>
              </w:rPr>
            </w:pPr>
            <w:r w:rsidRPr="00A42DA7">
              <w:rPr>
                <w:rFonts w:ascii="Verdana" w:hAnsi="Verdana"/>
                <w:color w:val="000000"/>
                <w:sz w:val="24"/>
                <w:szCs w:val="24"/>
              </w:rPr>
              <w:t>You will have the chance to provide proof that supports your case, like information about Creditable Prescription Drug Coverage.</w:t>
            </w:r>
          </w:p>
          <w:p w14:paraId="4C035F86" w14:textId="77777777" w:rsidR="00776E33" w:rsidRPr="00977EAC" w:rsidRDefault="00776E33" w:rsidP="00776E33">
            <w:pPr>
              <w:pStyle w:val="ListParagraph"/>
              <w:ind w:left="1080"/>
              <w:rPr>
                <w:rFonts w:ascii="Verdana" w:hAnsi="Verdana"/>
                <w:color w:val="000000"/>
                <w:sz w:val="24"/>
                <w:szCs w:val="24"/>
              </w:rPr>
            </w:pPr>
          </w:p>
          <w:p w14:paraId="3874703F" w14:textId="77777777" w:rsidR="00776E33" w:rsidRPr="00BE0C1A" w:rsidRDefault="00776E33" w:rsidP="00C609F2">
            <w:pPr>
              <w:pStyle w:val="ListParagraph"/>
              <w:numPr>
                <w:ilvl w:val="0"/>
                <w:numId w:val="47"/>
              </w:numPr>
              <w:rPr>
                <w:rFonts w:ascii="Verdana" w:hAnsi="Verdana"/>
                <w:sz w:val="24"/>
                <w:szCs w:val="24"/>
              </w:rPr>
            </w:pPr>
            <w:r w:rsidRPr="00BE0C1A">
              <w:rPr>
                <w:rFonts w:ascii="Verdana" w:hAnsi="Verdana"/>
                <w:sz w:val="24"/>
                <w:szCs w:val="24"/>
              </w:rPr>
              <w:t>Please use the following information to contact C2C.</w:t>
            </w:r>
          </w:p>
          <w:p w14:paraId="6602EF2F" w14:textId="77777777" w:rsidR="00776E33" w:rsidRPr="00A42DA7" w:rsidRDefault="00776E33" w:rsidP="00C609F2">
            <w:pPr>
              <w:pStyle w:val="ListParagraph"/>
              <w:numPr>
                <w:ilvl w:val="1"/>
                <w:numId w:val="46"/>
              </w:numPr>
              <w:rPr>
                <w:rFonts w:ascii="Verdana" w:hAnsi="Verdana"/>
                <w:sz w:val="24"/>
                <w:szCs w:val="24"/>
              </w:rPr>
            </w:pPr>
            <w:hyperlink r:id="rId55" w:history="1">
              <w:r w:rsidRPr="007272B0">
                <w:rPr>
                  <w:rStyle w:val="Hyperlink"/>
                  <w:rFonts w:ascii="Verdana" w:hAnsi="Verdana"/>
                  <w:sz w:val="24"/>
                  <w:szCs w:val="24"/>
                </w:rPr>
                <w:t>https://partdappeals.c2cinc.com//</w:t>
              </w:r>
            </w:hyperlink>
            <w:r w:rsidRPr="007272B0">
              <w:rPr>
                <w:rFonts w:ascii="Verdana" w:hAnsi="Verdana"/>
                <w:sz w:val="24"/>
                <w:szCs w:val="24"/>
              </w:rPr>
              <w:t xml:space="preserve"> - Click on </w:t>
            </w:r>
            <w:r w:rsidRPr="007272B0">
              <w:rPr>
                <w:rFonts w:ascii="Verdana" w:hAnsi="Verdana"/>
                <w:b/>
                <w:bCs/>
                <w:sz w:val="24"/>
                <w:szCs w:val="24"/>
              </w:rPr>
              <w:t>Part D Enrollees &amp; Representatives</w:t>
            </w:r>
            <w:r w:rsidRPr="007272B0">
              <w:rPr>
                <w:rFonts w:ascii="Verdana" w:hAnsi="Verdana"/>
                <w:sz w:val="24"/>
                <w:szCs w:val="24"/>
              </w:rPr>
              <w:t xml:space="preserve"> and then </w:t>
            </w:r>
            <w:r w:rsidRPr="007272B0">
              <w:rPr>
                <w:rFonts w:ascii="Verdana" w:hAnsi="Verdana"/>
                <w:b/>
                <w:bCs/>
                <w:sz w:val="24"/>
                <w:szCs w:val="24"/>
              </w:rPr>
              <w:t>Forms</w:t>
            </w:r>
            <w:r w:rsidRPr="007272B0">
              <w:rPr>
                <w:rFonts w:ascii="Verdana" w:hAnsi="Verdana"/>
                <w:sz w:val="24"/>
                <w:szCs w:val="24"/>
              </w:rPr>
              <w:t>.</w:t>
            </w:r>
          </w:p>
          <w:p w14:paraId="32DBA15D" w14:textId="77777777" w:rsidR="00720271" w:rsidRDefault="00720271">
            <w:pPr>
              <w:pStyle w:val="Header"/>
              <w:tabs>
                <w:tab w:val="left" w:pos="720"/>
              </w:tabs>
            </w:pPr>
          </w:p>
          <w:p w14:paraId="2ECA40C8" w14:textId="77777777" w:rsidR="00720271" w:rsidRDefault="00720271">
            <w:pPr>
              <w:pStyle w:val="Header"/>
              <w:tabs>
                <w:tab w:val="left" w:pos="720"/>
              </w:tabs>
              <w:rPr>
                <w:b/>
                <w:bCs/>
              </w:rPr>
            </w:pPr>
          </w:p>
          <w:p w14:paraId="202403E3" w14:textId="5ACF8CE0" w:rsidR="00720271" w:rsidRDefault="00720271">
            <w:pPr>
              <w:textAlignment w:val="top"/>
              <w:rPr>
                <w:rFonts w:cs="Arial"/>
              </w:rPr>
            </w:pPr>
            <w:r>
              <w:rPr>
                <w:rFonts w:cs="Arial"/>
                <w:b/>
              </w:rPr>
              <w:t xml:space="preserve">Note: </w:t>
            </w:r>
            <w:r w:rsidR="00F075FB">
              <w:rPr>
                <w:rFonts w:cs="Arial"/>
                <w:b/>
              </w:rPr>
              <w:t xml:space="preserve"> </w:t>
            </w:r>
            <w:r>
              <w:rPr>
                <w:rFonts w:cs="Arial"/>
              </w:rPr>
              <w:t xml:space="preserve">The Member Services team knows to whom they have sent Reconsideration Forms, however that team rarely learns whether the beneficiary completed the form and submitted it to </w:t>
            </w:r>
            <w:r>
              <w:t>the IRE</w:t>
            </w:r>
            <w:r>
              <w:rPr>
                <w:rFonts w:cs="Arial"/>
              </w:rPr>
              <w:t>.</w:t>
            </w:r>
          </w:p>
          <w:p w14:paraId="20B5DD08" w14:textId="77777777" w:rsidR="00720271" w:rsidRDefault="00720271" w:rsidP="00C609F2">
            <w:pPr>
              <w:numPr>
                <w:ilvl w:val="0"/>
                <w:numId w:val="40"/>
              </w:numPr>
              <w:textAlignment w:val="top"/>
              <w:rPr>
                <w:rFonts w:cs="Arial"/>
              </w:rPr>
            </w:pPr>
            <w:r>
              <w:rPr>
                <w:rFonts w:cs="Arial"/>
              </w:rPr>
              <w:t>Once a decision is made, each Part D plan that the beneficiary had ever been enrolled in, will be notified of the decision.</w:t>
            </w:r>
          </w:p>
          <w:p w14:paraId="7BED2CE8" w14:textId="77777777" w:rsidR="00720271" w:rsidRDefault="00720271">
            <w:pPr>
              <w:textAlignment w:val="top"/>
              <w:rPr>
                <w:rFonts w:cs="Arial"/>
              </w:rPr>
            </w:pPr>
          </w:p>
          <w:p w14:paraId="54E0B88A" w14:textId="77777777" w:rsidR="00720271" w:rsidRDefault="00720271">
            <w:pPr>
              <w:textAlignment w:val="top"/>
              <w:rPr>
                <w:rFonts w:cs="Arial"/>
              </w:rPr>
            </w:pPr>
            <w:r>
              <w:rPr>
                <w:rFonts w:cs="Arial"/>
              </w:rPr>
              <w:t xml:space="preserve">Proceed to the next step. </w:t>
            </w:r>
          </w:p>
          <w:p w14:paraId="4C147480" w14:textId="77777777" w:rsidR="00720271" w:rsidRDefault="00720271">
            <w:pPr>
              <w:textAlignment w:val="top"/>
              <w:rPr>
                <w:i/>
                <w:iCs/>
              </w:rPr>
            </w:pPr>
          </w:p>
        </w:tc>
      </w:tr>
      <w:tr w:rsidR="009C16CB" w14:paraId="2C5D61E2" w14:textId="4536A3B5" w:rsidTr="00E9474C">
        <w:trPr>
          <w:trHeight w:val="60"/>
        </w:trPr>
        <w:tc>
          <w:tcPr>
            <w:tcW w:w="1574" w:type="dxa"/>
            <w:vMerge w:val="restart"/>
            <w:tcBorders>
              <w:top w:val="single" w:sz="4" w:space="0" w:color="auto"/>
              <w:left w:val="single" w:sz="4" w:space="0" w:color="auto"/>
              <w:right w:val="single" w:sz="4" w:space="0" w:color="auto"/>
            </w:tcBorders>
            <w:hideMark/>
          </w:tcPr>
          <w:p w14:paraId="1BD3126C" w14:textId="37CF0F04" w:rsidR="009C16CB" w:rsidRDefault="009C16CB">
            <w:pPr>
              <w:jc w:val="center"/>
              <w:rPr>
                <w:b/>
              </w:rPr>
            </w:pPr>
            <w:r>
              <w:rPr>
                <w:b/>
              </w:rPr>
              <w:t>2</w:t>
            </w:r>
          </w:p>
        </w:tc>
        <w:tc>
          <w:tcPr>
            <w:tcW w:w="26055" w:type="dxa"/>
            <w:gridSpan w:val="2"/>
            <w:tcBorders>
              <w:top w:val="single" w:sz="4" w:space="0" w:color="auto"/>
              <w:left w:val="single" w:sz="4" w:space="0" w:color="auto"/>
              <w:bottom w:val="single" w:sz="4" w:space="0" w:color="auto"/>
              <w:right w:val="single" w:sz="4" w:space="0" w:color="auto"/>
            </w:tcBorders>
          </w:tcPr>
          <w:p w14:paraId="18F394DF" w14:textId="28B0EF68" w:rsidR="009C16CB" w:rsidRDefault="007870D8">
            <w:pPr>
              <w:rPr>
                <w:szCs w:val="20"/>
              </w:rPr>
            </w:pPr>
            <w:r>
              <w:rPr>
                <w:i/>
                <w:iCs/>
                <w:noProof/>
                <w:color w:val="000000"/>
                <w:szCs w:val="20"/>
              </w:rPr>
              <w:drawing>
                <wp:inline distT="0" distB="0" distL="0" distR="0" wp14:anchorId="70AB1489" wp14:editId="009D2C16">
                  <wp:extent cx="295275" cy="180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9C16CB">
              <w:rPr>
                <w:szCs w:val="20"/>
              </w:rPr>
              <w:t xml:space="preserve"> You should have received a reconsideration request form with your previous LEP notice. Do you have this form, or do you need a replacement form?</w:t>
            </w:r>
          </w:p>
          <w:p w14:paraId="10D1CFBD" w14:textId="77777777" w:rsidR="009C16CB" w:rsidRDefault="009C16CB" w:rsidP="0094784F">
            <w:pPr>
              <w:rPr>
                <w:i/>
                <w:iCs/>
                <w:color w:val="000000"/>
                <w:szCs w:val="20"/>
              </w:rPr>
            </w:pPr>
          </w:p>
          <w:p w14:paraId="5C333A68" w14:textId="77777777" w:rsidR="009C16CB" w:rsidRDefault="009C16CB">
            <w:pPr>
              <w:jc w:val="center"/>
              <w:rPr>
                <w:i/>
                <w:iCs/>
                <w:color w:val="000000"/>
                <w:szCs w:val="20"/>
              </w:rPr>
            </w:pPr>
          </w:p>
        </w:tc>
      </w:tr>
      <w:tr w:rsidR="009C16CB" w14:paraId="728F3923" w14:textId="77777777" w:rsidTr="00E9474C">
        <w:trPr>
          <w:trHeight w:val="60"/>
        </w:trPr>
        <w:tc>
          <w:tcPr>
            <w:tcW w:w="1574" w:type="dxa"/>
            <w:vMerge/>
            <w:tcBorders>
              <w:left w:val="single" w:sz="4" w:space="0" w:color="auto"/>
              <w:right w:val="single" w:sz="4" w:space="0" w:color="auto"/>
            </w:tcBorders>
          </w:tcPr>
          <w:p w14:paraId="3D71DE8D" w14:textId="77777777" w:rsidR="009C16CB" w:rsidRDefault="009C16CB">
            <w:pPr>
              <w:jc w:val="center"/>
              <w:rPr>
                <w:b/>
              </w:rPr>
            </w:pPr>
          </w:p>
        </w:tc>
        <w:tc>
          <w:tcPr>
            <w:tcW w:w="3274" w:type="dxa"/>
            <w:tcBorders>
              <w:top w:val="single" w:sz="4" w:space="0" w:color="auto"/>
              <w:left w:val="single" w:sz="4" w:space="0" w:color="auto"/>
              <w:bottom w:val="single" w:sz="4" w:space="0" w:color="auto"/>
              <w:right w:val="single" w:sz="4" w:space="0" w:color="auto"/>
            </w:tcBorders>
            <w:shd w:val="clear" w:color="auto" w:fill="D0CECE"/>
          </w:tcPr>
          <w:p w14:paraId="2CD303BD" w14:textId="6A0083EB" w:rsidR="009C16CB" w:rsidRPr="009C16CB" w:rsidRDefault="009C16CB" w:rsidP="009C16CB">
            <w:pPr>
              <w:jc w:val="center"/>
              <w:rPr>
                <w:b/>
                <w:bCs/>
              </w:rPr>
            </w:pPr>
            <w:r w:rsidRPr="009C16CB">
              <w:rPr>
                <w:b/>
                <w:bCs/>
              </w:rPr>
              <w:t>If…</w:t>
            </w:r>
          </w:p>
        </w:tc>
        <w:tc>
          <w:tcPr>
            <w:tcW w:w="22781" w:type="dxa"/>
            <w:tcBorders>
              <w:top w:val="single" w:sz="4" w:space="0" w:color="auto"/>
              <w:left w:val="single" w:sz="4" w:space="0" w:color="auto"/>
              <w:bottom w:val="single" w:sz="4" w:space="0" w:color="auto"/>
              <w:right w:val="single" w:sz="4" w:space="0" w:color="auto"/>
            </w:tcBorders>
            <w:shd w:val="clear" w:color="auto" w:fill="D0CECE"/>
          </w:tcPr>
          <w:p w14:paraId="54739E5D" w14:textId="1392FA8A" w:rsidR="009C16CB" w:rsidRPr="009C16CB" w:rsidRDefault="009C16CB" w:rsidP="009C16CB">
            <w:pPr>
              <w:jc w:val="center"/>
              <w:rPr>
                <w:b/>
                <w:bCs/>
              </w:rPr>
            </w:pPr>
            <w:r w:rsidRPr="009C16CB">
              <w:rPr>
                <w:b/>
                <w:bCs/>
              </w:rPr>
              <w:t>Then…</w:t>
            </w:r>
          </w:p>
        </w:tc>
      </w:tr>
      <w:tr w:rsidR="00012D7A" w14:paraId="038EDB64" w14:textId="77777777" w:rsidTr="00E9474C">
        <w:trPr>
          <w:trHeight w:val="60"/>
        </w:trPr>
        <w:tc>
          <w:tcPr>
            <w:tcW w:w="1574" w:type="dxa"/>
            <w:vMerge/>
            <w:tcBorders>
              <w:left w:val="single" w:sz="4" w:space="0" w:color="auto"/>
              <w:right w:val="single" w:sz="4" w:space="0" w:color="auto"/>
            </w:tcBorders>
          </w:tcPr>
          <w:p w14:paraId="6240E9EF" w14:textId="77777777" w:rsidR="00012D7A" w:rsidRDefault="00012D7A">
            <w:pPr>
              <w:jc w:val="center"/>
              <w:rPr>
                <w:b/>
              </w:rPr>
            </w:pPr>
          </w:p>
        </w:tc>
        <w:tc>
          <w:tcPr>
            <w:tcW w:w="3274" w:type="dxa"/>
            <w:tcBorders>
              <w:top w:val="single" w:sz="4" w:space="0" w:color="auto"/>
              <w:left w:val="single" w:sz="4" w:space="0" w:color="auto"/>
              <w:bottom w:val="single" w:sz="4" w:space="0" w:color="auto"/>
              <w:right w:val="single" w:sz="4" w:space="0" w:color="auto"/>
            </w:tcBorders>
          </w:tcPr>
          <w:p w14:paraId="6F5B5C06" w14:textId="51C58579" w:rsidR="00012D7A" w:rsidRDefault="00521F4C" w:rsidP="009C16CB">
            <w:r w:rsidRPr="00521F4C">
              <w:t>Yes, they have the form</w:t>
            </w:r>
          </w:p>
        </w:tc>
        <w:tc>
          <w:tcPr>
            <w:tcW w:w="22781" w:type="dxa"/>
            <w:tcBorders>
              <w:top w:val="single" w:sz="4" w:space="0" w:color="auto"/>
              <w:left w:val="single" w:sz="4" w:space="0" w:color="auto"/>
              <w:bottom w:val="single" w:sz="4" w:space="0" w:color="auto"/>
              <w:right w:val="single" w:sz="4" w:space="0" w:color="auto"/>
            </w:tcBorders>
          </w:tcPr>
          <w:p w14:paraId="55455AF6" w14:textId="77777777" w:rsidR="00012D7A" w:rsidRDefault="00521F4C" w:rsidP="009C16CB">
            <w:r>
              <w:t>Close the call.</w:t>
            </w:r>
          </w:p>
          <w:p w14:paraId="1EE64918" w14:textId="18A5D7AA" w:rsidR="00521F4C" w:rsidRDefault="00521F4C" w:rsidP="009C16CB"/>
        </w:tc>
      </w:tr>
      <w:tr w:rsidR="009C16CB" w14:paraId="53ECD36C" w14:textId="77777777" w:rsidTr="00E9474C">
        <w:trPr>
          <w:trHeight w:val="60"/>
        </w:trPr>
        <w:tc>
          <w:tcPr>
            <w:tcW w:w="1574" w:type="dxa"/>
            <w:vMerge/>
            <w:tcBorders>
              <w:left w:val="single" w:sz="4" w:space="0" w:color="auto"/>
              <w:right w:val="single" w:sz="4" w:space="0" w:color="auto"/>
            </w:tcBorders>
          </w:tcPr>
          <w:p w14:paraId="7B8FEE5F" w14:textId="77777777" w:rsidR="009C16CB" w:rsidRDefault="009C16CB">
            <w:pPr>
              <w:jc w:val="center"/>
              <w:rPr>
                <w:b/>
              </w:rPr>
            </w:pPr>
          </w:p>
        </w:tc>
        <w:tc>
          <w:tcPr>
            <w:tcW w:w="3274" w:type="dxa"/>
            <w:tcBorders>
              <w:top w:val="single" w:sz="4" w:space="0" w:color="auto"/>
              <w:left w:val="single" w:sz="4" w:space="0" w:color="auto"/>
              <w:bottom w:val="single" w:sz="4" w:space="0" w:color="auto"/>
              <w:right w:val="single" w:sz="4" w:space="0" w:color="auto"/>
            </w:tcBorders>
          </w:tcPr>
          <w:p w14:paraId="1805E51C" w14:textId="169D0EAF" w:rsidR="009C16CB" w:rsidRDefault="00106E46" w:rsidP="009C16CB">
            <w:r>
              <w:t>No</w:t>
            </w:r>
            <w:r w:rsidR="00FA4723">
              <w:t xml:space="preserve">, </w:t>
            </w:r>
            <w:r w:rsidR="000271A4">
              <w:t>they</w:t>
            </w:r>
            <w:r>
              <w:t xml:space="preserve"> need a replacement</w:t>
            </w:r>
            <w:r w:rsidR="000271A4">
              <w:t xml:space="preserve"> form</w:t>
            </w:r>
          </w:p>
        </w:tc>
        <w:tc>
          <w:tcPr>
            <w:tcW w:w="22781" w:type="dxa"/>
            <w:tcBorders>
              <w:top w:val="single" w:sz="4" w:space="0" w:color="auto"/>
              <w:left w:val="single" w:sz="4" w:space="0" w:color="auto"/>
              <w:bottom w:val="single" w:sz="4" w:space="0" w:color="auto"/>
              <w:right w:val="single" w:sz="4" w:space="0" w:color="auto"/>
            </w:tcBorders>
          </w:tcPr>
          <w:p w14:paraId="697529E9" w14:textId="77777777" w:rsidR="009C16CB" w:rsidRDefault="009C16CB" w:rsidP="009C16CB">
            <w:r>
              <w:t xml:space="preserve">Click </w:t>
            </w:r>
            <w:r>
              <w:rPr>
                <w:b/>
                <w:bCs/>
              </w:rPr>
              <w:t>Cancel</w:t>
            </w:r>
            <w:r>
              <w:t xml:space="preserve"> and follow the prompts to return to the </w:t>
            </w:r>
            <w:r>
              <w:rPr>
                <w:b/>
                <w:bCs/>
              </w:rPr>
              <w:t xml:space="preserve">Medicare D Landing </w:t>
            </w:r>
            <w:r>
              <w:t xml:space="preserve">Page and exit out of the RxEnroll Care tool. </w:t>
            </w:r>
          </w:p>
          <w:p w14:paraId="265EF263" w14:textId="77777777" w:rsidR="00E47F14" w:rsidRDefault="00E47F14" w:rsidP="009C16CB"/>
          <w:p w14:paraId="01E12CB2" w14:textId="23763567" w:rsidR="00E47F14" w:rsidRDefault="00E47F14" w:rsidP="009C16CB">
            <w:r>
              <w:t>Proceed to the next step.</w:t>
            </w:r>
          </w:p>
          <w:p w14:paraId="776ED939" w14:textId="77777777" w:rsidR="00012D7A" w:rsidRDefault="00012D7A" w:rsidP="009C16CB"/>
          <w:p w14:paraId="5ADC943C" w14:textId="77777777" w:rsidR="00012D7A" w:rsidRDefault="00012D7A" w:rsidP="009C16CB">
            <w:r>
              <w:rPr>
                <w:noProof/>
              </w:rPr>
              <w:drawing>
                <wp:inline distT="0" distB="0" distL="0" distR="0" wp14:anchorId="25973805" wp14:editId="07D92F51">
                  <wp:extent cx="7427595" cy="3053715"/>
                  <wp:effectExtent l="0" t="0" r="0" b="0"/>
                  <wp:docPr id="13664552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27595" cy="3053715"/>
                          </a:xfrm>
                          <a:prstGeom prst="rect">
                            <a:avLst/>
                          </a:prstGeom>
                          <a:noFill/>
                          <a:ln>
                            <a:noFill/>
                          </a:ln>
                        </pic:spPr>
                      </pic:pic>
                    </a:graphicData>
                  </a:graphic>
                </wp:inline>
              </w:drawing>
            </w:r>
          </w:p>
          <w:p w14:paraId="5BB899B0" w14:textId="72905198" w:rsidR="00377488" w:rsidRPr="009C16CB" w:rsidRDefault="00377488" w:rsidP="009C16CB"/>
        </w:tc>
      </w:tr>
      <w:tr w:rsidR="00720271" w14:paraId="12CD0859" w14:textId="77777777" w:rsidTr="00E9474C">
        <w:trPr>
          <w:trHeight w:val="90"/>
        </w:trPr>
        <w:tc>
          <w:tcPr>
            <w:tcW w:w="1574" w:type="dxa"/>
            <w:tcBorders>
              <w:top w:val="single" w:sz="4" w:space="0" w:color="auto"/>
              <w:left w:val="single" w:sz="4" w:space="0" w:color="auto"/>
              <w:bottom w:val="single" w:sz="4" w:space="0" w:color="auto"/>
              <w:right w:val="single" w:sz="4" w:space="0" w:color="auto"/>
            </w:tcBorders>
            <w:hideMark/>
          </w:tcPr>
          <w:p w14:paraId="1580F8C4" w14:textId="77777777" w:rsidR="00720271" w:rsidRDefault="00720271">
            <w:pPr>
              <w:jc w:val="center"/>
              <w:rPr>
                <w:b/>
              </w:rPr>
            </w:pPr>
            <w:bookmarkStart w:id="60" w:name="_Hlk126940818"/>
            <w:r>
              <w:rPr>
                <w:b/>
              </w:rPr>
              <w:t>3</w:t>
            </w:r>
          </w:p>
        </w:tc>
        <w:tc>
          <w:tcPr>
            <w:tcW w:w="26055" w:type="dxa"/>
            <w:gridSpan w:val="2"/>
            <w:tcBorders>
              <w:top w:val="single" w:sz="4" w:space="0" w:color="auto"/>
              <w:left w:val="single" w:sz="4" w:space="0" w:color="auto"/>
              <w:bottom w:val="single" w:sz="4" w:space="0" w:color="auto"/>
              <w:right w:val="single" w:sz="4" w:space="0" w:color="auto"/>
            </w:tcBorders>
          </w:tcPr>
          <w:p w14:paraId="0FD42CA1" w14:textId="458288AE" w:rsidR="00720271" w:rsidRDefault="00720271">
            <w:pPr>
              <w:rPr>
                <w:noProof/>
              </w:rPr>
            </w:pPr>
            <w:r>
              <w:rPr>
                <w:color w:val="000000"/>
              </w:rPr>
              <w:t xml:space="preserve">From the </w:t>
            </w:r>
            <w:r>
              <w:rPr>
                <w:b/>
                <w:bCs/>
                <w:color w:val="000000"/>
              </w:rPr>
              <w:t xml:space="preserve">Medicare D </w:t>
            </w:r>
            <w:r w:rsidR="002A3940">
              <w:rPr>
                <w:b/>
                <w:bCs/>
                <w:color w:val="000000"/>
              </w:rPr>
              <w:t xml:space="preserve">Landing </w:t>
            </w:r>
            <w:r w:rsidR="002216E7">
              <w:rPr>
                <w:color w:val="000000"/>
              </w:rPr>
              <w:t>page</w:t>
            </w:r>
            <w:r>
              <w:rPr>
                <w:color w:val="000000"/>
              </w:rPr>
              <w:t xml:space="preserve">, </w:t>
            </w:r>
            <w:r w:rsidR="000644E6">
              <w:rPr>
                <w:color w:val="000000"/>
              </w:rPr>
              <w:t>click</w:t>
            </w:r>
            <w:r>
              <w:rPr>
                <w:color w:val="000000"/>
              </w:rPr>
              <w:t xml:space="preserve"> the </w:t>
            </w:r>
            <w:r w:rsidR="00E5717D">
              <w:rPr>
                <w:color w:val="000000"/>
              </w:rPr>
              <w:t>Member Resources tab</w:t>
            </w:r>
            <w:r w:rsidR="00374D5E">
              <w:rPr>
                <w:color w:val="000000"/>
              </w:rPr>
              <w:t xml:space="preserve"> from the center panel</w:t>
            </w:r>
            <w:r>
              <w:rPr>
                <w:color w:val="000000"/>
              </w:rPr>
              <w:t>.</w:t>
            </w:r>
            <w:r>
              <w:rPr>
                <w:noProof/>
              </w:rPr>
              <w:t xml:space="preserve"> </w:t>
            </w:r>
          </w:p>
          <w:p w14:paraId="7D03FA21" w14:textId="77777777" w:rsidR="00720271" w:rsidRDefault="00720271">
            <w:pPr>
              <w:jc w:val="center"/>
              <w:rPr>
                <w:color w:val="000000"/>
                <w:szCs w:val="20"/>
              </w:rPr>
            </w:pPr>
          </w:p>
          <w:p w14:paraId="2D2366E0" w14:textId="7F0698A0" w:rsidR="00012701" w:rsidRDefault="007870D8">
            <w:pPr>
              <w:jc w:val="center"/>
              <w:rPr>
                <w:color w:val="000000"/>
                <w:szCs w:val="20"/>
              </w:rPr>
            </w:pPr>
            <w:r>
              <w:rPr>
                <w:noProof/>
                <w:color w:val="000000"/>
                <w:szCs w:val="20"/>
              </w:rPr>
              <w:drawing>
                <wp:inline distT="0" distB="0" distL="0" distR="0" wp14:anchorId="3A6A5679" wp14:editId="58F6617B">
                  <wp:extent cx="7286625" cy="2838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86625" cy="2838450"/>
                          </a:xfrm>
                          <a:prstGeom prst="rect">
                            <a:avLst/>
                          </a:prstGeom>
                          <a:noFill/>
                          <a:ln>
                            <a:noFill/>
                          </a:ln>
                        </pic:spPr>
                      </pic:pic>
                    </a:graphicData>
                  </a:graphic>
                </wp:inline>
              </w:drawing>
            </w:r>
          </w:p>
          <w:p w14:paraId="11D42646" w14:textId="7E7A1924" w:rsidR="00012701" w:rsidRPr="00943AE9" w:rsidRDefault="00012701">
            <w:pPr>
              <w:jc w:val="center"/>
              <w:rPr>
                <w:color w:val="000000"/>
                <w:szCs w:val="20"/>
              </w:rPr>
            </w:pPr>
          </w:p>
        </w:tc>
      </w:tr>
      <w:tr w:rsidR="00854B5A" w14:paraId="553A39F5" w14:textId="77777777" w:rsidTr="00E9474C">
        <w:trPr>
          <w:trHeight w:val="90"/>
        </w:trPr>
        <w:tc>
          <w:tcPr>
            <w:tcW w:w="1574" w:type="dxa"/>
            <w:tcBorders>
              <w:top w:val="single" w:sz="4" w:space="0" w:color="auto"/>
              <w:left w:val="single" w:sz="4" w:space="0" w:color="auto"/>
              <w:bottom w:val="single" w:sz="4" w:space="0" w:color="auto"/>
              <w:right w:val="single" w:sz="4" w:space="0" w:color="auto"/>
            </w:tcBorders>
          </w:tcPr>
          <w:p w14:paraId="47EAAA40" w14:textId="35CE3E80" w:rsidR="00854B5A" w:rsidRDefault="00854B5A">
            <w:pPr>
              <w:jc w:val="center"/>
              <w:rPr>
                <w:b/>
              </w:rPr>
            </w:pPr>
            <w:r>
              <w:rPr>
                <w:b/>
              </w:rPr>
              <w:t>4</w:t>
            </w:r>
          </w:p>
        </w:tc>
        <w:tc>
          <w:tcPr>
            <w:tcW w:w="26055" w:type="dxa"/>
            <w:gridSpan w:val="2"/>
            <w:tcBorders>
              <w:top w:val="single" w:sz="4" w:space="0" w:color="auto"/>
              <w:left w:val="single" w:sz="4" w:space="0" w:color="auto"/>
              <w:bottom w:val="single" w:sz="4" w:space="0" w:color="auto"/>
              <w:right w:val="single" w:sz="4" w:space="0" w:color="auto"/>
            </w:tcBorders>
          </w:tcPr>
          <w:p w14:paraId="6C7B68D8" w14:textId="77777777" w:rsidR="00854B5A" w:rsidRDefault="00854B5A" w:rsidP="00854B5A">
            <w:pPr>
              <w:pStyle w:val="NormalWeb"/>
              <w:spacing w:before="0" w:beforeAutospacing="0" w:after="0" w:afterAutospacing="0"/>
              <w:rPr>
                <w:color w:val="000000"/>
                <w:sz w:val="27"/>
                <w:szCs w:val="27"/>
              </w:rPr>
            </w:pPr>
            <w:r>
              <w:rPr>
                <w:color w:val="000000"/>
              </w:rPr>
              <w:t>Review the </w:t>
            </w:r>
            <w:r>
              <w:rPr>
                <w:b/>
                <w:bCs/>
                <w:color w:val="000000"/>
              </w:rPr>
              <w:t>Member Resource Order History </w:t>
            </w:r>
            <w:r>
              <w:rPr>
                <w:color w:val="000000"/>
              </w:rPr>
              <w:t>section to verify that the </w:t>
            </w:r>
            <w:r>
              <w:rPr>
                <w:b/>
                <w:bCs/>
                <w:color w:val="000000"/>
              </w:rPr>
              <w:t>Resource</w:t>
            </w:r>
            <w:r>
              <w:rPr>
                <w:color w:val="000000"/>
              </w:rPr>
              <w:t> item has not already been requested.</w:t>
            </w:r>
          </w:p>
          <w:p w14:paraId="55721CC8" w14:textId="77777777" w:rsidR="00854B5A" w:rsidRDefault="00854B5A" w:rsidP="00854B5A">
            <w:pPr>
              <w:pStyle w:val="NormalWeb"/>
              <w:spacing w:before="0" w:beforeAutospacing="0" w:after="0" w:afterAutospacing="0"/>
              <w:rPr>
                <w:color w:val="000000"/>
                <w:sz w:val="27"/>
                <w:szCs w:val="27"/>
              </w:rPr>
            </w:pPr>
            <w:r>
              <w:rPr>
                <w:color w:val="000000"/>
                <w:sz w:val="27"/>
                <w:szCs w:val="27"/>
              </w:rPr>
              <w:t> </w:t>
            </w:r>
          </w:p>
          <w:p w14:paraId="15C6F74E" w14:textId="1C2DBA0F" w:rsidR="00854B5A" w:rsidRDefault="007870D8" w:rsidP="00854B5A">
            <w:pPr>
              <w:pStyle w:val="NormalWeb"/>
              <w:spacing w:before="0" w:beforeAutospacing="0" w:after="0" w:afterAutospacing="0"/>
              <w:jc w:val="center"/>
              <w:rPr>
                <w:color w:val="000000"/>
                <w:sz w:val="27"/>
                <w:szCs w:val="27"/>
              </w:rPr>
            </w:pPr>
            <w:r>
              <w:rPr>
                <w:noProof/>
                <w:color w:val="000000"/>
              </w:rPr>
              <w:drawing>
                <wp:inline distT="0" distB="0" distL="0" distR="0" wp14:anchorId="0E40F172" wp14:editId="0C89C3EB">
                  <wp:extent cx="7315200" cy="23145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15200" cy="2314575"/>
                          </a:xfrm>
                          <a:prstGeom prst="rect">
                            <a:avLst/>
                          </a:prstGeom>
                          <a:noFill/>
                          <a:ln>
                            <a:noFill/>
                          </a:ln>
                        </pic:spPr>
                      </pic:pic>
                    </a:graphicData>
                  </a:graphic>
                </wp:inline>
              </w:drawing>
            </w:r>
          </w:p>
          <w:p w14:paraId="0D0A2C3A" w14:textId="77777777" w:rsidR="00854B5A" w:rsidRDefault="00854B5A" w:rsidP="00854B5A">
            <w:pPr>
              <w:pStyle w:val="NormalWeb"/>
              <w:spacing w:before="0" w:beforeAutospacing="0" w:after="0" w:afterAutospacing="0"/>
              <w:rPr>
                <w:color w:val="000000"/>
                <w:sz w:val="27"/>
                <w:szCs w:val="27"/>
              </w:rPr>
            </w:pPr>
            <w:r>
              <w:rPr>
                <w:color w:val="000000"/>
                <w:sz w:val="27"/>
                <w:szCs w:val="27"/>
              </w:rPr>
              <w:t> </w:t>
            </w:r>
          </w:p>
          <w:p w14:paraId="5A4F6C15" w14:textId="77777777" w:rsidR="00854B5A" w:rsidRDefault="00854B5A" w:rsidP="00854B5A">
            <w:pPr>
              <w:pStyle w:val="NormalWeb"/>
              <w:spacing w:before="0" w:beforeAutospacing="0" w:after="0" w:afterAutospacing="0"/>
              <w:rPr>
                <w:color w:val="000000"/>
                <w:sz w:val="27"/>
                <w:szCs w:val="27"/>
              </w:rPr>
            </w:pPr>
            <w:r>
              <w:rPr>
                <w:b/>
                <w:bCs/>
                <w:color w:val="000000"/>
              </w:rPr>
              <w:t>Notes: </w:t>
            </w:r>
          </w:p>
          <w:p w14:paraId="33F2589E" w14:textId="77777777" w:rsidR="00854B5A" w:rsidRDefault="00854B5A" w:rsidP="00C609F2">
            <w:pPr>
              <w:numPr>
                <w:ilvl w:val="0"/>
                <w:numId w:val="40"/>
              </w:numPr>
              <w:rPr>
                <w:color w:val="000000"/>
              </w:rPr>
            </w:pPr>
            <w:r>
              <w:rPr>
                <w:color w:val="000000"/>
              </w:rPr>
              <w:t>“No Records Found” message displays when there is no order history.</w:t>
            </w:r>
          </w:p>
          <w:p w14:paraId="733E69F4" w14:textId="77777777" w:rsidR="00854B5A" w:rsidRDefault="00854B5A" w:rsidP="00C609F2">
            <w:pPr>
              <w:numPr>
                <w:ilvl w:val="0"/>
                <w:numId w:val="40"/>
              </w:numPr>
              <w:rPr>
                <w:color w:val="000000"/>
              </w:rPr>
            </w:pPr>
            <w:r>
              <w:rPr>
                <w:color w:val="000000"/>
              </w:rPr>
              <w:t>To sort records by </w:t>
            </w:r>
            <w:r>
              <w:rPr>
                <w:b/>
                <w:bCs/>
                <w:color w:val="000000"/>
              </w:rPr>
              <w:t>Request Date</w:t>
            </w:r>
            <w:r>
              <w:rPr>
                <w:color w:val="000000"/>
              </w:rPr>
              <w:t> or </w:t>
            </w:r>
            <w:r>
              <w:rPr>
                <w:b/>
                <w:bCs/>
                <w:color w:val="000000"/>
              </w:rPr>
              <w:t>Resource</w:t>
            </w:r>
            <w:r>
              <w:rPr>
                <w:color w:val="000000"/>
              </w:rPr>
              <w:t>, click the column header.</w:t>
            </w:r>
          </w:p>
          <w:p w14:paraId="10923CFC" w14:textId="77777777" w:rsidR="00854B5A" w:rsidRDefault="00854B5A">
            <w:pPr>
              <w:rPr>
                <w:color w:val="000000"/>
              </w:rPr>
            </w:pPr>
          </w:p>
        </w:tc>
      </w:tr>
      <w:tr w:rsidR="00720271" w14:paraId="1B248D0B" w14:textId="77777777" w:rsidTr="00E9474C">
        <w:trPr>
          <w:trHeight w:val="90"/>
        </w:trPr>
        <w:tc>
          <w:tcPr>
            <w:tcW w:w="1574" w:type="dxa"/>
            <w:tcBorders>
              <w:top w:val="single" w:sz="4" w:space="0" w:color="auto"/>
              <w:left w:val="single" w:sz="4" w:space="0" w:color="auto"/>
              <w:bottom w:val="single" w:sz="4" w:space="0" w:color="auto"/>
              <w:right w:val="single" w:sz="4" w:space="0" w:color="auto"/>
            </w:tcBorders>
            <w:hideMark/>
          </w:tcPr>
          <w:p w14:paraId="5EC60BA8" w14:textId="7B8D522E" w:rsidR="00720271" w:rsidRDefault="00854B5A">
            <w:pPr>
              <w:jc w:val="center"/>
              <w:rPr>
                <w:b/>
              </w:rPr>
            </w:pPr>
            <w:r>
              <w:rPr>
                <w:b/>
              </w:rPr>
              <w:t>5</w:t>
            </w:r>
          </w:p>
        </w:tc>
        <w:tc>
          <w:tcPr>
            <w:tcW w:w="26055" w:type="dxa"/>
            <w:gridSpan w:val="2"/>
            <w:tcBorders>
              <w:top w:val="single" w:sz="4" w:space="0" w:color="auto"/>
              <w:left w:val="single" w:sz="4" w:space="0" w:color="auto"/>
              <w:bottom w:val="single" w:sz="4" w:space="0" w:color="auto"/>
              <w:right w:val="single" w:sz="4" w:space="0" w:color="auto"/>
            </w:tcBorders>
          </w:tcPr>
          <w:p w14:paraId="6EBA1740" w14:textId="68DB9897" w:rsidR="00720271" w:rsidRDefault="00A96FB8">
            <w:pPr>
              <w:rPr>
                <w:szCs w:val="20"/>
              </w:rPr>
            </w:pPr>
            <w:r>
              <w:rPr>
                <w:szCs w:val="20"/>
              </w:rPr>
              <w:t>Navigate to the New</w:t>
            </w:r>
            <w:r w:rsidR="008054EB">
              <w:rPr>
                <w:szCs w:val="20"/>
              </w:rPr>
              <w:t xml:space="preserve"> Member Resource Order section located below the </w:t>
            </w:r>
            <w:r w:rsidR="008054EB" w:rsidRPr="002E5016">
              <w:rPr>
                <w:b/>
                <w:bCs/>
                <w:szCs w:val="20"/>
              </w:rPr>
              <w:t>Memb</w:t>
            </w:r>
            <w:r w:rsidR="00D5728B" w:rsidRPr="002E5016">
              <w:rPr>
                <w:b/>
                <w:bCs/>
                <w:szCs w:val="20"/>
              </w:rPr>
              <w:t>er Resource History</w:t>
            </w:r>
            <w:r w:rsidR="00D5728B">
              <w:rPr>
                <w:szCs w:val="20"/>
              </w:rPr>
              <w:t xml:space="preserve"> section and select </w:t>
            </w:r>
            <w:r w:rsidR="00720271">
              <w:rPr>
                <w:b/>
                <w:bCs/>
                <w:szCs w:val="20"/>
              </w:rPr>
              <w:t>LEP Reconsideration</w:t>
            </w:r>
            <w:r w:rsidR="009C7619">
              <w:rPr>
                <w:b/>
                <w:bCs/>
                <w:szCs w:val="20"/>
              </w:rPr>
              <w:t xml:space="preserve"> Form</w:t>
            </w:r>
            <w:r w:rsidR="00720271">
              <w:rPr>
                <w:b/>
                <w:bCs/>
                <w:szCs w:val="20"/>
              </w:rPr>
              <w:t xml:space="preserve"> </w:t>
            </w:r>
            <w:r w:rsidR="00720271">
              <w:rPr>
                <w:szCs w:val="20"/>
              </w:rPr>
              <w:t xml:space="preserve">from the </w:t>
            </w:r>
            <w:r w:rsidR="007A51FA">
              <w:rPr>
                <w:szCs w:val="20"/>
              </w:rPr>
              <w:t>Resource drop-down menu</w:t>
            </w:r>
            <w:r w:rsidR="00E7684B">
              <w:rPr>
                <w:szCs w:val="20"/>
              </w:rPr>
              <w:t xml:space="preserve">, click </w:t>
            </w:r>
            <w:r w:rsidR="00E7684B" w:rsidRPr="002E5016">
              <w:rPr>
                <w:b/>
                <w:bCs/>
                <w:szCs w:val="20"/>
              </w:rPr>
              <w:t>Add Resource</w:t>
            </w:r>
            <w:r w:rsidR="00E7684B">
              <w:rPr>
                <w:szCs w:val="20"/>
              </w:rPr>
              <w:t xml:space="preserve"> button. </w:t>
            </w:r>
            <w:r w:rsidR="00720271">
              <w:rPr>
                <w:szCs w:val="20"/>
              </w:rPr>
              <w:t xml:space="preserve">Then, confirm the beneficiary’s address is correct and click </w:t>
            </w:r>
            <w:r w:rsidR="009525EC" w:rsidRPr="002E5016">
              <w:rPr>
                <w:b/>
                <w:bCs/>
                <w:szCs w:val="20"/>
              </w:rPr>
              <w:t>Submit</w:t>
            </w:r>
            <w:r w:rsidR="00720271">
              <w:rPr>
                <w:szCs w:val="20"/>
              </w:rPr>
              <w:t xml:space="preserve"> button to send the form to the address listed.</w:t>
            </w:r>
          </w:p>
          <w:p w14:paraId="23C50B5B" w14:textId="77777777" w:rsidR="00720271" w:rsidRDefault="00720271" w:rsidP="00B93E49">
            <w:pPr>
              <w:rPr>
                <w:color w:val="000000"/>
                <w:szCs w:val="20"/>
              </w:rPr>
            </w:pPr>
          </w:p>
          <w:p w14:paraId="1D97469C" w14:textId="77777777" w:rsidR="00F26DEE" w:rsidRDefault="00F26DEE" w:rsidP="00F26DEE">
            <w:pPr>
              <w:pStyle w:val="NormalWeb"/>
              <w:spacing w:before="0" w:beforeAutospacing="0" w:after="0" w:afterAutospacing="0"/>
              <w:rPr>
                <w:color w:val="000000"/>
                <w:sz w:val="27"/>
                <w:szCs w:val="27"/>
              </w:rPr>
            </w:pPr>
            <w:r>
              <w:rPr>
                <w:b/>
                <w:bCs/>
                <w:color w:val="000000"/>
              </w:rPr>
              <w:t>Notes:</w:t>
            </w:r>
          </w:p>
          <w:p w14:paraId="4F7CA164" w14:textId="77777777" w:rsidR="00F26DEE" w:rsidRDefault="00F26DEE" w:rsidP="00C609F2">
            <w:pPr>
              <w:numPr>
                <w:ilvl w:val="0"/>
                <w:numId w:val="41"/>
              </w:numPr>
              <w:rPr>
                <w:color w:val="000000"/>
              </w:rPr>
            </w:pPr>
            <w:r>
              <w:rPr>
                <w:color w:val="000000"/>
              </w:rPr>
              <w:t>Resources available from the </w:t>
            </w:r>
            <w:r>
              <w:rPr>
                <w:b/>
                <w:bCs/>
                <w:color w:val="000000"/>
              </w:rPr>
              <w:t>Resource</w:t>
            </w:r>
            <w:r>
              <w:rPr>
                <w:color w:val="000000"/>
              </w:rPr>
              <w:t> drop-down menu are determined by client.</w:t>
            </w:r>
          </w:p>
          <w:p w14:paraId="7B48678B" w14:textId="77777777" w:rsidR="00F26DEE" w:rsidRDefault="00F26DEE" w:rsidP="00C609F2">
            <w:pPr>
              <w:numPr>
                <w:ilvl w:val="0"/>
                <w:numId w:val="41"/>
              </w:numPr>
              <w:rPr>
                <w:color w:val="000000"/>
              </w:rPr>
            </w:pPr>
            <w:r>
              <w:rPr>
                <w:color w:val="000000"/>
              </w:rPr>
              <w:t>The </w:t>
            </w:r>
            <w:r>
              <w:rPr>
                <w:b/>
                <w:bCs/>
                <w:color w:val="000000"/>
              </w:rPr>
              <w:t>Add Resource</w:t>
            </w:r>
            <w:r>
              <w:rPr>
                <w:color w:val="000000"/>
              </w:rPr>
              <w:t> button is disabled until an item is selected from the </w:t>
            </w:r>
            <w:r>
              <w:rPr>
                <w:b/>
                <w:bCs/>
                <w:color w:val="000000"/>
              </w:rPr>
              <w:t>Resource</w:t>
            </w:r>
            <w:r>
              <w:rPr>
                <w:color w:val="000000"/>
              </w:rPr>
              <w:t> drop-down menu.</w:t>
            </w:r>
          </w:p>
          <w:p w14:paraId="23B9471E" w14:textId="2BA2BC59" w:rsidR="00F26DEE" w:rsidRDefault="00F26DEE" w:rsidP="00C609F2">
            <w:pPr>
              <w:numPr>
                <w:ilvl w:val="0"/>
                <w:numId w:val="41"/>
              </w:numPr>
              <w:rPr>
                <w:color w:val="000000"/>
              </w:rPr>
            </w:pPr>
            <w:r>
              <w:rPr>
                <w:color w:val="000000"/>
              </w:rPr>
              <w:t>For assistance, refer to </w:t>
            </w:r>
            <w:hyperlink r:id="rId57" w:anchor="!/view?docid=3a2c4b14-9101-4e14-8221-652e4e6b5b8a" w:tgtFrame="_blank" w:history="1">
              <w:r>
                <w:rPr>
                  <w:rStyle w:val="Hyperlink"/>
                </w:rPr>
                <w:t>Compass MED D - Member Resource Orders</w:t>
              </w:r>
            </w:hyperlink>
            <w:r w:rsidRPr="00F26DEE">
              <w:t>.</w:t>
            </w:r>
          </w:p>
          <w:p w14:paraId="7CF9EDCB" w14:textId="103386BF" w:rsidR="00F26DEE" w:rsidRPr="00F26DEE" w:rsidRDefault="00F26DEE" w:rsidP="00B93E49">
            <w:pPr>
              <w:rPr>
                <w:color w:val="000000"/>
                <w:szCs w:val="20"/>
              </w:rPr>
            </w:pPr>
          </w:p>
        </w:tc>
      </w:tr>
      <w:bookmarkEnd w:id="60"/>
    </w:tbl>
    <w:p w14:paraId="6327C656" w14:textId="1D4CE020" w:rsidR="00E06222" w:rsidRDefault="00E06222" w:rsidP="00E06222"/>
    <w:bookmarkStart w:id="61" w:name="_Closing_the_Call"/>
    <w:bookmarkEnd w:id="61"/>
    <w:p w14:paraId="559A5F7C" w14:textId="77777777" w:rsidR="00FF4475" w:rsidRDefault="00FF4475" w:rsidP="00FF4475">
      <w:pPr>
        <w:jc w:val="right"/>
      </w:pPr>
      <w:r>
        <w:rPr>
          <w:rStyle w:val="Hyperlink"/>
        </w:rPr>
        <w:fldChar w:fldCharType="begin"/>
      </w:r>
      <w:r>
        <w:rPr>
          <w:rStyle w:val="Hyperlink"/>
        </w:rPr>
        <w:instrText>HYPERLINK  \l "_top"</w:instrText>
      </w:r>
      <w:r>
        <w:rPr>
          <w:rStyle w:val="Hyperlink"/>
        </w:rPr>
      </w:r>
      <w:r>
        <w:rPr>
          <w:rStyle w:val="Hyperlink"/>
        </w:rPr>
        <w:fldChar w:fldCharType="separate"/>
      </w:r>
      <w:r>
        <w:rPr>
          <w:rStyle w:val="Hyperlink"/>
        </w:rPr>
        <w:t>Top of the Document</w:t>
      </w:r>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F4475" w14:paraId="3272F58B" w14:textId="77777777" w:rsidTr="0037748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E4E0718" w14:textId="77777777" w:rsidR="00FF4475" w:rsidRDefault="00FF4475" w:rsidP="00377488">
            <w:pPr>
              <w:pStyle w:val="Heading2"/>
              <w:rPr>
                <w:rFonts w:ascii="Verdana" w:hAnsi="Verdana"/>
                <w:i w:val="0"/>
              </w:rPr>
            </w:pPr>
            <w:bookmarkStart w:id="62" w:name="_If_LEP_Letter"/>
            <w:bookmarkStart w:id="63" w:name="_Toc204263986"/>
            <w:bookmarkStart w:id="64" w:name="_Toc207789393"/>
            <w:bookmarkEnd w:id="62"/>
            <w:r>
              <w:rPr>
                <w:rFonts w:ascii="Verdana" w:hAnsi="Verdana"/>
                <w:i w:val="0"/>
              </w:rPr>
              <w:t>If LEP Letter Was Sent by Prior Plan</w:t>
            </w:r>
            <w:bookmarkEnd w:id="63"/>
            <w:bookmarkEnd w:id="64"/>
          </w:p>
        </w:tc>
      </w:tr>
    </w:tbl>
    <w:p w14:paraId="7F429675" w14:textId="77777777" w:rsidR="00FF4475" w:rsidRDefault="00FF4475" w:rsidP="00FF4475">
      <w:pPr>
        <w:rPr>
          <w:b/>
          <w:bCs/>
        </w:rPr>
      </w:pPr>
    </w:p>
    <w:p w14:paraId="3892F2DA" w14:textId="77777777" w:rsidR="00FF4475" w:rsidRPr="005B1AEC" w:rsidRDefault="00FF4475" w:rsidP="00FF4475">
      <w:r w:rsidRPr="005B1AEC">
        <w:t>Advise the caller to contact the IRE (C2C) and provide the information.</w:t>
      </w:r>
    </w:p>
    <w:p w14:paraId="787B61D8" w14:textId="77777777" w:rsidR="00FF4475" w:rsidRDefault="00FF4475" w:rsidP="00FF4475">
      <w:pPr>
        <w:rPr>
          <w:b/>
          <w:bCs/>
        </w:rPr>
      </w:pPr>
    </w:p>
    <w:p w14:paraId="306594B4" w14:textId="02DF1FB7" w:rsidR="00FF4475" w:rsidRDefault="00FF4475" w:rsidP="00FF4475">
      <w:pPr>
        <w:rPr>
          <w:b/>
          <w:bCs/>
        </w:rPr>
      </w:pPr>
      <w:r>
        <w:rPr>
          <w:noProof/>
        </w:rPr>
        <w:drawing>
          <wp:inline distT="0" distB="0" distL="0" distR="0" wp14:anchorId="030E45DA" wp14:editId="6A2E0768">
            <wp:extent cx="285750" cy="180975"/>
            <wp:effectExtent l="0" t="0" r="0" b="9525"/>
            <wp:docPr id="1023205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b/>
          <w:bCs/>
        </w:rPr>
        <w:t xml:space="preserve"> </w:t>
      </w:r>
    </w:p>
    <w:p w14:paraId="44069355" w14:textId="77777777" w:rsidR="00FF4475" w:rsidRPr="004C687C" w:rsidRDefault="00FF4475" w:rsidP="00C609F2">
      <w:pPr>
        <w:pStyle w:val="ListParagraph"/>
        <w:numPr>
          <w:ilvl w:val="0"/>
          <w:numId w:val="49"/>
        </w:numPr>
        <w:tabs>
          <w:tab w:val="num" w:pos="720"/>
        </w:tabs>
        <w:rPr>
          <w:rFonts w:ascii="Verdana" w:hAnsi="Verdana"/>
          <w:sz w:val="24"/>
          <w:szCs w:val="24"/>
        </w:rPr>
      </w:pPr>
      <w:r w:rsidRPr="004C687C">
        <w:rPr>
          <w:rFonts w:ascii="Verdana" w:hAnsi="Verdana"/>
          <w:sz w:val="24"/>
          <w:szCs w:val="24"/>
        </w:rPr>
        <w:t xml:space="preserve">We did not issue the LEP Attestation letter. It may have been issued by your prior plan. </w:t>
      </w:r>
    </w:p>
    <w:p w14:paraId="4B4F0AD4" w14:textId="77777777" w:rsidR="00FF4475" w:rsidRPr="00367E77" w:rsidRDefault="00FF4475" w:rsidP="00C609F2">
      <w:pPr>
        <w:pStyle w:val="ListParagraph"/>
        <w:numPr>
          <w:ilvl w:val="0"/>
          <w:numId w:val="48"/>
        </w:numPr>
        <w:tabs>
          <w:tab w:val="num" w:pos="720"/>
        </w:tabs>
        <w:rPr>
          <w:rFonts w:ascii="Verdana" w:hAnsi="Verdana"/>
          <w:b/>
          <w:bCs/>
          <w:sz w:val="24"/>
          <w:szCs w:val="24"/>
        </w:rPr>
      </w:pPr>
      <w:r w:rsidRPr="004C687C">
        <w:rPr>
          <w:rFonts w:ascii="Verdana" w:hAnsi="Verdana"/>
          <w:sz w:val="24"/>
          <w:szCs w:val="24"/>
        </w:rPr>
        <w:t xml:space="preserve">You should contact the Independent Review Entity, C2C Innovative Solutions, to request a review. </w:t>
      </w:r>
    </w:p>
    <w:p w14:paraId="325F56E2" w14:textId="77777777" w:rsidR="00FF4475" w:rsidRPr="003826F1" w:rsidRDefault="00FF4475" w:rsidP="00FF4475">
      <w:pPr>
        <w:pStyle w:val="ListParagraph"/>
        <w:ind w:left="1080"/>
        <w:rPr>
          <w:rFonts w:ascii="Verdana" w:hAnsi="Verdana"/>
          <w:b/>
          <w:bCs/>
          <w:sz w:val="24"/>
          <w:szCs w:val="24"/>
        </w:rPr>
      </w:pPr>
    </w:p>
    <w:p w14:paraId="0E94FD36" w14:textId="77777777" w:rsidR="00FF4475" w:rsidRPr="00BE0C1A" w:rsidRDefault="00FF4475" w:rsidP="00C609F2">
      <w:pPr>
        <w:pStyle w:val="ListParagraph"/>
        <w:numPr>
          <w:ilvl w:val="0"/>
          <w:numId w:val="47"/>
        </w:numPr>
        <w:rPr>
          <w:rFonts w:ascii="Verdana" w:hAnsi="Verdana"/>
          <w:sz w:val="24"/>
          <w:szCs w:val="24"/>
        </w:rPr>
      </w:pPr>
      <w:r w:rsidRPr="00BE0C1A">
        <w:rPr>
          <w:rFonts w:ascii="Verdana" w:hAnsi="Verdana"/>
          <w:sz w:val="24"/>
          <w:szCs w:val="24"/>
        </w:rPr>
        <w:t>Please use the following information to contact C2C.</w:t>
      </w:r>
    </w:p>
    <w:p w14:paraId="04C2C3AF" w14:textId="77777777" w:rsidR="00FF4475" w:rsidRDefault="00FF4475" w:rsidP="00C609F2">
      <w:pPr>
        <w:pStyle w:val="ListParagraph"/>
        <w:numPr>
          <w:ilvl w:val="1"/>
          <w:numId w:val="46"/>
        </w:numPr>
        <w:rPr>
          <w:rFonts w:ascii="Verdana" w:hAnsi="Verdana"/>
          <w:sz w:val="24"/>
          <w:szCs w:val="24"/>
        </w:rPr>
      </w:pPr>
      <w:hyperlink r:id="rId58" w:history="1">
        <w:r w:rsidRPr="007272B0">
          <w:rPr>
            <w:rStyle w:val="Hyperlink"/>
            <w:rFonts w:ascii="Verdana" w:hAnsi="Verdana"/>
            <w:sz w:val="24"/>
            <w:szCs w:val="24"/>
          </w:rPr>
          <w:t>https://partdappeals.c2cinc.com//</w:t>
        </w:r>
      </w:hyperlink>
      <w:r w:rsidRPr="007272B0">
        <w:rPr>
          <w:rFonts w:ascii="Verdana" w:hAnsi="Verdana"/>
          <w:sz w:val="24"/>
          <w:szCs w:val="24"/>
        </w:rPr>
        <w:t xml:space="preserve"> - Click on </w:t>
      </w:r>
      <w:r w:rsidRPr="007272B0">
        <w:rPr>
          <w:rFonts w:ascii="Verdana" w:hAnsi="Verdana"/>
          <w:b/>
          <w:bCs/>
          <w:sz w:val="24"/>
          <w:szCs w:val="24"/>
        </w:rPr>
        <w:t>Part D Enrollees &amp; Representatives</w:t>
      </w:r>
      <w:r w:rsidRPr="007272B0">
        <w:rPr>
          <w:rFonts w:ascii="Verdana" w:hAnsi="Verdana"/>
          <w:sz w:val="24"/>
          <w:szCs w:val="24"/>
        </w:rPr>
        <w:t xml:space="preserve"> and then </w:t>
      </w:r>
      <w:r w:rsidRPr="007272B0">
        <w:rPr>
          <w:rFonts w:ascii="Verdana" w:hAnsi="Verdana"/>
          <w:b/>
          <w:bCs/>
          <w:sz w:val="24"/>
          <w:szCs w:val="24"/>
        </w:rPr>
        <w:t>Forms</w:t>
      </w:r>
      <w:r w:rsidRPr="007272B0">
        <w:rPr>
          <w:rFonts w:ascii="Verdana" w:hAnsi="Verdana"/>
          <w:sz w:val="24"/>
          <w:szCs w:val="24"/>
        </w:rPr>
        <w:t>.</w:t>
      </w:r>
    </w:p>
    <w:p w14:paraId="3ED9B37E" w14:textId="77777777" w:rsidR="00FF4475" w:rsidRDefault="00FF4475" w:rsidP="00FF4475">
      <w:pPr>
        <w:rPr>
          <w:color w:val="000000"/>
        </w:rPr>
      </w:pPr>
    </w:p>
    <w:p w14:paraId="40C7B4FA" w14:textId="77777777" w:rsidR="00FF4475" w:rsidRPr="00367E77" w:rsidRDefault="00FF4475" w:rsidP="00FF4475">
      <w:pPr>
        <w:rPr>
          <w:color w:val="000000"/>
        </w:rPr>
      </w:pPr>
      <w:r w:rsidRPr="00367E77">
        <w:rPr>
          <w:color w:val="000000"/>
        </w:rPr>
        <w:t>Once you submit the information to the IRE, a decision could take up to 90 days. You will be notified of the decision.</w:t>
      </w:r>
    </w:p>
    <w:p w14:paraId="3921A087" w14:textId="77777777" w:rsidR="00E06222" w:rsidRDefault="00E06222" w:rsidP="00E06222">
      <w:pPr>
        <w:jc w:val="right"/>
        <w:rPr>
          <w:rStyle w:val="Hyperlink"/>
        </w:rPr>
      </w:pPr>
    </w:p>
    <w:p w14:paraId="5A18370E" w14:textId="2215F63F" w:rsidR="00E06222" w:rsidRDefault="00E06222" w:rsidP="00E06222">
      <w:pPr>
        <w:jc w:val="right"/>
      </w:pPr>
      <w:hyperlink r:id="rId59"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06222" w14:paraId="4E78EB26" w14:textId="77777777" w:rsidTr="0075757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E04F005" w14:textId="77777777" w:rsidR="00E06222" w:rsidRDefault="00E06222">
            <w:pPr>
              <w:pStyle w:val="Heading2"/>
              <w:rPr>
                <w:rFonts w:ascii="Verdana" w:hAnsi="Verdana"/>
                <w:i w:val="0"/>
                <w:iCs w:val="0"/>
              </w:rPr>
            </w:pPr>
            <w:bookmarkStart w:id="65" w:name="_Toc126755047"/>
            <w:bookmarkStart w:id="66" w:name="_Toc207789394"/>
            <w:r>
              <w:rPr>
                <w:rFonts w:ascii="Verdana" w:hAnsi="Verdana"/>
                <w:i w:val="0"/>
                <w:iCs w:val="0"/>
              </w:rPr>
              <w:t>Resolution Time</w:t>
            </w:r>
            <w:bookmarkEnd w:id="65"/>
            <w:bookmarkEnd w:id="66"/>
          </w:p>
        </w:tc>
      </w:tr>
    </w:tbl>
    <w:p w14:paraId="00C6D813" w14:textId="77777777" w:rsidR="00757573" w:rsidRPr="00757573" w:rsidRDefault="00757573" w:rsidP="00757573">
      <w:pPr>
        <w:ind w:left="1276"/>
        <w:rPr>
          <w:color w:val="000000"/>
        </w:rPr>
      </w:pPr>
    </w:p>
    <w:p w14:paraId="4464C437" w14:textId="1A0D7422" w:rsidR="00757573" w:rsidRDefault="00757573" w:rsidP="00C609F2">
      <w:pPr>
        <w:numPr>
          <w:ilvl w:val="0"/>
          <w:numId w:val="30"/>
        </w:numPr>
        <w:rPr>
          <w:color w:val="000000"/>
        </w:rPr>
      </w:pPr>
      <w:r>
        <w:rPr>
          <w:b/>
          <w:bCs/>
          <w:color w:val="000000"/>
        </w:rPr>
        <w:t>For Attestations</w:t>
      </w:r>
      <w:r w:rsidRPr="004E4520">
        <w:rPr>
          <w:b/>
          <w:bCs/>
          <w:color w:val="000000"/>
        </w:rPr>
        <w:t>:</w:t>
      </w:r>
      <w:r>
        <w:rPr>
          <w:color w:val="000000"/>
        </w:rPr>
        <w:t> </w:t>
      </w:r>
      <w:r w:rsidR="004E4520">
        <w:rPr>
          <w:color w:val="000000"/>
        </w:rPr>
        <w:t xml:space="preserve"> </w:t>
      </w:r>
      <w:r>
        <w:rPr>
          <w:color w:val="000000"/>
        </w:rPr>
        <w:t>Up to 30 days depending on the information provided.</w:t>
      </w:r>
    </w:p>
    <w:p w14:paraId="68C83AA9" w14:textId="77777777" w:rsidR="00757573" w:rsidRDefault="00757573" w:rsidP="00757573">
      <w:pPr>
        <w:pStyle w:val="NormalWeb"/>
        <w:spacing w:before="0" w:beforeAutospacing="0" w:after="0" w:afterAutospacing="0"/>
        <w:rPr>
          <w:color w:val="000000"/>
          <w:sz w:val="27"/>
          <w:szCs w:val="27"/>
        </w:rPr>
      </w:pPr>
      <w:r>
        <w:rPr>
          <w:color w:val="000000"/>
        </w:rPr>
        <w:t> </w:t>
      </w:r>
    </w:p>
    <w:p w14:paraId="647F4693" w14:textId="67A680F8" w:rsidR="00757573" w:rsidRDefault="00757573" w:rsidP="00C609F2">
      <w:pPr>
        <w:numPr>
          <w:ilvl w:val="0"/>
          <w:numId w:val="30"/>
        </w:numPr>
        <w:rPr>
          <w:color w:val="000000"/>
        </w:rPr>
      </w:pPr>
      <w:r>
        <w:rPr>
          <w:b/>
          <w:bCs/>
          <w:color w:val="000000"/>
        </w:rPr>
        <w:t>For Appeals through C2C</w:t>
      </w:r>
      <w:r w:rsidRPr="004E4520">
        <w:rPr>
          <w:b/>
          <w:bCs/>
          <w:color w:val="000000"/>
        </w:rPr>
        <w:t>:</w:t>
      </w:r>
      <w:r>
        <w:rPr>
          <w:color w:val="000000"/>
        </w:rPr>
        <w:t> </w:t>
      </w:r>
      <w:r w:rsidR="00B97C1D">
        <w:rPr>
          <w:color w:val="000000"/>
        </w:rPr>
        <w:t xml:space="preserve"> </w:t>
      </w:r>
      <w:r>
        <w:rPr>
          <w:color w:val="000000"/>
        </w:rPr>
        <w:t>Up to 90 days to receive resolution information from C2C Innovations.</w:t>
      </w:r>
    </w:p>
    <w:p w14:paraId="68DC8EA5" w14:textId="77777777" w:rsidR="00FA0902" w:rsidRDefault="00FA0902" w:rsidP="00834F35"/>
    <w:p w14:paraId="70594A4C" w14:textId="77777777" w:rsidR="00FA4E6C" w:rsidRDefault="00FA4E6C" w:rsidP="00FA4E6C">
      <w:pPr>
        <w:jc w:val="right"/>
      </w:pPr>
      <w:hyperlink w:anchor="_top" w:history="1">
        <w:r w:rsidRPr="00FA4E6C">
          <w:rPr>
            <w:rStyle w:val="Hyperlink"/>
          </w:rPr>
          <w:t>Top</w:t>
        </w:r>
        <w:r w:rsidR="00515F13">
          <w:rPr>
            <w:rStyle w:val="Hyperlink"/>
          </w:rPr>
          <w:t xml:space="preserve"> </w:t>
        </w:r>
        <w:r w:rsidRPr="00FA4E6C">
          <w:rPr>
            <w:rStyle w:val="Hyperlink"/>
          </w:rPr>
          <w:t>of</w:t>
        </w:r>
        <w:r w:rsidR="00515F13">
          <w:rPr>
            <w:rStyle w:val="Hyperlink"/>
          </w:rPr>
          <w:t xml:space="preserve"> </w:t>
        </w:r>
        <w:r w:rsidRPr="00FA4E6C">
          <w:rPr>
            <w:rStyle w:val="Hyperlink"/>
          </w:rPr>
          <w:t>the</w:t>
        </w:r>
        <w:r w:rsidR="00515F13">
          <w:rPr>
            <w:rStyle w:val="Hyperlink"/>
          </w:rPr>
          <w:t xml:space="preserve"> </w:t>
        </w:r>
        <w:r w:rsidRPr="00FA4E6C">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734EF" w:rsidRPr="003875F0" w14:paraId="67468773" w14:textId="77777777" w:rsidTr="003875F0">
        <w:tc>
          <w:tcPr>
            <w:tcW w:w="5000" w:type="pct"/>
            <w:shd w:val="clear" w:color="auto" w:fill="C0C0C0"/>
          </w:tcPr>
          <w:p w14:paraId="2C843734" w14:textId="77777777" w:rsidR="004734EF" w:rsidRPr="007C66D4" w:rsidRDefault="004734EF" w:rsidP="007C66D4">
            <w:pPr>
              <w:pStyle w:val="Heading2"/>
              <w:rPr>
                <w:rFonts w:ascii="Verdana" w:hAnsi="Verdana"/>
                <w:i w:val="0"/>
              </w:rPr>
            </w:pPr>
            <w:bookmarkStart w:id="67" w:name="_Exceptions"/>
            <w:bookmarkStart w:id="68" w:name="_Toc107395276"/>
            <w:bookmarkStart w:id="69" w:name="_Toc207789395"/>
            <w:bookmarkEnd w:id="67"/>
            <w:r w:rsidRPr="007C66D4">
              <w:rPr>
                <w:rFonts w:ascii="Verdana" w:hAnsi="Verdana"/>
                <w:i w:val="0"/>
              </w:rPr>
              <w:t>Exceptions</w:t>
            </w:r>
            <w:bookmarkEnd w:id="68"/>
            <w:bookmarkEnd w:id="69"/>
          </w:p>
        </w:tc>
      </w:tr>
    </w:tbl>
    <w:p w14:paraId="17C74483" w14:textId="77777777" w:rsidR="00AA4AFB" w:rsidRDefault="00AA4AFB" w:rsidP="00DD4D8E">
      <w:pPr>
        <w:rPr>
          <w:rFonts w:cs="Verdana"/>
        </w:rPr>
      </w:pPr>
    </w:p>
    <w:p w14:paraId="529C011F" w14:textId="77777777" w:rsidR="00B118EA" w:rsidRPr="00FE2F48" w:rsidRDefault="00B118EA" w:rsidP="00DD4D8E">
      <w:pPr>
        <w:rPr>
          <w:rFonts w:cs="Arial"/>
        </w:rPr>
      </w:pPr>
      <w:r w:rsidRPr="00FE2F48">
        <w:rPr>
          <w:rFonts w:cs="Verdana"/>
        </w:rPr>
        <w:t>B</w:t>
      </w:r>
      <w:r w:rsidRPr="00FE2F48">
        <w:rPr>
          <w:rFonts w:cs="Arial"/>
        </w:rPr>
        <w:t>eneficiaries</w:t>
      </w:r>
      <w:r w:rsidR="00515F13">
        <w:rPr>
          <w:rFonts w:cs="Arial"/>
        </w:rPr>
        <w:t xml:space="preserve"> </w:t>
      </w:r>
      <w:r w:rsidRPr="00FE2F48">
        <w:rPr>
          <w:rFonts w:cs="Arial"/>
        </w:rPr>
        <w:t>who</w:t>
      </w:r>
      <w:r w:rsidR="00515F13">
        <w:rPr>
          <w:rFonts w:cs="Arial"/>
        </w:rPr>
        <w:t xml:space="preserve"> </w:t>
      </w:r>
      <w:r w:rsidRPr="00FE2F48">
        <w:rPr>
          <w:rFonts w:cs="Arial"/>
        </w:rPr>
        <w:t>qualify</w:t>
      </w:r>
      <w:r w:rsidR="00515F13">
        <w:rPr>
          <w:rFonts w:cs="Arial"/>
        </w:rPr>
        <w:t xml:space="preserve"> </w:t>
      </w:r>
      <w:r w:rsidRPr="00FE2F48">
        <w:rPr>
          <w:rFonts w:cs="Arial"/>
        </w:rPr>
        <w:t>for</w:t>
      </w:r>
      <w:r w:rsidR="00515F13">
        <w:rPr>
          <w:rFonts w:cs="Arial"/>
        </w:rPr>
        <w:t xml:space="preserve"> </w:t>
      </w:r>
      <w:r w:rsidRPr="00FE2F48">
        <w:rPr>
          <w:rFonts w:cs="Arial"/>
        </w:rPr>
        <w:t>the</w:t>
      </w:r>
      <w:r w:rsidR="00515F13">
        <w:rPr>
          <w:rFonts w:cs="Arial"/>
        </w:rPr>
        <w:t xml:space="preserve"> </w:t>
      </w:r>
      <w:r w:rsidRPr="00FE2F48">
        <w:rPr>
          <w:rFonts w:cs="Arial"/>
          <w:b/>
        </w:rPr>
        <w:t>Extra</w:t>
      </w:r>
      <w:r w:rsidR="00515F13">
        <w:rPr>
          <w:rFonts w:cs="Arial"/>
          <w:b/>
        </w:rPr>
        <w:t xml:space="preserve"> </w:t>
      </w:r>
      <w:r w:rsidRPr="00FE2F48">
        <w:rPr>
          <w:rFonts w:cs="Arial"/>
          <w:b/>
        </w:rPr>
        <w:t>Help</w:t>
      </w:r>
      <w:r w:rsidR="00515F13">
        <w:rPr>
          <w:rFonts w:cs="Arial"/>
          <w:b/>
        </w:rPr>
        <w:t xml:space="preserve"> </w:t>
      </w:r>
      <w:r w:rsidRPr="00FE2F48">
        <w:rPr>
          <w:rFonts w:cs="Arial"/>
          <w:b/>
        </w:rPr>
        <w:t>Subsidy</w:t>
      </w:r>
      <w:r w:rsidR="00515F13">
        <w:rPr>
          <w:rFonts w:cs="Arial"/>
          <w:b/>
        </w:rPr>
        <w:t xml:space="preserve"> </w:t>
      </w:r>
      <w:r w:rsidRPr="00FE2F48">
        <w:rPr>
          <w:rFonts w:cs="Arial"/>
          <w:b/>
        </w:rPr>
        <w:t>(LIS)</w:t>
      </w:r>
      <w:r w:rsidR="00515F13">
        <w:rPr>
          <w:rFonts w:cs="Arial"/>
        </w:rPr>
        <w:t xml:space="preserve"> </w:t>
      </w:r>
      <w:r w:rsidRPr="00FE2F48">
        <w:rPr>
          <w:rFonts w:cs="Arial"/>
        </w:rPr>
        <w:t>are</w:t>
      </w:r>
      <w:r w:rsidR="00515F13">
        <w:rPr>
          <w:rFonts w:cs="Arial"/>
        </w:rPr>
        <w:t xml:space="preserve"> </w:t>
      </w:r>
      <w:r w:rsidRPr="00FE2F48">
        <w:rPr>
          <w:rFonts w:cs="Arial"/>
        </w:rPr>
        <w:t>exempt</w:t>
      </w:r>
      <w:r w:rsidR="00515F13">
        <w:rPr>
          <w:rFonts w:cs="Arial"/>
        </w:rPr>
        <w:t xml:space="preserve"> </w:t>
      </w:r>
      <w:r w:rsidRPr="00FE2F48">
        <w:rPr>
          <w:rFonts w:cs="Arial"/>
        </w:rPr>
        <w:t>from</w:t>
      </w:r>
      <w:r w:rsidR="00515F13">
        <w:rPr>
          <w:rFonts w:cs="Arial"/>
        </w:rPr>
        <w:t xml:space="preserve"> </w:t>
      </w:r>
      <w:r>
        <w:rPr>
          <w:rFonts w:cs="Arial"/>
        </w:rPr>
        <w:t>an</w:t>
      </w:r>
      <w:r w:rsidR="00515F13">
        <w:rPr>
          <w:rFonts w:cs="Arial"/>
        </w:rPr>
        <w:t xml:space="preserve"> </w:t>
      </w:r>
      <w:r w:rsidRPr="00FE2F48">
        <w:rPr>
          <w:rFonts w:cs="Arial"/>
        </w:rPr>
        <w:t>LEP</w:t>
      </w:r>
      <w:r w:rsidR="00515F13">
        <w:rPr>
          <w:rFonts w:cs="Arial"/>
        </w:rPr>
        <w:t xml:space="preserve"> </w:t>
      </w:r>
      <w:r>
        <w:rPr>
          <w:rFonts w:cs="Arial"/>
        </w:rPr>
        <w:t>beginning</w:t>
      </w:r>
      <w:r w:rsidR="00515F13">
        <w:rPr>
          <w:rFonts w:cs="Arial"/>
        </w:rPr>
        <w:t xml:space="preserve"> </w:t>
      </w:r>
      <w:r>
        <w:rPr>
          <w:rFonts w:cs="Arial"/>
        </w:rPr>
        <w:t>with</w:t>
      </w:r>
      <w:r w:rsidR="00515F13">
        <w:rPr>
          <w:rFonts w:cs="Arial"/>
        </w:rPr>
        <w:t xml:space="preserve"> </w:t>
      </w:r>
      <w:r>
        <w:rPr>
          <w:rFonts w:cs="Arial"/>
        </w:rPr>
        <w:t>the</w:t>
      </w:r>
      <w:r w:rsidR="00515F13">
        <w:rPr>
          <w:rFonts w:cs="Arial"/>
        </w:rPr>
        <w:t xml:space="preserve"> </w:t>
      </w:r>
      <w:r>
        <w:rPr>
          <w:rFonts w:cs="Arial"/>
        </w:rPr>
        <w:t>effective</w:t>
      </w:r>
      <w:r w:rsidR="00515F13">
        <w:rPr>
          <w:rFonts w:cs="Arial"/>
        </w:rPr>
        <w:t xml:space="preserve"> </w:t>
      </w:r>
      <w:r>
        <w:rPr>
          <w:rFonts w:cs="Arial"/>
        </w:rPr>
        <w:t>date</w:t>
      </w:r>
      <w:r w:rsidR="00515F13">
        <w:rPr>
          <w:rFonts w:cs="Arial"/>
        </w:rPr>
        <w:t xml:space="preserve"> </w:t>
      </w:r>
      <w:r>
        <w:rPr>
          <w:rFonts w:cs="Arial"/>
        </w:rPr>
        <w:t>of</w:t>
      </w:r>
      <w:r w:rsidR="00515F13">
        <w:rPr>
          <w:rFonts w:cs="Arial"/>
        </w:rPr>
        <w:t xml:space="preserve"> </w:t>
      </w:r>
      <w:r>
        <w:rPr>
          <w:rFonts w:cs="Arial"/>
        </w:rPr>
        <w:t>their</w:t>
      </w:r>
      <w:r w:rsidR="00515F13">
        <w:rPr>
          <w:rFonts w:cs="Arial"/>
        </w:rPr>
        <w:t xml:space="preserve"> </w:t>
      </w:r>
      <w:r>
        <w:rPr>
          <w:rFonts w:cs="Arial"/>
        </w:rPr>
        <w:t>LIS.</w:t>
      </w:r>
      <w:r w:rsidR="00515F13">
        <w:rPr>
          <w:rFonts w:cs="Arial"/>
        </w:rPr>
        <w:t xml:space="preserve"> </w:t>
      </w:r>
      <w:r>
        <w:rPr>
          <w:rFonts w:cs="Arial"/>
        </w:rPr>
        <w:t>For</w:t>
      </w:r>
      <w:r w:rsidR="00515F13">
        <w:rPr>
          <w:rFonts w:cs="Arial"/>
        </w:rPr>
        <w:t xml:space="preserve"> </w:t>
      </w:r>
      <w:r>
        <w:rPr>
          <w:rFonts w:cs="Arial"/>
        </w:rPr>
        <w:t>example,</w:t>
      </w:r>
      <w:r w:rsidR="00515F13">
        <w:rPr>
          <w:rFonts w:cs="Arial"/>
        </w:rPr>
        <w:t xml:space="preserve"> </w:t>
      </w:r>
      <w:r>
        <w:rPr>
          <w:rFonts w:cs="Arial"/>
        </w:rPr>
        <w:t>if</w:t>
      </w:r>
      <w:r w:rsidR="00515F13">
        <w:rPr>
          <w:rFonts w:cs="Arial"/>
        </w:rPr>
        <w:t xml:space="preserve"> </w:t>
      </w:r>
      <w:r>
        <w:rPr>
          <w:rFonts w:cs="Arial"/>
        </w:rPr>
        <w:t>a</w:t>
      </w:r>
      <w:r w:rsidR="00515F13">
        <w:rPr>
          <w:rFonts w:cs="Arial"/>
        </w:rPr>
        <w:t xml:space="preserve"> </w:t>
      </w:r>
      <w:r>
        <w:rPr>
          <w:rFonts w:cs="Arial"/>
        </w:rPr>
        <w:t>beneficiary</w:t>
      </w:r>
      <w:r w:rsidR="00515F13">
        <w:rPr>
          <w:rFonts w:cs="Arial"/>
        </w:rPr>
        <w:t xml:space="preserve"> </w:t>
      </w:r>
      <w:r>
        <w:rPr>
          <w:rFonts w:cs="Arial"/>
        </w:rPr>
        <w:t>had</w:t>
      </w:r>
      <w:r w:rsidR="00515F13">
        <w:rPr>
          <w:rFonts w:cs="Arial"/>
        </w:rPr>
        <w:t xml:space="preserve"> </w:t>
      </w:r>
      <w:r>
        <w:rPr>
          <w:rFonts w:cs="Arial"/>
        </w:rPr>
        <w:t>eight</w:t>
      </w:r>
      <w:r w:rsidR="00515F13">
        <w:rPr>
          <w:rFonts w:cs="Arial"/>
        </w:rPr>
        <w:t xml:space="preserve"> </w:t>
      </w:r>
      <w:r>
        <w:rPr>
          <w:rFonts w:cs="Arial"/>
        </w:rPr>
        <w:t>uncovered</w:t>
      </w:r>
      <w:r w:rsidR="00515F13">
        <w:rPr>
          <w:rFonts w:cs="Arial"/>
        </w:rPr>
        <w:t xml:space="preserve"> </w:t>
      </w:r>
      <w:r>
        <w:rPr>
          <w:rFonts w:cs="Arial"/>
        </w:rPr>
        <w:t>months</w:t>
      </w:r>
      <w:r w:rsidR="00515F13">
        <w:rPr>
          <w:rFonts w:cs="Arial"/>
        </w:rPr>
        <w:t xml:space="preserve"> </w:t>
      </w:r>
      <w:r>
        <w:rPr>
          <w:rFonts w:cs="Arial"/>
        </w:rPr>
        <w:t>prior</w:t>
      </w:r>
      <w:r w:rsidR="00515F13">
        <w:rPr>
          <w:rFonts w:cs="Arial"/>
        </w:rPr>
        <w:t xml:space="preserve"> </w:t>
      </w:r>
      <w:r>
        <w:rPr>
          <w:rFonts w:cs="Arial"/>
        </w:rPr>
        <w:t>to</w:t>
      </w:r>
      <w:r w:rsidR="00515F13">
        <w:rPr>
          <w:rFonts w:cs="Arial"/>
        </w:rPr>
        <w:t xml:space="preserve"> </w:t>
      </w:r>
      <w:r>
        <w:rPr>
          <w:rFonts w:cs="Arial"/>
        </w:rPr>
        <w:t>their</w:t>
      </w:r>
      <w:r w:rsidR="00515F13">
        <w:rPr>
          <w:rFonts w:cs="Arial"/>
        </w:rPr>
        <w:t xml:space="preserve"> </w:t>
      </w:r>
      <w:r>
        <w:rPr>
          <w:rFonts w:cs="Arial"/>
        </w:rPr>
        <w:t>LIS</w:t>
      </w:r>
      <w:r w:rsidR="00515F13">
        <w:rPr>
          <w:rFonts w:cs="Arial"/>
        </w:rPr>
        <w:t xml:space="preserve"> </w:t>
      </w:r>
      <w:r>
        <w:rPr>
          <w:rFonts w:cs="Arial"/>
        </w:rPr>
        <w:t>effective</w:t>
      </w:r>
      <w:r w:rsidR="00515F13">
        <w:rPr>
          <w:rFonts w:cs="Arial"/>
        </w:rPr>
        <w:t xml:space="preserve"> </w:t>
      </w:r>
      <w:r>
        <w:rPr>
          <w:rFonts w:cs="Arial"/>
        </w:rPr>
        <w:t>date</w:t>
      </w:r>
      <w:r w:rsidR="00EF1CF3">
        <w:rPr>
          <w:rFonts w:cs="Arial"/>
        </w:rPr>
        <w:t>,</w:t>
      </w:r>
      <w:r w:rsidR="00515F13">
        <w:rPr>
          <w:rFonts w:cs="Arial"/>
        </w:rPr>
        <w:t xml:space="preserve"> </w:t>
      </w:r>
      <w:r>
        <w:rPr>
          <w:rFonts w:cs="Arial"/>
        </w:rPr>
        <w:t>their</w:t>
      </w:r>
      <w:r w:rsidR="00515F13">
        <w:rPr>
          <w:rFonts w:cs="Arial"/>
        </w:rPr>
        <w:t xml:space="preserve"> </w:t>
      </w:r>
      <w:r>
        <w:rPr>
          <w:rFonts w:cs="Arial"/>
        </w:rPr>
        <w:t>total</w:t>
      </w:r>
      <w:r w:rsidR="00515F13">
        <w:rPr>
          <w:rFonts w:cs="Arial"/>
        </w:rPr>
        <w:t xml:space="preserve"> </w:t>
      </w:r>
      <w:r>
        <w:rPr>
          <w:rFonts w:cs="Arial"/>
        </w:rPr>
        <w:t>number</w:t>
      </w:r>
      <w:r w:rsidR="00515F13">
        <w:rPr>
          <w:rFonts w:cs="Arial"/>
        </w:rPr>
        <w:t xml:space="preserve"> </w:t>
      </w:r>
      <w:r>
        <w:rPr>
          <w:rFonts w:cs="Arial"/>
        </w:rPr>
        <w:t>of</w:t>
      </w:r>
      <w:r w:rsidR="00515F13">
        <w:rPr>
          <w:rFonts w:cs="Arial"/>
        </w:rPr>
        <w:t xml:space="preserve"> </w:t>
      </w:r>
      <w:r>
        <w:rPr>
          <w:rFonts w:cs="Arial"/>
        </w:rPr>
        <w:t>uncovered</w:t>
      </w:r>
      <w:r w:rsidR="00515F13">
        <w:rPr>
          <w:rFonts w:cs="Arial"/>
        </w:rPr>
        <w:t xml:space="preserve"> </w:t>
      </w:r>
      <w:r>
        <w:rPr>
          <w:rFonts w:cs="Arial"/>
        </w:rPr>
        <w:t>months</w:t>
      </w:r>
      <w:r w:rsidR="00515F13">
        <w:rPr>
          <w:rFonts w:cs="Arial"/>
        </w:rPr>
        <w:t xml:space="preserve"> </w:t>
      </w:r>
      <w:r>
        <w:rPr>
          <w:rFonts w:cs="Arial"/>
        </w:rPr>
        <w:t>should</w:t>
      </w:r>
      <w:r w:rsidR="00515F13">
        <w:rPr>
          <w:rFonts w:cs="Arial"/>
        </w:rPr>
        <w:t xml:space="preserve"> </w:t>
      </w:r>
      <w:r>
        <w:rPr>
          <w:rFonts w:cs="Arial"/>
        </w:rPr>
        <w:t>be</w:t>
      </w:r>
      <w:r w:rsidR="00515F13">
        <w:rPr>
          <w:rFonts w:cs="Arial"/>
        </w:rPr>
        <w:t xml:space="preserve"> </w:t>
      </w:r>
      <w:r>
        <w:rPr>
          <w:rFonts w:cs="Arial"/>
        </w:rPr>
        <w:t>set</w:t>
      </w:r>
      <w:r w:rsidR="00515F13">
        <w:rPr>
          <w:rFonts w:cs="Arial"/>
        </w:rPr>
        <w:t xml:space="preserve"> </w:t>
      </w:r>
      <w:r>
        <w:rPr>
          <w:rFonts w:cs="Arial"/>
        </w:rPr>
        <w:t>to</w:t>
      </w:r>
      <w:r w:rsidR="00515F13">
        <w:rPr>
          <w:rFonts w:cs="Arial"/>
        </w:rPr>
        <w:t xml:space="preserve"> </w:t>
      </w:r>
      <w:r>
        <w:rPr>
          <w:rFonts w:cs="Arial"/>
        </w:rPr>
        <w:t>zero</w:t>
      </w:r>
      <w:r w:rsidR="00515F13">
        <w:rPr>
          <w:rFonts w:cs="Arial"/>
        </w:rPr>
        <w:t xml:space="preserve"> </w:t>
      </w:r>
      <w:r>
        <w:rPr>
          <w:rFonts w:cs="Arial"/>
        </w:rPr>
        <w:t>with</w:t>
      </w:r>
      <w:r w:rsidR="00515F13">
        <w:rPr>
          <w:rFonts w:cs="Arial"/>
        </w:rPr>
        <w:t xml:space="preserve"> </w:t>
      </w:r>
      <w:r>
        <w:rPr>
          <w:rFonts w:cs="Arial"/>
        </w:rPr>
        <w:t>the</w:t>
      </w:r>
      <w:r w:rsidR="00515F13">
        <w:rPr>
          <w:rFonts w:cs="Arial"/>
        </w:rPr>
        <w:t xml:space="preserve"> </w:t>
      </w:r>
      <w:r>
        <w:rPr>
          <w:rFonts w:cs="Arial"/>
        </w:rPr>
        <w:t>effective</w:t>
      </w:r>
      <w:r w:rsidR="00515F13">
        <w:rPr>
          <w:rFonts w:cs="Arial"/>
        </w:rPr>
        <w:t xml:space="preserve"> </w:t>
      </w:r>
      <w:r>
        <w:rPr>
          <w:rFonts w:cs="Arial"/>
        </w:rPr>
        <w:t>date</w:t>
      </w:r>
      <w:r w:rsidR="00515F13">
        <w:rPr>
          <w:rFonts w:cs="Arial"/>
        </w:rPr>
        <w:t xml:space="preserve"> </w:t>
      </w:r>
      <w:r>
        <w:rPr>
          <w:rFonts w:cs="Arial"/>
        </w:rPr>
        <w:t>being</w:t>
      </w:r>
      <w:r w:rsidR="00515F13">
        <w:rPr>
          <w:rFonts w:cs="Arial"/>
        </w:rPr>
        <w:t xml:space="preserve"> </w:t>
      </w:r>
      <w:r>
        <w:rPr>
          <w:rFonts w:cs="Arial"/>
        </w:rPr>
        <w:t>the</w:t>
      </w:r>
      <w:r w:rsidR="00515F13">
        <w:rPr>
          <w:rFonts w:cs="Arial"/>
        </w:rPr>
        <w:t xml:space="preserve"> </w:t>
      </w:r>
      <w:r>
        <w:rPr>
          <w:rFonts w:cs="Arial"/>
        </w:rPr>
        <w:t>effective</w:t>
      </w:r>
      <w:r w:rsidR="00515F13">
        <w:rPr>
          <w:rFonts w:cs="Arial"/>
        </w:rPr>
        <w:t xml:space="preserve"> </w:t>
      </w:r>
      <w:r>
        <w:rPr>
          <w:rFonts w:cs="Arial"/>
        </w:rPr>
        <w:t>date</w:t>
      </w:r>
      <w:r w:rsidR="00515F13">
        <w:rPr>
          <w:rFonts w:cs="Arial"/>
        </w:rPr>
        <w:t xml:space="preserve"> </w:t>
      </w:r>
      <w:r>
        <w:rPr>
          <w:rFonts w:cs="Arial"/>
        </w:rPr>
        <w:t>of</w:t>
      </w:r>
      <w:r w:rsidR="00515F13">
        <w:rPr>
          <w:rFonts w:cs="Arial"/>
        </w:rPr>
        <w:t xml:space="preserve"> </w:t>
      </w:r>
      <w:r>
        <w:rPr>
          <w:rFonts w:cs="Arial"/>
        </w:rPr>
        <w:t>their</w:t>
      </w:r>
      <w:r w:rsidR="00515F13">
        <w:rPr>
          <w:rFonts w:cs="Arial"/>
        </w:rPr>
        <w:t xml:space="preserve"> </w:t>
      </w:r>
      <w:r>
        <w:rPr>
          <w:rFonts w:cs="Arial"/>
        </w:rPr>
        <w:t>LIS</w:t>
      </w:r>
      <w:r w:rsidR="00515F13">
        <w:rPr>
          <w:rFonts w:cs="Arial"/>
        </w:rPr>
        <w:t xml:space="preserve"> </w:t>
      </w:r>
      <w:r>
        <w:rPr>
          <w:rFonts w:cs="Arial"/>
        </w:rPr>
        <w:t>eligibility</w:t>
      </w:r>
      <w:r w:rsidR="00515F13">
        <w:rPr>
          <w:rFonts w:cs="Arial"/>
        </w:rPr>
        <w:t xml:space="preserve"> </w:t>
      </w:r>
      <w:r>
        <w:rPr>
          <w:rFonts w:cs="Arial"/>
        </w:rPr>
        <w:t>or</w:t>
      </w:r>
      <w:r w:rsidR="00515F13">
        <w:rPr>
          <w:rFonts w:cs="Arial"/>
        </w:rPr>
        <w:t xml:space="preserve"> </w:t>
      </w:r>
      <w:r>
        <w:rPr>
          <w:rFonts w:cs="Arial"/>
        </w:rPr>
        <w:t>the</w:t>
      </w:r>
      <w:r w:rsidR="00515F13">
        <w:rPr>
          <w:rFonts w:cs="Arial"/>
        </w:rPr>
        <w:t xml:space="preserve"> </w:t>
      </w:r>
      <w:r>
        <w:rPr>
          <w:rFonts w:cs="Arial"/>
        </w:rPr>
        <w:t>effective</w:t>
      </w:r>
      <w:r w:rsidR="00515F13">
        <w:rPr>
          <w:rFonts w:cs="Arial"/>
        </w:rPr>
        <w:t xml:space="preserve"> </w:t>
      </w:r>
      <w:r>
        <w:rPr>
          <w:rFonts w:cs="Arial"/>
        </w:rPr>
        <w:t>date</w:t>
      </w:r>
      <w:r w:rsidR="00515F13">
        <w:rPr>
          <w:rFonts w:cs="Arial"/>
        </w:rPr>
        <w:t xml:space="preserve"> </w:t>
      </w:r>
      <w:r>
        <w:rPr>
          <w:rFonts w:cs="Arial"/>
        </w:rPr>
        <w:t>of</w:t>
      </w:r>
      <w:r w:rsidR="00515F13">
        <w:rPr>
          <w:rFonts w:cs="Arial"/>
        </w:rPr>
        <w:t xml:space="preserve"> </w:t>
      </w:r>
      <w:r>
        <w:rPr>
          <w:rFonts w:cs="Arial"/>
        </w:rPr>
        <w:t>the</w:t>
      </w:r>
      <w:r w:rsidR="00515F13">
        <w:rPr>
          <w:rFonts w:cs="Arial"/>
        </w:rPr>
        <w:t xml:space="preserve"> </w:t>
      </w:r>
      <w:r>
        <w:rPr>
          <w:rFonts w:cs="Arial"/>
        </w:rPr>
        <w:t>plan,</w:t>
      </w:r>
      <w:r w:rsidR="00515F13">
        <w:rPr>
          <w:rFonts w:cs="Arial"/>
        </w:rPr>
        <w:t xml:space="preserve"> </w:t>
      </w:r>
      <w:r>
        <w:rPr>
          <w:rFonts w:cs="Arial"/>
        </w:rPr>
        <w:t>whichever</w:t>
      </w:r>
      <w:r w:rsidR="00515F13">
        <w:rPr>
          <w:rFonts w:cs="Arial"/>
        </w:rPr>
        <w:t xml:space="preserve"> </w:t>
      </w:r>
      <w:r>
        <w:rPr>
          <w:rFonts w:cs="Arial"/>
        </w:rPr>
        <w:t>comes</w:t>
      </w:r>
      <w:r w:rsidR="00515F13">
        <w:rPr>
          <w:rFonts w:cs="Arial"/>
        </w:rPr>
        <w:t xml:space="preserve"> </w:t>
      </w:r>
      <w:r>
        <w:rPr>
          <w:rFonts w:cs="Arial"/>
        </w:rPr>
        <w:t>later.</w:t>
      </w:r>
      <w:r w:rsidR="00515F13">
        <w:rPr>
          <w:rFonts w:cs="Arial"/>
        </w:rPr>
        <w:t xml:space="preserve"> </w:t>
      </w:r>
    </w:p>
    <w:p w14:paraId="45E3F08E" w14:textId="77777777" w:rsidR="00B118EA" w:rsidRPr="00EC5A6E" w:rsidRDefault="00B118EA" w:rsidP="00B3278C">
      <w:pPr>
        <w:numPr>
          <w:ilvl w:val="0"/>
          <w:numId w:val="8"/>
        </w:numPr>
        <w:rPr>
          <w:rFonts w:cs="Arial"/>
        </w:rPr>
      </w:pPr>
      <w:r w:rsidRPr="00FE2F48">
        <w:rPr>
          <w:rFonts w:cs="Arial"/>
        </w:rPr>
        <w:t>If</w:t>
      </w:r>
      <w:r w:rsidR="00515F13">
        <w:rPr>
          <w:rFonts w:cs="Arial"/>
        </w:rPr>
        <w:t xml:space="preserve"> </w:t>
      </w:r>
      <w:r w:rsidRPr="00FE2F48">
        <w:rPr>
          <w:rFonts w:cs="Arial"/>
        </w:rPr>
        <w:t>a</w:t>
      </w:r>
      <w:r w:rsidR="00515F13">
        <w:rPr>
          <w:rFonts w:cs="Arial"/>
        </w:rPr>
        <w:t xml:space="preserve"> </w:t>
      </w:r>
      <w:r w:rsidRPr="00FE2F48">
        <w:rPr>
          <w:rFonts w:cs="Arial"/>
        </w:rPr>
        <w:t>beneficiary</w:t>
      </w:r>
      <w:r w:rsidR="00515F13">
        <w:rPr>
          <w:rFonts w:cs="Arial"/>
        </w:rPr>
        <w:t xml:space="preserve"> </w:t>
      </w:r>
      <w:r w:rsidRPr="00FE2F48">
        <w:rPr>
          <w:rFonts w:cs="Arial"/>
        </w:rPr>
        <w:t>was</w:t>
      </w:r>
      <w:r w:rsidR="00515F13">
        <w:rPr>
          <w:rFonts w:cs="Arial"/>
        </w:rPr>
        <w:t xml:space="preserve"> </w:t>
      </w:r>
      <w:r w:rsidRPr="00FE2F48">
        <w:rPr>
          <w:rFonts w:cs="Arial"/>
        </w:rPr>
        <w:t>charged</w:t>
      </w:r>
      <w:r w:rsidR="00515F13">
        <w:rPr>
          <w:rFonts w:cs="Arial"/>
        </w:rPr>
        <w:t xml:space="preserve"> </w:t>
      </w:r>
      <w:r w:rsidRPr="00FE2F48">
        <w:rPr>
          <w:rFonts w:cs="Arial"/>
        </w:rPr>
        <w:t>an</w:t>
      </w:r>
      <w:r w:rsidR="00515F13">
        <w:rPr>
          <w:rFonts w:cs="Arial"/>
        </w:rPr>
        <w:t xml:space="preserve"> </w:t>
      </w:r>
      <w:r w:rsidRPr="00FE2F48">
        <w:rPr>
          <w:rFonts w:cs="Arial"/>
        </w:rPr>
        <w:t>LEP</w:t>
      </w:r>
      <w:r w:rsidR="00515F13">
        <w:rPr>
          <w:rFonts w:cs="Arial"/>
        </w:rPr>
        <w:t xml:space="preserve"> </w:t>
      </w:r>
      <w:r w:rsidRPr="00FE2F48">
        <w:rPr>
          <w:rFonts w:cs="Arial"/>
        </w:rPr>
        <w:t>prior</w:t>
      </w:r>
      <w:r w:rsidR="00515F13">
        <w:rPr>
          <w:rFonts w:cs="Arial"/>
        </w:rPr>
        <w:t xml:space="preserve"> </w:t>
      </w:r>
      <w:r w:rsidRPr="00FE2F48">
        <w:rPr>
          <w:rFonts w:cs="Arial"/>
        </w:rPr>
        <w:t>to</w:t>
      </w:r>
      <w:r w:rsidR="00515F13">
        <w:rPr>
          <w:rFonts w:cs="Arial"/>
        </w:rPr>
        <w:t xml:space="preserve"> </w:t>
      </w:r>
      <w:r w:rsidRPr="00FE2F48">
        <w:rPr>
          <w:rFonts w:cs="Arial"/>
        </w:rPr>
        <w:t>gaining</w:t>
      </w:r>
      <w:r w:rsidR="00515F13">
        <w:rPr>
          <w:rFonts w:cs="Arial"/>
        </w:rPr>
        <w:t xml:space="preserve"> </w:t>
      </w:r>
      <w:r w:rsidRPr="00FE2F48">
        <w:rPr>
          <w:rFonts w:cs="Arial"/>
        </w:rPr>
        <w:t>LIS</w:t>
      </w:r>
      <w:r w:rsidR="00515F13">
        <w:rPr>
          <w:rFonts w:cs="Arial"/>
        </w:rPr>
        <w:t xml:space="preserve"> </w:t>
      </w:r>
      <w:r w:rsidRPr="00FE2F48">
        <w:rPr>
          <w:rFonts w:cs="Arial"/>
        </w:rPr>
        <w:t>eligibility,</w:t>
      </w:r>
      <w:r w:rsidR="00515F13">
        <w:rPr>
          <w:rFonts w:cs="Arial"/>
        </w:rPr>
        <w:t xml:space="preserve"> </w:t>
      </w:r>
      <w:r w:rsidRPr="00FE2F48">
        <w:rPr>
          <w:rFonts w:cs="Arial"/>
        </w:rPr>
        <w:t>the</w:t>
      </w:r>
      <w:r w:rsidR="00515F13">
        <w:rPr>
          <w:rFonts w:cs="Arial"/>
        </w:rPr>
        <w:t xml:space="preserve"> </w:t>
      </w:r>
      <w:r w:rsidRPr="00FE2F48">
        <w:rPr>
          <w:rFonts w:cs="Arial"/>
        </w:rPr>
        <w:t>beneficiary</w:t>
      </w:r>
      <w:r w:rsidR="00515F13">
        <w:rPr>
          <w:rFonts w:cs="Arial"/>
        </w:rPr>
        <w:t xml:space="preserve"> </w:t>
      </w:r>
      <w:r>
        <w:rPr>
          <w:rFonts w:cs="Arial"/>
        </w:rPr>
        <w:t>is</w:t>
      </w:r>
      <w:r w:rsidR="00515F13">
        <w:rPr>
          <w:rFonts w:cs="Arial"/>
        </w:rPr>
        <w:t xml:space="preserve"> </w:t>
      </w:r>
      <w:r w:rsidRPr="00C94F99">
        <w:t>responsible</w:t>
      </w:r>
      <w:r w:rsidR="00515F13">
        <w:t xml:space="preserve"> </w:t>
      </w:r>
      <w:r w:rsidRPr="00C94F99">
        <w:t>for</w:t>
      </w:r>
      <w:r w:rsidR="00515F13">
        <w:t xml:space="preserve"> </w:t>
      </w:r>
      <w:r w:rsidRPr="00C94F99">
        <w:t>any</w:t>
      </w:r>
      <w:r w:rsidR="00515F13">
        <w:t xml:space="preserve"> </w:t>
      </w:r>
      <w:r w:rsidRPr="00C94F99">
        <w:t>unpaid</w:t>
      </w:r>
      <w:r w:rsidR="00515F13">
        <w:t xml:space="preserve"> </w:t>
      </w:r>
      <w:r w:rsidRPr="00C94F99">
        <w:t>LEP</w:t>
      </w:r>
      <w:r w:rsidR="00515F13">
        <w:t xml:space="preserve"> </w:t>
      </w:r>
      <w:r w:rsidRPr="00C94F99">
        <w:t>amount</w:t>
      </w:r>
      <w:r w:rsidR="00515F13">
        <w:t xml:space="preserve"> </w:t>
      </w:r>
      <w:r w:rsidRPr="00C94F99">
        <w:t>owed</w:t>
      </w:r>
      <w:r w:rsidR="00515F13">
        <w:t xml:space="preserve"> </w:t>
      </w:r>
      <w:r w:rsidRPr="00C94F99">
        <w:t>prior</w:t>
      </w:r>
      <w:r w:rsidR="00515F13">
        <w:t xml:space="preserve"> </w:t>
      </w:r>
      <w:r w:rsidRPr="00C94F99">
        <w:t>to</w:t>
      </w:r>
      <w:r w:rsidR="00515F13">
        <w:t xml:space="preserve"> </w:t>
      </w:r>
      <w:r w:rsidRPr="00C94F99">
        <w:t>the</w:t>
      </w:r>
      <w:r w:rsidR="00515F13">
        <w:t xml:space="preserve"> </w:t>
      </w:r>
      <w:r w:rsidRPr="00C94F99">
        <w:t>effective</w:t>
      </w:r>
      <w:r w:rsidR="00515F13">
        <w:t xml:space="preserve"> </w:t>
      </w:r>
      <w:r w:rsidRPr="00C94F99">
        <w:t>date</w:t>
      </w:r>
      <w:r w:rsidR="00515F13">
        <w:t xml:space="preserve"> </w:t>
      </w:r>
      <w:r w:rsidRPr="00C94F99">
        <w:t>of</w:t>
      </w:r>
      <w:r w:rsidR="00515F13">
        <w:t xml:space="preserve"> </w:t>
      </w:r>
      <w:r w:rsidRPr="00C94F99">
        <w:t>their</w:t>
      </w:r>
      <w:r w:rsidR="00515F13">
        <w:t xml:space="preserve"> </w:t>
      </w:r>
      <w:r w:rsidRPr="00C94F99">
        <w:t>LIS</w:t>
      </w:r>
      <w:r w:rsidR="00515F13">
        <w:t xml:space="preserve"> </w:t>
      </w:r>
      <w:r w:rsidRPr="00C94F99">
        <w:t>eligibility;</w:t>
      </w:r>
      <w:r w:rsidR="00515F13">
        <w:t xml:space="preserve"> </w:t>
      </w:r>
      <w:r w:rsidRPr="00C94F99">
        <w:t>and</w:t>
      </w:r>
      <w:r w:rsidR="00515F13">
        <w:t xml:space="preserve"> </w:t>
      </w:r>
      <w:r w:rsidRPr="00C94F99">
        <w:t>the</w:t>
      </w:r>
      <w:r w:rsidR="00515F13">
        <w:t xml:space="preserve"> </w:t>
      </w:r>
      <w:r w:rsidRPr="00C94F99">
        <w:t>Part</w:t>
      </w:r>
      <w:r w:rsidR="00515F13">
        <w:t xml:space="preserve"> </w:t>
      </w:r>
      <w:r w:rsidRPr="00C94F99">
        <w:t>D</w:t>
      </w:r>
      <w:r w:rsidR="00515F13">
        <w:t xml:space="preserve"> </w:t>
      </w:r>
      <w:r w:rsidRPr="00C94F99">
        <w:t>plan</w:t>
      </w:r>
      <w:r w:rsidR="00515F13">
        <w:t xml:space="preserve"> </w:t>
      </w:r>
      <w:r w:rsidRPr="00C94F99">
        <w:t>shall</w:t>
      </w:r>
      <w:r w:rsidR="00515F13">
        <w:t xml:space="preserve"> </w:t>
      </w:r>
      <w:r w:rsidRPr="00C94F99">
        <w:t>bill</w:t>
      </w:r>
      <w:r w:rsidR="00515F13">
        <w:t xml:space="preserve"> </w:t>
      </w:r>
      <w:r w:rsidRPr="00C94F99">
        <w:t>and</w:t>
      </w:r>
      <w:r w:rsidR="00515F13">
        <w:t xml:space="preserve"> </w:t>
      </w:r>
      <w:r w:rsidRPr="00C94F99">
        <w:t>collect</w:t>
      </w:r>
      <w:r w:rsidR="00515F13">
        <w:t xml:space="preserve"> </w:t>
      </w:r>
      <w:r w:rsidRPr="00C94F99">
        <w:t>the</w:t>
      </w:r>
      <w:r w:rsidR="00515F13">
        <w:t xml:space="preserve"> </w:t>
      </w:r>
      <w:r w:rsidRPr="00C94F99">
        <w:t>owed</w:t>
      </w:r>
      <w:r w:rsidR="00515F13">
        <w:t xml:space="preserve"> </w:t>
      </w:r>
      <w:r w:rsidRPr="00C94F99">
        <w:t>amount.</w:t>
      </w:r>
    </w:p>
    <w:p w14:paraId="54905FCF" w14:textId="77777777" w:rsidR="00B118EA" w:rsidRPr="00FE2F48" w:rsidRDefault="00B118EA" w:rsidP="00B3278C">
      <w:pPr>
        <w:numPr>
          <w:ilvl w:val="0"/>
          <w:numId w:val="8"/>
        </w:numPr>
        <w:rPr>
          <w:rFonts w:cs="Arial"/>
        </w:rPr>
      </w:pPr>
      <w:r>
        <w:rPr>
          <w:rFonts w:cs="Arial"/>
        </w:rPr>
        <w:t>I</w:t>
      </w:r>
      <w:r w:rsidRPr="00FE2F48">
        <w:rPr>
          <w:rFonts w:cs="Arial"/>
        </w:rPr>
        <w:t>f</w:t>
      </w:r>
      <w:r w:rsidR="00515F13">
        <w:rPr>
          <w:rFonts w:cs="Arial"/>
        </w:rPr>
        <w:t xml:space="preserve"> </w:t>
      </w:r>
      <w:r w:rsidRPr="00FE2F48">
        <w:rPr>
          <w:rFonts w:cs="Arial"/>
        </w:rPr>
        <w:t>a</w:t>
      </w:r>
      <w:r w:rsidR="00515F13">
        <w:rPr>
          <w:rFonts w:cs="Arial"/>
        </w:rPr>
        <w:t xml:space="preserve"> </w:t>
      </w:r>
      <w:r w:rsidRPr="00FE2F48">
        <w:rPr>
          <w:rFonts w:cs="Arial"/>
        </w:rPr>
        <w:t>beneficiary</w:t>
      </w:r>
      <w:r w:rsidR="00515F13">
        <w:rPr>
          <w:rFonts w:cs="Arial"/>
        </w:rPr>
        <w:t xml:space="preserve"> </w:t>
      </w:r>
      <w:r w:rsidRPr="00FE2F48">
        <w:rPr>
          <w:rFonts w:cs="Arial"/>
        </w:rPr>
        <w:t>loses</w:t>
      </w:r>
      <w:r w:rsidR="00515F13">
        <w:rPr>
          <w:rFonts w:cs="Arial"/>
        </w:rPr>
        <w:t xml:space="preserve"> </w:t>
      </w:r>
      <w:r w:rsidRPr="00FE2F48">
        <w:rPr>
          <w:rFonts w:cs="Arial"/>
        </w:rPr>
        <w:t>his/her</w:t>
      </w:r>
      <w:r w:rsidR="00515F13">
        <w:rPr>
          <w:rFonts w:cs="Arial"/>
        </w:rPr>
        <w:t xml:space="preserve"> </w:t>
      </w:r>
      <w:r w:rsidRPr="00FE2F48">
        <w:rPr>
          <w:rFonts w:cs="Arial"/>
        </w:rPr>
        <w:t>LIS</w:t>
      </w:r>
      <w:r w:rsidR="00515F13">
        <w:rPr>
          <w:rFonts w:cs="Arial"/>
        </w:rPr>
        <w:t xml:space="preserve"> </w:t>
      </w:r>
      <w:r w:rsidRPr="00FE2F48">
        <w:rPr>
          <w:rFonts w:cs="Arial"/>
        </w:rPr>
        <w:t>eligibility</w:t>
      </w:r>
      <w:r w:rsidR="00515F13">
        <w:rPr>
          <w:rFonts w:cs="Arial"/>
        </w:rPr>
        <w:t xml:space="preserve"> </w:t>
      </w:r>
      <w:r w:rsidRPr="00FE2F48">
        <w:rPr>
          <w:rFonts w:cs="Arial"/>
          <w:b/>
        </w:rPr>
        <w:t>AND</w:t>
      </w:r>
      <w:r w:rsidR="00515F13">
        <w:rPr>
          <w:rFonts w:cs="Arial"/>
        </w:rPr>
        <w:t xml:space="preserve"> </w:t>
      </w:r>
      <w:r w:rsidRPr="00FE2F48">
        <w:rPr>
          <w:rFonts w:cs="Arial"/>
        </w:rPr>
        <w:t>experiences</w:t>
      </w:r>
      <w:r w:rsidR="00515F13">
        <w:rPr>
          <w:rFonts w:cs="Arial"/>
        </w:rPr>
        <w:t xml:space="preserve"> </w:t>
      </w:r>
      <w:r w:rsidRPr="00FE2F48">
        <w:rPr>
          <w:rFonts w:cs="Arial"/>
        </w:rPr>
        <w:t>a</w:t>
      </w:r>
      <w:r w:rsidR="00515F13">
        <w:rPr>
          <w:rFonts w:cs="Arial"/>
        </w:rPr>
        <w:t xml:space="preserve"> </w:t>
      </w:r>
      <w:r w:rsidRPr="00FE2F48">
        <w:rPr>
          <w:rFonts w:cs="Arial"/>
        </w:rPr>
        <w:t>gap</w:t>
      </w:r>
      <w:r w:rsidR="00515F13">
        <w:rPr>
          <w:rFonts w:cs="Arial"/>
        </w:rPr>
        <w:t xml:space="preserve"> </w:t>
      </w:r>
      <w:r w:rsidRPr="00FE2F48">
        <w:rPr>
          <w:rFonts w:cs="Arial"/>
        </w:rPr>
        <w:t>in</w:t>
      </w:r>
      <w:r w:rsidR="00515F13">
        <w:rPr>
          <w:rFonts w:cs="Arial"/>
        </w:rPr>
        <w:t xml:space="preserve"> </w:t>
      </w:r>
      <w:r w:rsidRPr="00FE2F48">
        <w:rPr>
          <w:rFonts w:cs="Arial"/>
        </w:rPr>
        <w:t>coverage</w:t>
      </w:r>
      <w:r w:rsidR="00515F13">
        <w:rPr>
          <w:rFonts w:cs="Arial"/>
        </w:rPr>
        <w:t xml:space="preserve"> </w:t>
      </w:r>
      <w:r w:rsidRPr="00FE2F48">
        <w:rPr>
          <w:rFonts w:cs="Arial"/>
        </w:rPr>
        <w:t>for</w:t>
      </w:r>
      <w:r w:rsidR="00515F13">
        <w:rPr>
          <w:rFonts w:cs="Arial"/>
        </w:rPr>
        <w:t xml:space="preserve"> </w:t>
      </w:r>
      <w:r w:rsidRPr="00FE2F48">
        <w:rPr>
          <w:rFonts w:cs="Arial"/>
        </w:rPr>
        <w:t>63</w:t>
      </w:r>
      <w:r w:rsidR="00515F13">
        <w:rPr>
          <w:rFonts w:cs="Arial"/>
        </w:rPr>
        <w:t xml:space="preserve"> </w:t>
      </w:r>
      <w:r w:rsidRPr="00FE2F48">
        <w:rPr>
          <w:rFonts w:cs="Arial"/>
        </w:rPr>
        <w:t>days</w:t>
      </w:r>
      <w:r w:rsidR="00515F13">
        <w:rPr>
          <w:rFonts w:cs="Arial"/>
        </w:rPr>
        <w:t xml:space="preserve"> </w:t>
      </w:r>
      <w:r w:rsidRPr="00FE2F48">
        <w:rPr>
          <w:rFonts w:cs="Arial"/>
        </w:rPr>
        <w:t>or</w:t>
      </w:r>
      <w:r w:rsidR="00515F13">
        <w:rPr>
          <w:rFonts w:cs="Arial"/>
        </w:rPr>
        <w:t xml:space="preserve"> </w:t>
      </w:r>
      <w:r w:rsidRPr="00FE2F48">
        <w:rPr>
          <w:rFonts w:cs="Arial"/>
        </w:rPr>
        <w:t>greater,</w:t>
      </w:r>
      <w:r w:rsidR="00515F13">
        <w:rPr>
          <w:rFonts w:cs="Arial"/>
        </w:rPr>
        <w:t xml:space="preserve"> </w:t>
      </w:r>
      <w:r w:rsidRPr="00FE2F48">
        <w:rPr>
          <w:rFonts w:cs="Arial"/>
        </w:rPr>
        <w:t>the</w:t>
      </w:r>
      <w:r w:rsidR="00515F13">
        <w:rPr>
          <w:rFonts w:cs="Arial"/>
        </w:rPr>
        <w:t xml:space="preserve"> </w:t>
      </w:r>
      <w:r w:rsidRPr="00FE2F48">
        <w:rPr>
          <w:rFonts w:cs="Arial"/>
        </w:rPr>
        <w:t>beneficiary</w:t>
      </w:r>
      <w:r w:rsidR="00515F13">
        <w:rPr>
          <w:rFonts w:cs="Arial"/>
        </w:rPr>
        <w:t xml:space="preserve"> </w:t>
      </w:r>
      <w:r w:rsidRPr="00FE2F48">
        <w:rPr>
          <w:rFonts w:cs="Arial"/>
        </w:rPr>
        <w:t>would</w:t>
      </w:r>
      <w:r w:rsidR="00515F13">
        <w:rPr>
          <w:rFonts w:cs="Arial"/>
        </w:rPr>
        <w:t xml:space="preserve"> </w:t>
      </w:r>
      <w:r w:rsidRPr="00FE2F48">
        <w:rPr>
          <w:rFonts w:cs="Arial"/>
        </w:rPr>
        <w:t>be</w:t>
      </w:r>
      <w:r w:rsidR="00515F13">
        <w:rPr>
          <w:rFonts w:cs="Arial"/>
        </w:rPr>
        <w:t xml:space="preserve"> </w:t>
      </w:r>
      <w:r w:rsidRPr="00FE2F48">
        <w:rPr>
          <w:rFonts w:cs="Arial"/>
        </w:rPr>
        <w:t>subject</w:t>
      </w:r>
      <w:r w:rsidR="00515F13">
        <w:rPr>
          <w:rFonts w:cs="Arial"/>
        </w:rPr>
        <w:t xml:space="preserve"> </w:t>
      </w:r>
      <w:r w:rsidRPr="00FE2F48">
        <w:rPr>
          <w:rFonts w:cs="Arial"/>
        </w:rPr>
        <w:t>to</w:t>
      </w:r>
      <w:r w:rsidR="00515F13">
        <w:rPr>
          <w:rFonts w:cs="Arial"/>
        </w:rPr>
        <w:t xml:space="preserve"> </w:t>
      </w:r>
      <w:r w:rsidRPr="00FE2F48">
        <w:rPr>
          <w:rFonts w:cs="Arial"/>
        </w:rPr>
        <w:t>a</w:t>
      </w:r>
      <w:r w:rsidR="00515F13">
        <w:rPr>
          <w:rFonts w:cs="Arial"/>
        </w:rPr>
        <w:t xml:space="preserve"> </w:t>
      </w:r>
      <w:r w:rsidRPr="00FE2F48">
        <w:rPr>
          <w:rFonts w:cs="Arial"/>
        </w:rPr>
        <w:t>new</w:t>
      </w:r>
      <w:r w:rsidR="00515F13">
        <w:rPr>
          <w:rFonts w:cs="Arial"/>
        </w:rPr>
        <w:t xml:space="preserve"> </w:t>
      </w:r>
      <w:r w:rsidRPr="00FE2F48">
        <w:rPr>
          <w:rFonts w:cs="Arial"/>
        </w:rPr>
        <w:t>late</w:t>
      </w:r>
      <w:r w:rsidR="00515F13">
        <w:rPr>
          <w:rFonts w:cs="Arial"/>
        </w:rPr>
        <w:t xml:space="preserve"> </w:t>
      </w:r>
      <w:r w:rsidRPr="00FE2F48">
        <w:rPr>
          <w:rFonts w:cs="Arial"/>
        </w:rPr>
        <w:t>enrollment</w:t>
      </w:r>
      <w:r w:rsidR="00515F13">
        <w:rPr>
          <w:rFonts w:cs="Arial"/>
        </w:rPr>
        <w:t xml:space="preserve"> </w:t>
      </w:r>
      <w:r w:rsidRPr="00FE2F48">
        <w:rPr>
          <w:rFonts w:cs="Arial"/>
        </w:rPr>
        <w:t>penalty.</w:t>
      </w:r>
    </w:p>
    <w:p w14:paraId="41B87B70" w14:textId="77777777" w:rsidR="00B118EA" w:rsidRPr="00A23886" w:rsidRDefault="00B118EA" w:rsidP="00DD4D8E">
      <w:pPr>
        <w:rPr>
          <w:rFonts w:cs="Arial"/>
        </w:rPr>
      </w:pPr>
    </w:p>
    <w:p w14:paraId="5D645F76" w14:textId="77777777" w:rsidR="005F31BD" w:rsidRDefault="005F31BD" w:rsidP="00DD4D8E">
      <w:pPr>
        <w:rPr>
          <w:rFonts w:cs="Verdana"/>
        </w:rPr>
      </w:pPr>
      <w:r w:rsidRPr="00A23886">
        <w:rPr>
          <w:rFonts w:cs="Verdana"/>
        </w:rPr>
        <w:t>Beneficiaries</w:t>
      </w:r>
      <w:r w:rsidR="00515F13">
        <w:rPr>
          <w:rFonts w:cs="Verdana"/>
        </w:rPr>
        <w:t xml:space="preserve"> </w:t>
      </w:r>
      <w:r w:rsidRPr="00A23886">
        <w:rPr>
          <w:rFonts w:cs="Verdana"/>
        </w:rPr>
        <w:t>who</w:t>
      </w:r>
      <w:r w:rsidR="00515F13">
        <w:rPr>
          <w:rFonts w:cs="Verdana"/>
        </w:rPr>
        <w:t xml:space="preserve"> </w:t>
      </w:r>
      <w:r w:rsidRPr="00A23886">
        <w:rPr>
          <w:rFonts w:cs="Verdana"/>
        </w:rPr>
        <w:t>had</w:t>
      </w:r>
      <w:r w:rsidR="00515F13">
        <w:rPr>
          <w:rFonts w:cs="Verdana"/>
        </w:rPr>
        <w:t xml:space="preserve"> </w:t>
      </w:r>
      <w:r w:rsidRPr="00A23886">
        <w:rPr>
          <w:rFonts w:cs="Verdana"/>
        </w:rPr>
        <w:t>creditable</w:t>
      </w:r>
      <w:r w:rsidR="00515F13">
        <w:rPr>
          <w:rFonts w:cs="Verdana"/>
        </w:rPr>
        <w:t xml:space="preserve"> </w:t>
      </w:r>
      <w:r w:rsidRPr="00A23886">
        <w:rPr>
          <w:rFonts w:cs="Verdana"/>
        </w:rPr>
        <w:t>prescription</w:t>
      </w:r>
      <w:r w:rsidR="00515F13">
        <w:rPr>
          <w:rFonts w:cs="Verdana"/>
        </w:rPr>
        <w:t xml:space="preserve"> </w:t>
      </w:r>
      <w:r w:rsidRPr="00A23886">
        <w:rPr>
          <w:rFonts w:cs="Verdana"/>
        </w:rPr>
        <w:t>drug</w:t>
      </w:r>
      <w:r w:rsidR="00515F13">
        <w:rPr>
          <w:rFonts w:cs="Verdana"/>
        </w:rPr>
        <w:t xml:space="preserve"> </w:t>
      </w:r>
      <w:r w:rsidRPr="00A23886">
        <w:rPr>
          <w:rFonts w:cs="Verdana"/>
        </w:rPr>
        <w:t>coverage</w:t>
      </w:r>
      <w:r w:rsidR="00515F13">
        <w:rPr>
          <w:rFonts w:cs="Verdana"/>
        </w:rPr>
        <w:t xml:space="preserve"> </w:t>
      </w:r>
      <w:r w:rsidRPr="00A23886">
        <w:rPr>
          <w:rFonts w:cs="Verdana"/>
        </w:rPr>
        <w:t>instead</w:t>
      </w:r>
      <w:r w:rsidR="00515F13">
        <w:rPr>
          <w:rFonts w:cs="Verdana"/>
        </w:rPr>
        <w:t xml:space="preserve"> </w:t>
      </w:r>
      <w:r w:rsidRPr="00A23886">
        <w:rPr>
          <w:rFonts w:cs="Verdana"/>
        </w:rPr>
        <w:t>of</w:t>
      </w:r>
      <w:r w:rsidR="00515F13">
        <w:rPr>
          <w:rFonts w:cs="Verdana"/>
        </w:rPr>
        <w:t xml:space="preserve"> </w:t>
      </w:r>
      <w:r w:rsidRPr="00A23886">
        <w:rPr>
          <w:rFonts w:cs="Verdana"/>
        </w:rPr>
        <w:t>Part</w:t>
      </w:r>
      <w:r w:rsidR="00515F13">
        <w:rPr>
          <w:rFonts w:cs="Verdana"/>
        </w:rPr>
        <w:t xml:space="preserve"> </w:t>
      </w:r>
      <w:r w:rsidRPr="00A23886">
        <w:rPr>
          <w:rFonts w:cs="Verdana"/>
        </w:rPr>
        <w:t>D</w:t>
      </w:r>
      <w:r w:rsidR="00515F13">
        <w:rPr>
          <w:rFonts w:cs="Verdana"/>
        </w:rPr>
        <w:t xml:space="preserve"> </w:t>
      </w:r>
      <w:r w:rsidRPr="00A23886">
        <w:rPr>
          <w:rFonts w:cs="Verdana"/>
        </w:rPr>
        <w:t>are</w:t>
      </w:r>
      <w:r w:rsidR="00515F13">
        <w:rPr>
          <w:rFonts w:cs="Verdana"/>
        </w:rPr>
        <w:t xml:space="preserve"> </w:t>
      </w:r>
      <w:r w:rsidRPr="00A23886">
        <w:rPr>
          <w:rFonts w:cs="Verdana"/>
        </w:rPr>
        <w:t>exempt</w:t>
      </w:r>
      <w:r w:rsidR="00515F13">
        <w:rPr>
          <w:rFonts w:cs="Verdana"/>
        </w:rPr>
        <w:t xml:space="preserve"> </w:t>
      </w:r>
      <w:r w:rsidRPr="00A23886">
        <w:rPr>
          <w:rFonts w:cs="Verdana"/>
        </w:rPr>
        <w:t>from</w:t>
      </w:r>
      <w:r w:rsidR="00515F13">
        <w:rPr>
          <w:rFonts w:cs="Verdana"/>
        </w:rPr>
        <w:t xml:space="preserve"> </w:t>
      </w:r>
      <w:r w:rsidRPr="00A23886">
        <w:rPr>
          <w:rFonts w:cs="Verdana"/>
        </w:rPr>
        <w:t>the</w:t>
      </w:r>
      <w:r w:rsidR="00515F13">
        <w:rPr>
          <w:rFonts w:cs="Verdana"/>
        </w:rPr>
        <w:t xml:space="preserve"> </w:t>
      </w:r>
      <w:r w:rsidRPr="00A23886">
        <w:rPr>
          <w:rFonts w:cs="Verdana"/>
        </w:rPr>
        <w:t>penalty</w:t>
      </w:r>
      <w:r w:rsidR="00515F13">
        <w:rPr>
          <w:rFonts w:cs="Verdana"/>
        </w:rPr>
        <w:t xml:space="preserve"> </w:t>
      </w:r>
      <w:r w:rsidRPr="00A23886">
        <w:rPr>
          <w:rFonts w:cs="Verdana"/>
        </w:rPr>
        <w:t>as</w:t>
      </w:r>
      <w:r w:rsidR="00515F13">
        <w:rPr>
          <w:rFonts w:cs="Verdana"/>
        </w:rPr>
        <w:t xml:space="preserve"> </w:t>
      </w:r>
      <w:r w:rsidRPr="00A23886">
        <w:rPr>
          <w:rFonts w:cs="Verdana"/>
        </w:rPr>
        <w:t>long</w:t>
      </w:r>
      <w:r w:rsidR="00515F13">
        <w:rPr>
          <w:rFonts w:cs="Verdana"/>
        </w:rPr>
        <w:t xml:space="preserve"> </w:t>
      </w:r>
      <w:r w:rsidRPr="00A23886">
        <w:rPr>
          <w:rFonts w:cs="Verdana"/>
        </w:rPr>
        <w:t>as</w:t>
      </w:r>
      <w:r w:rsidR="00515F13">
        <w:rPr>
          <w:rFonts w:cs="Verdana"/>
        </w:rPr>
        <w:t xml:space="preserve"> </w:t>
      </w:r>
      <w:r w:rsidRPr="00A23886">
        <w:rPr>
          <w:rFonts w:cs="Verdana"/>
        </w:rPr>
        <w:t>they</w:t>
      </w:r>
      <w:r w:rsidR="00515F13">
        <w:rPr>
          <w:rFonts w:cs="Verdana"/>
        </w:rPr>
        <w:t xml:space="preserve"> </w:t>
      </w:r>
      <w:r w:rsidRPr="00A23886">
        <w:rPr>
          <w:rFonts w:cs="Verdana"/>
        </w:rPr>
        <w:t>enrolled</w:t>
      </w:r>
      <w:r w:rsidR="00515F13">
        <w:rPr>
          <w:rFonts w:cs="Verdana"/>
        </w:rPr>
        <w:t xml:space="preserve"> </w:t>
      </w:r>
      <w:r w:rsidRPr="00A23886">
        <w:rPr>
          <w:rFonts w:cs="Verdana"/>
        </w:rPr>
        <w:t>in</w:t>
      </w:r>
      <w:r w:rsidR="00515F13">
        <w:rPr>
          <w:rFonts w:cs="Verdana"/>
        </w:rPr>
        <w:t xml:space="preserve"> </w:t>
      </w:r>
      <w:r w:rsidRPr="00A23886">
        <w:rPr>
          <w:rFonts w:cs="Verdana"/>
        </w:rPr>
        <w:t>a</w:t>
      </w:r>
      <w:r w:rsidR="00515F13">
        <w:rPr>
          <w:rFonts w:cs="Verdana"/>
        </w:rPr>
        <w:t xml:space="preserve"> </w:t>
      </w:r>
      <w:r w:rsidRPr="00A23886">
        <w:rPr>
          <w:rFonts w:cs="Verdana"/>
        </w:rPr>
        <w:t>Part</w:t>
      </w:r>
      <w:r w:rsidR="00515F13">
        <w:rPr>
          <w:rFonts w:cs="Verdana"/>
        </w:rPr>
        <w:t xml:space="preserve"> </w:t>
      </w:r>
      <w:r w:rsidRPr="00A23886">
        <w:rPr>
          <w:rFonts w:cs="Verdana"/>
        </w:rPr>
        <w:t>D</w:t>
      </w:r>
      <w:r w:rsidR="00515F13">
        <w:rPr>
          <w:rFonts w:cs="Verdana"/>
        </w:rPr>
        <w:t xml:space="preserve"> </w:t>
      </w:r>
      <w:r w:rsidRPr="00A23886">
        <w:rPr>
          <w:rFonts w:cs="Verdana"/>
        </w:rPr>
        <w:t>plan</w:t>
      </w:r>
      <w:r w:rsidR="00515F13">
        <w:rPr>
          <w:rFonts w:cs="Verdana"/>
        </w:rPr>
        <w:t xml:space="preserve"> </w:t>
      </w:r>
      <w:r w:rsidRPr="00A23886">
        <w:rPr>
          <w:rFonts w:cs="Verdana"/>
        </w:rPr>
        <w:t>within</w:t>
      </w:r>
      <w:r w:rsidR="00515F13">
        <w:rPr>
          <w:rFonts w:cs="Verdana"/>
        </w:rPr>
        <w:t xml:space="preserve"> </w:t>
      </w:r>
      <w:r w:rsidRPr="00A23886">
        <w:rPr>
          <w:rFonts w:cs="Verdana"/>
        </w:rPr>
        <w:t>63</w:t>
      </w:r>
      <w:r w:rsidR="00515F13">
        <w:rPr>
          <w:rFonts w:cs="Verdana"/>
        </w:rPr>
        <w:t xml:space="preserve"> </w:t>
      </w:r>
      <w:r w:rsidRPr="00A23886">
        <w:rPr>
          <w:rFonts w:cs="Verdana"/>
        </w:rPr>
        <w:t>days</w:t>
      </w:r>
      <w:r w:rsidR="00515F13">
        <w:rPr>
          <w:rFonts w:cs="Verdana"/>
        </w:rPr>
        <w:t xml:space="preserve"> </w:t>
      </w:r>
      <w:r w:rsidRPr="00A23886">
        <w:rPr>
          <w:rFonts w:cs="Verdana"/>
        </w:rPr>
        <w:t>of</w:t>
      </w:r>
      <w:r w:rsidR="00515F13">
        <w:rPr>
          <w:rFonts w:cs="Verdana"/>
        </w:rPr>
        <w:t xml:space="preserve"> </w:t>
      </w:r>
      <w:r w:rsidRPr="00A23886">
        <w:rPr>
          <w:rFonts w:cs="Verdana"/>
        </w:rPr>
        <w:t>losing</w:t>
      </w:r>
      <w:r w:rsidR="00515F13">
        <w:rPr>
          <w:rFonts w:cs="Verdana"/>
        </w:rPr>
        <w:t xml:space="preserve"> </w:t>
      </w:r>
      <w:r w:rsidRPr="00A23886">
        <w:rPr>
          <w:rFonts w:cs="Verdana"/>
        </w:rPr>
        <w:t>their</w:t>
      </w:r>
      <w:r w:rsidR="00515F13">
        <w:rPr>
          <w:rFonts w:cs="Verdana"/>
        </w:rPr>
        <w:t xml:space="preserve"> </w:t>
      </w:r>
      <w:r w:rsidRPr="00A23886">
        <w:rPr>
          <w:rFonts w:cs="Verdana"/>
        </w:rPr>
        <w:t>creditable</w:t>
      </w:r>
      <w:r w:rsidR="00515F13">
        <w:rPr>
          <w:rFonts w:cs="Verdana"/>
        </w:rPr>
        <w:t xml:space="preserve"> </w:t>
      </w:r>
      <w:r w:rsidRPr="00A23886">
        <w:rPr>
          <w:rFonts w:cs="Verdana"/>
        </w:rPr>
        <w:t>coverage</w:t>
      </w:r>
      <w:r w:rsidR="00130131" w:rsidRPr="00A23886">
        <w:rPr>
          <w:rFonts w:cs="Verdana"/>
        </w:rPr>
        <w:t>.</w:t>
      </w:r>
    </w:p>
    <w:p w14:paraId="6EAF21A8" w14:textId="77777777" w:rsidR="00EF57C5" w:rsidRDefault="00EF57C5" w:rsidP="00DD4D8E">
      <w:pPr>
        <w:rPr>
          <w:rFonts w:cs="Verdana"/>
        </w:rPr>
      </w:pPr>
    </w:p>
    <w:p w14:paraId="4FAB2A88" w14:textId="77777777" w:rsidR="00EF57C5" w:rsidRDefault="00EF57C5" w:rsidP="00EF57C5">
      <w:pPr>
        <w:rPr>
          <w:rFonts w:cs="Verdana"/>
        </w:rPr>
      </w:pPr>
      <w:r w:rsidRPr="003256EE">
        <w:rPr>
          <w:rFonts w:cs="Verdana"/>
        </w:rPr>
        <w:t>Medica</w:t>
      </w:r>
      <w:r>
        <w:rPr>
          <w:rFonts w:cs="Verdana"/>
        </w:rPr>
        <w:t>id</w:t>
      </w:r>
      <w:r w:rsidR="00515F13">
        <w:rPr>
          <w:rFonts w:cs="Verdana"/>
        </w:rPr>
        <w:t xml:space="preserve"> </w:t>
      </w:r>
      <w:r w:rsidRPr="003256EE">
        <w:rPr>
          <w:rFonts w:cs="Verdana"/>
        </w:rPr>
        <w:t>and</w:t>
      </w:r>
      <w:r w:rsidR="00515F13">
        <w:rPr>
          <w:rFonts w:cs="Verdana"/>
        </w:rPr>
        <w:t xml:space="preserve"> </w:t>
      </w:r>
      <w:r w:rsidRPr="003256EE">
        <w:rPr>
          <w:rFonts w:cs="Verdana"/>
        </w:rPr>
        <w:t>the</w:t>
      </w:r>
      <w:r w:rsidR="00515F13">
        <w:rPr>
          <w:rFonts w:cs="Verdana"/>
        </w:rPr>
        <w:t xml:space="preserve"> </w:t>
      </w:r>
      <w:r w:rsidRPr="003256EE">
        <w:rPr>
          <w:rFonts w:cs="Verdana"/>
        </w:rPr>
        <w:t>Social</w:t>
      </w:r>
      <w:r w:rsidR="00515F13">
        <w:rPr>
          <w:rFonts w:cs="Verdana"/>
        </w:rPr>
        <w:t xml:space="preserve"> </w:t>
      </w:r>
      <w:r w:rsidRPr="003256EE">
        <w:rPr>
          <w:rFonts w:cs="Verdana"/>
        </w:rPr>
        <w:t>Security</w:t>
      </w:r>
      <w:r w:rsidR="00515F13">
        <w:rPr>
          <w:rFonts w:cs="Verdana"/>
        </w:rPr>
        <w:t xml:space="preserve"> </w:t>
      </w:r>
      <w:r w:rsidRPr="003256EE">
        <w:rPr>
          <w:rFonts w:cs="Verdana"/>
        </w:rPr>
        <w:t>Administration</w:t>
      </w:r>
      <w:r w:rsidR="00515F13">
        <w:rPr>
          <w:rFonts w:cs="Verdana"/>
        </w:rPr>
        <w:t xml:space="preserve"> </w:t>
      </w:r>
      <w:r w:rsidRPr="003256EE">
        <w:rPr>
          <w:rFonts w:cs="Verdana"/>
        </w:rPr>
        <w:t>provide</w:t>
      </w:r>
      <w:r w:rsidR="00515F13">
        <w:rPr>
          <w:rFonts w:cs="Verdana"/>
        </w:rPr>
        <w:t xml:space="preserve"> </w:t>
      </w:r>
      <w:r w:rsidRPr="003256EE">
        <w:rPr>
          <w:rFonts w:cs="Verdana"/>
        </w:rPr>
        <w:t>Low</w:t>
      </w:r>
      <w:r w:rsidR="00515F13">
        <w:rPr>
          <w:rFonts w:cs="Verdana"/>
        </w:rPr>
        <w:t xml:space="preserve"> </w:t>
      </w:r>
      <w:r w:rsidRPr="003256EE">
        <w:rPr>
          <w:rFonts w:cs="Verdana"/>
        </w:rPr>
        <w:t>Income</w:t>
      </w:r>
      <w:r w:rsidR="00515F13">
        <w:rPr>
          <w:rFonts w:cs="Verdana"/>
        </w:rPr>
        <w:t xml:space="preserve"> </w:t>
      </w:r>
      <w:r w:rsidRPr="003256EE">
        <w:rPr>
          <w:rFonts w:cs="Verdana"/>
        </w:rPr>
        <w:t>Subsidy</w:t>
      </w:r>
      <w:r w:rsidR="00515F13">
        <w:rPr>
          <w:rFonts w:cs="Verdana"/>
        </w:rPr>
        <w:t xml:space="preserve"> </w:t>
      </w:r>
      <w:r w:rsidRPr="003256EE">
        <w:rPr>
          <w:rFonts w:cs="Verdana"/>
        </w:rPr>
        <w:t>(LIS),</w:t>
      </w:r>
      <w:r w:rsidR="00515F13">
        <w:rPr>
          <w:rFonts w:cs="Verdana"/>
        </w:rPr>
        <w:t xml:space="preserve"> </w:t>
      </w:r>
      <w:r w:rsidRPr="003256EE">
        <w:rPr>
          <w:rFonts w:cs="Verdana"/>
        </w:rPr>
        <w:t>also</w:t>
      </w:r>
      <w:r w:rsidR="00515F13">
        <w:rPr>
          <w:rFonts w:cs="Verdana"/>
        </w:rPr>
        <w:t xml:space="preserve"> </w:t>
      </w:r>
      <w:r w:rsidRPr="003256EE">
        <w:rPr>
          <w:rFonts w:cs="Verdana"/>
        </w:rPr>
        <w:t>known</w:t>
      </w:r>
      <w:r w:rsidR="00515F13">
        <w:rPr>
          <w:rFonts w:cs="Verdana"/>
        </w:rPr>
        <w:t xml:space="preserve"> </w:t>
      </w:r>
      <w:r w:rsidRPr="003256EE">
        <w:rPr>
          <w:rFonts w:cs="Verdana"/>
        </w:rPr>
        <w:t>as</w:t>
      </w:r>
      <w:r w:rsidR="00515F13">
        <w:rPr>
          <w:rFonts w:cs="Verdana"/>
        </w:rPr>
        <w:t xml:space="preserve"> </w:t>
      </w:r>
      <w:r w:rsidRPr="003256EE">
        <w:rPr>
          <w:rFonts w:cs="Verdana"/>
        </w:rPr>
        <w:t>Extra</w:t>
      </w:r>
      <w:r w:rsidR="00515F13">
        <w:rPr>
          <w:rFonts w:cs="Verdana"/>
        </w:rPr>
        <w:t xml:space="preserve"> </w:t>
      </w:r>
      <w:r w:rsidRPr="003256EE">
        <w:rPr>
          <w:rFonts w:cs="Verdana"/>
        </w:rPr>
        <w:t>Help,</w:t>
      </w:r>
      <w:r w:rsidR="00515F13">
        <w:rPr>
          <w:rFonts w:cs="Verdana"/>
        </w:rPr>
        <w:t xml:space="preserve"> </w:t>
      </w:r>
      <w:r w:rsidRPr="003256EE">
        <w:rPr>
          <w:rFonts w:cs="Verdana"/>
        </w:rPr>
        <w:t>to</w:t>
      </w:r>
      <w:r w:rsidR="00515F13">
        <w:rPr>
          <w:rFonts w:cs="Verdana"/>
        </w:rPr>
        <w:t xml:space="preserve"> </w:t>
      </w:r>
      <w:r w:rsidRPr="003256EE">
        <w:rPr>
          <w:rFonts w:cs="Verdana"/>
        </w:rPr>
        <w:t>beneficiaries</w:t>
      </w:r>
      <w:r w:rsidR="00515F13">
        <w:rPr>
          <w:rFonts w:cs="Verdana"/>
        </w:rPr>
        <w:t xml:space="preserve"> </w:t>
      </w:r>
      <w:r w:rsidRPr="003256EE">
        <w:rPr>
          <w:rFonts w:cs="Verdana"/>
        </w:rPr>
        <w:t>in</w:t>
      </w:r>
      <w:r w:rsidR="00515F13">
        <w:rPr>
          <w:rFonts w:cs="Verdana"/>
        </w:rPr>
        <w:t xml:space="preserve"> </w:t>
      </w:r>
      <w:r w:rsidRPr="003256EE">
        <w:rPr>
          <w:rFonts w:cs="Verdana"/>
        </w:rPr>
        <w:t>order</w:t>
      </w:r>
      <w:r w:rsidR="00515F13">
        <w:rPr>
          <w:rFonts w:cs="Verdana"/>
        </w:rPr>
        <w:t xml:space="preserve"> </w:t>
      </w:r>
      <w:r w:rsidRPr="003256EE">
        <w:rPr>
          <w:rFonts w:cs="Verdana"/>
        </w:rPr>
        <w:t>to</w:t>
      </w:r>
      <w:r w:rsidR="00515F13">
        <w:rPr>
          <w:rFonts w:cs="Verdana"/>
        </w:rPr>
        <w:t xml:space="preserve"> </w:t>
      </w:r>
      <w:r w:rsidRPr="003256EE">
        <w:rPr>
          <w:rFonts w:cs="Verdana"/>
        </w:rPr>
        <w:t>assist</w:t>
      </w:r>
      <w:r w:rsidR="00515F13">
        <w:rPr>
          <w:rFonts w:cs="Verdana"/>
        </w:rPr>
        <w:t xml:space="preserve"> </w:t>
      </w:r>
      <w:r w:rsidRPr="003256EE">
        <w:rPr>
          <w:rFonts w:cs="Verdana"/>
        </w:rPr>
        <w:t>with</w:t>
      </w:r>
      <w:r w:rsidR="00515F13">
        <w:rPr>
          <w:rFonts w:cs="Verdana"/>
        </w:rPr>
        <w:t xml:space="preserve"> </w:t>
      </w:r>
      <w:r w:rsidRPr="003256EE">
        <w:rPr>
          <w:rFonts w:cs="Verdana"/>
        </w:rPr>
        <w:t>expenses</w:t>
      </w:r>
      <w:r w:rsidR="00515F13">
        <w:rPr>
          <w:rFonts w:cs="Verdana"/>
        </w:rPr>
        <w:t xml:space="preserve"> </w:t>
      </w:r>
      <w:r w:rsidRPr="003256EE">
        <w:rPr>
          <w:rFonts w:cs="Verdana"/>
        </w:rPr>
        <w:t>involved</w:t>
      </w:r>
      <w:r w:rsidR="00515F13">
        <w:rPr>
          <w:rFonts w:cs="Verdana"/>
        </w:rPr>
        <w:t xml:space="preserve"> </w:t>
      </w:r>
      <w:r w:rsidRPr="003256EE">
        <w:rPr>
          <w:rFonts w:cs="Verdana"/>
        </w:rPr>
        <w:t>with</w:t>
      </w:r>
      <w:r w:rsidR="00515F13">
        <w:rPr>
          <w:rFonts w:cs="Verdana"/>
        </w:rPr>
        <w:t xml:space="preserve"> </w:t>
      </w:r>
      <w:r w:rsidRPr="003256EE">
        <w:rPr>
          <w:rFonts w:cs="Verdana"/>
        </w:rPr>
        <w:t>prescription</w:t>
      </w:r>
      <w:r w:rsidR="00515F13">
        <w:rPr>
          <w:rFonts w:cs="Verdana"/>
        </w:rPr>
        <w:t xml:space="preserve"> </w:t>
      </w:r>
      <w:r w:rsidRPr="003256EE">
        <w:rPr>
          <w:rFonts w:cs="Verdana"/>
        </w:rPr>
        <w:t>drugs.</w:t>
      </w:r>
      <w:r w:rsidR="00515F13">
        <w:rPr>
          <w:rFonts w:cs="Verdana"/>
        </w:rPr>
        <w:t xml:space="preserve"> </w:t>
      </w:r>
      <w:r w:rsidRPr="003256EE">
        <w:rPr>
          <w:rFonts w:cs="Verdana"/>
        </w:rPr>
        <w:t>People</w:t>
      </w:r>
      <w:r w:rsidR="00515F13">
        <w:rPr>
          <w:rFonts w:cs="Verdana"/>
        </w:rPr>
        <w:t xml:space="preserve"> </w:t>
      </w:r>
      <w:r w:rsidRPr="003256EE">
        <w:rPr>
          <w:rFonts w:cs="Verdana"/>
        </w:rPr>
        <w:t>who</w:t>
      </w:r>
      <w:r w:rsidR="00515F13">
        <w:rPr>
          <w:rFonts w:cs="Verdana"/>
        </w:rPr>
        <w:t xml:space="preserve"> </w:t>
      </w:r>
      <w:r w:rsidRPr="003256EE">
        <w:rPr>
          <w:rFonts w:cs="Verdana"/>
        </w:rPr>
        <w:t>have</w:t>
      </w:r>
      <w:r w:rsidR="00515F13">
        <w:rPr>
          <w:rFonts w:cs="Verdana"/>
        </w:rPr>
        <w:t xml:space="preserve"> </w:t>
      </w:r>
      <w:r w:rsidRPr="003256EE">
        <w:rPr>
          <w:rFonts w:cs="Verdana"/>
        </w:rPr>
        <w:t>questions</w:t>
      </w:r>
      <w:r w:rsidR="00515F13">
        <w:rPr>
          <w:rFonts w:cs="Verdana"/>
        </w:rPr>
        <w:t xml:space="preserve"> </w:t>
      </w:r>
      <w:r w:rsidRPr="003256EE">
        <w:rPr>
          <w:rFonts w:cs="Verdana"/>
        </w:rPr>
        <w:t>about</w:t>
      </w:r>
      <w:r w:rsidR="00515F13">
        <w:rPr>
          <w:rFonts w:cs="Verdana"/>
        </w:rPr>
        <w:t xml:space="preserve"> </w:t>
      </w:r>
      <w:r w:rsidRPr="003256EE">
        <w:rPr>
          <w:rFonts w:cs="Verdana"/>
        </w:rPr>
        <w:t>filling</w:t>
      </w:r>
      <w:r w:rsidR="00515F13">
        <w:rPr>
          <w:rFonts w:cs="Verdana"/>
        </w:rPr>
        <w:t xml:space="preserve"> </w:t>
      </w:r>
      <w:r w:rsidRPr="003256EE">
        <w:rPr>
          <w:rFonts w:cs="Verdana"/>
        </w:rPr>
        <w:t>out</w:t>
      </w:r>
      <w:r w:rsidR="00515F13">
        <w:rPr>
          <w:rFonts w:cs="Verdana"/>
        </w:rPr>
        <w:t xml:space="preserve"> </w:t>
      </w:r>
      <w:r w:rsidRPr="003256EE">
        <w:rPr>
          <w:rFonts w:cs="Verdana"/>
        </w:rPr>
        <w:t>the</w:t>
      </w:r>
      <w:r w:rsidR="00515F13">
        <w:rPr>
          <w:rFonts w:cs="Verdana"/>
        </w:rPr>
        <w:t xml:space="preserve"> </w:t>
      </w:r>
      <w:r w:rsidRPr="003256EE">
        <w:rPr>
          <w:rFonts w:cs="Verdana"/>
        </w:rPr>
        <w:t>application</w:t>
      </w:r>
      <w:r w:rsidR="00515F13">
        <w:rPr>
          <w:rFonts w:cs="Verdana"/>
        </w:rPr>
        <w:t xml:space="preserve"> </w:t>
      </w:r>
      <w:r w:rsidRPr="003256EE">
        <w:rPr>
          <w:rFonts w:cs="Verdana"/>
        </w:rPr>
        <w:t>for</w:t>
      </w:r>
      <w:r w:rsidR="00515F13">
        <w:rPr>
          <w:rFonts w:cs="Verdana"/>
        </w:rPr>
        <w:t xml:space="preserve"> </w:t>
      </w:r>
      <w:r w:rsidRPr="003256EE">
        <w:rPr>
          <w:rFonts w:cs="Verdana"/>
        </w:rPr>
        <w:t>Extra</w:t>
      </w:r>
      <w:r w:rsidR="00515F13">
        <w:rPr>
          <w:rFonts w:cs="Verdana"/>
        </w:rPr>
        <w:t xml:space="preserve"> </w:t>
      </w:r>
      <w:r w:rsidRPr="003256EE">
        <w:rPr>
          <w:rFonts w:cs="Verdana"/>
        </w:rPr>
        <w:t>Help</w:t>
      </w:r>
      <w:r w:rsidR="00515F13">
        <w:rPr>
          <w:rFonts w:cs="Verdana"/>
        </w:rPr>
        <w:t xml:space="preserve"> </w:t>
      </w:r>
      <w:r w:rsidRPr="003256EE">
        <w:rPr>
          <w:rFonts w:cs="Verdana"/>
        </w:rPr>
        <w:t>should</w:t>
      </w:r>
      <w:r w:rsidR="00515F13">
        <w:rPr>
          <w:rFonts w:cs="Verdana"/>
        </w:rPr>
        <w:t xml:space="preserve"> </w:t>
      </w:r>
      <w:r w:rsidRPr="003256EE">
        <w:rPr>
          <w:rFonts w:cs="Verdana"/>
        </w:rPr>
        <w:t>visit</w:t>
      </w:r>
      <w:r w:rsidR="00515F13">
        <w:rPr>
          <w:rFonts w:cs="Verdana"/>
        </w:rPr>
        <w:t xml:space="preserve"> </w:t>
      </w:r>
      <w:r w:rsidRPr="003256EE">
        <w:rPr>
          <w:rFonts w:cs="Verdana"/>
        </w:rPr>
        <w:t>www.socialsecurity.gov</w:t>
      </w:r>
      <w:r w:rsidR="00515F13">
        <w:rPr>
          <w:rFonts w:cs="Verdana"/>
        </w:rPr>
        <w:t xml:space="preserve"> </w:t>
      </w:r>
      <w:r w:rsidRPr="003256EE">
        <w:rPr>
          <w:rFonts w:cs="Verdana"/>
        </w:rPr>
        <w:t>on</w:t>
      </w:r>
      <w:r w:rsidR="00515F13">
        <w:rPr>
          <w:rFonts w:cs="Verdana"/>
        </w:rPr>
        <w:t xml:space="preserve"> </w:t>
      </w:r>
      <w:r w:rsidRPr="003256EE">
        <w:rPr>
          <w:rFonts w:cs="Verdana"/>
        </w:rPr>
        <w:t>the</w:t>
      </w:r>
      <w:r w:rsidR="00515F13">
        <w:rPr>
          <w:rFonts w:cs="Verdana"/>
        </w:rPr>
        <w:t xml:space="preserve"> </w:t>
      </w:r>
      <w:r w:rsidR="005D150C" w:rsidRPr="003256EE">
        <w:rPr>
          <w:rFonts w:cs="Verdana"/>
        </w:rPr>
        <w:t>web or</w:t>
      </w:r>
      <w:r w:rsidR="00515F13">
        <w:rPr>
          <w:rFonts w:cs="Verdana"/>
        </w:rPr>
        <w:t xml:space="preserve"> </w:t>
      </w:r>
      <w:r w:rsidRPr="003256EE">
        <w:rPr>
          <w:rFonts w:cs="Verdana"/>
        </w:rPr>
        <w:t>call</w:t>
      </w:r>
      <w:r w:rsidR="00515F13">
        <w:rPr>
          <w:rFonts w:cs="Verdana"/>
        </w:rPr>
        <w:t xml:space="preserve"> </w:t>
      </w:r>
      <w:r w:rsidRPr="003256EE">
        <w:rPr>
          <w:rFonts w:cs="Verdana"/>
        </w:rPr>
        <w:t>Social</w:t>
      </w:r>
      <w:r w:rsidR="00515F13">
        <w:rPr>
          <w:rFonts w:cs="Verdana"/>
        </w:rPr>
        <w:t xml:space="preserve"> </w:t>
      </w:r>
      <w:r w:rsidRPr="003256EE">
        <w:rPr>
          <w:rFonts w:cs="Verdana"/>
        </w:rPr>
        <w:t>Security</w:t>
      </w:r>
      <w:r w:rsidR="00515F13">
        <w:rPr>
          <w:rFonts w:cs="Verdana"/>
        </w:rPr>
        <w:t xml:space="preserve"> </w:t>
      </w:r>
      <w:r w:rsidRPr="003256EE">
        <w:rPr>
          <w:rFonts w:cs="Verdana"/>
        </w:rPr>
        <w:t>at</w:t>
      </w:r>
      <w:r w:rsidR="00515F13">
        <w:rPr>
          <w:rFonts w:cs="Verdana"/>
        </w:rPr>
        <w:t xml:space="preserve"> </w:t>
      </w:r>
      <w:r w:rsidRPr="003256EE">
        <w:rPr>
          <w:rFonts w:cs="Verdana"/>
        </w:rPr>
        <w:t>1-800-772-1213.</w:t>
      </w:r>
      <w:r w:rsidR="00515F13">
        <w:rPr>
          <w:rFonts w:cs="Verdana"/>
        </w:rPr>
        <w:t xml:space="preserve"> </w:t>
      </w:r>
      <w:r w:rsidRPr="002302CA">
        <w:rPr>
          <w:rFonts w:cs="Verdana"/>
        </w:rPr>
        <w:t>They</w:t>
      </w:r>
      <w:r w:rsidR="00515F13">
        <w:rPr>
          <w:rFonts w:cs="Verdana"/>
        </w:rPr>
        <w:t xml:space="preserve"> </w:t>
      </w:r>
      <w:r w:rsidRPr="002302CA">
        <w:rPr>
          <w:rFonts w:cs="Verdana"/>
        </w:rPr>
        <w:t>can</w:t>
      </w:r>
      <w:r w:rsidR="00515F13">
        <w:rPr>
          <w:rFonts w:cs="Verdana"/>
        </w:rPr>
        <w:t xml:space="preserve"> </w:t>
      </w:r>
      <w:r w:rsidRPr="002302CA">
        <w:rPr>
          <w:rFonts w:cs="Verdana"/>
        </w:rPr>
        <w:t>also</w:t>
      </w:r>
      <w:r w:rsidR="00515F13">
        <w:rPr>
          <w:rFonts w:cs="Verdana"/>
        </w:rPr>
        <w:t xml:space="preserve"> </w:t>
      </w:r>
      <w:r w:rsidRPr="002302CA">
        <w:rPr>
          <w:rFonts w:cs="Verdana"/>
        </w:rPr>
        <w:t>refer</w:t>
      </w:r>
      <w:r w:rsidR="00515F13">
        <w:rPr>
          <w:rFonts w:cs="Verdana"/>
        </w:rPr>
        <w:t xml:space="preserve"> </w:t>
      </w:r>
      <w:r w:rsidRPr="002302CA">
        <w:rPr>
          <w:rFonts w:cs="Verdana"/>
        </w:rPr>
        <w:t>the</w:t>
      </w:r>
      <w:r w:rsidR="00515F13">
        <w:rPr>
          <w:rFonts w:cs="Verdana"/>
        </w:rPr>
        <w:t xml:space="preserve"> </w:t>
      </w:r>
      <w:r w:rsidR="005F3896">
        <w:rPr>
          <w:rFonts w:cs="Verdana"/>
        </w:rPr>
        <w:t>beneficiary</w:t>
      </w:r>
      <w:r w:rsidR="00515F13">
        <w:rPr>
          <w:rFonts w:cs="Verdana"/>
        </w:rPr>
        <w:t xml:space="preserve"> </w:t>
      </w:r>
      <w:r w:rsidRPr="002302CA">
        <w:rPr>
          <w:rFonts w:cs="Verdana"/>
        </w:rPr>
        <w:t>to</w:t>
      </w:r>
      <w:r w:rsidR="00515F13">
        <w:rPr>
          <w:rFonts w:cs="Verdana"/>
        </w:rPr>
        <w:t xml:space="preserve"> </w:t>
      </w:r>
      <w:r w:rsidRPr="002302CA">
        <w:rPr>
          <w:rFonts w:cs="Verdana"/>
        </w:rPr>
        <w:t>Medicare.gov</w:t>
      </w:r>
      <w:r w:rsidR="00515F13">
        <w:rPr>
          <w:rFonts w:cs="Verdana"/>
        </w:rPr>
        <w:t xml:space="preserve"> </w:t>
      </w:r>
      <w:r w:rsidRPr="002302CA">
        <w:rPr>
          <w:rFonts w:cs="Verdana"/>
        </w:rPr>
        <w:t>to</w:t>
      </w:r>
      <w:r w:rsidR="00515F13">
        <w:rPr>
          <w:rFonts w:cs="Verdana"/>
        </w:rPr>
        <w:t xml:space="preserve"> </w:t>
      </w:r>
      <w:r w:rsidRPr="002302CA">
        <w:rPr>
          <w:rFonts w:cs="Verdana"/>
        </w:rPr>
        <w:t>read</w:t>
      </w:r>
      <w:r w:rsidR="00515F13">
        <w:rPr>
          <w:rFonts w:cs="Verdana"/>
        </w:rPr>
        <w:t xml:space="preserve"> </w:t>
      </w:r>
      <w:r w:rsidRPr="002302CA">
        <w:rPr>
          <w:rFonts w:cs="Verdana"/>
        </w:rPr>
        <w:t>the</w:t>
      </w:r>
      <w:r w:rsidR="00515F13">
        <w:rPr>
          <w:rFonts w:cs="Verdana"/>
        </w:rPr>
        <w:t xml:space="preserve"> </w:t>
      </w:r>
      <w:r w:rsidRPr="002302CA">
        <w:rPr>
          <w:rFonts w:cs="Verdana"/>
        </w:rPr>
        <w:t>Medicare</w:t>
      </w:r>
      <w:r w:rsidR="00515F13">
        <w:rPr>
          <w:rFonts w:cs="Verdana"/>
        </w:rPr>
        <w:t xml:space="preserve"> </w:t>
      </w:r>
      <w:r w:rsidRPr="002302CA">
        <w:rPr>
          <w:rFonts w:cs="Verdana"/>
        </w:rPr>
        <w:t>and</w:t>
      </w:r>
      <w:r w:rsidR="00515F13">
        <w:rPr>
          <w:rFonts w:cs="Verdana"/>
        </w:rPr>
        <w:t xml:space="preserve"> </w:t>
      </w:r>
      <w:r w:rsidRPr="002302CA">
        <w:rPr>
          <w:rFonts w:cs="Verdana"/>
        </w:rPr>
        <w:t>Me</w:t>
      </w:r>
      <w:r w:rsidR="00515F13">
        <w:rPr>
          <w:rFonts w:cs="Verdana"/>
        </w:rPr>
        <w:t xml:space="preserve"> </w:t>
      </w:r>
      <w:r w:rsidRPr="002302CA">
        <w:rPr>
          <w:rFonts w:cs="Verdana"/>
        </w:rPr>
        <w:t>information</w:t>
      </w:r>
      <w:r w:rsidR="00515F13">
        <w:rPr>
          <w:rFonts w:cs="Verdana"/>
        </w:rPr>
        <w:t xml:space="preserve"> </w:t>
      </w:r>
      <w:r w:rsidRPr="002302CA">
        <w:rPr>
          <w:rFonts w:cs="Verdana"/>
        </w:rPr>
        <w:t>about</w:t>
      </w:r>
      <w:r w:rsidR="00515F13">
        <w:rPr>
          <w:rFonts w:cs="Verdana"/>
        </w:rPr>
        <w:t xml:space="preserve"> </w:t>
      </w:r>
      <w:r w:rsidRPr="002302CA">
        <w:rPr>
          <w:rFonts w:cs="Verdana"/>
        </w:rPr>
        <w:t>Extra</w:t>
      </w:r>
      <w:r w:rsidR="00515F13">
        <w:rPr>
          <w:rFonts w:cs="Verdana"/>
        </w:rPr>
        <w:t xml:space="preserve"> </w:t>
      </w:r>
      <w:r w:rsidRPr="002302CA">
        <w:rPr>
          <w:rFonts w:cs="Verdana"/>
        </w:rPr>
        <w:t>Help</w:t>
      </w:r>
      <w:r w:rsidR="00515F13">
        <w:rPr>
          <w:rFonts w:cs="Verdana"/>
        </w:rPr>
        <w:t xml:space="preserve"> </w:t>
      </w:r>
      <w:r w:rsidRPr="002302CA">
        <w:rPr>
          <w:rFonts w:cs="Verdana"/>
        </w:rPr>
        <w:t>located</w:t>
      </w:r>
      <w:r w:rsidR="00515F13">
        <w:rPr>
          <w:rFonts w:cs="Verdana"/>
        </w:rPr>
        <w:t xml:space="preserve"> </w:t>
      </w:r>
      <w:r w:rsidRPr="002302CA">
        <w:rPr>
          <w:rFonts w:cs="Verdana"/>
        </w:rPr>
        <w:t>in</w:t>
      </w:r>
      <w:r w:rsidR="00515F13">
        <w:rPr>
          <w:rFonts w:cs="Verdana"/>
        </w:rPr>
        <w:t xml:space="preserve"> </w:t>
      </w:r>
      <w:r w:rsidRPr="002302CA">
        <w:rPr>
          <w:rFonts w:cs="Verdana"/>
        </w:rPr>
        <w:t>section</w:t>
      </w:r>
      <w:r w:rsidR="00515F13">
        <w:rPr>
          <w:rFonts w:cs="Verdana"/>
        </w:rPr>
        <w:t xml:space="preserve"> </w:t>
      </w:r>
      <w:r w:rsidRPr="002302CA">
        <w:rPr>
          <w:rFonts w:cs="Verdana"/>
        </w:rPr>
        <w:t>3.</w:t>
      </w:r>
    </w:p>
    <w:p w14:paraId="748B9106" w14:textId="77777777" w:rsidR="00EF57C5" w:rsidRDefault="00EF57C5" w:rsidP="00EF57C5">
      <w:pPr>
        <w:rPr>
          <w:rFonts w:cs="Verdana"/>
        </w:rPr>
      </w:pPr>
    </w:p>
    <w:p w14:paraId="2947896B" w14:textId="77777777" w:rsidR="00EF57C5" w:rsidRDefault="00EF57C5" w:rsidP="00EF57C5">
      <w:pPr>
        <w:rPr>
          <w:rFonts w:cs="Verdana"/>
        </w:rPr>
      </w:pPr>
      <w:r w:rsidRPr="002302CA">
        <w:rPr>
          <w:rFonts w:cs="Verdana"/>
        </w:rPr>
        <w:t>Your</w:t>
      </w:r>
      <w:r w:rsidR="00515F13">
        <w:rPr>
          <w:rFonts w:cs="Verdana"/>
        </w:rPr>
        <w:t xml:space="preserve"> </w:t>
      </w:r>
      <w:r w:rsidRPr="002302CA">
        <w:rPr>
          <w:rFonts w:cs="Verdana"/>
        </w:rPr>
        <w:t>state</w:t>
      </w:r>
      <w:r w:rsidR="00515F13">
        <w:rPr>
          <w:rFonts w:cs="Verdana"/>
        </w:rPr>
        <w:t xml:space="preserve"> </w:t>
      </w:r>
      <w:r w:rsidRPr="002302CA">
        <w:rPr>
          <w:rFonts w:cs="Verdana"/>
        </w:rPr>
        <w:t>may</w:t>
      </w:r>
      <w:r w:rsidR="00515F13">
        <w:rPr>
          <w:rFonts w:cs="Verdana"/>
        </w:rPr>
        <w:t xml:space="preserve"> </w:t>
      </w:r>
      <w:r w:rsidRPr="002302CA">
        <w:rPr>
          <w:rFonts w:cs="Verdana"/>
        </w:rPr>
        <w:t>have</w:t>
      </w:r>
      <w:r w:rsidR="00515F13">
        <w:rPr>
          <w:rFonts w:cs="Verdana"/>
        </w:rPr>
        <w:t xml:space="preserve"> </w:t>
      </w:r>
      <w:r w:rsidRPr="002302CA">
        <w:rPr>
          <w:rFonts w:cs="Verdana"/>
        </w:rPr>
        <w:t>programs</w:t>
      </w:r>
      <w:r w:rsidR="00515F13">
        <w:rPr>
          <w:rFonts w:cs="Verdana"/>
        </w:rPr>
        <w:t xml:space="preserve"> </w:t>
      </w:r>
      <w:r w:rsidRPr="002302CA">
        <w:rPr>
          <w:rFonts w:cs="Verdana"/>
        </w:rPr>
        <w:t>to</w:t>
      </w:r>
      <w:r w:rsidR="00515F13">
        <w:rPr>
          <w:rFonts w:cs="Verdana"/>
        </w:rPr>
        <w:t xml:space="preserve"> </w:t>
      </w:r>
      <w:r w:rsidRPr="002302CA">
        <w:rPr>
          <w:rFonts w:cs="Verdana"/>
        </w:rPr>
        <w:t>help</w:t>
      </w:r>
      <w:r w:rsidR="00515F13">
        <w:rPr>
          <w:rFonts w:cs="Verdana"/>
        </w:rPr>
        <w:t xml:space="preserve"> </w:t>
      </w:r>
      <w:r w:rsidRPr="002302CA">
        <w:rPr>
          <w:rFonts w:cs="Verdana"/>
        </w:rPr>
        <w:t>you</w:t>
      </w:r>
      <w:r w:rsidR="00515F13">
        <w:rPr>
          <w:rFonts w:cs="Verdana"/>
        </w:rPr>
        <w:t xml:space="preserve"> </w:t>
      </w:r>
      <w:r w:rsidRPr="002302CA">
        <w:rPr>
          <w:rFonts w:cs="Verdana"/>
        </w:rPr>
        <w:t>pay</w:t>
      </w:r>
      <w:r w:rsidR="00515F13">
        <w:rPr>
          <w:rFonts w:cs="Verdana"/>
        </w:rPr>
        <w:t xml:space="preserve"> </w:t>
      </w:r>
      <w:r w:rsidRPr="002302CA">
        <w:rPr>
          <w:rFonts w:cs="Verdana"/>
        </w:rPr>
        <w:t>your</w:t>
      </w:r>
      <w:r w:rsidR="00515F13">
        <w:rPr>
          <w:rFonts w:cs="Verdana"/>
        </w:rPr>
        <w:t xml:space="preserve"> </w:t>
      </w:r>
      <w:r w:rsidRPr="002302CA">
        <w:rPr>
          <w:rFonts w:cs="Verdana"/>
        </w:rPr>
        <w:t>prescription</w:t>
      </w:r>
      <w:r w:rsidR="00515F13">
        <w:rPr>
          <w:rFonts w:cs="Verdana"/>
        </w:rPr>
        <w:t xml:space="preserve"> </w:t>
      </w:r>
      <w:r w:rsidRPr="002302CA">
        <w:rPr>
          <w:rFonts w:cs="Verdana"/>
        </w:rPr>
        <w:t>drug</w:t>
      </w:r>
      <w:r w:rsidR="00515F13">
        <w:rPr>
          <w:rFonts w:cs="Verdana"/>
        </w:rPr>
        <w:t xml:space="preserve"> </w:t>
      </w:r>
      <w:r w:rsidRPr="002302CA">
        <w:rPr>
          <w:rFonts w:cs="Verdana"/>
        </w:rPr>
        <w:t>costs.</w:t>
      </w:r>
      <w:r w:rsidR="00515F13">
        <w:rPr>
          <w:rFonts w:cs="Verdana"/>
        </w:rPr>
        <w:t xml:space="preserve"> </w:t>
      </w:r>
      <w:r w:rsidRPr="002302CA">
        <w:rPr>
          <w:rFonts w:cs="Verdana"/>
        </w:rPr>
        <w:t>Contact</w:t>
      </w:r>
      <w:r w:rsidR="00515F13">
        <w:rPr>
          <w:rFonts w:cs="Verdana"/>
        </w:rPr>
        <w:t xml:space="preserve"> </w:t>
      </w:r>
      <w:r w:rsidRPr="002302CA">
        <w:rPr>
          <w:rFonts w:cs="Verdana"/>
        </w:rPr>
        <w:t>your</w:t>
      </w:r>
      <w:r w:rsidR="00515F13">
        <w:rPr>
          <w:rFonts w:cs="Verdana"/>
        </w:rPr>
        <w:t xml:space="preserve"> </w:t>
      </w:r>
      <w:r w:rsidRPr="002302CA">
        <w:rPr>
          <w:rFonts w:cs="Verdana"/>
        </w:rPr>
        <w:t>state</w:t>
      </w:r>
      <w:r w:rsidR="00515F13">
        <w:rPr>
          <w:rFonts w:cs="Verdana"/>
        </w:rPr>
        <w:t xml:space="preserve"> </w:t>
      </w:r>
      <w:r w:rsidRPr="002302CA">
        <w:rPr>
          <w:rFonts w:cs="Verdana"/>
        </w:rPr>
        <w:t>Medicaid</w:t>
      </w:r>
      <w:r w:rsidR="00515F13">
        <w:rPr>
          <w:rFonts w:cs="Verdana"/>
        </w:rPr>
        <w:t xml:space="preserve"> </w:t>
      </w:r>
      <w:r w:rsidRPr="002302CA">
        <w:rPr>
          <w:rFonts w:cs="Verdana"/>
        </w:rPr>
        <w:t>office</w:t>
      </w:r>
      <w:r w:rsidR="00515F13">
        <w:rPr>
          <w:rFonts w:cs="Verdana"/>
        </w:rPr>
        <w:t xml:space="preserve"> </w:t>
      </w:r>
      <w:r w:rsidRPr="002302CA">
        <w:rPr>
          <w:rFonts w:cs="Verdana"/>
        </w:rPr>
        <w:t>or</w:t>
      </w:r>
      <w:r w:rsidR="00515F13">
        <w:rPr>
          <w:rFonts w:cs="Verdana"/>
        </w:rPr>
        <w:t xml:space="preserve"> </w:t>
      </w:r>
      <w:r w:rsidRPr="002302CA">
        <w:rPr>
          <w:rFonts w:cs="Verdana"/>
        </w:rPr>
        <w:t>State</w:t>
      </w:r>
      <w:r w:rsidR="00515F13">
        <w:rPr>
          <w:rFonts w:cs="Verdana"/>
        </w:rPr>
        <w:t xml:space="preserve"> </w:t>
      </w:r>
      <w:r w:rsidRPr="002302CA">
        <w:rPr>
          <w:rFonts w:cs="Verdana"/>
        </w:rPr>
        <w:t>Health</w:t>
      </w:r>
      <w:r w:rsidR="00515F13">
        <w:rPr>
          <w:rFonts w:cs="Verdana"/>
        </w:rPr>
        <w:t xml:space="preserve"> </w:t>
      </w:r>
      <w:r w:rsidRPr="002302CA">
        <w:rPr>
          <w:rFonts w:cs="Verdana"/>
        </w:rPr>
        <w:t>Insurance</w:t>
      </w:r>
      <w:r w:rsidR="00515F13">
        <w:rPr>
          <w:rFonts w:cs="Verdana"/>
        </w:rPr>
        <w:t xml:space="preserve"> </w:t>
      </w:r>
      <w:r w:rsidRPr="002302CA">
        <w:rPr>
          <w:rFonts w:cs="Verdana"/>
        </w:rPr>
        <w:t>Assistance</w:t>
      </w:r>
      <w:r w:rsidR="00515F13">
        <w:rPr>
          <w:rFonts w:cs="Verdana"/>
        </w:rPr>
        <w:t xml:space="preserve"> </w:t>
      </w:r>
      <w:r w:rsidRPr="002302CA">
        <w:rPr>
          <w:rFonts w:cs="Verdana"/>
        </w:rPr>
        <w:t>Program</w:t>
      </w:r>
      <w:r w:rsidR="00515F13">
        <w:rPr>
          <w:rFonts w:cs="Verdana"/>
        </w:rPr>
        <w:t xml:space="preserve"> </w:t>
      </w:r>
      <w:r w:rsidRPr="002302CA">
        <w:rPr>
          <w:rFonts w:cs="Verdana"/>
        </w:rPr>
        <w:t>(SHIP)</w:t>
      </w:r>
      <w:r w:rsidR="00515F13">
        <w:rPr>
          <w:rFonts w:cs="Verdana"/>
        </w:rPr>
        <w:t xml:space="preserve"> </w:t>
      </w:r>
      <w:r w:rsidRPr="002302CA">
        <w:rPr>
          <w:rFonts w:cs="Verdana"/>
        </w:rPr>
        <w:t>for</w:t>
      </w:r>
      <w:r w:rsidR="00515F13">
        <w:rPr>
          <w:rFonts w:cs="Verdana"/>
        </w:rPr>
        <w:t xml:space="preserve"> </w:t>
      </w:r>
      <w:r w:rsidRPr="002302CA">
        <w:rPr>
          <w:rFonts w:cs="Verdana"/>
        </w:rPr>
        <w:t>more</w:t>
      </w:r>
      <w:r w:rsidR="00515F13">
        <w:rPr>
          <w:rFonts w:cs="Verdana"/>
        </w:rPr>
        <w:t xml:space="preserve"> </w:t>
      </w:r>
      <w:r w:rsidRPr="002302CA">
        <w:rPr>
          <w:rFonts w:cs="Verdana"/>
        </w:rPr>
        <w:t>information.</w:t>
      </w:r>
      <w:r w:rsidR="00515F13">
        <w:rPr>
          <w:rFonts w:cs="Verdana"/>
        </w:rPr>
        <w:t xml:space="preserve"> </w:t>
      </w:r>
      <w:r w:rsidRPr="002302CA">
        <w:rPr>
          <w:rFonts w:cs="Verdana"/>
        </w:rPr>
        <w:t>Visit</w:t>
      </w:r>
      <w:r w:rsidR="00515F13">
        <w:rPr>
          <w:rFonts w:cs="Verdana"/>
        </w:rPr>
        <w:t xml:space="preserve"> </w:t>
      </w:r>
      <w:r w:rsidRPr="002302CA">
        <w:rPr>
          <w:rFonts w:cs="Verdana"/>
        </w:rPr>
        <w:t>shiptacenter.org</w:t>
      </w:r>
      <w:r w:rsidR="00515F13">
        <w:rPr>
          <w:rFonts w:cs="Verdana"/>
        </w:rPr>
        <w:t xml:space="preserve"> </w:t>
      </w:r>
      <w:r w:rsidRPr="002302CA">
        <w:rPr>
          <w:rFonts w:cs="Verdana"/>
        </w:rPr>
        <w:t>or</w:t>
      </w:r>
      <w:r w:rsidR="00515F13">
        <w:rPr>
          <w:rFonts w:cs="Verdana"/>
        </w:rPr>
        <w:t xml:space="preserve"> </w:t>
      </w:r>
      <w:r w:rsidRPr="002302CA">
        <w:rPr>
          <w:rFonts w:cs="Verdana"/>
        </w:rPr>
        <w:t>call</w:t>
      </w:r>
      <w:r w:rsidR="00515F13">
        <w:rPr>
          <w:rFonts w:cs="Verdana"/>
        </w:rPr>
        <w:t xml:space="preserve"> </w:t>
      </w:r>
      <w:r w:rsidRPr="002302CA">
        <w:rPr>
          <w:rFonts w:cs="Verdana"/>
        </w:rPr>
        <w:t>1-800-MEDICARE</w:t>
      </w:r>
      <w:r w:rsidR="00515F13">
        <w:rPr>
          <w:rFonts w:cs="Verdana"/>
        </w:rPr>
        <w:t xml:space="preserve"> </w:t>
      </w:r>
      <w:r w:rsidRPr="002302CA">
        <w:rPr>
          <w:rFonts w:cs="Verdana"/>
        </w:rPr>
        <w:t>(1-800-633-4227)</w:t>
      </w:r>
      <w:r w:rsidR="00515F13">
        <w:rPr>
          <w:rFonts w:cs="Verdana"/>
        </w:rPr>
        <w:t xml:space="preserve"> </w:t>
      </w:r>
      <w:r w:rsidRPr="002302CA">
        <w:rPr>
          <w:rFonts w:cs="Verdana"/>
        </w:rPr>
        <w:t>for</w:t>
      </w:r>
      <w:r w:rsidR="00515F13">
        <w:rPr>
          <w:rFonts w:cs="Verdana"/>
        </w:rPr>
        <w:t xml:space="preserve"> </w:t>
      </w:r>
      <w:r w:rsidRPr="002302CA">
        <w:rPr>
          <w:rFonts w:cs="Verdana"/>
        </w:rPr>
        <w:t>the</w:t>
      </w:r>
      <w:r w:rsidR="00515F13">
        <w:rPr>
          <w:rFonts w:cs="Verdana"/>
        </w:rPr>
        <w:t xml:space="preserve"> </w:t>
      </w:r>
      <w:r w:rsidRPr="002302CA">
        <w:rPr>
          <w:rFonts w:cs="Verdana"/>
        </w:rPr>
        <w:t>phone</w:t>
      </w:r>
      <w:r w:rsidR="00515F13">
        <w:rPr>
          <w:rFonts w:cs="Verdana"/>
        </w:rPr>
        <w:t xml:space="preserve"> </w:t>
      </w:r>
      <w:r w:rsidRPr="002302CA">
        <w:rPr>
          <w:rFonts w:cs="Verdana"/>
        </w:rPr>
        <w:t>number</w:t>
      </w:r>
      <w:r w:rsidR="00515F13">
        <w:rPr>
          <w:rFonts w:cs="Verdana"/>
        </w:rPr>
        <w:t xml:space="preserve"> </w:t>
      </w:r>
      <w:r w:rsidRPr="002302CA">
        <w:rPr>
          <w:rFonts w:cs="Verdana"/>
        </w:rPr>
        <w:t>of</w:t>
      </w:r>
      <w:r w:rsidR="00515F13">
        <w:rPr>
          <w:rFonts w:cs="Verdana"/>
        </w:rPr>
        <w:t xml:space="preserve"> </w:t>
      </w:r>
      <w:r w:rsidRPr="002302CA">
        <w:rPr>
          <w:rFonts w:cs="Verdana"/>
        </w:rPr>
        <w:t>your</w:t>
      </w:r>
      <w:r w:rsidR="00515F13">
        <w:rPr>
          <w:rFonts w:cs="Verdana"/>
        </w:rPr>
        <w:t xml:space="preserve"> </w:t>
      </w:r>
      <w:r w:rsidRPr="002302CA">
        <w:rPr>
          <w:rFonts w:cs="Verdana"/>
        </w:rPr>
        <w:t>SHIP.</w:t>
      </w:r>
      <w:r w:rsidR="00515F13">
        <w:rPr>
          <w:rFonts w:cs="Verdana"/>
        </w:rPr>
        <w:t xml:space="preserve"> </w:t>
      </w:r>
      <w:r w:rsidRPr="002302CA">
        <w:rPr>
          <w:rFonts w:cs="Verdana"/>
        </w:rPr>
        <w:t>TTY</w:t>
      </w:r>
      <w:r w:rsidR="00515F13">
        <w:rPr>
          <w:rFonts w:cs="Verdana"/>
        </w:rPr>
        <w:t xml:space="preserve"> </w:t>
      </w:r>
      <w:r w:rsidRPr="002302CA">
        <w:rPr>
          <w:rFonts w:cs="Verdana"/>
        </w:rPr>
        <w:t>users</w:t>
      </w:r>
      <w:r w:rsidR="00515F13">
        <w:rPr>
          <w:rFonts w:cs="Verdana"/>
        </w:rPr>
        <w:t xml:space="preserve"> </w:t>
      </w:r>
      <w:r w:rsidRPr="002302CA">
        <w:rPr>
          <w:rFonts w:cs="Verdana"/>
        </w:rPr>
        <w:t>should</w:t>
      </w:r>
      <w:r w:rsidR="00515F13">
        <w:rPr>
          <w:rFonts w:cs="Verdana"/>
        </w:rPr>
        <w:t xml:space="preserve"> </w:t>
      </w:r>
      <w:r w:rsidRPr="002302CA">
        <w:rPr>
          <w:rFonts w:cs="Verdana"/>
        </w:rPr>
        <w:t>call</w:t>
      </w:r>
      <w:r w:rsidR="00515F13">
        <w:rPr>
          <w:rFonts w:cs="Verdana"/>
        </w:rPr>
        <w:t xml:space="preserve"> </w:t>
      </w:r>
      <w:r w:rsidRPr="002302CA">
        <w:rPr>
          <w:rFonts w:cs="Verdana"/>
        </w:rPr>
        <w:t>1-877-486-2048.</w:t>
      </w:r>
    </w:p>
    <w:p w14:paraId="386F99A0" w14:textId="77777777" w:rsidR="00FA0902" w:rsidRPr="00A23886" w:rsidRDefault="00FA0902" w:rsidP="00DD4D8E">
      <w:pPr>
        <w:rPr>
          <w:rFonts w:cs="Verdana"/>
        </w:rPr>
      </w:pPr>
    </w:p>
    <w:p w14:paraId="2C655B1B" w14:textId="77777777" w:rsidR="00FA4E6C" w:rsidRDefault="00FA4E6C" w:rsidP="00FA4E6C">
      <w:pPr>
        <w:jc w:val="right"/>
      </w:pPr>
      <w:hyperlink w:anchor="_top" w:history="1">
        <w:r w:rsidRPr="00FA4E6C">
          <w:rPr>
            <w:rStyle w:val="Hyperlink"/>
          </w:rPr>
          <w:t>Top</w:t>
        </w:r>
        <w:r w:rsidR="00515F13">
          <w:rPr>
            <w:rStyle w:val="Hyperlink"/>
          </w:rPr>
          <w:t xml:space="preserve"> </w:t>
        </w:r>
        <w:r w:rsidRPr="00FA4E6C">
          <w:rPr>
            <w:rStyle w:val="Hyperlink"/>
          </w:rPr>
          <w:t>of</w:t>
        </w:r>
        <w:r w:rsidR="00515F13">
          <w:rPr>
            <w:rStyle w:val="Hyperlink"/>
          </w:rPr>
          <w:t xml:space="preserve"> </w:t>
        </w:r>
        <w:r w:rsidRPr="00FA4E6C">
          <w:rPr>
            <w:rStyle w:val="Hyperlink"/>
          </w:rPr>
          <w:t>the</w:t>
        </w:r>
        <w:r w:rsidR="00515F13">
          <w:rPr>
            <w:rStyle w:val="Hyperlink"/>
          </w:rPr>
          <w:t xml:space="preserve"> </w:t>
        </w:r>
        <w:r w:rsidRPr="00FA4E6C">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63471" w:rsidRPr="003875F0" w14:paraId="0258CC0A" w14:textId="77777777" w:rsidTr="00E72995">
        <w:tc>
          <w:tcPr>
            <w:tcW w:w="5000" w:type="pct"/>
            <w:shd w:val="clear" w:color="auto" w:fill="C0C0C0"/>
          </w:tcPr>
          <w:p w14:paraId="4764D554" w14:textId="77777777" w:rsidR="00563471" w:rsidRPr="007C66D4" w:rsidRDefault="00563471" w:rsidP="007C66D4">
            <w:pPr>
              <w:pStyle w:val="Heading2"/>
              <w:rPr>
                <w:rFonts w:ascii="Verdana" w:hAnsi="Verdana"/>
                <w:i w:val="0"/>
              </w:rPr>
            </w:pPr>
            <w:bookmarkStart w:id="70" w:name="_FAQs_2"/>
            <w:bookmarkStart w:id="71" w:name="_Toc107395277"/>
            <w:bookmarkStart w:id="72" w:name="_Toc207789396"/>
            <w:bookmarkEnd w:id="70"/>
            <w:r w:rsidRPr="007C66D4">
              <w:rPr>
                <w:rFonts w:ascii="Verdana" w:hAnsi="Verdana"/>
                <w:i w:val="0"/>
              </w:rPr>
              <w:t>FAQs</w:t>
            </w:r>
            <w:bookmarkEnd w:id="71"/>
            <w:bookmarkEnd w:id="72"/>
          </w:p>
        </w:tc>
      </w:tr>
    </w:tbl>
    <w:p w14:paraId="23984AEA" w14:textId="77777777" w:rsidR="00AA4AFB" w:rsidRDefault="00AA4AFB" w:rsidP="00DD4D8E">
      <w:pPr>
        <w:rPr>
          <w:rFonts w:cs="Arial"/>
        </w:rPr>
      </w:pPr>
    </w:p>
    <w:p w14:paraId="247EBE17" w14:textId="77777777" w:rsidR="00563471" w:rsidRDefault="00563471" w:rsidP="00DD4D8E">
      <w:pPr>
        <w:rPr>
          <w:rFonts w:cs="Arial"/>
        </w:rPr>
      </w:pPr>
      <w:r w:rsidRPr="00563471">
        <w:rPr>
          <w:rFonts w:cs="Arial"/>
        </w:rPr>
        <w:t>The</w:t>
      </w:r>
      <w:r w:rsidR="00515F13">
        <w:rPr>
          <w:rFonts w:cs="Arial"/>
        </w:rPr>
        <w:t xml:space="preserve"> </w:t>
      </w:r>
      <w:r w:rsidRPr="00563471">
        <w:rPr>
          <w:rFonts w:cs="Arial"/>
        </w:rPr>
        <w:t>CCR</w:t>
      </w:r>
      <w:r w:rsidR="00515F13">
        <w:rPr>
          <w:rFonts w:cs="Arial"/>
        </w:rPr>
        <w:t xml:space="preserve"> </w:t>
      </w:r>
      <w:r w:rsidRPr="00563471">
        <w:rPr>
          <w:rFonts w:cs="Arial"/>
        </w:rPr>
        <w:t>should</w:t>
      </w:r>
      <w:r w:rsidR="00515F13">
        <w:rPr>
          <w:rFonts w:cs="Arial"/>
        </w:rPr>
        <w:t xml:space="preserve"> </w:t>
      </w:r>
      <w:r w:rsidRPr="00563471">
        <w:rPr>
          <w:rFonts w:cs="Arial"/>
        </w:rPr>
        <w:t>use</w:t>
      </w:r>
      <w:r w:rsidR="00515F13">
        <w:rPr>
          <w:rFonts w:cs="Arial"/>
        </w:rPr>
        <w:t xml:space="preserve"> </w:t>
      </w:r>
      <w:r w:rsidRPr="00563471">
        <w:rPr>
          <w:rFonts w:cs="Arial"/>
        </w:rPr>
        <w:t>the</w:t>
      </w:r>
      <w:r w:rsidR="00515F13">
        <w:rPr>
          <w:rFonts w:cs="Arial"/>
        </w:rPr>
        <w:t xml:space="preserve"> </w:t>
      </w:r>
      <w:r w:rsidRPr="00563471">
        <w:rPr>
          <w:rFonts w:cs="Arial"/>
        </w:rPr>
        <w:t>following</w:t>
      </w:r>
      <w:r w:rsidR="00515F13">
        <w:rPr>
          <w:rFonts w:cs="Arial"/>
        </w:rPr>
        <w:t xml:space="preserve"> </w:t>
      </w:r>
      <w:r w:rsidRPr="00563471">
        <w:rPr>
          <w:rFonts w:cs="Arial"/>
        </w:rPr>
        <w:t>table</w:t>
      </w:r>
      <w:r w:rsidR="00515F13">
        <w:rPr>
          <w:rFonts w:cs="Arial"/>
        </w:rPr>
        <w:t xml:space="preserve"> </w:t>
      </w:r>
      <w:r w:rsidRPr="00563471">
        <w:rPr>
          <w:rFonts w:cs="Arial"/>
        </w:rPr>
        <w:t>to</w:t>
      </w:r>
      <w:r w:rsidR="00515F13">
        <w:rPr>
          <w:rFonts w:cs="Arial"/>
        </w:rPr>
        <w:t xml:space="preserve"> </w:t>
      </w:r>
      <w:r w:rsidRPr="00563471">
        <w:rPr>
          <w:rFonts w:cs="Arial"/>
        </w:rPr>
        <w:t>answer</w:t>
      </w:r>
      <w:r w:rsidR="00515F13">
        <w:rPr>
          <w:rFonts w:cs="Arial"/>
        </w:rPr>
        <w:t xml:space="preserve"> </w:t>
      </w:r>
      <w:r w:rsidRPr="00563471">
        <w:rPr>
          <w:rFonts w:cs="Arial"/>
        </w:rPr>
        <w:t>additional</w:t>
      </w:r>
      <w:r w:rsidR="00515F13">
        <w:rPr>
          <w:rFonts w:cs="Arial"/>
        </w:rPr>
        <w:t xml:space="preserve"> </w:t>
      </w:r>
      <w:r w:rsidRPr="00563471">
        <w:rPr>
          <w:rFonts w:cs="Arial"/>
        </w:rPr>
        <w:t>questions: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8130"/>
      </w:tblGrid>
      <w:tr w:rsidR="004F2431" w:rsidRPr="00BF3918" w14:paraId="54430853" w14:textId="77777777" w:rsidTr="00AA4AFB">
        <w:tc>
          <w:tcPr>
            <w:tcW w:w="1861" w:type="pct"/>
            <w:shd w:val="pct10" w:color="auto" w:fill="auto"/>
          </w:tcPr>
          <w:p w14:paraId="2D4F42FC" w14:textId="77777777" w:rsidR="004F2431" w:rsidRPr="00BF3918" w:rsidRDefault="004F2431" w:rsidP="00DD4D8E">
            <w:pPr>
              <w:jc w:val="center"/>
              <w:rPr>
                <w:rFonts w:cs="Arial"/>
                <w:b/>
              </w:rPr>
            </w:pPr>
            <w:r w:rsidRPr="00BF3918">
              <w:rPr>
                <w:rFonts w:cs="Arial"/>
                <w:b/>
              </w:rPr>
              <w:t>Question</w:t>
            </w:r>
          </w:p>
        </w:tc>
        <w:tc>
          <w:tcPr>
            <w:tcW w:w="3139" w:type="pct"/>
            <w:shd w:val="pct10" w:color="auto" w:fill="auto"/>
          </w:tcPr>
          <w:p w14:paraId="54C99417" w14:textId="77777777" w:rsidR="004F2431" w:rsidRPr="00BF3918" w:rsidRDefault="004F2431" w:rsidP="00DD4D8E">
            <w:pPr>
              <w:jc w:val="center"/>
              <w:rPr>
                <w:rFonts w:cs="Arial"/>
                <w:b/>
              </w:rPr>
            </w:pPr>
            <w:r w:rsidRPr="00BF3918">
              <w:rPr>
                <w:rFonts w:cs="Arial"/>
                <w:b/>
              </w:rPr>
              <w:t>Answer</w:t>
            </w:r>
          </w:p>
        </w:tc>
      </w:tr>
      <w:tr w:rsidR="00E05B44" w:rsidRPr="00BF3918" w14:paraId="4704E274" w14:textId="77777777" w:rsidTr="00AA4AFB">
        <w:tc>
          <w:tcPr>
            <w:tcW w:w="1861" w:type="pct"/>
          </w:tcPr>
          <w:p w14:paraId="2AA34D6B" w14:textId="77777777" w:rsidR="00E05B44" w:rsidRPr="00566879" w:rsidRDefault="00E05B44" w:rsidP="00CB14B2">
            <w:pPr>
              <w:numPr>
                <w:ilvl w:val="0"/>
                <w:numId w:val="2"/>
              </w:numPr>
              <w:rPr>
                <w:rFonts w:cs="Arial"/>
                <w:b/>
                <w:strike/>
              </w:rPr>
            </w:pPr>
            <w:r>
              <w:rPr>
                <w:rFonts w:cs="Arial"/>
                <w:b/>
              </w:rPr>
              <w:t>Why</w:t>
            </w:r>
            <w:r w:rsidR="00515F13">
              <w:rPr>
                <w:rFonts w:cs="Arial"/>
                <w:b/>
              </w:rPr>
              <w:t xml:space="preserve"> </w:t>
            </w:r>
            <w:r>
              <w:rPr>
                <w:rFonts w:cs="Arial"/>
                <w:b/>
              </w:rPr>
              <w:t>am</w:t>
            </w:r>
            <w:r w:rsidR="00515F13">
              <w:rPr>
                <w:rFonts w:cs="Arial"/>
                <w:b/>
              </w:rPr>
              <w:t xml:space="preserve"> </w:t>
            </w:r>
            <w:r>
              <w:rPr>
                <w:rFonts w:cs="Arial"/>
                <w:b/>
              </w:rPr>
              <w:t>I</w:t>
            </w:r>
            <w:r w:rsidR="00515F13">
              <w:rPr>
                <w:rFonts w:cs="Arial"/>
                <w:b/>
              </w:rPr>
              <w:t xml:space="preserve"> </w:t>
            </w:r>
            <w:r>
              <w:rPr>
                <w:rFonts w:cs="Arial"/>
                <w:b/>
              </w:rPr>
              <w:t>being</w:t>
            </w:r>
            <w:r w:rsidR="00515F13">
              <w:rPr>
                <w:rFonts w:cs="Arial"/>
                <w:b/>
              </w:rPr>
              <w:t xml:space="preserve"> </w:t>
            </w:r>
            <w:r>
              <w:rPr>
                <w:rFonts w:cs="Arial"/>
                <w:b/>
              </w:rPr>
              <w:t>assessed</w:t>
            </w:r>
            <w:r w:rsidR="00515F13">
              <w:rPr>
                <w:rFonts w:cs="Arial"/>
                <w:b/>
              </w:rPr>
              <w:t xml:space="preserve"> </w:t>
            </w:r>
            <w:r>
              <w:rPr>
                <w:rFonts w:cs="Arial"/>
                <w:b/>
              </w:rPr>
              <w:t>an</w:t>
            </w:r>
            <w:r w:rsidR="00515F13">
              <w:rPr>
                <w:rFonts w:cs="Arial"/>
                <w:b/>
              </w:rPr>
              <w:t xml:space="preserve"> </w:t>
            </w:r>
            <w:r>
              <w:rPr>
                <w:rFonts w:cs="Arial"/>
                <w:b/>
              </w:rPr>
              <w:t>extra</w:t>
            </w:r>
            <w:r w:rsidR="00515F13">
              <w:rPr>
                <w:rFonts w:cs="Arial"/>
                <w:b/>
              </w:rPr>
              <w:t xml:space="preserve"> </w:t>
            </w:r>
            <w:r>
              <w:rPr>
                <w:rFonts w:cs="Arial"/>
                <w:b/>
              </w:rPr>
              <w:t>fee</w:t>
            </w:r>
            <w:r w:rsidR="00515F13">
              <w:rPr>
                <w:rFonts w:cs="Arial"/>
                <w:b/>
              </w:rPr>
              <w:t xml:space="preserve"> </w:t>
            </w:r>
            <w:r>
              <w:rPr>
                <w:rFonts w:cs="Arial"/>
                <w:b/>
              </w:rPr>
              <w:t>on</w:t>
            </w:r>
            <w:r w:rsidR="00515F13">
              <w:rPr>
                <w:rFonts w:cs="Arial"/>
                <w:b/>
              </w:rPr>
              <w:t xml:space="preserve"> </w:t>
            </w:r>
            <w:r>
              <w:rPr>
                <w:rFonts w:cs="Arial"/>
                <w:b/>
              </w:rPr>
              <w:t>my</w:t>
            </w:r>
            <w:r w:rsidR="00515F13">
              <w:rPr>
                <w:rFonts w:cs="Arial"/>
                <w:b/>
              </w:rPr>
              <w:t xml:space="preserve"> </w:t>
            </w:r>
            <w:r>
              <w:rPr>
                <w:rFonts w:cs="Arial"/>
                <w:b/>
              </w:rPr>
              <w:t>monthly</w:t>
            </w:r>
            <w:r w:rsidR="00515F13">
              <w:rPr>
                <w:rFonts w:cs="Arial"/>
                <w:b/>
              </w:rPr>
              <w:t xml:space="preserve"> </w:t>
            </w:r>
            <w:r>
              <w:rPr>
                <w:rFonts w:cs="Arial"/>
                <w:b/>
              </w:rPr>
              <w:t>premium?</w:t>
            </w:r>
          </w:p>
        </w:tc>
        <w:tc>
          <w:tcPr>
            <w:tcW w:w="3139" w:type="pct"/>
          </w:tcPr>
          <w:p w14:paraId="55DDBF9C" w14:textId="3A1FC2E6" w:rsidR="00BF65B9" w:rsidRPr="00BF65B9" w:rsidRDefault="007870D8" w:rsidP="00BF65B9">
            <w:pPr>
              <w:autoSpaceDE w:val="0"/>
              <w:autoSpaceDN w:val="0"/>
              <w:adjustRightInd w:val="0"/>
              <w:rPr>
                <w:rFonts w:cs="Verdana"/>
              </w:rPr>
            </w:pPr>
            <w:r>
              <w:rPr>
                <w:rFonts w:cs="Verdana"/>
                <w:noProof/>
              </w:rPr>
              <w:drawing>
                <wp:inline distT="0" distB="0" distL="0" distR="0" wp14:anchorId="658A0BD8" wp14:editId="3970DECA">
                  <wp:extent cx="285750" cy="1809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70CB749" w14:textId="77777777" w:rsidR="00A500B8" w:rsidRPr="00A500B8" w:rsidRDefault="00E05B44" w:rsidP="00B3278C">
            <w:pPr>
              <w:numPr>
                <w:ilvl w:val="0"/>
                <w:numId w:val="9"/>
              </w:numPr>
              <w:autoSpaceDE w:val="0"/>
              <w:autoSpaceDN w:val="0"/>
              <w:adjustRightInd w:val="0"/>
              <w:rPr>
                <w:rFonts w:cs="Verdana"/>
              </w:rPr>
            </w:pPr>
            <w:r>
              <w:rPr>
                <w:rFonts w:cs="Arial"/>
              </w:rPr>
              <w:t>You</w:t>
            </w:r>
            <w:r w:rsidR="00515F13">
              <w:rPr>
                <w:rFonts w:cs="Arial"/>
              </w:rPr>
              <w:t xml:space="preserve"> </w:t>
            </w:r>
            <w:r>
              <w:rPr>
                <w:rFonts w:cs="Arial"/>
              </w:rPr>
              <w:t>received</w:t>
            </w:r>
            <w:r w:rsidR="00515F13">
              <w:rPr>
                <w:rFonts w:cs="Arial"/>
              </w:rPr>
              <w:t xml:space="preserve"> </w:t>
            </w:r>
            <w:r>
              <w:rPr>
                <w:rFonts w:cs="Arial"/>
              </w:rPr>
              <w:t>an</w:t>
            </w:r>
            <w:r w:rsidR="00515F13">
              <w:rPr>
                <w:rFonts w:cs="Arial"/>
              </w:rPr>
              <w:t xml:space="preserve"> </w:t>
            </w:r>
            <w:r>
              <w:rPr>
                <w:rFonts w:cs="Arial"/>
              </w:rPr>
              <w:t>attestation</w:t>
            </w:r>
            <w:r w:rsidR="00515F13">
              <w:rPr>
                <w:rFonts w:cs="Arial"/>
              </w:rPr>
              <w:t xml:space="preserve"> </w:t>
            </w:r>
            <w:r>
              <w:rPr>
                <w:rFonts w:cs="Arial"/>
              </w:rPr>
              <w:t>form</w:t>
            </w:r>
            <w:r w:rsidR="00515F13">
              <w:rPr>
                <w:rFonts w:cs="Arial"/>
              </w:rPr>
              <w:t xml:space="preserve"> </w:t>
            </w:r>
            <w:r>
              <w:rPr>
                <w:rFonts w:cs="Arial"/>
              </w:rPr>
              <w:t>to</w:t>
            </w:r>
            <w:r w:rsidR="00515F13">
              <w:rPr>
                <w:rFonts w:cs="Arial"/>
              </w:rPr>
              <w:t xml:space="preserve"> </w:t>
            </w:r>
            <w:r>
              <w:rPr>
                <w:rFonts w:cs="Arial"/>
              </w:rPr>
              <w:t>complete</w:t>
            </w:r>
            <w:r w:rsidR="00515F13">
              <w:rPr>
                <w:rFonts w:cs="Arial"/>
              </w:rPr>
              <w:t xml:space="preserve"> </w:t>
            </w:r>
            <w:r>
              <w:rPr>
                <w:rFonts w:cs="Arial"/>
              </w:rPr>
              <w:t>to</w:t>
            </w:r>
            <w:r w:rsidR="00515F13">
              <w:rPr>
                <w:rFonts w:cs="Arial"/>
              </w:rPr>
              <w:t xml:space="preserve"> </w:t>
            </w:r>
            <w:r>
              <w:rPr>
                <w:rFonts w:cs="Arial"/>
              </w:rPr>
              <w:t>attest</w:t>
            </w:r>
            <w:r w:rsidR="00515F13">
              <w:rPr>
                <w:rFonts w:cs="Arial"/>
              </w:rPr>
              <w:t xml:space="preserve"> </w:t>
            </w:r>
            <w:r>
              <w:rPr>
                <w:rFonts w:cs="Arial"/>
              </w:rPr>
              <w:t>to</w:t>
            </w:r>
            <w:r w:rsidR="00515F13">
              <w:rPr>
                <w:rFonts w:cs="Arial"/>
              </w:rPr>
              <w:t xml:space="preserve"> </w:t>
            </w:r>
            <w:r>
              <w:rPr>
                <w:rFonts w:cs="Arial"/>
              </w:rPr>
              <w:t>prior</w:t>
            </w:r>
            <w:r w:rsidR="00515F13">
              <w:rPr>
                <w:rFonts w:cs="Arial"/>
              </w:rPr>
              <w:t xml:space="preserve"> </w:t>
            </w:r>
            <w:r>
              <w:rPr>
                <w:rFonts w:cs="Arial"/>
              </w:rPr>
              <w:t>prescription</w:t>
            </w:r>
            <w:r w:rsidR="00515F13">
              <w:rPr>
                <w:rFonts w:cs="Arial"/>
              </w:rPr>
              <w:t xml:space="preserve"> </w:t>
            </w:r>
            <w:r>
              <w:rPr>
                <w:rFonts w:cs="Arial"/>
              </w:rPr>
              <w:t>drug</w:t>
            </w:r>
            <w:r w:rsidR="00515F13">
              <w:rPr>
                <w:rFonts w:cs="Arial"/>
              </w:rPr>
              <w:t xml:space="preserve"> </w:t>
            </w:r>
            <w:r>
              <w:rPr>
                <w:rFonts w:cs="Arial"/>
              </w:rPr>
              <w:t>coverage.</w:t>
            </w:r>
          </w:p>
          <w:p w14:paraId="7DE04FC5" w14:textId="77777777" w:rsidR="00A500B8" w:rsidRDefault="00E61013" w:rsidP="00B3278C">
            <w:pPr>
              <w:numPr>
                <w:ilvl w:val="0"/>
                <w:numId w:val="9"/>
              </w:numPr>
              <w:autoSpaceDE w:val="0"/>
              <w:autoSpaceDN w:val="0"/>
              <w:adjustRightInd w:val="0"/>
              <w:rPr>
                <w:rFonts w:cs="Verdana"/>
              </w:rPr>
            </w:pPr>
            <w:r>
              <w:rPr>
                <w:rFonts w:cs="Arial"/>
              </w:rPr>
              <w:t>T</w:t>
            </w:r>
            <w:r w:rsidRPr="00B079A2">
              <w:rPr>
                <w:rFonts w:cs="Verdana"/>
              </w:rPr>
              <w:t>he</w:t>
            </w:r>
            <w:r w:rsidR="00515F13">
              <w:rPr>
                <w:rFonts w:cs="Verdana"/>
              </w:rPr>
              <w:t xml:space="preserve"> </w:t>
            </w:r>
            <w:r w:rsidRPr="00B079A2">
              <w:rPr>
                <w:rFonts w:cs="Verdana"/>
              </w:rPr>
              <w:t>plan</w:t>
            </w:r>
            <w:r w:rsidR="00515F13">
              <w:rPr>
                <w:rFonts w:cs="Verdana"/>
              </w:rPr>
              <w:t xml:space="preserve"> </w:t>
            </w:r>
            <w:r w:rsidRPr="00B079A2">
              <w:rPr>
                <w:rFonts w:cs="Verdana"/>
              </w:rPr>
              <w:t>has</w:t>
            </w:r>
            <w:r w:rsidR="00515F13">
              <w:rPr>
                <w:rFonts w:cs="Verdana"/>
              </w:rPr>
              <w:t xml:space="preserve"> </w:t>
            </w:r>
            <w:r w:rsidRPr="00B079A2">
              <w:rPr>
                <w:rFonts w:cs="Verdana"/>
              </w:rPr>
              <w:t>determined</w:t>
            </w:r>
            <w:r w:rsidR="00515F13">
              <w:rPr>
                <w:rFonts w:cs="Verdana"/>
              </w:rPr>
              <w:t xml:space="preserve"> </w:t>
            </w:r>
            <w:r>
              <w:rPr>
                <w:rFonts w:cs="Verdana"/>
              </w:rPr>
              <w:t>you</w:t>
            </w:r>
            <w:r w:rsidR="00515F13">
              <w:rPr>
                <w:rFonts w:cs="Verdana"/>
              </w:rPr>
              <w:t xml:space="preserve"> </w:t>
            </w:r>
            <w:r>
              <w:rPr>
                <w:rFonts w:cs="Verdana"/>
              </w:rPr>
              <w:t>had</w:t>
            </w:r>
            <w:r w:rsidR="00515F13">
              <w:rPr>
                <w:rFonts w:cs="Verdana"/>
              </w:rPr>
              <w:t xml:space="preserve"> </w:t>
            </w:r>
            <w:r w:rsidRPr="00B079A2">
              <w:rPr>
                <w:rFonts w:cs="Verdana"/>
              </w:rPr>
              <w:t>a</w:t>
            </w:r>
            <w:r w:rsidR="00515F13">
              <w:rPr>
                <w:rFonts w:cs="Verdana"/>
              </w:rPr>
              <w:t xml:space="preserve"> </w:t>
            </w:r>
            <w:r w:rsidRPr="00B079A2">
              <w:rPr>
                <w:rFonts w:cs="Verdana"/>
              </w:rPr>
              <w:t>lapse</w:t>
            </w:r>
            <w:r w:rsidR="00515F13">
              <w:rPr>
                <w:rFonts w:cs="Verdana"/>
              </w:rPr>
              <w:t xml:space="preserve"> </w:t>
            </w:r>
            <w:r w:rsidRPr="00B079A2">
              <w:rPr>
                <w:rFonts w:cs="Verdana"/>
              </w:rPr>
              <w:t>in</w:t>
            </w:r>
            <w:r w:rsidR="00515F13">
              <w:rPr>
                <w:rFonts w:cs="Verdana"/>
              </w:rPr>
              <w:t xml:space="preserve"> </w:t>
            </w:r>
            <w:r w:rsidRPr="00B079A2">
              <w:rPr>
                <w:rFonts w:cs="Verdana"/>
              </w:rPr>
              <w:t>coverage</w:t>
            </w:r>
            <w:r w:rsidR="00515F13">
              <w:rPr>
                <w:rFonts w:cs="Verdana"/>
              </w:rPr>
              <w:t xml:space="preserve"> </w:t>
            </w:r>
            <w:r>
              <w:rPr>
                <w:rFonts w:cs="Verdana"/>
              </w:rPr>
              <w:t>greater</w:t>
            </w:r>
            <w:r w:rsidR="00515F13">
              <w:rPr>
                <w:rFonts w:cs="Verdana"/>
              </w:rPr>
              <w:t xml:space="preserve"> </w:t>
            </w:r>
            <w:r>
              <w:rPr>
                <w:rFonts w:cs="Verdana"/>
              </w:rPr>
              <w:t>than</w:t>
            </w:r>
            <w:r w:rsidR="00515F13">
              <w:rPr>
                <w:rFonts w:cs="Verdana"/>
              </w:rPr>
              <w:t xml:space="preserve"> </w:t>
            </w:r>
            <w:r w:rsidRPr="00CA3346">
              <w:rPr>
                <w:rFonts w:cs="Verdana"/>
                <w:b/>
              </w:rPr>
              <w:t>63</w:t>
            </w:r>
            <w:r w:rsidR="00515F13">
              <w:rPr>
                <w:rFonts w:cs="Verdana"/>
                <w:b/>
              </w:rPr>
              <w:t xml:space="preserve"> </w:t>
            </w:r>
            <w:r w:rsidRPr="00CA3346">
              <w:rPr>
                <w:rFonts w:cs="Verdana"/>
                <w:b/>
              </w:rPr>
              <w:t>days</w:t>
            </w:r>
            <w:r w:rsidR="00A500B8">
              <w:rPr>
                <w:rFonts w:cs="Verdana"/>
              </w:rPr>
              <w:t>.</w:t>
            </w:r>
            <w:r w:rsidR="00515F13">
              <w:rPr>
                <w:rFonts w:cs="Verdana"/>
              </w:rPr>
              <w:t xml:space="preserve"> </w:t>
            </w:r>
          </w:p>
          <w:p w14:paraId="21613A1F" w14:textId="77777777" w:rsidR="00E61013" w:rsidRPr="00B079A2" w:rsidRDefault="00A500B8" w:rsidP="00B3278C">
            <w:pPr>
              <w:numPr>
                <w:ilvl w:val="0"/>
                <w:numId w:val="9"/>
              </w:numPr>
              <w:autoSpaceDE w:val="0"/>
              <w:autoSpaceDN w:val="0"/>
              <w:adjustRightInd w:val="0"/>
              <w:rPr>
                <w:rFonts w:cs="Verdana"/>
              </w:rPr>
            </w:pPr>
            <w:r>
              <w:rPr>
                <w:rFonts w:cs="Verdana"/>
              </w:rPr>
              <w:t>When</w:t>
            </w:r>
            <w:r w:rsidR="00515F13">
              <w:rPr>
                <w:rFonts w:cs="Verdana"/>
              </w:rPr>
              <w:t xml:space="preserve"> </w:t>
            </w:r>
            <w:r>
              <w:rPr>
                <w:rFonts w:cs="Verdana"/>
              </w:rPr>
              <w:t>this</w:t>
            </w:r>
            <w:r w:rsidR="00515F13">
              <w:rPr>
                <w:rFonts w:cs="Verdana"/>
              </w:rPr>
              <w:t xml:space="preserve"> </w:t>
            </w:r>
            <w:r>
              <w:rPr>
                <w:rFonts w:cs="Verdana"/>
              </w:rPr>
              <w:t>occurs,</w:t>
            </w:r>
            <w:r w:rsidR="00515F13">
              <w:rPr>
                <w:rFonts w:cs="Verdana"/>
              </w:rPr>
              <w:t xml:space="preserve"> </w:t>
            </w:r>
            <w:r w:rsidR="00E61013" w:rsidRPr="00B079A2">
              <w:rPr>
                <w:rFonts w:cs="Verdana"/>
              </w:rPr>
              <w:t>the</w:t>
            </w:r>
            <w:r w:rsidR="00515F13">
              <w:rPr>
                <w:rFonts w:cs="Verdana"/>
              </w:rPr>
              <w:t xml:space="preserve"> </w:t>
            </w:r>
            <w:r w:rsidR="00E61013" w:rsidRPr="00B079A2">
              <w:rPr>
                <w:rFonts w:cs="Verdana"/>
              </w:rPr>
              <w:t>plan</w:t>
            </w:r>
            <w:r w:rsidR="00515F13">
              <w:rPr>
                <w:rFonts w:cs="Verdana"/>
              </w:rPr>
              <w:t xml:space="preserve"> </w:t>
            </w:r>
            <w:r w:rsidR="00E61013" w:rsidRPr="00B079A2">
              <w:rPr>
                <w:rFonts w:cs="Verdana"/>
              </w:rPr>
              <w:t>informs</w:t>
            </w:r>
            <w:r w:rsidR="00515F13">
              <w:rPr>
                <w:rFonts w:cs="Verdana"/>
              </w:rPr>
              <w:t xml:space="preserve"> </w:t>
            </w:r>
            <w:r w:rsidR="00E61013" w:rsidRPr="00B079A2">
              <w:rPr>
                <w:rFonts w:cs="Verdana"/>
              </w:rPr>
              <w:t>CMS</w:t>
            </w:r>
            <w:r w:rsidR="00515F13">
              <w:rPr>
                <w:rFonts w:cs="Verdana"/>
              </w:rPr>
              <w:t xml:space="preserve"> </w:t>
            </w:r>
            <w:r w:rsidR="00E61013" w:rsidRPr="00B079A2">
              <w:rPr>
                <w:rFonts w:cs="Verdana"/>
              </w:rPr>
              <w:t>so</w:t>
            </w:r>
            <w:r w:rsidR="00515F13">
              <w:rPr>
                <w:rFonts w:cs="Verdana"/>
              </w:rPr>
              <w:t xml:space="preserve"> </w:t>
            </w:r>
            <w:r w:rsidR="00E61013" w:rsidRPr="00B079A2">
              <w:rPr>
                <w:rFonts w:cs="Verdana"/>
              </w:rPr>
              <w:t>that</w:t>
            </w:r>
            <w:r w:rsidR="00515F13">
              <w:rPr>
                <w:rFonts w:cs="Verdana"/>
              </w:rPr>
              <w:t xml:space="preserve"> </w:t>
            </w:r>
            <w:r w:rsidR="00E61013" w:rsidRPr="00B079A2">
              <w:rPr>
                <w:rFonts w:cs="Verdana"/>
              </w:rPr>
              <w:t>CMS</w:t>
            </w:r>
            <w:r w:rsidR="00515F13">
              <w:rPr>
                <w:rFonts w:cs="Verdana"/>
              </w:rPr>
              <w:t xml:space="preserve"> </w:t>
            </w:r>
            <w:r w:rsidR="00E61013" w:rsidRPr="00B079A2">
              <w:rPr>
                <w:rFonts w:cs="Verdana"/>
              </w:rPr>
              <w:t>can</w:t>
            </w:r>
            <w:r w:rsidR="00515F13">
              <w:rPr>
                <w:rFonts w:cs="Verdana"/>
              </w:rPr>
              <w:t xml:space="preserve"> </w:t>
            </w:r>
            <w:r w:rsidR="00E61013" w:rsidRPr="00B079A2">
              <w:rPr>
                <w:rFonts w:cs="Verdana"/>
              </w:rPr>
              <w:t>compute</w:t>
            </w:r>
            <w:r w:rsidR="00515F13">
              <w:rPr>
                <w:rFonts w:cs="Verdana"/>
              </w:rPr>
              <w:t xml:space="preserve"> </w:t>
            </w:r>
            <w:r w:rsidR="00E61013" w:rsidRPr="00B079A2">
              <w:rPr>
                <w:rFonts w:cs="Verdana"/>
              </w:rPr>
              <w:t>the</w:t>
            </w:r>
            <w:r w:rsidR="00515F13">
              <w:rPr>
                <w:rFonts w:cs="Verdana"/>
              </w:rPr>
              <w:t xml:space="preserve"> </w:t>
            </w:r>
            <w:r w:rsidR="00E61013" w:rsidRPr="00B079A2">
              <w:rPr>
                <w:rFonts w:cs="Verdana"/>
              </w:rPr>
              <w:t>LEP</w:t>
            </w:r>
            <w:r w:rsidR="00515F13">
              <w:rPr>
                <w:rFonts w:cs="Verdana"/>
              </w:rPr>
              <w:t xml:space="preserve"> </w:t>
            </w:r>
            <w:r w:rsidR="00E61013" w:rsidRPr="00B079A2">
              <w:rPr>
                <w:rFonts w:cs="Verdana"/>
              </w:rPr>
              <w:t>in</w:t>
            </w:r>
            <w:r w:rsidR="00515F13">
              <w:rPr>
                <w:rFonts w:cs="Verdana"/>
              </w:rPr>
              <w:t xml:space="preserve"> </w:t>
            </w:r>
            <w:r w:rsidR="00E61013" w:rsidRPr="00B079A2">
              <w:rPr>
                <w:rFonts w:cs="Verdana"/>
              </w:rPr>
              <w:t>those</w:t>
            </w:r>
            <w:r w:rsidR="00515F13">
              <w:rPr>
                <w:rFonts w:cs="Verdana"/>
              </w:rPr>
              <w:t xml:space="preserve"> </w:t>
            </w:r>
            <w:r w:rsidR="00E61013" w:rsidRPr="00B079A2">
              <w:rPr>
                <w:rFonts w:cs="Verdana"/>
              </w:rPr>
              <w:t>cases</w:t>
            </w:r>
            <w:r w:rsidR="00515F13">
              <w:rPr>
                <w:rFonts w:cs="Verdana"/>
              </w:rPr>
              <w:t xml:space="preserve"> </w:t>
            </w:r>
            <w:r w:rsidR="00E61013" w:rsidRPr="00B079A2">
              <w:rPr>
                <w:rFonts w:cs="Verdana"/>
              </w:rPr>
              <w:t>where</w:t>
            </w:r>
            <w:r w:rsidR="00515F13">
              <w:rPr>
                <w:rFonts w:cs="Verdana"/>
              </w:rPr>
              <w:t xml:space="preserve"> </w:t>
            </w:r>
            <w:r w:rsidR="00E61013" w:rsidRPr="00B079A2">
              <w:rPr>
                <w:rFonts w:cs="Verdana"/>
              </w:rPr>
              <w:t>a</w:t>
            </w:r>
            <w:r w:rsidR="00515F13">
              <w:rPr>
                <w:rFonts w:cs="Verdana"/>
              </w:rPr>
              <w:t xml:space="preserve"> </w:t>
            </w:r>
            <w:r w:rsidR="00E61013" w:rsidRPr="00B079A2">
              <w:rPr>
                <w:rFonts w:cs="Verdana"/>
              </w:rPr>
              <w:t>penalty</w:t>
            </w:r>
            <w:r w:rsidR="00515F13">
              <w:rPr>
                <w:rFonts w:cs="Verdana"/>
              </w:rPr>
              <w:t xml:space="preserve"> </w:t>
            </w:r>
            <w:r w:rsidR="00E61013" w:rsidRPr="00B079A2">
              <w:rPr>
                <w:rFonts w:cs="Verdana"/>
              </w:rPr>
              <w:t>is</w:t>
            </w:r>
            <w:r w:rsidR="00515F13">
              <w:rPr>
                <w:rFonts w:cs="Verdana"/>
              </w:rPr>
              <w:t xml:space="preserve"> </w:t>
            </w:r>
            <w:r w:rsidR="00E61013" w:rsidRPr="00B079A2">
              <w:rPr>
                <w:rFonts w:cs="Verdana"/>
              </w:rPr>
              <w:t>owed.</w:t>
            </w:r>
            <w:r w:rsidR="00515F13">
              <w:rPr>
                <w:rFonts w:cs="Verdana"/>
              </w:rPr>
              <w:t xml:space="preserve"> </w:t>
            </w:r>
          </w:p>
          <w:p w14:paraId="29FF6CFD" w14:textId="77777777" w:rsidR="00E05B44" w:rsidRPr="00BF3918" w:rsidRDefault="00E05B44" w:rsidP="00DD4D8E">
            <w:pPr>
              <w:rPr>
                <w:rFonts w:cs="Arial"/>
              </w:rPr>
            </w:pPr>
          </w:p>
        </w:tc>
      </w:tr>
      <w:tr w:rsidR="00003576" w14:paraId="56A6693F" w14:textId="77777777" w:rsidTr="00AA4AFB">
        <w:tc>
          <w:tcPr>
            <w:tcW w:w="1861" w:type="pct"/>
            <w:tcBorders>
              <w:top w:val="single" w:sz="4" w:space="0" w:color="auto"/>
              <w:left w:val="single" w:sz="4" w:space="0" w:color="auto"/>
              <w:bottom w:val="single" w:sz="4" w:space="0" w:color="auto"/>
              <w:right w:val="single" w:sz="4" w:space="0" w:color="auto"/>
            </w:tcBorders>
          </w:tcPr>
          <w:p w14:paraId="21704CFE" w14:textId="77777777" w:rsidR="00003576" w:rsidRDefault="00CC73E5" w:rsidP="00CC73E5">
            <w:pPr>
              <w:rPr>
                <w:rFonts w:cs="Arial"/>
                <w:b/>
              </w:rPr>
            </w:pPr>
            <w:bookmarkStart w:id="73" w:name="_Associated_Documents"/>
            <w:bookmarkEnd w:id="73"/>
            <w:r>
              <w:rPr>
                <w:rFonts w:cs="Arial"/>
                <w:b/>
              </w:rPr>
              <w:t xml:space="preserve">2. </w:t>
            </w:r>
            <w:r w:rsidR="00003576" w:rsidRPr="00003576">
              <w:rPr>
                <w:rFonts w:cs="Arial"/>
                <w:b/>
              </w:rPr>
              <w:t>What</w:t>
            </w:r>
            <w:r w:rsidR="00515F13">
              <w:rPr>
                <w:rFonts w:cs="Arial"/>
                <w:b/>
              </w:rPr>
              <w:t xml:space="preserve"> </w:t>
            </w:r>
            <w:r w:rsidR="00003576" w:rsidRPr="00003576">
              <w:rPr>
                <w:rFonts w:cs="Arial"/>
                <w:b/>
              </w:rPr>
              <w:t>is</w:t>
            </w:r>
            <w:r w:rsidR="00515F13">
              <w:rPr>
                <w:rFonts w:cs="Arial"/>
                <w:b/>
              </w:rPr>
              <w:t xml:space="preserve"> </w:t>
            </w:r>
            <w:r w:rsidR="00003576" w:rsidRPr="00003576">
              <w:rPr>
                <w:rFonts w:cs="Arial"/>
                <w:b/>
              </w:rPr>
              <w:t>a</w:t>
            </w:r>
            <w:r w:rsidR="00515F13">
              <w:rPr>
                <w:rFonts w:cs="Arial"/>
                <w:b/>
              </w:rPr>
              <w:t xml:space="preserve"> </w:t>
            </w:r>
            <w:r w:rsidR="00003576" w:rsidRPr="00003576">
              <w:rPr>
                <w:rFonts w:cs="Arial"/>
                <w:b/>
              </w:rPr>
              <w:t>Late</w:t>
            </w:r>
            <w:r w:rsidR="00515F13">
              <w:rPr>
                <w:rFonts w:cs="Arial"/>
                <w:b/>
              </w:rPr>
              <w:t xml:space="preserve"> </w:t>
            </w:r>
            <w:r w:rsidR="00003576" w:rsidRPr="00003576">
              <w:rPr>
                <w:rFonts w:cs="Arial"/>
                <w:b/>
              </w:rPr>
              <w:t>Enrollment</w:t>
            </w:r>
            <w:r w:rsidR="00515F13">
              <w:rPr>
                <w:rFonts w:cs="Arial"/>
                <w:b/>
              </w:rPr>
              <w:t xml:space="preserve"> </w:t>
            </w:r>
            <w:r w:rsidR="00003576" w:rsidRPr="00003576">
              <w:rPr>
                <w:rFonts w:cs="Arial"/>
                <w:b/>
              </w:rPr>
              <w:t>Penalty</w:t>
            </w:r>
            <w:r w:rsidR="00515F13">
              <w:rPr>
                <w:rFonts w:cs="Arial"/>
                <w:b/>
              </w:rPr>
              <w:t xml:space="preserve"> </w:t>
            </w:r>
            <w:r w:rsidR="00003576" w:rsidRPr="00003576">
              <w:rPr>
                <w:rFonts w:cs="Arial"/>
                <w:b/>
              </w:rPr>
              <w:t>(LEP)?</w:t>
            </w:r>
          </w:p>
        </w:tc>
        <w:tc>
          <w:tcPr>
            <w:tcW w:w="3139" w:type="pct"/>
            <w:tcBorders>
              <w:top w:val="single" w:sz="4" w:space="0" w:color="auto"/>
              <w:left w:val="single" w:sz="4" w:space="0" w:color="auto"/>
              <w:bottom w:val="single" w:sz="4" w:space="0" w:color="auto"/>
              <w:right w:val="single" w:sz="4" w:space="0" w:color="auto"/>
            </w:tcBorders>
          </w:tcPr>
          <w:p w14:paraId="6C465F5F" w14:textId="64A1DAD2" w:rsidR="00003576" w:rsidRPr="00003576" w:rsidRDefault="007870D8" w:rsidP="005D150C">
            <w:pPr>
              <w:rPr>
                <w:rFonts w:cs="Verdana"/>
              </w:rPr>
            </w:pPr>
            <w:r>
              <w:rPr>
                <w:rFonts w:cs="Verdana"/>
                <w:noProof/>
              </w:rPr>
              <w:drawing>
                <wp:inline distT="0" distB="0" distL="0" distR="0" wp14:anchorId="7BF544A4" wp14:editId="36FB6015">
                  <wp:extent cx="228600" cy="2190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005D150C">
              <w:rPr>
                <w:rFonts w:cs="Verdana"/>
              </w:rPr>
              <w:t xml:space="preserve">  </w:t>
            </w:r>
            <w:r w:rsidR="00003576" w:rsidRPr="00003576">
              <w:rPr>
                <w:rFonts w:cs="Verdana"/>
              </w:rPr>
              <w:t>The</w:t>
            </w:r>
            <w:r w:rsidR="00515F13">
              <w:rPr>
                <w:rFonts w:cs="Verdana"/>
              </w:rPr>
              <w:t xml:space="preserve"> </w:t>
            </w:r>
            <w:r w:rsidR="00003576" w:rsidRPr="00003576">
              <w:rPr>
                <w:rFonts w:cs="Verdana"/>
              </w:rPr>
              <w:t>Late</w:t>
            </w:r>
            <w:r w:rsidR="00515F13">
              <w:rPr>
                <w:rFonts w:cs="Verdana"/>
              </w:rPr>
              <w:t xml:space="preserve"> </w:t>
            </w:r>
            <w:r w:rsidR="00003576" w:rsidRPr="00003576">
              <w:rPr>
                <w:rFonts w:cs="Verdana"/>
              </w:rPr>
              <w:t>Enrollment</w:t>
            </w:r>
            <w:r w:rsidR="00515F13">
              <w:rPr>
                <w:rFonts w:cs="Verdana"/>
              </w:rPr>
              <w:t xml:space="preserve"> </w:t>
            </w:r>
            <w:r w:rsidR="00003576" w:rsidRPr="00003576">
              <w:rPr>
                <w:rFonts w:cs="Verdana"/>
              </w:rPr>
              <w:t>Penalty</w:t>
            </w:r>
            <w:r w:rsidR="00515F13">
              <w:rPr>
                <w:rFonts w:cs="Verdana"/>
              </w:rPr>
              <w:t xml:space="preserve"> </w:t>
            </w:r>
            <w:r w:rsidR="00003576" w:rsidRPr="00003576">
              <w:rPr>
                <w:rFonts w:cs="Verdana"/>
              </w:rPr>
              <w:t>(LEP)</w:t>
            </w:r>
            <w:r w:rsidR="00515F13">
              <w:rPr>
                <w:rFonts w:cs="Verdana"/>
              </w:rPr>
              <w:t xml:space="preserve"> </w:t>
            </w:r>
            <w:r w:rsidR="00003576" w:rsidRPr="00003576">
              <w:rPr>
                <w:rFonts w:cs="Verdana"/>
              </w:rPr>
              <w:t>is</w:t>
            </w:r>
            <w:r w:rsidR="00515F13">
              <w:rPr>
                <w:rFonts w:cs="Verdana"/>
              </w:rPr>
              <w:t xml:space="preserve"> </w:t>
            </w:r>
            <w:r w:rsidR="00003576" w:rsidRPr="00003576">
              <w:rPr>
                <w:rFonts w:cs="Verdana"/>
              </w:rPr>
              <w:t>a</w:t>
            </w:r>
            <w:r w:rsidR="00515F13">
              <w:rPr>
                <w:rFonts w:cs="Verdana"/>
              </w:rPr>
              <w:t xml:space="preserve"> </w:t>
            </w:r>
            <w:r w:rsidR="00003576" w:rsidRPr="00003576">
              <w:rPr>
                <w:rFonts w:cs="Verdana"/>
              </w:rPr>
              <w:t>penalty</w:t>
            </w:r>
            <w:r w:rsidR="00515F13">
              <w:rPr>
                <w:rFonts w:cs="Verdana"/>
              </w:rPr>
              <w:t xml:space="preserve"> </w:t>
            </w:r>
            <w:r w:rsidR="00003576" w:rsidRPr="00003576">
              <w:rPr>
                <w:rFonts w:cs="Verdana"/>
              </w:rPr>
              <w:t>amount</w:t>
            </w:r>
            <w:r w:rsidR="00515F13">
              <w:rPr>
                <w:rFonts w:cs="Verdana"/>
              </w:rPr>
              <w:t xml:space="preserve"> </w:t>
            </w:r>
            <w:r w:rsidR="00003576" w:rsidRPr="00003576">
              <w:rPr>
                <w:rFonts w:cs="Verdana"/>
              </w:rPr>
              <w:t>assigned</w:t>
            </w:r>
            <w:r w:rsidR="00515F13">
              <w:rPr>
                <w:rFonts w:cs="Verdana"/>
              </w:rPr>
              <w:t xml:space="preserve"> </w:t>
            </w:r>
            <w:r w:rsidR="00003576" w:rsidRPr="00003576">
              <w:rPr>
                <w:rFonts w:cs="Verdana"/>
              </w:rPr>
              <w:t>by</w:t>
            </w:r>
            <w:r w:rsidR="00515F13">
              <w:rPr>
                <w:rFonts w:cs="Verdana"/>
              </w:rPr>
              <w:t xml:space="preserve"> </w:t>
            </w:r>
            <w:r w:rsidR="00003576" w:rsidRPr="00003576">
              <w:rPr>
                <w:rFonts w:cs="Verdana"/>
              </w:rPr>
              <w:t>Medicare</w:t>
            </w:r>
            <w:r w:rsidR="00515F13">
              <w:rPr>
                <w:rFonts w:cs="Verdana"/>
              </w:rPr>
              <w:t xml:space="preserve"> </w:t>
            </w:r>
            <w:r w:rsidR="00003576" w:rsidRPr="00003576">
              <w:rPr>
                <w:rFonts w:cs="Verdana"/>
              </w:rPr>
              <w:t>when</w:t>
            </w:r>
            <w:r w:rsidR="00515F13">
              <w:rPr>
                <w:rFonts w:cs="Verdana"/>
              </w:rPr>
              <w:t xml:space="preserve"> </w:t>
            </w:r>
            <w:r w:rsidR="00003576" w:rsidRPr="00003576">
              <w:rPr>
                <w:rFonts w:cs="Verdana"/>
              </w:rPr>
              <w:t>it</w:t>
            </w:r>
            <w:r w:rsidR="00515F13">
              <w:rPr>
                <w:rFonts w:cs="Verdana"/>
              </w:rPr>
              <w:t xml:space="preserve"> </w:t>
            </w:r>
            <w:r w:rsidR="00003576" w:rsidRPr="00003576">
              <w:rPr>
                <w:rFonts w:cs="Verdana"/>
              </w:rPr>
              <w:t>is</w:t>
            </w:r>
            <w:r w:rsidR="00515F13">
              <w:rPr>
                <w:rFonts w:cs="Verdana"/>
              </w:rPr>
              <w:t xml:space="preserve"> </w:t>
            </w:r>
            <w:r w:rsidR="00003576" w:rsidRPr="00003576">
              <w:rPr>
                <w:rFonts w:cs="Verdana"/>
              </w:rPr>
              <w:t>determined</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beneficiary</w:t>
            </w:r>
            <w:r w:rsidR="00515F13">
              <w:rPr>
                <w:rFonts w:cs="Verdana"/>
              </w:rPr>
              <w:t xml:space="preserve"> </w:t>
            </w:r>
            <w:r w:rsidR="00003576" w:rsidRPr="00003576">
              <w:rPr>
                <w:rFonts w:cs="Verdana"/>
              </w:rPr>
              <w:t>did</w:t>
            </w:r>
            <w:r w:rsidR="00515F13">
              <w:rPr>
                <w:rFonts w:cs="Verdana"/>
              </w:rPr>
              <w:t xml:space="preserve"> </w:t>
            </w:r>
            <w:r w:rsidR="00003576" w:rsidRPr="00003576">
              <w:rPr>
                <w:rFonts w:cs="Verdana"/>
              </w:rPr>
              <w:t>not</w:t>
            </w:r>
            <w:r w:rsidR="00515F13">
              <w:rPr>
                <w:rFonts w:cs="Verdana"/>
              </w:rPr>
              <w:t xml:space="preserve"> </w:t>
            </w:r>
            <w:r w:rsidR="00003576" w:rsidRPr="00003576">
              <w:rPr>
                <w:rFonts w:cs="Verdana"/>
              </w:rPr>
              <w:t>join</w:t>
            </w:r>
            <w:r w:rsidR="00515F13">
              <w:rPr>
                <w:rFonts w:cs="Verdana"/>
              </w:rPr>
              <w:t xml:space="preserve"> </w:t>
            </w:r>
            <w:r w:rsidR="00003576" w:rsidRPr="00003576">
              <w:rPr>
                <w:rFonts w:cs="Verdana"/>
              </w:rPr>
              <w:t>a</w:t>
            </w:r>
            <w:r w:rsidR="00515F13">
              <w:rPr>
                <w:rFonts w:cs="Verdana"/>
              </w:rPr>
              <w:t xml:space="preserve"> </w:t>
            </w:r>
            <w:r w:rsidR="00003576" w:rsidRPr="00003576">
              <w:rPr>
                <w:rFonts w:cs="Verdana"/>
              </w:rPr>
              <w:t>Medicare</w:t>
            </w:r>
            <w:r w:rsidR="00515F13">
              <w:rPr>
                <w:rFonts w:cs="Verdana"/>
              </w:rPr>
              <w:t xml:space="preserve"> </w:t>
            </w:r>
            <w:r w:rsidR="00003576" w:rsidRPr="00003576">
              <w:rPr>
                <w:rFonts w:cs="Verdana"/>
              </w:rPr>
              <w:t>drug</w:t>
            </w:r>
            <w:r w:rsidR="00515F13">
              <w:rPr>
                <w:rFonts w:cs="Verdana"/>
              </w:rPr>
              <w:t xml:space="preserve"> </w:t>
            </w:r>
            <w:r w:rsidR="00003576" w:rsidRPr="00003576">
              <w:rPr>
                <w:rFonts w:cs="Verdana"/>
              </w:rPr>
              <w:t>plan</w:t>
            </w:r>
            <w:r w:rsidR="00515F13">
              <w:rPr>
                <w:rFonts w:cs="Verdana"/>
              </w:rPr>
              <w:t xml:space="preserve"> </w:t>
            </w:r>
            <w:r w:rsidR="00003576" w:rsidRPr="00003576">
              <w:rPr>
                <w:rFonts w:cs="Verdana"/>
              </w:rPr>
              <w:t>when</w:t>
            </w:r>
            <w:r w:rsidR="00515F13">
              <w:rPr>
                <w:rFonts w:cs="Verdana"/>
              </w:rPr>
              <w:t xml:space="preserve"> </w:t>
            </w:r>
            <w:r w:rsidR="00003576" w:rsidRPr="00003576">
              <w:rPr>
                <w:rFonts w:cs="Verdana"/>
              </w:rPr>
              <w:t>HE/SHE</w:t>
            </w:r>
            <w:r w:rsidR="00515F13">
              <w:rPr>
                <w:rFonts w:cs="Verdana"/>
              </w:rPr>
              <w:t xml:space="preserve"> </w:t>
            </w:r>
            <w:r w:rsidR="00003576" w:rsidRPr="00003576">
              <w:rPr>
                <w:rFonts w:cs="Verdana"/>
              </w:rPr>
              <w:t>first</w:t>
            </w:r>
            <w:r w:rsidR="00515F13">
              <w:rPr>
                <w:rFonts w:cs="Verdana"/>
              </w:rPr>
              <w:t xml:space="preserve"> </w:t>
            </w:r>
            <w:r w:rsidR="00003576" w:rsidRPr="00003576">
              <w:rPr>
                <w:rFonts w:cs="Verdana"/>
              </w:rPr>
              <w:t>became</w:t>
            </w:r>
            <w:r w:rsidR="00515F13">
              <w:rPr>
                <w:rFonts w:cs="Verdana"/>
              </w:rPr>
              <w:t xml:space="preserve"> </w:t>
            </w:r>
            <w:r w:rsidR="00003576" w:rsidRPr="00003576">
              <w:rPr>
                <w:rFonts w:cs="Verdana"/>
              </w:rPr>
              <w:t>eligible,</w:t>
            </w:r>
            <w:r w:rsidR="00515F13">
              <w:rPr>
                <w:rFonts w:cs="Verdana"/>
              </w:rPr>
              <w:t xml:space="preserve"> </w:t>
            </w:r>
            <w:r w:rsidR="00003576" w:rsidRPr="00003576">
              <w:rPr>
                <w:rFonts w:cs="Verdana"/>
              </w:rPr>
              <w:t>or</w:t>
            </w:r>
            <w:r w:rsidR="00515F13">
              <w:rPr>
                <w:rFonts w:cs="Verdana"/>
              </w:rPr>
              <w:t xml:space="preserve"> </w:t>
            </w:r>
            <w:r w:rsidR="00003576" w:rsidRPr="00003576">
              <w:rPr>
                <w:rFonts w:cs="Verdana"/>
              </w:rPr>
              <w:t>if</w:t>
            </w:r>
            <w:r w:rsidR="00515F13">
              <w:rPr>
                <w:rFonts w:cs="Verdana"/>
              </w:rPr>
              <w:t xml:space="preserve"> </w:t>
            </w:r>
            <w:r w:rsidR="00003576" w:rsidRPr="00003576">
              <w:rPr>
                <w:rFonts w:cs="Verdana"/>
              </w:rPr>
              <w:t>HE/SHE</w:t>
            </w:r>
            <w:r w:rsidR="00515F13">
              <w:rPr>
                <w:rFonts w:cs="Verdana"/>
              </w:rPr>
              <w:t xml:space="preserve"> </w:t>
            </w:r>
            <w:r w:rsidR="00003576" w:rsidRPr="00003576">
              <w:rPr>
                <w:rFonts w:cs="Verdana"/>
              </w:rPr>
              <w:t>went</w:t>
            </w:r>
            <w:r w:rsidR="00515F13">
              <w:rPr>
                <w:rFonts w:cs="Verdana"/>
              </w:rPr>
              <w:t xml:space="preserve"> </w:t>
            </w:r>
            <w:r w:rsidR="00003576" w:rsidRPr="00003576">
              <w:rPr>
                <w:rFonts w:cs="Verdana"/>
              </w:rPr>
              <w:t>without</w:t>
            </w:r>
            <w:r w:rsidR="00515F13">
              <w:rPr>
                <w:rFonts w:cs="Verdana"/>
              </w:rPr>
              <w:t xml:space="preserve"> </w:t>
            </w:r>
            <w:r w:rsidR="00003576" w:rsidRPr="00003576">
              <w:rPr>
                <w:rFonts w:cs="Verdana"/>
              </w:rPr>
              <w:t>prescription</w:t>
            </w:r>
            <w:r w:rsidR="00515F13">
              <w:rPr>
                <w:rFonts w:cs="Verdana"/>
              </w:rPr>
              <w:t xml:space="preserve"> </w:t>
            </w:r>
            <w:r w:rsidR="00003576" w:rsidRPr="00003576">
              <w:rPr>
                <w:rFonts w:cs="Verdana"/>
              </w:rPr>
              <w:t>drug</w:t>
            </w:r>
            <w:r w:rsidR="00515F13">
              <w:rPr>
                <w:rFonts w:cs="Verdana"/>
              </w:rPr>
              <w:t xml:space="preserve"> </w:t>
            </w:r>
            <w:r w:rsidR="00003576" w:rsidRPr="00003576">
              <w:rPr>
                <w:rFonts w:cs="Verdana"/>
              </w:rPr>
              <w:t>coverage</w:t>
            </w:r>
            <w:r w:rsidR="00515F13">
              <w:rPr>
                <w:rFonts w:cs="Verdana"/>
              </w:rPr>
              <w:t xml:space="preserve"> </w:t>
            </w:r>
            <w:r w:rsidR="00003576" w:rsidRPr="00003576">
              <w:rPr>
                <w:rFonts w:cs="Verdana"/>
              </w:rPr>
              <w:t>(creditable</w:t>
            </w:r>
            <w:r w:rsidR="00515F13">
              <w:rPr>
                <w:rFonts w:cs="Verdana"/>
              </w:rPr>
              <w:t xml:space="preserve"> </w:t>
            </w:r>
            <w:r w:rsidR="00003576" w:rsidRPr="00003576">
              <w:rPr>
                <w:rFonts w:cs="Verdana"/>
              </w:rPr>
              <w:t>coverage)</w:t>
            </w:r>
            <w:r w:rsidR="00515F13">
              <w:rPr>
                <w:rFonts w:cs="Verdana"/>
              </w:rPr>
              <w:t xml:space="preserve"> </w:t>
            </w:r>
            <w:r w:rsidR="00003576" w:rsidRPr="00003576">
              <w:rPr>
                <w:rFonts w:cs="Verdana"/>
              </w:rPr>
              <w:t>for</w:t>
            </w:r>
            <w:r w:rsidR="00515F13">
              <w:rPr>
                <w:rFonts w:cs="Verdana"/>
              </w:rPr>
              <w:t xml:space="preserve"> </w:t>
            </w:r>
            <w:r w:rsidR="00003576" w:rsidRPr="00003576">
              <w:rPr>
                <w:rFonts w:cs="Verdana"/>
              </w:rPr>
              <w:t>a</w:t>
            </w:r>
            <w:r w:rsidR="00515F13">
              <w:rPr>
                <w:rFonts w:cs="Verdana"/>
              </w:rPr>
              <w:t xml:space="preserve"> </w:t>
            </w:r>
            <w:r w:rsidR="00003576" w:rsidRPr="00003576">
              <w:rPr>
                <w:rFonts w:cs="Verdana"/>
              </w:rPr>
              <w:t>period</w:t>
            </w:r>
            <w:r w:rsidR="00515F13">
              <w:rPr>
                <w:rFonts w:cs="Verdana"/>
              </w:rPr>
              <w:t xml:space="preserve"> </w:t>
            </w:r>
            <w:r w:rsidR="00003576" w:rsidRPr="00003576">
              <w:rPr>
                <w:rFonts w:cs="Verdana"/>
              </w:rPr>
              <w:t>of</w:t>
            </w:r>
            <w:r w:rsidR="00515F13">
              <w:rPr>
                <w:rFonts w:cs="Verdana"/>
              </w:rPr>
              <w:t xml:space="preserve"> </w:t>
            </w:r>
            <w:r w:rsidR="00003576" w:rsidRPr="00003576">
              <w:rPr>
                <w:rFonts w:cs="Verdana"/>
              </w:rPr>
              <w:t>63</w:t>
            </w:r>
            <w:r w:rsidR="00515F13">
              <w:rPr>
                <w:rFonts w:cs="Verdana"/>
              </w:rPr>
              <w:t xml:space="preserve"> </w:t>
            </w:r>
            <w:r w:rsidR="00003576" w:rsidRPr="00003576">
              <w:rPr>
                <w:rFonts w:cs="Verdana"/>
              </w:rPr>
              <w:t>days</w:t>
            </w:r>
            <w:r w:rsidR="00515F13">
              <w:rPr>
                <w:rFonts w:cs="Verdana"/>
              </w:rPr>
              <w:t xml:space="preserve"> </w:t>
            </w:r>
            <w:r w:rsidR="00003576" w:rsidRPr="00003576">
              <w:rPr>
                <w:rFonts w:cs="Verdana"/>
              </w:rPr>
              <w:t>or</w:t>
            </w:r>
            <w:r w:rsidR="00515F13">
              <w:rPr>
                <w:rFonts w:cs="Verdana"/>
              </w:rPr>
              <w:t xml:space="preserve"> </w:t>
            </w:r>
            <w:r w:rsidR="00003576" w:rsidRPr="00003576">
              <w:rPr>
                <w:rFonts w:cs="Verdana"/>
              </w:rPr>
              <w:t>more.</w:t>
            </w:r>
            <w:r w:rsidR="00515F13">
              <w:rPr>
                <w:rFonts w:cs="Verdana"/>
              </w:rPr>
              <w:t xml:space="preserve"> </w:t>
            </w:r>
            <w:r w:rsidR="00003576" w:rsidRPr="00003576">
              <w:rPr>
                <w:rFonts w:cs="Verdana"/>
              </w:rPr>
              <w:t>Medicare</w:t>
            </w:r>
            <w:r w:rsidR="00515F13">
              <w:rPr>
                <w:rFonts w:cs="Verdana"/>
              </w:rPr>
              <w:t xml:space="preserve"> </w:t>
            </w:r>
            <w:r w:rsidR="00003576" w:rsidRPr="00003576">
              <w:rPr>
                <w:rFonts w:cs="Verdana"/>
              </w:rPr>
              <w:t>defines</w:t>
            </w:r>
            <w:r w:rsidR="00515F13">
              <w:rPr>
                <w:rFonts w:cs="Verdana"/>
              </w:rPr>
              <w:t xml:space="preserve"> </w:t>
            </w:r>
            <w:r w:rsidR="00003576" w:rsidRPr="00003576">
              <w:rPr>
                <w:rFonts w:cs="Verdana"/>
              </w:rPr>
              <w:t>creditable</w:t>
            </w:r>
            <w:r w:rsidR="00515F13">
              <w:rPr>
                <w:rFonts w:cs="Verdana"/>
              </w:rPr>
              <w:t xml:space="preserve"> </w:t>
            </w:r>
            <w:r w:rsidR="00003576" w:rsidRPr="00003576">
              <w:rPr>
                <w:rFonts w:cs="Verdana"/>
              </w:rPr>
              <w:t>coverage</w:t>
            </w:r>
            <w:r w:rsidR="00515F13">
              <w:rPr>
                <w:rFonts w:cs="Verdana"/>
              </w:rPr>
              <w:t xml:space="preserve"> </w:t>
            </w:r>
            <w:r w:rsidR="00003576" w:rsidRPr="00003576">
              <w:rPr>
                <w:rFonts w:cs="Verdana"/>
              </w:rPr>
              <w:t>as</w:t>
            </w:r>
            <w:r w:rsidR="00515F13">
              <w:rPr>
                <w:rFonts w:cs="Verdana"/>
              </w:rPr>
              <w:t xml:space="preserve"> </w:t>
            </w:r>
            <w:r w:rsidR="00003576" w:rsidRPr="00003576">
              <w:rPr>
                <w:rFonts w:cs="Verdana"/>
              </w:rPr>
              <w:t>prescription</w:t>
            </w:r>
            <w:r w:rsidR="00515F13">
              <w:rPr>
                <w:rFonts w:cs="Verdana"/>
              </w:rPr>
              <w:t xml:space="preserve"> </w:t>
            </w:r>
            <w:r w:rsidR="00003576" w:rsidRPr="00003576">
              <w:rPr>
                <w:rFonts w:cs="Verdana"/>
              </w:rPr>
              <w:t>drug</w:t>
            </w:r>
            <w:r w:rsidR="00515F13">
              <w:rPr>
                <w:rFonts w:cs="Verdana"/>
              </w:rPr>
              <w:t xml:space="preserve"> </w:t>
            </w:r>
            <w:r w:rsidR="00003576" w:rsidRPr="00003576">
              <w:rPr>
                <w:rFonts w:cs="Verdana"/>
              </w:rPr>
              <w:t>coverage</w:t>
            </w:r>
            <w:r w:rsidR="00515F13">
              <w:rPr>
                <w:rFonts w:cs="Verdana"/>
              </w:rPr>
              <w:t xml:space="preserve"> </w:t>
            </w:r>
            <w:r w:rsidR="00003576" w:rsidRPr="00003576">
              <w:rPr>
                <w:rFonts w:cs="Verdana"/>
              </w:rPr>
              <w:t>that</w:t>
            </w:r>
            <w:r w:rsidR="00515F13">
              <w:rPr>
                <w:rFonts w:cs="Verdana"/>
              </w:rPr>
              <w:t xml:space="preserve"> </w:t>
            </w:r>
            <w:r w:rsidR="00003576" w:rsidRPr="00003576">
              <w:rPr>
                <w:rFonts w:cs="Verdana"/>
              </w:rPr>
              <w:t>equals</w:t>
            </w:r>
            <w:r w:rsidR="00515F13">
              <w:rPr>
                <w:rFonts w:cs="Verdana"/>
              </w:rPr>
              <w:t xml:space="preserve"> </w:t>
            </w:r>
            <w:r w:rsidR="00003576" w:rsidRPr="00003576">
              <w:rPr>
                <w:rFonts w:cs="Verdana"/>
              </w:rPr>
              <w:t>or</w:t>
            </w:r>
            <w:r w:rsidR="00515F13">
              <w:rPr>
                <w:rFonts w:cs="Verdana"/>
              </w:rPr>
              <w:t xml:space="preserve"> </w:t>
            </w:r>
            <w:r w:rsidR="00003576" w:rsidRPr="00003576">
              <w:rPr>
                <w:rFonts w:cs="Verdana"/>
              </w:rPr>
              <w:t>exceeds</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actuarial</w:t>
            </w:r>
            <w:r w:rsidR="00515F13">
              <w:rPr>
                <w:rFonts w:cs="Verdana"/>
              </w:rPr>
              <w:t xml:space="preserve"> </w:t>
            </w:r>
            <w:r w:rsidR="00003576" w:rsidRPr="00003576">
              <w:rPr>
                <w:rFonts w:cs="Verdana"/>
              </w:rPr>
              <w:t>value</w:t>
            </w:r>
            <w:r w:rsidR="00515F13">
              <w:rPr>
                <w:rFonts w:cs="Verdana"/>
              </w:rPr>
              <w:t xml:space="preserve"> </w:t>
            </w:r>
            <w:r w:rsidR="00003576" w:rsidRPr="00003576">
              <w:rPr>
                <w:rFonts w:cs="Verdana"/>
              </w:rPr>
              <w:t>of</w:t>
            </w:r>
            <w:r w:rsidR="00515F13">
              <w:rPr>
                <w:rFonts w:cs="Verdana"/>
              </w:rPr>
              <w:t xml:space="preserve"> </w:t>
            </w:r>
            <w:r w:rsidR="00003576" w:rsidRPr="00003576">
              <w:rPr>
                <w:rFonts w:cs="Verdana"/>
              </w:rPr>
              <w:t>defined</w:t>
            </w:r>
            <w:r w:rsidR="00515F13">
              <w:rPr>
                <w:rFonts w:cs="Verdana"/>
              </w:rPr>
              <w:t xml:space="preserve"> </w:t>
            </w:r>
            <w:r w:rsidR="00003576" w:rsidRPr="00003576">
              <w:rPr>
                <w:rFonts w:cs="Verdana"/>
              </w:rPr>
              <w:t>standard</w:t>
            </w:r>
            <w:r w:rsidR="00515F13">
              <w:rPr>
                <w:rFonts w:cs="Verdana"/>
              </w:rPr>
              <w:t xml:space="preserve"> </w:t>
            </w:r>
            <w:r w:rsidR="00003576" w:rsidRPr="00003576">
              <w:rPr>
                <w:rFonts w:cs="Verdana"/>
              </w:rPr>
              <w:t>Part</w:t>
            </w:r>
            <w:r w:rsidR="00515F13">
              <w:rPr>
                <w:rFonts w:cs="Verdana"/>
              </w:rPr>
              <w:t xml:space="preserve"> </w:t>
            </w:r>
            <w:r w:rsidR="00003576" w:rsidRPr="00003576">
              <w:rPr>
                <w:rFonts w:cs="Verdana"/>
              </w:rPr>
              <w:t>D</w:t>
            </w:r>
            <w:r w:rsidR="00515F13">
              <w:rPr>
                <w:rFonts w:cs="Verdana"/>
              </w:rPr>
              <w:t xml:space="preserve"> </w:t>
            </w:r>
            <w:r w:rsidR="00003576" w:rsidRPr="00003576">
              <w:rPr>
                <w:rFonts w:cs="Verdana"/>
              </w:rPr>
              <w:t>prescription</w:t>
            </w:r>
            <w:r w:rsidR="00515F13">
              <w:rPr>
                <w:rFonts w:cs="Verdana"/>
              </w:rPr>
              <w:t xml:space="preserve"> </w:t>
            </w:r>
            <w:r w:rsidR="00003576" w:rsidRPr="00003576">
              <w:rPr>
                <w:rFonts w:cs="Verdana"/>
              </w:rPr>
              <w:t>drug</w:t>
            </w:r>
            <w:r w:rsidR="00515F13">
              <w:rPr>
                <w:rFonts w:cs="Verdana"/>
              </w:rPr>
              <w:t xml:space="preserve"> </w:t>
            </w:r>
            <w:r w:rsidR="00003576" w:rsidRPr="00003576">
              <w:rPr>
                <w:rFonts w:cs="Verdana"/>
              </w:rPr>
              <w:t>coverage,</w:t>
            </w:r>
            <w:r w:rsidR="00515F13">
              <w:rPr>
                <w:rFonts w:cs="Verdana"/>
              </w:rPr>
              <w:t xml:space="preserve"> </w:t>
            </w:r>
            <w:r w:rsidR="00003576" w:rsidRPr="00003576">
              <w:rPr>
                <w:rFonts w:cs="Verdana"/>
              </w:rPr>
              <w:t>(coverage</w:t>
            </w:r>
            <w:r w:rsidR="00515F13">
              <w:rPr>
                <w:rFonts w:cs="Verdana"/>
              </w:rPr>
              <w:t xml:space="preserve"> </w:t>
            </w:r>
            <w:r w:rsidR="00003576" w:rsidRPr="00003576">
              <w:rPr>
                <w:rFonts w:cs="Verdana"/>
              </w:rPr>
              <w:t>that</w:t>
            </w:r>
            <w:r w:rsidR="00515F13">
              <w:rPr>
                <w:rFonts w:cs="Verdana"/>
              </w:rPr>
              <w:t xml:space="preserve"> </w:t>
            </w:r>
            <w:r w:rsidR="00003576" w:rsidRPr="00003576">
              <w:rPr>
                <w:rFonts w:cs="Verdana"/>
              </w:rPr>
              <w:t>is</w:t>
            </w:r>
            <w:r w:rsidR="00515F13">
              <w:rPr>
                <w:rFonts w:cs="Verdana"/>
              </w:rPr>
              <w:t xml:space="preserve"> </w:t>
            </w:r>
            <w:r w:rsidR="00003576" w:rsidRPr="00003576">
              <w:rPr>
                <w:rFonts w:cs="Verdana"/>
              </w:rPr>
              <w:t>at</w:t>
            </w:r>
            <w:r w:rsidR="00515F13">
              <w:rPr>
                <w:rFonts w:cs="Verdana"/>
              </w:rPr>
              <w:t xml:space="preserve"> </w:t>
            </w:r>
            <w:r w:rsidR="00003576" w:rsidRPr="00003576">
              <w:rPr>
                <w:rFonts w:cs="Verdana"/>
              </w:rPr>
              <w:t>least</w:t>
            </w:r>
            <w:r w:rsidR="00515F13">
              <w:rPr>
                <w:rFonts w:cs="Verdana"/>
              </w:rPr>
              <w:t xml:space="preserve"> </w:t>
            </w:r>
            <w:r w:rsidR="00003576" w:rsidRPr="00003576">
              <w:rPr>
                <w:rFonts w:cs="Verdana"/>
              </w:rPr>
              <w:t>as</w:t>
            </w:r>
            <w:r w:rsidR="00515F13">
              <w:rPr>
                <w:rFonts w:cs="Verdana"/>
              </w:rPr>
              <w:t xml:space="preserve"> </w:t>
            </w:r>
            <w:r w:rsidR="00003576" w:rsidRPr="00003576">
              <w:rPr>
                <w:rFonts w:cs="Verdana"/>
              </w:rPr>
              <w:t>good</w:t>
            </w:r>
            <w:r w:rsidR="00515F13">
              <w:rPr>
                <w:rFonts w:cs="Verdana"/>
              </w:rPr>
              <w:t xml:space="preserve"> </w:t>
            </w:r>
            <w:r w:rsidR="00003576" w:rsidRPr="00003576">
              <w:rPr>
                <w:rFonts w:cs="Verdana"/>
              </w:rPr>
              <w:t>as</w:t>
            </w:r>
            <w:r w:rsidR="00515F13">
              <w:rPr>
                <w:rFonts w:cs="Verdana"/>
              </w:rPr>
              <w:t xml:space="preserve"> </w:t>
            </w:r>
            <w:r w:rsidR="00003576" w:rsidRPr="00003576">
              <w:rPr>
                <w:rFonts w:cs="Verdana"/>
              </w:rPr>
              <w:t>Medicare’s</w:t>
            </w:r>
            <w:r w:rsidR="00515F13">
              <w:rPr>
                <w:rFonts w:cs="Verdana"/>
              </w:rPr>
              <w:t xml:space="preserve"> </w:t>
            </w:r>
            <w:r w:rsidR="00003576" w:rsidRPr="00003576">
              <w:rPr>
                <w:rFonts w:cs="Verdana"/>
              </w:rPr>
              <w:t>prescription</w:t>
            </w:r>
            <w:r w:rsidR="00515F13">
              <w:rPr>
                <w:rFonts w:cs="Verdana"/>
              </w:rPr>
              <w:t xml:space="preserve"> </w:t>
            </w:r>
            <w:r w:rsidR="00003576" w:rsidRPr="00003576">
              <w:rPr>
                <w:rFonts w:cs="Verdana"/>
              </w:rPr>
              <w:t>drug</w:t>
            </w:r>
            <w:r w:rsidR="00515F13">
              <w:rPr>
                <w:rFonts w:cs="Verdana"/>
              </w:rPr>
              <w:t xml:space="preserve"> </w:t>
            </w:r>
            <w:r w:rsidR="00003576" w:rsidRPr="00003576">
              <w:rPr>
                <w:rFonts w:cs="Verdana"/>
              </w:rPr>
              <w:t>coverage).</w:t>
            </w:r>
            <w:r w:rsidR="00515F13">
              <w:rPr>
                <w:rFonts w:cs="Verdana"/>
              </w:rPr>
              <w:t xml:space="preserve"> </w:t>
            </w:r>
            <w:r w:rsidR="00003576" w:rsidRPr="00003576">
              <w:rPr>
                <w:rFonts w:cs="Verdana"/>
              </w:rPr>
              <w:t>Unless</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beneficiary</w:t>
            </w:r>
            <w:r w:rsidR="00515F13">
              <w:rPr>
                <w:rFonts w:cs="Verdana"/>
              </w:rPr>
              <w:t xml:space="preserve"> </w:t>
            </w:r>
            <w:r w:rsidR="00003576" w:rsidRPr="00003576">
              <w:rPr>
                <w:rFonts w:cs="Verdana"/>
              </w:rPr>
              <w:t>can</w:t>
            </w:r>
            <w:r w:rsidR="00515F13">
              <w:rPr>
                <w:rFonts w:cs="Verdana"/>
              </w:rPr>
              <w:t xml:space="preserve"> </w:t>
            </w:r>
            <w:r w:rsidR="00003576" w:rsidRPr="00003576">
              <w:rPr>
                <w:rFonts w:cs="Verdana"/>
              </w:rPr>
              <w:t>attest</w:t>
            </w:r>
            <w:r w:rsidR="00515F13">
              <w:rPr>
                <w:rFonts w:cs="Verdana"/>
              </w:rPr>
              <w:t xml:space="preserve"> </w:t>
            </w:r>
            <w:r w:rsidR="00003576" w:rsidRPr="00003576">
              <w:rPr>
                <w:rFonts w:cs="Verdana"/>
              </w:rPr>
              <w:t>to</w:t>
            </w:r>
            <w:r w:rsidR="00515F13">
              <w:rPr>
                <w:rFonts w:cs="Verdana"/>
              </w:rPr>
              <w:t xml:space="preserve"> </w:t>
            </w:r>
            <w:r w:rsidR="00003576" w:rsidRPr="00003576">
              <w:rPr>
                <w:rFonts w:cs="Verdana"/>
              </w:rPr>
              <w:t>having</w:t>
            </w:r>
            <w:r w:rsidR="00515F13">
              <w:rPr>
                <w:rFonts w:cs="Verdana"/>
              </w:rPr>
              <w:t xml:space="preserve"> </w:t>
            </w:r>
            <w:r w:rsidR="00003576" w:rsidRPr="00003576">
              <w:rPr>
                <w:rFonts w:cs="Verdana"/>
              </w:rPr>
              <w:t>creditable</w:t>
            </w:r>
            <w:r w:rsidR="00515F13">
              <w:rPr>
                <w:rFonts w:cs="Verdana"/>
              </w:rPr>
              <w:t xml:space="preserve"> </w:t>
            </w:r>
            <w:r w:rsidR="00003576" w:rsidRPr="00003576">
              <w:rPr>
                <w:rFonts w:cs="Verdana"/>
              </w:rPr>
              <w:t>coverage</w:t>
            </w:r>
            <w:r w:rsidR="00515F13">
              <w:rPr>
                <w:rFonts w:cs="Verdana"/>
              </w:rPr>
              <w:t xml:space="preserve"> </w:t>
            </w:r>
            <w:r w:rsidR="00003576" w:rsidRPr="00003576">
              <w:rPr>
                <w:rFonts w:cs="Verdana"/>
              </w:rPr>
              <w:t>during</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time</w:t>
            </w:r>
            <w:r w:rsidR="00515F13">
              <w:rPr>
                <w:rFonts w:cs="Verdana"/>
              </w:rPr>
              <w:t xml:space="preserve"> </w:t>
            </w:r>
            <w:r w:rsidR="00003576" w:rsidRPr="00003576">
              <w:rPr>
                <w:rFonts w:cs="Verdana"/>
              </w:rPr>
              <w:t>period</w:t>
            </w:r>
            <w:r w:rsidR="00515F13">
              <w:rPr>
                <w:rFonts w:cs="Verdana"/>
              </w:rPr>
              <w:t xml:space="preserve"> </w:t>
            </w:r>
            <w:r w:rsidR="00003576" w:rsidRPr="00003576">
              <w:rPr>
                <w:rFonts w:cs="Verdana"/>
              </w:rPr>
              <w:t>in</w:t>
            </w:r>
            <w:r w:rsidR="00515F13">
              <w:rPr>
                <w:rFonts w:cs="Verdana"/>
              </w:rPr>
              <w:t xml:space="preserve"> </w:t>
            </w:r>
            <w:r w:rsidR="00003576" w:rsidRPr="00003576">
              <w:rPr>
                <w:rFonts w:cs="Verdana"/>
              </w:rPr>
              <w:t>question,</w:t>
            </w:r>
            <w:r w:rsidR="00515F13">
              <w:rPr>
                <w:rFonts w:cs="Verdana"/>
              </w:rPr>
              <w:t xml:space="preserve"> </w:t>
            </w:r>
            <w:r w:rsidR="00003576" w:rsidRPr="00003576">
              <w:rPr>
                <w:rFonts w:cs="Verdana"/>
              </w:rPr>
              <w:t>HE/SHE</w:t>
            </w:r>
            <w:r w:rsidR="00515F13">
              <w:rPr>
                <w:rFonts w:cs="Verdana"/>
              </w:rPr>
              <w:t xml:space="preserve"> </w:t>
            </w:r>
            <w:r w:rsidR="00003576" w:rsidRPr="00003576">
              <w:rPr>
                <w:rFonts w:cs="Verdana"/>
              </w:rPr>
              <w:t>will</w:t>
            </w:r>
            <w:r w:rsidR="00515F13">
              <w:rPr>
                <w:rFonts w:cs="Verdana"/>
              </w:rPr>
              <w:t xml:space="preserve"> </w:t>
            </w:r>
            <w:r w:rsidR="00003576" w:rsidRPr="00003576">
              <w:rPr>
                <w:rFonts w:cs="Verdana"/>
              </w:rPr>
              <w:t>have</w:t>
            </w:r>
            <w:r w:rsidR="00515F13">
              <w:rPr>
                <w:rFonts w:cs="Verdana"/>
              </w:rPr>
              <w:t xml:space="preserve"> </w:t>
            </w:r>
            <w:r w:rsidR="00003576" w:rsidRPr="00003576">
              <w:rPr>
                <w:rFonts w:cs="Verdana"/>
              </w:rPr>
              <w:t>to</w:t>
            </w:r>
            <w:r w:rsidR="00515F13">
              <w:rPr>
                <w:rFonts w:cs="Verdana"/>
              </w:rPr>
              <w:t xml:space="preserve"> </w:t>
            </w:r>
            <w:r w:rsidR="00003576" w:rsidRPr="00003576">
              <w:rPr>
                <w:rFonts w:cs="Verdana"/>
              </w:rPr>
              <w:t>pay</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LEP</w:t>
            </w:r>
            <w:r w:rsidR="00515F13">
              <w:rPr>
                <w:rFonts w:cs="Verdana"/>
              </w:rPr>
              <w:t xml:space="preserve"> </w:t>
            </w:r>
            <w:r w:rsidR="00003576" w:rsidRPr="00003576">
              <w:rPr>
                <w:rFonts w:cs="Verdana"/>
              </w:rPr>
              <w:t>each</w:t>
            </w:r>
            <w:r w:rsidR="00515F13">
              <w:rPr>
                <w:rFonts w:cs="Verdana"/>
              </w:rPr>
              <w:t xml:space="preserve"> </w:t>
            </w:r>
            <w:r w:rsidR="00003576" w:rsidRPr="00003576">
              <w:rPr>
                <w:rFonts w:cs="Verdana"/>
              </w:rPr>
              <w:t>month</w:t>
            </w:r>
            <w:r w:rsidR="00515F13">
              <w:rPr>
                <w:rFonts w:cs="Verdana"/>
              </w:rPr>
              <w:t xml:space="preserve"> </w:t>
            </w:r>
            <w:r w:rsidR="00003576" w:rsidRPr="00003576">
              <w:rPr>
                <w:rFonts w:cs="Verdana"/>
              </w:rPr>
              <w:t>as</w:t>
            </w:r>
            <w:r w:rsidR="00515F13">
              <w:rPr>
                <w:rFonts w:cs="Verdana"/>
              </w:rPr>
              <w:t xml:space="preserve"> </w:t>
            </w:r>
            <w:r w:rsidR="00003576" w:rsidRPr="00003576">
              <w:rPr>
                <w:rFonts w:cs="Verdana"/>
              </w:rPr>
              <w:t>long</w:t>
            </w:r>
            <w:r w:rsidR="00515F13">
              <w:rPr>
                <w:rFonts w:cs="Verdana"/>
              </w:rPr>
              <w:t xml:space="preserve"> </w:t>
            </w:r>
            <w:r w:rsidR="00003576" w:rsidRPr="00003576">
              <w:rPr>
                <w:rFonts w:cs="Verdana"/>
              </w:rPr>
              <w:t>as</w:t>
            </w:r>
            <w:r w:rsidR="00515F13">
              <w:rPr>
                <w:rFonts w:cs="Verdana"/>
              </w:rPr>
              <w:t xml:space="preserve"> </w:t>
            </w:r>
            <w:r w:rsidR="00003576" w:rsidRPr="00003576">
              <w:rPr>
                <w:rFonts w:cs="Verdana"/>
              </w:rPr>
              <w:t>HE/SHE</w:t>
            </w:r>
            <w:r w:rsidR="00515F13">
              <w:rPr>
                <w:rFonts w:cs="Verdana"/>
              </w:rPr>
              <w:t xml:space="preserve"> </w:t>
            </w:r>
            <w:r w:rsidR="00003576" w:rsidRPr="00003576">
              <w:rPr>
                <w:rFonts w:cs="Verdana"/>
              </w:rPr>
              <w:t>has</w:t>
            </w:r>
            <w:r w:rsidR="00515F13">
              <w:rPr>
                <w:rFonts w:cs="Verdana"/>
              </w:rPr>
              <w:t xml:space="preserve"> </w:t>
            </w:r>
            <w:r w:rsidR="00003576" w:rsidRPr="00003576">
              <w:rPr>
                <w:rFonts w:cs="Verdana"/>
              </w:rPr>
              <w:t>Medicare</w:t>
            </w:r>
            <w:r w:rsidR="00515F13">
              <w:rPr>
                <w:rFonts w:cs="Verdana"/>
              </w:rPr>
              <w:t xml:space="preserve"> </w:t>
            </w:r>
            <w:r w:rsidR="00003576" w:rsidRPr="00003576">
              <w:rPr>
                <w:rFonts w:cs="Verdana"/>
              </w:rPr>
              <w:t>prescription</w:t>
            </w:r>
            <w:r w:rsidR="00515F13">
              <w:rPr>
                <w:rFonts w:cs="Verdana"/>
              </w:rPr>
              <w:t xml:space="preserve"> </w:t>
            </w:r>
            <w:r w:rsidR="00003576" w:rsidRPr="00003576">
              <w:rPr>
                <w:rFonts w:cs="Verdana"/>
              </w:rPr>
              <w:t>drug</w:t>
            </w:r>
            <w:r w:rsidR="00515F13">
              <w:rPr>
                <w:rFonts w:cs="Verdana"/>
              </w:rPr>
              <w:t xml:space="preserve"> </w:t>
            </w:r>
            <w:r w:rsidR="00003576" w:rsidRPr="00003576">
              <w:rPr>
                <w:rFonts w:cs="Verdana"/>
              </w:rPr>
              <w:t>coverage,</w:t>
            </w:r>
            <w:r w:rsidR="00515F13">
              <w:rPr>
                <w:rFonts w:cs="Verdana"/>
              </w:rPr>
              <w:t xml:space="preserve"> </w:t>
            </w:r>
            <w:r w:rsidR="00003576" w:rsidRPr="00003576">
              <w:rPr>
                <w:rFonts w:cs="Verdana"/>
              </w:rPr>
              <w:t>even</w:t>
            </w:r>
            <w:r w:rsidR="00515F13">
              <w:rPr>
                <w:rFonts w:cs="Verdana"/>
              </w:rPr>
              <w:t xml:space="preserve"> </w:t>
            </w:r>
            <w:r w:rsidR="00003576" w:rsidRPr="00003576">
              <w:rPr>
                <w:rFonts w:cs="Verdana"/>
              </w:rPr>
              <w:t>if</w:t>
            </w:r>
            <w:r w:rsidR="00515F13">
              <w:rPr>
                <w:rFonts w:cs="Verdana"/>
              </w:rPr>
              <w:t xml:space="preserve"> </w:t>
            </w:r>
            <w:r w:rsidR="00003576" w:rsidRPr="00003576">
              <w:rPr>
                <w:rFonts w:cs="Verdana"/>
              </w:rPr>
              <w:t>HE/SHE</w:t>
            </w:r>
            <w:r w:rsidR="00515F13">
              <w:rPr>
                <w:rFonts w:cs="Verdana"/>
              </w:rPr>
              <w:t xml:space="preserve"> </w:t>
            </w:r>
            <w:r w:rsidR="00003576" w:rsidRPr="00003576">
              <w:rPr>
                <w:rFonts w:cs="Verdana"/>
              </w:rPr>
              <w:t>changes</w:t>
            </w:r>
            <w:r w:rsidR="00515F13">
              <w:rPr>
                <w:rFonts w:cs="Verdana"/>
              </w:rPr>
              <w:t xml:space="preserve"> </w:t>
            </w:r>
            <w:r w:rsidR="00003576" w:rsidRPr="00003576">
              <w:rPr>
                <w:rFonts w:cs="Verdana"/>
              </w:rPr>
              <w:t>Medicare</w:t>
            </w:r>
            <w:r w:rsidR="00515F13">
              <w:rPr>
                <w:rFonts w:cs="Verdana"/>
              </w:rPr>
              <w:t xml:space="preserve"> </w:t>
            </w:r>
            <w:r w:rsidR="00003576" w:rsidRPr="00003576">
              <w:rPr>
                <w:rFonts w:cs="Verdana"/>
              </w:rPr>
              <w:t>drug</w:t>
            </w:r>
            <w:r w:rsidR="00515F13">
              <w:rPr>
                <w:rFonts w:cs="Verdana"/>
              </w:rPr>
              <w:t xml:space="preserve"> </w:t>
            </w:r>
            <w:r w:rsidR="00003576" w:rsidRPr="00003576">
              <w:rPr>
                <w:rFonts w:cs="Verdana"/>
              </w:rPr>
              <w:t>plans.</w:t>
            </w:r>
            <w:r w:rsidR="00515F13">
              <w:rPr>
                <w:rFonts w:cs="Verdana"/>
              </w:rPr>
              <w:t xml:space="preserve"> </w:t>
            </w:r>
            <w:r w:rsidR="00003576" w:rsidRPr="00003576">
              <w:rPr>
                <w:rFonts w:cs="Verdana"/>
              </w:rPr>
              <w:t>For</w:t>
            </w:r>
            <w:r w:rsidR="00515F13">
              <w:rPr>
                <w:rFonts w:cs="Verdana"/>
              </w:rPr>
              <w:t xml:space="preserve"> </w:t>
            </w:r>
            <w:r w:rsidR="00003576" w:rsidRPr="00003576">
              <w:rPr>
                <w:rFonts w:cs="Verdana"/>
              </w:rPr>
              <w:t>these</w:t>
            </w:r>
            <w:r w:rsidR="00515F13">
              <w:rPr>
                <w:rFonts w:cs="Verdana"/>
              </w:rPr>
              <w:t xml:space="preserve"> </w:t>
            </w:r>
            <w:r w:rsidR="00003576" w:rsidRPr="00003576">
              <w:rPr>
                <w:rFonts w:cs="Verdana"/>
              </w:rPr>
              <w:t>beneficiaries,</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LEP</w:t>
            </w:r>
            <w:r w:rsidR="00515F13">
              <w:rPr>
                <w:rFonts w:cs="Verdana"/>
              </w:rPr>
              <w:t xml:space="preserve"> </w:t>
            </w:r>
            <w:r w:rsidR="00003576" w:rsidRPr="00003576">
              <w:rPr>
                <w:rFonts w:cs="Verdana"/>
              </w:rPr>
              <w:t>is</w:t>
            </w:r>
            <w:r w:rsidR="00515F13">
              <w:rPr>
                <w:rFonts w:cs="Verdana"/>
              </w:rPr>
              <w:t xml:space="preserve"> </w:t>
            </w:r>
            <w:r w:rsidR="00003576" w:rsidRPr="00003576">
              <w:rPr>
                <w:rFonts w:cs="Verdana"/>
              </w:rPr>
              <w:t>added</w:t>
            </w:r>
            <w:r w:rsidR="00515F13">
              <w:rPr>
                <w:rFonts w:cs="Verdana"/>
              </w:rPr>
              <w:t xml:space="preserve"> </w:t>
            </w:r>
            <w:r w:rsidR="00003576" w:rsidRPr="00003576">
              <w:rPr>
                <w:rFonts w:cs="Verdana"/>
              </w:rPr>
              <w:t>to</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plan’s</w:t>
            </w:r>
            <w:r w:rsidR="00515F13">
              <w:rPr>
                <w:rFonts w:cs="Verdana"/>
              </w:rPr>
              <w:t xml:space="preserve"> </w:t>
            </w:r>
            <w:r w:rsidR="00003576" w:rsidRPr="00003576">
              <w:rPr>
                <w:rFonts w:cs="Verdana"/>
              </w:rPr>
              <w:t>monthly</w:t>
            </w:r>
            <w:r w:rsidR="00515F13">
              <w:rPr>
                <w:rFonts w:cs="Verdana"/>
              </w:rPr>
              <w:t xml:space="preserve"> </w:t>
            </w:r>
            <w:r w:rsidR="00003576" w:rsidRPr="00003576">
              <w:rPr>
                <w:rFonts w:cs="Verdana"/>
              </w:rPr>
              <w:t>premium.</w:t>
            </w:r>
          </w:p>
          <w:p w14:paraId="62C5BB11" w14:textId="77777777" w:rsidR="00003576" w:rsidRDefault="00003576" w:rsidP="008C1862">
            <w:pPr>
              <w:rPr>
                <w:rFonts w:cs="Verdana"/>
              </w:rPr>
            </w:pPr>
          </w:p>
        </w:tc>
      </w:tr>
      <w:tr w:rsidR="00003576" w14:paraId="4A7778BE" w14:textId="77777777" w:rsidTr="00AA4AFB">
        <w:tc>
          <w:tcPr>
            <w:tcW w:w="1861" w:type="pct"/>
            <w:tcBorders>
              <w:top w:val="single" w:sz="4" w:space="0" w:color="auto"/>
              <w:left w:val="single" w:sz="4" w:space="0" w:color="auto"/>
              <w:bottom w:val="single" w:sz="4" w:space="0" w:color="auto"/>
              <w:right w:val="single" w:sz="4" w:space="0" w:color="auto"/>
            </w:tcBorders>
          </w:tcPr>
          <w:p w14:paraId="49206935" w14:textId="77777777" w:rsidR="00003576" w:rsidRDefault="00CC73E5" w:rsidP="00CC73E5">
            <w:pPr>
              <w:rPr>
                <w:rFonts w:cs="Arial"/>
                <w:b/>
              </w:rPr>
            </w:pPr>
            <w:r>
              <w:rPr>
                <w:rFonts w:cs="Arial"/>
                <w:b/>
              </w:rPr>
              <w:t xml:space="preserve">3. </w:t>
            </w:r>
            <w:r w:rsidR="00003576" w:rsidRPr="00003576">
              <w:rPr>
                <w:rFonts w:cs="Arial"/>
                <w:b/>
              </w:rPr>
              <w:t>How</w:t>
            </w:r>
            <w:r w:rsidR="00515F13">
              <w:rPr>
                <w:rFonts w:cs="Arial"/>
                <w:b/>
              </w:rPr>
              <w:t xml:space="preserve"> </w:t>
            </w:r>
            <w:r w:rsidR="00003576" w:rsidRPr="00003576">
              <w:rPr>
                <w:rFonts w:cs="Arial"/>
                <w:b/>
              </w:rPr>
              <w:t>is</w:t>
            </w:r>
            <w:r w:rsidR="00515F13">
              <w:rPr>
                <w:rFonts w:cs="Arial"/>
                <w:b/>
              </w:rPr>
              <w:t xml:space="preserve"> </w:t>
            </w:r>
            <w:r w:rsidR="00003576" w:rsidRPr="00003576">
              <w:rPr>
                <w:rFonts w:cs="Arial"/>
                <w:b/>
              </w:rPr>
              <w:t>the</w:t>
            </w:r>
            <w:r w:rsidR="00515F13">
              <w:rPr>
                <w:rFonts w:cs="Arial"/>
                <w:b/>
              </w:rPr>
              <w:t xml:space="preserve"> </w:t>
            </w:r>
            <w:r w:rsidR="00003576" w:rsidRPr="00003576">
              <w:rPr>
                <w:rFonts w:cs="Arial"/>
                <w:b/>
              </w:rPr>
              <w:t>Late</w:t>
            </w:r>
            <w:r w:rsidR="00515F13">
              <w:rPr>
                <w:rFonts w:cs="Arial"/>
                <w:b/>
              </w:rPr>
              <w:t xml:space="preserve"> </w:t>
            </w:r>
            <w:r w:rsidR="00003576" w:rsidRPr="00003576">
              <w:rPr>
                <w:rFonts w:cs="Arial"/>
                <w:b/>
              </w:rPr>
              <w:t>Enrollment</w:t>
            </w:r>
            <w:r w:rsidR="00515F13">
              <w:rPr>
                <w:rFonts w:cs="Arial"/>
                <w:b/>
              </w:rPr>
              <w:t xml:space="preserve"> </w:t>
            </w:r>
            <w:r w:rsidR="00003576" w:rsidRPr="00003576">
              <w:rPr>
                <w:rFonts w:cs="Arial"/>
                <w:b/>
              </w:rPr>
              <w:t>Penalty</w:t>
            </w:r>
            <w:r w:rsidR="00515F13">
              <w:rPr>
                <w:rFonts w:cs="Arial"/>
                <w:b/>
              </w:rPr>
              <w:t xml:space="preserve"> </w:t>
            </w:r>
            <w:r w:rsidR="00003576" w:rsidRPr="00003576">
              <w:rPr>
                <w:rFonts w:cs="Arial"/>
                <w:b/>
              </w:rPr>
              <w:t>calculated?</w:t>
            </w:r>
          </w:p>
        </w:tc>
        <w:tc>
          <w:tcPr>
            <w:tcW w:w="3139" w:type="pct"/>
            <w:tcBorders>
              <w:top w:val="single" w:sz="4" w:space="0" w:color="auto"/>
              <w:left w:val="single" w:sz="4" w:space="0" w:color="auto"/>
              <w:bottom w:val="single" w:sz="4" w:space="0" w:color="auto"/>
              <w:right w:val="single" w:sz="4" w:space="0" w:color="auto"/>
            </w:tcBorders>
          </w:tcPr>
          <w:p w14:paraId="7B70EF7D" w14:textId="6A5EA1C2" w:rsidR="00003576" w:rsidRDefault="007870D8" w:rsidP="005D150C">
            <w:pPr>
              <w:rPr>
                <w:rFonts w:cs="Verdana"/>
              </w:rPr>
            </w:pPr>
            <w:r>
              <w:rPr>
                <w:rFonts w:cs="Verdana"/>
                <w:noProof/>
              </w:rPr>
              <w:drawing>
                <wp:inline distT="0" distB="0" distL="0" distR="0" wp14:anchorId="0B574C5B" wp14:editId="550CE29E">
                  <wp:extent cx="228600" cy="2190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005D150C">
              <w:rPr>
                <w:rFonts w:cs="Verdana"/>
              </w:rPr>
              <w:t xml:space="preserve">  </w:t>
            </w:r>
            <w:r w:rsidR="00003576" w:rsidRPr="00003576">
              <w:rPr>
                <w:rFonts w:cs="Verdana"/>
              </w:rPr>
              <w:t>Medicare,</w:t>
            </w:r>
            <w:r w:rsidR="00515F13">
              <w:rPr>
                <w:rFonts w:cs="Verdana"/>
              </w:rPr>
              <w:t xml:space="preserve"> </w:t>
            </w:r>
            <w:r w:rsidR="00003576" w:rsidRPr="00003576">
              <w:rPr>
                <w:rFonts w:cs="Verdana"/>
              </w:rPr>
              <w:t>not</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Plan,</w:t>
            </w:r>
            <w:r w:rsidR="00515F13">
              <w:rPr>
                <w:rFonts w:cs="Verdana"/>
              </w:rPr>
              <w:t xml:space="preserve"> </w:t>
            </w:r>
            <w:r w:rsidR="00003576" w:rsidRPr="00003576">
              <w:rPr>
                <w:rFonts w:cs="Verdana"/>
              </w:rPr>
              <w:t>calculates</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LEP</w:t>
            </w:r>
            <w:r w:rsidR="00515F13">
              <w:rPr>
                <w:rFonts w:cs="Verdana"/>
              </w:rPr>
              <w:t xml:space="preserve"> </w:t>
            </w:r>
            <w:r w:rsidR="00003576" w:rsidRPr="00003576">
              <w:rPr>
                <w:rFonts w:cs="Verdana"/>
              </w:rPr>
              <w:t>when</w:t>
            </w:r>
            <w:r w:rsidR="00515F13">
              <w:rPr>
                <w:rFonts w:cs="Verdana"/>
              </w:rPr>
              <w:t xml:space="preserve"> </w:t>
            </w:r>
            <w:r w:rsidR="00003576" w:rsidRPr="00003576">
              <w:rPr>
                <w:rFonts w:cs="Verdana"/>
              </w:rPr>
              <w:t>a</w:t>
            </w:r>
            <w:r w:rsidR="00515F13">
              <w:rPr>
                <w:rFonts w:cs="Verdana"/>
              </w:rPr>
              <w:t xml:space="preserve"> </w:t>
            </w:r>
            <w:r w:rsidR="00003576" w:rsidRPr="00003576">
              <w:rPr>
                <w:rFonts w:cs="Verdana"/>
              </w:rPr>
              <w:t>beneficiary</w:t>
            </w:r>
            <w:r w:rsidR="00515F13">
              <w:rPr>
                <w:rFonts w:cs="Verdana"/>
              </w:rPr>
              <w:t xml:space="preserve"> </w:t>
            </w:r>
            <w:r w:rsidR="00003576" w:rsidRPr="00003576">
              <w:rPr>
                <w:rFonts w:cs="Verdana"/>
              </w:rPr>
              <w:t>subject</w:t>
            </w:r>
            <w:r w:rsidR="00515F13">
              <w:rPr>
                <w:rFonts w:cs="Verdana"/>
              </w:rPr>
              <w:t xml:space="preserve"> </w:t>
            </w:r>
            <w:r w:rsidR="00003576" w:rsidRPr="00003576">
              <w:rPr>
                <w:rFonts w:cs="Verdana"/>
              </w:rPr>
              <w:t>to</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penalty</w:t>
            </w:r>
            <w:r w:rsidR="00515F13">
              <w:rPr>
                <w:rFonts w:cs="Verdana"/>
              </w:rPr>
              <w:t xml:space="preserve"> </w:t>
            </w:r>
            <w:r w:rsidR="00003576" w:rsidRPr="00003576">
              <w:rPr>
                <w:rFonts w:cs="Verdana"/>
              </w:rPr>
              <w:t>first</w:t>
            </w:r>
            <w:r w:rsidR="00515F13">
              <w:rPr>
                <w:rFonts w:cs="Verdana"/>
              </w:rPr>
              <w:t xml:space="preserve"> </w:t>
            </w:r>
            <w:r w:rsidR="00003576" w:rsidRPr="00003576">
              <w:rPr>
                <w:rFonts w:cs="Verdana"/>
              </w:rPr>
              <w:t>joins</w:t>
            </w:r>
            <w:r w:rsidR="00515F13">
              <w:rPr>
                <w:rFonts w:cs="Verdana"/>
              </w:rPr>
              <w:t xml:space="preserve"> </w:t>
            </w:r>
            <w:r w:rsidR="00003576" w:rsidRPr="00003576">
              <w:rPr>
                <w:rFonts w:cs="Verdana"/>
              </w:rPr>
              <w:t>a</w:t>
            </w:r>
            <w:r w:rsidR="00515F13">
              <w:rPr>
                <w:rFonts w:cs="Verdana"/>
              </w:rPr>
              <w:t xml:space="preserve"> </w:t>
            </w:r>
            <w:r w:rsidR="00003576" w:rsidRPr="00003576">
              <w:rPr>
                <w:rFonts w:cs="Verdana"/>
              </w:rPr>
              <w:t>Medicare</w:t>
            </w:r>
            <w:r w:rsidR="00515F13">
              <w:rPr>
                <w:rFonts w:cs="Verdana"/>
              </w:rPr>
              <w:t xml:space="preserve"> </w:t>
            </w:r>
            <w:r w:rsidR="00003576" w:rsidRPr="00003576">
              <w:rPr>
                <w:rFonts w:cs="Verdana"/>
              </w:rPr>
              <w:t>drug</w:t>
            </w:r>
            <w:r w:rsidR="00515F13">
              <w:rPr>
                <w:rFonts w:cs="Verdana"/>
              </w:rPr>
              <w:t xml:space="preserve"> </w:t>
            </w:r>
            <w:r w:rsidR="00003576" w:rsidRPr="00003576">
              <w:rPr>
                <w:rFonts w:cs="Verdana"/>
              </w:rPr>
              <w:t>plan.</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LEP</w:t>
            </w:r>
            <w:r w:rsidR="00515F13">
              <w:rPr>
                <w:rFonts w:cs="Verdana"/>
              </w:rPr>
              <w:t xml:space="preserve"> </w:t>
            </w:r>
            <w:r w:rsidR="00003576" w:rsidRPr="00003576">
              <w:rPr>
                <w:rFonts w:cs="Verdana"/>
              </w:rPr>
              <w:t>amount</w:t>
            </w:r>
            <w:r w:rsidR="00515F13">
              <w:rPr>
                <w:rFonts w:cs="Verdana"/>
              </w:rPr>
              <w:t xml:space="preserve"> </w:t>
            </w:r>
            <w:r w:rsidR="00003576" w:rsidRPr="00003576">
              <w:rPr>
                <w:rFonts w:cs="Verdana"/>
              </w:rPr>
              <w:t>typically</w:t>
            </w:r>
            <w:r w:rsidR="00515F13">
              <w:rPr>
                <w:rFonts w:cs="Verdana"/>
              </w:rPr>
              <w:t xml:space="preserve"> </w:t>
            </w:r>
            <w:r w:rsidR="00003576" w:rsidRPr="00003576">
              <w:rPr>
                <w:rFonts w:cs="Verdana"/>
              </w:rPr>
              <w:t>is</w:t>
            </w:r>
            <w:r w:rsidR="00515F13">
              <w:rPr>
                <w:rFonts w:cs="Verdana"/>
              </w:rPr>
              <w:t xml:space="preserve"> </w:t>
            </w:r>
            <w:r w:rsidR="00003576" w:rsidRPr="00003576">
              <w:rPr>
                <w:rFonts w:cs="Verdana"/>
              </w:rPr>
              <w:t>1%</w:t>
            </w:r>
            <w:r w:rsidR="00515F13">
              <w:rPr>
                <w:rFonts w:cs="Verdana"/>
              </w:rPr>
              <w:t xml:space="preserve"> </w:t>
            </w:r>
            <w:r w:rsidR="00003576" w:rsidRPr="00003576">
              <w:rPr>
                <w:rFonts w:cs="Verdana"/>
              </w:rPr>
              <w:t>of</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national</w:t>
            </w:r>
            <w:r w:rsidR="00515F13">
              <w:rPr>
                <w:rFonts w:cs="Verdana"/>
              </w:rPr>
              <w:t xml:space="preserve"> </w:t>
            </w:r>
            <w:r w:rsidR="00003576" w:rsidRPr="00003576">
              <w:rPr>
                <w:rFonts w:cs="Verdana"/>
              </w:rPr>
              <w:t>base</w:t>
            </w:r>
            <w:r w:rsidR="00515F13">
              <w:rPr>
                <w:rFonts w:cs="Verdana"/>
              </w:rPr>
              <w:t xml:space="preserve"> </w:t>
            </w:r>
            <w:r w:rsidR="00003576" w:rsidRPr="00003576">
              <w:rPr>
                <w:rFonts w:cs="Verdana"/>
              </w:rPr>
              <w:t>beneficiary</w:t>
            </w:r>
            <w:r w:rsidR="00515F13">
              <w:rPr>
                <w:rFonts w:cs="Verdana"/>
              </w:rPr>
              <w:t xml:space="preserve"> </w:t>
            </w:r>
            <w:r w:rsidR="00003576" w:rsidRPr="00003576">
              <w:rPr>
                <w:rFonts w:cs="Verdana"/>
              </w:rPr>
              <w:t>premium</w:t>
            </w:r>
            <w:r w:rsidR="00515F13">
              <w:rPr>
                <w:rFonts w:cs="Verdana"/>
              </w:rPr>
              <w:t xml:space="preserve"> </w:t>
            </w:r>
            <w:r w:rsidR="00003576" w:rsidRPr="00003576">
              <w:rPr>
                <w:rFonts w:cs="Verdana"/>
              </w:rPr>
              <w:t>(also</w:t>
            </w:r>
            <w:r w:rsidR="00515F13">
              <w:rPr>
                <w:rFonts w:cs="Verdana"/>
              </w:rPr>
              <w:t xml:space="preserve"> </w:t>
            </w:r>
            <w:r w:rsidR="00003576" w:rsidRPr="00003576">
              <w:rPr>
                <w:rFonts w:cs="Verdana"/>
              </w:rPr>
              <w:t>called</w:t>
            </w:r>
            <w:r w:rsidR="00515F13">
              <w:rPr>
                <w:rFonts w:cs="Verdana"/>
              </w:rPr>
              <w:t xml:space="preserve"> </w:t>
            </w:r>
            <w:r w:rsidR="00003576" w:rsidRPr="00003576">
              <w:rPr>
                <w:rFonts w:cs="Verdana"/>
              </w:rPr>
              <w:t>‘base</w:t>
            </w:r>
            <w:r w:rsidR="00515F13">
              <w:rPr>
                <w:rFonts w:cs="Verdana"/>
              </w:rPr>
              <w:t xml:space="preserve"> </w:t>
            </w:r>
            <w:r w:rsidR="00003576" w:rsidRPr="00003576">
              <w:rPr>
                <w:rFonts w:cs="Verdana"/>
              </w:rPr>
              <w:t>beneficiary</w:t>
            </w:r>
            <w:r w:rsidR="00515F13">
              <w:rPr>
                <w:rFonts w:cs="Verdana"/>
              </w:rPr>
              <w:t xml:space="preserve"> </w:t>
            </w:r>
            <w:r w:rsidR="00003576" w:rsidRPr="00003576">
              <w:rPr>
                <w:rFonts w:cs="Verdana"/>
              </w:rPr>
              <w:t>premium’)</w:t>
            </w:r>
            <w:r w:rsidR="00515F13">
              <w:rPr>
                <w:rFonts w:cs="Verdana"/>
              </w:rPr>
              <w:t xml:space="preserve"> </w:t>
            </w:r>
            <w:r w:rsidR="00003576" w:rsidRPr="00003576">
              <w:rPr>
                <w:rFonts w:cs="Verdana"/>
              </w:rPr>
              <w:t>for</w:t>
            </w:r>
            <w:r w:rsidR="00515F13">
              <w:rPr>
                <w:rFonts w:cs="Verdana"/>
              </w:rPr>
              <w:t xml:space="preserve"> </w:t>
            </w:r>
            <w:r w:rsidR="00003576" w:rsidRPr="00003576">
              <w:rPr>
                <w:rFonts w:cs="Verdana"/>
              </w:rPr>
              <w:t>each</w:t>
            </w:r>
            <w:r w:rsidR="00515F13">
              <w:rPr>
                <w:rFonts w:cs="Verdana"/>
              </w:rPr>
              <w:t xml:space="preserve"> </w:t>
            </w:r>
            <w:r w:rsidR="00003576" w:rsidRPr="00003576">
              <w:rPr>
                <w:rFonts w:cs="Verdana"/>
              </w:rPr>
              <w:t>full,</w:t>
            </w:r>
            <w:r w:rsidR="00515F13">
              <w:rPr>
                <w:rFonts w:cs="Verdana"/>
              </w:rPr>
              <w:t xml:space="preserve"> </w:t>
            </w:r>
            <w:r w:rsidR="00003576" w:rsidRPr="00003576">
              <w:rPr>
                <w:rFonts w:cs="Verdana"/>
              </w:rPr>
              <w:t>uncovered</w:t>
            </w:r>
            <w:r w:rsidR="00515F13">
              <w:rPr>
                <w:rFonts w:cs="Verdana"/>
              </w:rPr>
              <w:t xml:space="preserve"> </w:t>
            </w:r>
            <w:r w:rsidR="00003576" w:rsidRPr="00003576">
              <w:rPr>
                <w:rFonts w:cs="Verdana"/>
              </w:rPr>
              <w:t>month</w:t>
            </w:r>
            <w:r w:rsidR="00515F13">
              <w:rPr>
                <w:rFonts w:cs="Verdana"/>
              </w:rPr>
              <w:t xml:space="preserve"> </w:t>
            </w:r>
            <w:r w:rsidR="00003576" w:rsidRPr="00003576">
              <w:rPr>
                <w:rFonts w:cs="Verdana"/>
              </w:rPr>
              <w:t>that</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beneficiary</w:t>
            </w:r>
            <w:r w:rsidR="00515F13">
              <w:rPr>
                <w:rFonts w:cs="Verdana"/>
              </w:rPr>
              <w:t xml:space="preserve"> </w:t>
            </w:r>
            <w:r w:rsidR="00003576" w:rsidRPr="00003576">
              <w:rPr>
                <w:rFonts w:cs="Verdana"/>
              </w:rPr>
              <w:t>did</w:t>
            </w:r>
            <w:r w:rsidR="00515F13">
              <w:rPr>
                <w:rFonts w:cs="Verdana"/>
              </w:rPr>
              <w:t xml:space="preserve"> </w:t>
            </w:r>
            <w:r w:rsidR="00003576" w:rsidRPr="00003576">
              <w:rPr>
                <w:rFonts w:cs="Verdana"/>
              </w:rPr>
              <w:t>not</w:t>
            </w:r>
            <w:r w:rsidR="00515F13">
              <w:rPr>
                <w:rFonts w:cs="Verdana"/>
              </w:rPr>
              <w:t xml:space="preserve"> </w:t>
            </w:r>
            <w:r w:rsidR="00003576" w:rsidRPr="00003576">
              <w:rPr>
                <w:rFonts w:cs="Verdana"/>
              </w:rPr>
              <w:t>have</w:t>
            </w:r>
            <w:r w:rsidR="00515F13">
              <w:rPr>
                <w:rFonts w:cs="Verdana"/>
              </w:rPr>
              <w:t xml:space="preserve"> </w:t>
            </w:r>
            <w:r w:rsidR="00003576" w:rsidRPr="00003576">
              <w:rPr>
                <w:rFonts w:cs="Verdana"/>
              </w:rPr>
              <w:t>Part</w:t>
            </w:r>
            <w:r w:rsidR="00515F13">
              <w:rPr>
                <w:rFonts w:cs="Verdana"/>
              </w:rPr>
              <w:t xml:space="preserve"> </w:t>
            </w:r>
            <w:r w:rsidR="00003576" w:rsidRPr="00003576">
              <w:rPr>
                <w:rFonts w:cs="Verdana"/>
              </w:rPr>
              <w:t>D</w:t>
            </w:r>
            <w:r w:rsidR="00515F13">
              <w:rPr>
                <w:rFonts w:cs="Verdana"/>
              </w:rPr>
              <w:t xml:space="preserve"> </w:t>
            </w:r>
            <w:r w:rsidR="00003576" w:rsidRPr="00003576">
              <w:rPr>
                <w:rFonts w:cs="Verdana"/>
              </w:rPr>
              <w:t>or</w:t>
            </w:r>
            <w:r w:rsidR="00515F13">
              <w:rPr>
                <w:rFonts w:cs="Verdana"/>
              </w:rPr>
              <w:t xml:space="preserve"> </w:t>
            </w:r>
            <w:r w:rsidR="00003576" w:rsidRPr="00003576">
              <w:rPr>
                <w:rFonts w:cs="Verdana"/>
              </w:rPr>
              <w:t>creditable</w:t>
            </w:r>
            <w:r w:rsidR="00515F13">
              <w:rPr>
                <w:rFonts w:cs="Verdana"/>
              </w:rPr>
              <w:t xml:space="preserve"> </w:t>
            </w:r>
            <w:r w:rsidR="00003576" w:rsidRPr="00003576">
              <w:rPr>
                <w:rFonts w:cs="Verdana"/>
              </w:rPr>
              <w:t>coverage.</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monthly</w:t>
            </w:r>
            <w:r w:rsidR="00515F13">
              <w:rPr>
                <w:rFonts w:cs="Verdana"/>
              </w:rPr>
              <w:t xml:space="preserve"> </w:t>
            </w:r>
            <w:r w:rsidR="00003576" w:rsidRPr="00003576">
              <w:rPr>
                <w:rFonts w:cs="Verdana"/>
              </w:rPr>
              <w:t>penalty</w:t>
            </w:r>
            <w:r w:rsidR="00515F13">
              <w:rPr>
                <w:rFonts w:cs="Verdana"/>
              </w:rPr>
              <w:t xml:space="preserve"> </w:t>
            </w:r>
            <w:r w:rsidR="00003576" w:rsidRPr="00003576">
              <w:rPr>
                <w:rFonts w:cs="Verdana"/>
              </w:rPr>
              <w:t>is</w:t>
            </w:r>
            <w:r w:rsidR="00515F13">
              <w:rPr>
                <w:rFonts w:cs="Verdana"/>
              </w:rPr>
              <w:t xml:space="preserve"> </w:t>
            </w:r>
            <w:r w:rsidR="00003576" w:rsidRPr="00003576">
              <w:rPr>
                <w:rFonts w:cs="Verdana"/>
              </w:rPr>
              <w:t>rounded</w:t>
            </w:r>
            <w:r w:rsidR="00515F13">
              <w:rPr>
                <w:rFonts w:cs="Verdana"/>
              </w:rPr>
              <w:t xml:space="preserve"> </w:t>
            </w:r>
            <w:r w:rsidR="00003576" w:rsidRPr="00003576">
              <w:rPr>
                <w:rFonts w:cs="Verdana"/>
              </w:rPr>
              <w:t>to</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nearest</w:t>
            </w:r>
            <w:r w:rsidR="00515F13">
              <w:rPr>
                <w:rFonts w:cs="Verdana"/>
              </w:rPr>
              <w:t xml:space="preserve"> </w:t>
            </w:r>
            <w:r w:rsidR="00003576" w:rsidRPr="00003576">
              <w:rPr>
                <w:rFonts w:cs="Verdana"/>
              </w:rPr>
              <w:t>$0.10</w:t>
            </w:r>
            <w:r w:rsidR="00515F13">
              <w:rPr>
                <w:rFonts w:cs="Verdana"/>
              </w:rPr>
              <w:t xml:space="preserve"> </w:t>
            </w:r>
            <w:r w:rsidR="00003576" w:rsidRPr="00003576">
              <w:rPr>
                <w:rFonts w:cs="Verdana"/>
              </w:rPr>
              <w:t>and</w:t>
            </w:r>
            <w:r w:rsidR="00515F13">
              <w:rPr>
                <w:rFonts w:cs="Verdana"/>
              </w:rPr>
              <w:t xml:space="preserve"> </w:t>
            </w:r>
            <w:r w:rsidR="00003576" w:rsidRPr="00003576">
              <w:rPr>
                <w:rFonts w:cs="Verdana"/>
              </w:rPr>
              <w:t>added</w:t>
            </w:r>
            <w:r w:rsidR="00515F13">
              <w:rPr>
                <w:rFonts w:cs="Verdana"/>
              </w:rPr>
              <w:t xml:space="preserve"> </w:t>
            </w:r>
            <w:r w:rsidR="00003576" w:rsidRPr="00003576">
              <w:rPr>
                <w:rFonts w:cs="Verdana"/>
              </w:rPr>
              <w:t>to</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monthly</w:t>
            </w:r>
            <w:r w:rsidR="00515F13">
              <w:rPr>
                <w:rFonts w:cs="Verdana"/>
              </w:rPr>
              <w:t xml:space="preserve"> </w:t>
            </w:r>
            <w:r w:rsidR="00003576" w:rsidRPr="00003576">
              <w:rPr>
                <w:rFonts w:cs="Verdana"/>
              </w:rPr>
              <w:t>Part</w:t>
            </w:r>
            <w:r w:rsidR="00515F13">
              <w:rPr>
                <w:rFonts w:cs="Verdana"/>
              </w:rPr>
              <w:t xml:space="preserve"> </w:t>
            </w:r>
            <w:r w:rsidR="00003576" w:rsidRPr="00003576">
              <w:rPr>
                <w:rFonts w:cs="Verdana"/>
              </w:rPr>
              <w:t>D</w:t>
            </w:r>
            <w:r w:rsidR="00515F13">
              <w:rPr>
                <w:rFonts w:cs="Verdana"/>
              </w:rPr>
              <w:t xml:space="preserve"> </w:t>
            </w:r>
            <w:r w:rsidR="00003576" w:rsidRPr="00003576">
              <w:rPr>
                <w:rFonts w:cs="Verdana"/>
              </w:rPr>
              <w:t>premium.</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LEP</w:t>
            </w:r>
            <w:r w:rsidR="00515F13">
              <w:rPr>
                <w:rFonts w:cs="Verdana"/>
              </w:rPr>
              <w:t xml:space="preserve"> </w:t>
            </w:r>
            <w:r w:rsidR="00003576" w:rsidRPr="00003576">
              <w:rPr>
                <w:rFonts w:cs="Verdana"/>
              </w:rPr>
              <w:t>may</w:t>
            </w:r>
            <w:r w:rsidR="00515F13">
              <w:rPr>
                <w:rFonts w:cs="Verdana"/>
              </w:rPr>
              <w:t xml:space="preserve"> </w:t>
            </w:r>
            <w:r w:rsidR="00003576" w:rsidRPr="00003576">
              <w:rPr>
                <w:rFonts w:cs="Verdana"/>
              </w:rPr>
              <w:t>change</w:t>
            </w:r>
            <w:r w:rsidR="00515F13">
              <w:rPr>
                <w:rFonts w:cs="Verdana"/>
              </w:rPr>
              <w:t xml:space="preserve"> </w:t>
            </w:r>
            <w:r w:rsidR="00003576" w:rsidRPr="00003576">
              <w:rPr>
                <w:rFonts w:cs="Verdana"/>
              </w:rPr>
              <w:t>each</w:t>
            </w:r>
            <w:r w:rsidR="00515F13">
              <w:rPr>
                <w:rFonts w:cs="Verdana"/>
              </w:rPr>
              <w:t xml:space="preserve"> </w:t>
            </w:r>
            <w:r w:rsidR="00003576" w:rsidRPr="00003576">
              <w:rPr>
                <w:rFonts w:cs="Verdana"/>
              </w:rPr>
              <w:t>year</w:t>
            </w:r>
            <w:r w:rsidR="00515F13">
              <w:rPr>
                <w:rFonts w:cs="Verdana"/>
              </w:rPr>
              <w:t xml:space="preserve"> </w:t>
            </w:r>
            <w:r w:rsidR="00003576" w:rsidRPr="00003576">
              <w:rPr>
                <w:rFonts w:cs="Verdana"/>
              </w:rPr>
              <w:t>because</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national</w:t>
            </w:r>
            <w:r w:rsidR="00515F13">
              <w:rPr>
                <w:rFonts w:cs="Verdana"/>
              </w:rPr>
              <w:t xml:space="preserve"> </w:t>
            </w:r>
            <w:r w:rsidR="00003576" w:rsidRPr="00003576">
              <w:rPr>
                <w:rFonts w:cs="Verdana"/>
              </w:rPr>
              <w:t>base</w:t>
            </w:r>
            <w:r w:rsidR="00515F13">
              <w:rPr>
                <w:rFonts w:cs="Verdana"/>
              </w:rPr>
              <w:t xml:space="preserve"> </w:t>
            </w:r>
            <w:r w:rsidR="00003576" w:rsidRPr="00003576">
              <w:rPr>
                <w:rFonts w:cs="Verdana"/>
              </w:rPr>
              <w:t>premium</w:t>
            </w:r>
            <w:r w:rsidR="00515F13">
              <w:rPr>
                <w:rFonts w:cs="Verdana"/>
              </w:rPr>
              <w:t xml:space="preserve"> </w:t>
            </w:r>
            <w:r w:rsidR="00003576" w:rsidRPr="00003576">
              <w:rPr>
                <w:rFonts w:cs="Verdana"/>
              </w:rPr>
              <w:t>can</w:t>
            </w:r>
            <w:r w:rsidR="00515F13">
              <w:rPr>
                <w:rFonts w:cs="Verdana"/>
              </w:rPr>
              <w:t xml:space="preserve"> </w:t>
            </w:r>
            <w:r w:rsidR="00003576" w:rsidRPr="00003576">
              <w:rPr>
                <w:rFonts w:cs="Verdana"/>
              </w:rPr>
              <w:t>change</w:t>
            </w:r>
            <w:r w:rsidR="00515F13">
              <w:rPr>
                <w:rFonts w:cs="Verdana"/>
              </w:rPr>
              <w:t xml:space="preserve"> </w:t>
            </w:r>
            <w:r w:rsidR="00003576" w:rsidRPr="00003576">
              <w:rPr>
                <w:rFonts w:cs="Verdana"/>
              </w:rPr>
              <w:t>each</w:t>
            </w:r>
            <w:r w:rsidR="00515F13">
              <w:rPr>
                <w:rFonts w:cs="Verdana"/>
              </w:rPr>
              <w:t xml:space="preserve"> </w:t>
            </w:r>
            <w:r w:rsidR="00003576" w:rsidRPr="00003576">
              <w:rPr>
                <w:rFonts w:cs="Verdana"/>
              </w:rPr>
              <w:t>year.</w:t>
            </w:r>
            <w:r w:rsidR="00515F13">
              <w:rPr>
                <w:rFonts w:cs="Verdana"/>
              </w:rPr>
              <w:t xml:space="preserve"> </w:t>
            </w:r>
            <w:r w:rsidR="00003576" w:rsidRPr="00003576">
              <w:rPr>
                <w:rFonts w:cs="Verdana"/>
              </w:rPr>
              <w:t>If</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national</w:t>
            </w:r>
            <w:r w:rsidR="00515F13">
              <w:rPr>
                <w:rFonts w:cs="Verdana"/>
              </w:rPr>
              <w:t xml:space="preserve"> </w:t>
            </w:r>
            <w:r w:rsidR="00003576" w:rsidRPr="00003576">
              <w:rPr>
                <w:rFonts w:cs="Verdana"/>
              </w:rPr>
              <w:t>base</w:t>
            </w:r>
            <w:r w:rsidR="00515F13">
              <w:rPr>
                <w:rFonts w:cs="Verdana"/>
              </w:rPr>
              <w:t xml:space="preserve"> </w:t>
            </w:r>
            <w:r w:rsidR="00003576" w:rsidRPr="00003576">
              <w:rPr>
                <w:rFonts w:cs="Verdana"/>
              </w:rPr>
              <w:t>premium</w:t>
            </w:r>
            <w:r w:rsidR="00515F13">
              <w:rPr>
                <w:rFonts w:cs="Verdana"/>
              </w:rPr>
              <w:t xml:space="preserve"> </w:t>
            </w:r>
            <w:r w:rsidR="00003576" w:rsidRPr="00003576">
              <w:rPr>
                <w:rFonts w:cs="Verdana"/>
              </w:rPr>
              <w:t>(as</w:t>
            </w:r>
            <w:r w:rsidR="00515F13">
              <w:rPr>
                <w:rFonts w:cs="Verdana"/>
              </w:rPr>
              <w:t xml:space="preserve"> </w:t>
            </w:r>
            <w:r w:rsidR="00003576" w:rsidRPr="00003576">
              <w:rPr>
                <w:rFonts w:cs="Verdana"/>
              </w:rPr>
              <w:t>determined</w:t>
            </w:r>
            <w:r w:rsidR="00515F13">
              <w:rPr>
                <w:rFonts w:cs="Verdana"/>
              </w:rPr>
              <w:t xml:space="preserve"> </w:t>
            </w:r>
            <w:r w:rsidR="00003576" w:rsidRPr="00003576">
              <w:rPr>
                <w:rFonts w:cs="Verdana"/>
              </w:rPr>
              <w:t>by</w:t>
            </w:r>
            <w:r w:rsidR="00515F13">
              <w:rPr>
                <w:rFonts w:cs="Verdana"/>
              </w:rPr>
              <w:t xml:space="preserve"> </w:t>
            </w:r>
            <w:r w:rsidR="00003576" w:rsidRPr="00003576">
              <w:rPr>
                <w:rFonts w:cs="Verdana"/>
              </w:rPr>
              <w:t>Medicare)</w:t>
            </w:r>
            <w:r w:rsidR="00515F13">
              <w:rPr>
                <w:rFonts w:cs="Verdana"/>
              </w:rPr>
              <w:t xml:space="preserve"> </w:t>
            </w:r>
            <w:r w:rsidR="00003576" w:rsidRPr="00003576">
              <w:rPr>
                <w:rFonts w:cs="Verdana"/>
              </w:rPr>
              <w:t>increases,</w:t>
            </w:r>
            <w:r w:rsidR="00515F13">
              <w:rPr>
                <w:rFonts w:cs="Verdana"/>
              </w:rPr>
              <w:t xml:space="preserve"> </w:t>
            </w:r>
            <w:r w:rsidR="00003576" w:rsidRPr="00003576">
              <w:rPr>
                <w:rFonts w:cs="Verdana"/>
              </w:rPr>
              <w:t>the</w:t>
            </w:r>
            <w:r w:rsidR="00515F13">
              <w:rPr>
                <w:rFonts w:cs="Verdana"/>
              </w:rPr>
              <w:t xml:space="preserve"> </w:t>
            </w:r>
            <w:r w:rsidR="00003576" w:rsidRPr="00003576">
              <w:rPr>
                <w:rFonts w:cs="Verdana"/>
              </w:rPr>
              <w:t>penalty</w:t>
            </w:r>
            <w:r w:rsidR="00515F13">
              <w:rPr>
                <w:rFonts w:cs="Verdana"/>
              </w:rPr>
              <w:t xml:space="preserve"> </w:t>
            </w:r>
            <w:r w:rsidR="00003576" w:rsidRPr="00003576">
              <w:rPr>
                <w:rFonts w:cs="Verdana"/>
              </w:rPr>
              <w:t>will</w:t>
            </w:r>
            <w:r w:rsidR="00515F13">
              <w:rPr>
                <w:rFonts w:cs="Verdana"/>
              </w:rPr>
              <w:t xml:space="preserve"> </w:t>
            </w:r>
            <w:r w:rsidR="00003576" w:rsidRPr="00003576">
              <w:rPr>
                <w:rFonts w:cs="Verdana"/>
              </w:rPr>
              <w:t>increase.</w:t>
            </w:r>
          </w:p>
          <w:p w14:paraId="36A09B6D" w14:textId="77777777" w:rsidR="00656323" w:rsidRDefault="00656323" w:rsidP="005D150C">
            <w:pPr>
              <w:rPr>
                <w:rFonts w:cs="Verdana"/>
              </w:rPr>
            </w:pPr>
          </w:p>
        </w:tc>
      </w:tr>
      <w:tr w:rsidR="00641119" w14:paraId="6E405571" w14:textId="77777777" w:rsidTr="00AA4AFB">
        <w:tc>
          <w:tcPr>
            <w:tcW w:w="1861" w:type="pct"/>
            <w:tcBorders>
              <w:top w:val="single" w:sz="4" w:space="0" w:color="auto"/>
              <w:left w:val="single" w:sz="4" w:space="0" w:color="auto"/>
              <w:bottom w:val="single" w:sz="4" w:space="0" w:color="auto"/>
              <w:right w:val="single" w:sz="4" w:space="0" w:color="auto"/>
            </w:tcBorders>
          </w:tcPr>
          <w:p w14:paraId="645FEA30" w14:textId="77777777" w:rsidR="00641119" w:rsidRPr="00003576" w:rsidRDefault="00CC73E5" w:rsidP="00CC73E5">
            <w:pPr>
              <w:rPr>
                <w:rFonts w:cs="Arial"/>
                <w:b/>
              </w:rPr>
            </w:pPr>
            <w:r>
              <w:rPr>
                <w:rFonts w:cs="Arial"/>
                <w:b/>
                <w:bCs/>
              </w:rPr>
              <w:t xml:space="preserve">4. </w:t>
            </w:r>
            <w:r w:rsidR="00641119">
              <w:rPr>
                <w:rFonts w:cs="Arial"/>
                <w:b/>
                <w:bCs/>
              </w:rPr>
              <w:t>Why you are asking me to attest? Doesn’t Medicare/</w:t>
            </w:r>
            <w:r w:rsidR="007C1763">
              <w:rPr>
                <w:rFonts w:cs="Arial"/>
                <w:b/>
                <w:bCs/>
              </w:rPr>
              <w:t>CMS</w:t>
            </w:r>
            <w:r w:rsidR="00641119">
              <w:rPr>
                <w:rFonts w:cs="Arial"/>
                <w:b/>
                <w:bCs/>
              </w:rPr>
              <w:t xml:space="preserve"> have this information?</w:t>
            </w:r>
          </w:p>
        </w:tc>
        <w:tc>
          <w:tcPr>
            <w:tcW w:w="3139" w:type="pct"/>
            <w:tcBorders>
              <w:top w:val="single" w:sz="4" w:space="0" w:color="auto"/>
              <w:left w:val="single" w:sz="4" w:space="0" w:color="auto"/>
              <w:bottom w:val="single" w:sz="4" w:space="0" w:color="auto"/>
              <w:right w:val="single" w:sz="4" w:space="0" w:color="auto"/>
            </w:tcBorders>
          </w:tcPr>
          <w:p w14:paraId="4EA8131F" w14:textId="0543E96E" w:rsidR="00641119" w:rsidRDefault="007870D8" w:rsidP="00641119">
            <w:pPr>
              <w:textAlignment w:val="top"/>
              <w:rPr>
                <w:rFonts w:cs="Arial"/>
                <w:bCs/>
              </w:rPr>
            </w:pPr>
            <w:r>
              <w:rPr>
                <w:rFonts w:cs="Arial"/>
                <w:bCs/>
                <w:noProof/>
              </w:rPr>
              <w:drawing>
                <wp:inline distT="0" distB="0" distL="0" distR="0" wp14:anchorId="2F18ED71" wp14:editId="63711BC9">
                  <wp:extent cx="228600" cy="2190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p>
          <w:p w14:paraId="20F26461" w14:textId="77777777" w:rsidR="00641119" w:rsidRDefault="00641119" w:rsidP="00B3278C">
            <w:pPr>
              <w:numPr>
                <w:ilvl w:val="0"/>
                <w:numId w:val="11"/>
              </w:numPr>
              <w:textAlignment w:val="top"/>
              <w:rPr>
                <w:rFonts w:cs="Arial"/>
                <w:bCs/>
              </w:rPr>
            </w:pPr>
            <w:r>
              <w:rPr>
                <w:rFonts w:cs="Arial"/>
                <w:bCs/>
              </w:rPr>
              <w:t>I understand your concern.</w:t>
            </w:r>
          </w:p>
          <w:p w14:paraId="0E01A818" w14:textId="77777777" w:rsidR="00641119" w:rsidRDefault="00641119" w:rsidP="00B3278C">
            <w:pPr>
              <w:numPr>
                <w:ilvl w:val="0"/>
                <w:numId w:val="11"/>
              </w:numPr>
              <w:textAlignment w:val="top"/>
              <w:rPr>
                <w:rFonts w:cs="Arial"/>
                <w:bCs/>
              </w:rPr>
            </w:pPr>
            <w:r>
              <w:rPr>
                <w:rFonts w:cs="Arial"/>
                <w:bCs/>
              </w:rPr>
              <w:t>However, we are required to obtain this information from you, because Medicare/CMS may not have information regarding other plan health coverage.</w:t>
            </w:r>
          </w:p>
          <w:p w14:paraId="709A65CD" w14:textId="77777777" w:rsidR="00641119" w:rsidRPr="00003576" w:rsidRDefault="00641119" w:rsidP="00641119">
            <w:pPr>
              <w:rPr>
                <w:rFonts w:cs="Verdana"/>
              </w:rPr>
            </w:pPr>
          </w:p>
        </w:tc>
      </w:tr>
      <w:tr w:rsidR="00937F37" w14:paraId="65529217" w14:textId="77777777" w:rsidTr="00AA4AFB">
        <w:tc>
          <w:tcPr>
            <w:tcW w:w="1861" w:type="pct"/>
          </w:tcPr>
          <w:p w14:paraId="351AC683" w14:textId="77777777" w:rsidR="00937F37" w:rsidRDefault="00937F37" w:rsidP="00937F37">
            <w:pPr>
              <w:rPr>
                <w:b/>
              </w:rPr>
            </w:pPr>
            <w:r>
              <w:rPr>
                <w:rFonts w:cs="Arial"/>
                <w:b/>
              </w:rPr>
              <w:t xml:space="preserve">5. Why did I receive this letter </w:t>
            </w:r>
            <w:r w:rsidRPr="00BF3918">
              <w:rPr>
                <w:rFonts w:cs="Arial"/>
                <w:b/>
              </w:rPr>
              <w:t>Model</w:t>
            </w:r>
            <w:r>
              <w:rPr>
                <w:rFonts w:cs="Arial"/>
                <w:b/>
              </w:rPr>
              <w:t xml:space="preserve"> </w:t>
            </w:r>
            <w:r w:rsidRPr="00BF3918">
              <w:rPr>
                <w:rFonts w:cs="Arial"/>
                <w:b/>
              </w:rPr>
              <w:t>Notice</w:t>
            </w:r>
            <w:r>
              <w:rPr>
                <w:rFonts w:cs="Arial"/>
                <w:b/>
              </w:rPr>
              <w:t xml:space="preserve"> </w:t>
            </w:r>
            <w:r w:rsidRPr="00BF3918">
              <w:rPr>
                <w:rFonts w:cs="Arial"/>
                <w:b/>
              </w:rPr>
              <w:t>of</w:t>
            </w:r>
            <w:r>
              <w:rPr>
                <w:rFonts w:cs="Arial"/>
                <w:b/>
              </w:rPr>
              <w:t xml:space="preserve"> </w:t>
            </w:r>
            <w:r w:rsidRPr="00BF3918">
              <w:rPr>
                <w:rFonts w:cs="Arial"/>
                <w:b/>
              </w:rPr>
              <w:t>Yearly</w:t>
            </w:r>
            <w:r>
              <w:rPr>
                <w:rFonts w:cs="Arial"/>
                <w:b/>
              </w:rPr>
              <w:t xml:space="preserve"> </w:t>
            </w:r>
            <w:r w:rsidRPr="00BF3918">
              <w:rPr>
                <w:rFonts w:cs="Arial"/>
                <w:b/>
              </w:rPr>
              <w:t>Change</w:t>
            </w:r>
            <w:r>
              <w:rPr>
                <w:rFonts w:cs="Arial"/>
                <w:b/>
              </w:rPr>
              <w:t xml:space="preserve"> </w:t>
            </w:r>
            <w:r w:rsidRPr="00BF3918">
              <w:rPr>
                <w:rFonts w:cs="Arial"/>
                <w:b/>
              </w:rPr>
              <w:t>to</w:t>
            </w:r>
            <w:r>
              <w:rPr>
                <w:rFonts w:cs="Arial"/>
                <w:b/>
              </w:rPr>
              <w:t xml:space="preserve"> </w:t>
            </w:r>
            <w:r w:rsidRPr="00BF3918">
              <w:rPr>
                <w:rFonts w:cs="Arial"/>
                <w:b/>
              </w:rPr>
              <w:t>LEP</w:t>
            </w:r>
            <w:r>
              <w:rPr>
                <w:rFonts w:cs="Arial"/>
                <w:b/>
              </w:rPr>
              <w:t xml:space="preserve"> </w:t>
            </w:r>
            <w:r w:rsidRPr="00BF3918">
              <w:rPr>
                <w:rFonts w:cs="Arial"/>
                <w:b/>
              </w:rPr>
              <w:t>letter</w:t>
            </w:r>
            <w:r>
              <w:rPr>
                <w:rFonts w:cs="Arial"/>
                <w:b/>
              </w:rPr>
              <w:t xml:space="preserve"> </w:t>
            </w:r>
            <w:r w:rsidRPr="00BF3918">
              <w:rPr>
                <w:rFonts w:cs="Arial"/>
                <w:b/>
              </w:rPr>
              <w:t>(Exhibit</w:t>
            </w:r>
            <w:r>
              <w:rPr>
                <w:rFonts w:cs="Arial"/>
                <w:b/>
              </w:rPr>
              <w:t xml:space="preserve"> </w:t>
            </w:r>
            <w:r w:rsidRPr="00BF3918">
              <w:rPr>
                <w:rFonts w:cs="Arial"/>
                <w:b/>
              </w:rPr>
              <w:t>9)</w:t>
            </w:r>
            <w:r>
              <w:rPr>
                <w:rFonts w:cs="Arial"/>
                <w:b/>
              </w:rPr>
              <w:t xml:space="preserve">? </w:t>
            </w:r>
          </w:p>
        </w:tc>
        <w:tc>
          <w:tcPr>
            <w:tcW w:w="3139" w:type="pct"/>
          </w:tcPr>
          <w:p w14:paraId="5F3E702C" w14:textId="37D86196" w:rsidR="00937F37" w:rsidRDefault="007870D8" w:rsidP="00937F37">
            <w:pPr>
              <w:rPr>
                <w:rFonts w:cs="Arial"/>
              </w:rPr>
            </w:pPr>
            <w:r>
              <w:rPr>
                <w:rFonts w:cs="Verdana"/>
                <w:noProof/>
              </w:rPr>
              <w:drawing>
                <wp:inline distT="0" distB="0" distL="0" distR="0" wp14:anchorId="6A59CC3C" wp14:editId="4246F957">
                  <wp:extent cx="285750" cy="1809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96226FE" w14:textId="77777777" w:rsidR="00937F37" w:rsidRDefault="00937F37" w:rsidP="00B3278C">
            <w:pPr>
              <w:numPr>
                <w:ilvl w:val="0"/>
                <w:numId w:val="10"/>
              </w:numPr>
              <w:rPr>
                <w:rFonts w:cs="Arial"/>
              </w:rPr>
            </w:pPr>
            <w:r>
              <w:rPr>
                <w:rFonts w:cs="Arial"/>
              </w:rPr>
              <w:t xml:space="preserve">All </w:t>
            </w:r>
            <w:r w:rsidRPr="00BF3918">
              <w:rPr>
                <w:rFonts w:cs="Arial"/>
              </w:rPr>
              <w:t>Blue</w:t>
            </w:r>
            <w:r>
              <w:rPr>
                <w:rFonts w:cs="Arial"/>
              </w:rPr>
              <w:t xml:space="preserve"> </w:t>
            </w:r>
            <w:r w:rsidRPr="00BF3918">
              <w:rPr>
                <w:rFonts w:cs="Arial"/>
              </w:rPr>
              <w:t>MedicareRx</w:t>
            </w:r>
            <w:r>
              <w:rPr>
                <w:rFonts w:cs="Arial"/>
              </w:rPr>
              <w:t xml:space="preserve"> </w:t>
            </w:r>
            <w:r w:rsidRPr="00BF3918">
              <w:rPr>
                <w:rFonts w:cs="Arial"/>
              </w:rPr>
              <w:t>(NEJE)</w:t>
            </w:r>
            <w:r>
              <w:rPr>
                <w:rFonts w:cs="Arial"/>
              </w:rPr>
              <w:t xml:space="preserve"> beneficiari</w:t>
            </w:r>
            <w:r w:rsidRPr="00BF3918">
              <w:rPr>
                <w:rFonts w:cs="Arial"/>
              </w:rPr>
              <w:t>es</w:t>
            </w:r>
            <w:r>
              <w:rPr>
                <w:rFonts w:cs="Arial"/>
              </w:rPr>
              <w:t xml:space="preserve"> </w:t>
            </w:r>
            <w:r w:rsidRPr="00BF3918">
              <w:rPr>
                <w:rFonts w:cs="Arial"/>
              </w:rPr>
              <w:t>with</w:t>
            </w:r>
            <w:r>
              <w:rPr>
                <w:rFonts w:cs="Arial"/>
              </w:rPr>
              <w:t xml:space="preserve"> </w:t>
            </w:r>
            <w:r w:rsidRPr="00BF3918">
              <w:rPr>
                <w:rFonts w:cs="Arial"/>
              </w:rPr>
              <w:t>existing</w:t>
            </w:r>
            <w:r>
              <w:rPr>
                <w:rFonts w:cs="Arial"/>
              </w:rPr>
              <w:t xml:space="preserve"> </w:t>
            </w:r>
            <w:r w:rsidRPr="00BF3918">
              <w:rPr>
                <w:rFonts w:cs="Arial"/>
              </w:rPr>
              <w:t>LEP</w:t>
            </w:r>
            <w:r>
              <w:rPr>
                <w:rFonts w:cs="Arial"/>
              </w:rPr>
              <w:t xml:space="preserve"> receive this notice. </w:t>
            </w:r>
          </w:p>
          <w:p w14:paraId="457EC467" w14:textId="77777777" w:rsidR="00937F37" w:rsidRDefault="00937F37" w:rsidP="00B3278C">
            <w:pPr>
              <w:numPr>
                <w:ilvl w:val="0"/>
                <w:numId w:val="10"/>
              </w:numPr>
              <w:rPr>
                <w:rFonts w:cs="Arial"/>
              </w:rPr>
            </w:pPr>
            <w:r>
              <w:rPr>
                <w:rFonts w:cs="Arial"/>
              </w:rPr>
              <w:t xml:space="preserve">You received this letter to notify you of any changes to your LEP amount. </w:t>
            </w:r>
          </w:p>
          <w:p w14:paraId="2B416D13" w14:textId="77777777" w:rsidR="00937F37" w:rsidRDefault="00937F37" w:rsidP="00937F37">
            <w:pPr>
              <w:rPr>
                <w:rFonts w:cs="Arial"/>
              </w:rPr>
            </w:pPr>
          </w:p>
          <w:p w14:paraId="08023A96" w14:textId="4D214024" w:rsidR="00937F37" w:rsidRDefault="00937F37" w:rsidP="00937F37">
            <w:pPr>
              <w:rPr>
                <w:rFonts w:cs="Arial"/>
              </w:rPr>
            </w:pPr>
            <w:r>
              <w:rPr>
                <w:rFonts w:cs="Arial"/>
              </w:rPr>
              <w:t xml:space="preserve">Refer to </w:t>
            </w:r>
            <w:hyperlink r:id="rId60" w:history="1">
              <w:r w:rsidRPr="00A500B8">
                <w:rPr>
                  <w:rStyle w:val="Hyperlink"/>
                  <w:rFonts w:cs="Arial"/>
                </w:rPr>
                <w:t>MED</w:t>
              </w:r>
              <w:r>
                <w:rPr>
                  <w:rStyle w:val="Hyperlink"/>
                  <w:rFonts w:cs="Arial"/>
                </w:rPr>
                <w:t xml:space="preserve"> </w:t>
              </w:r>
              <w:r w:rsidRPr="00A500B8">
                <w:rPr>
                  <w:rStyle w:val="Hyperlink"/>
                  <w:rFonts w:cs="Arial"/>
                </w:rPr>
                <w:t>D</w:t>
              </w:r>
              <w:r>
                <w:rPr>
                  <w:rStyle w:val="Hyperlink"/>
                  <w:rFonts w:cs="Arial"/>
                </w:rPr>
                <w:t xml:space="preserve"> </w:t>
              </w:r>
              <w:r w:rsidRPr="00A500B8">
                <w:rPr>
                  <w:rStyle w:val="Hyperlink"/>
                  <w:rFonts w:cs="Arial"/>
                </w:rPr>
                <w:t>-</w:t>
              </w:r>
              <w:r>
                <w:rPr>
                  <w:rStyle w:val="Hyperlink"/>
                  <w:rFonts w:cs="Arial"/>
                </w:rPr>
                <w:t xml:space="preserve"> </w:t>
              </w:r>
              <w:r w:rsidRPr="00A500B8">
                <w:rPr>
                  <w:rStyle w:val="Hyperlink"/>
                  <w:rFonts w:cs="Arial"/>
                </w:rPr>
                <w:t>Exhibit</w:t>
              </w:r>
              <w:r>
                <w:rPr>
                  <w:rStyle w:val="Hyperlink"/>
                  <w:rFonts w:cs="Arial"/>
                </w:rPr>
                <w:t xml:space="preserve"> </w:t>
              </w:r>
              <w:r w:rsidRPr="00A500B8">
                <w:rPr>
                  <w:rStyle w:val="Hyperlink"/>
                  <w:rFonts w:cs="Arial"/>
                </w:rPr>
                <w:t>9</w:t>
              </w:r>
              <w:r>
                <w:rPr>
                  <w:rStyle w:val="Hyperlink"/>
                  <w:rFonts w:cs="Arial"/>
                </w:rPr>
                <w:t xml:space="preserve"> </w:t>
              </w:r>
              <w:r w:rsidRPr="00A500B8">
                <w:rPr>
                  <w:rStyle w:val="Hyperlink"/>
                  <w:rFonts w:cs="Arial"/>
                </w:rPr>
                <w:t>NEJE</w:t>
              </w:r>
              <w:r>
                <w:rPr>
                  <w:rStyle w:val="Hyperlink"/>
                  <w:rFonts w:cs="Arial"/>
                </w:rPr>
                <w:t xml:space="preserve"> </w:t>
              </w:r>
              <w:r w:rsidRPr="00A500B8">
                <w:rPr>
                  <w:rStyle w:val="Hyperlink"/>
                  <w:rFonts w:cs="Arial"/>
                </w:rPr>
                <w:t>Model</w:t>
              </w:r>
              <w:r>
                <w:rPr>
                  <w:rStyle w:val="Hyperlink"/>
                  <w:rFonts w:cs="Arial"/>
                </w:rPr>
                <w:t xml:space="preserve"> </w:t>
              </w:r>
              <w:r w:rsidRPr="00A500B8">
                <w:rPr>
                  <w:rStyle w:val="Hyperlink"/>
                  <w:rFonts w:cs="Arial"/>
                </w:rPr>
                <w:t>Notice</w:t>
              </w:r>
              <w:r>
                <w:rPr>
                  <w:rStyle w:val="Hyperlink"/>
                  <w:rFonts w:cs="Arial"/>
                </w:rPr>
                <w:t xml:space="preserve"> </w:t>
              </w:r>
              <w:r w:rsidRPr="00A500B8">
                <w:rPr>
                  <w:rStyle w:val="Hyperlink"/>
                  <w:rFonts w:cs="Arial"/>
                </w:rPr>
                <w:t>of</w:t>
              </w:r>
              <w:r>
                <w:rPr>
                  <w:rStyle w:val="Hyperlink"/>
                  <w:rFonts w:cs="Arial"/>
                </w:rPr>
                <w:t xml:space="preserve"> </w:t>
              </w:r>
              <w:r w:rsidRPr="00A500B8">
                <w:rPr>
                  <w:rStyle w:val="Hyperlink"/>
                  <w:rFonts w:cs="Arial"/>
                </w:rPr>
                <w:t>Yearly</w:t>
              </w:r>
              <w:r>
                <w:rPr>
                  <w:rStyle w:val="Hyperlink"/>
                  <w:rFonts w:cs="Arial"/>
                </w:rPr>
                <w:t xml:space="preserve"> </w:t>
              </w:r>
              <w:r w:rsidRPr="00A500B8">
                <w:rPr>
                  <w:rStyle w:val="Hyperlink"/>
                  <w:rFonts w:cs="Arial"/>
                </w:rPr>
                <w:t>Change</w:t>
              </w:r>
              <w:r>
                <w:rPr>
                  <w:rStyle w:val="Hyperlink"/>
                  <w:rFonts w:cs="Arial"/>
                </w:rPr>
                <w:t xml:space="preserve"> </w:t>
              </w:r>
              <w:r w:rsidRPr="00A500B8">
                <w:rPr>
                  <w:rStyle w:val="Hyperlink"/>
                  <w:rFonts w:cs="Arial"/>
                </w:rPr>
                <w:t>to</w:t>
              </w:r>
              <w:r>
                <w:rPr>
                  <w:rStyle w:val="Hyperlink"/>
                  <w:rFonts w:cs="Arial"/>
                </w:rPr>
                <w:t xml:space="preserve"> </w:t>
              </w:r>
              <w:r w:rsidRPr="00A500B8">
                <w:rPr>
                  <w:rStyle w:val="Hyperlink"/>
                  <w:rFonts w:cs="Arial"/>
                </w:rPr>
                <w:t>LEP</w:t>
              </w:r>
              <w:r>
                <w:rPr>
                  <w:rStyle w:val="Hyperlink"/>
                  <w:rFonts w:cs="Arial"/>
                </w:rPr>
                <w:t xml:space="preserve"> </w:t>
              </w:r>
              <w:r w:rsidRPr="00A500B8">
                <w:rPr>
                  <w:rStyle w:val="Hyperlink"/>
                  <w:rFonts w:cs="Arial"/>
                </w:rPr>
                <w:t>S2893_15157_LEP</w:t>
              </w:r>
            </w:hyperlink>
            <w:r>
              <w:rPr>
                <w:rFonts w:cs="Arial"/>
              </w:rPr>
              <w:t xml:space="preserve">. </w:t>
            </w:r>
          </w:p>
          <w:p w14:paraId="588E474F" w14:textId="77777777" w:rsidR="00937F37" w:rsidRDefault="00937F37" w:rsidP="00937F37">
            <w:pPr>
              <w:rPr>
                <w:rFonts w:cs="Arial"/>
                <w:noProof/>
              </w:rPr>
            </w:pPr>
          </w:p>
        </w:tc>
      </w:tr>
      <w:tr w:rsidR="00937F37" w14:paraId="73592749" w14:textId="77777777" w:rsidTr="00AA4AFB">
        <w:tc>
          <w:tcPr>
            <w:tcW w:w="1861" w:type="pct"/>
          </w:tcPr>
          <w:p w14:paraId="2BBB67E1" w14:textId="77777777" w:rsidR="00937F37" w:rsidRDefault="00937F37" w:rsidP="00937F37">
            <w:pPr>
              <w:rPr>
                <w:b/>
              </w:rPr>
            </w:pPr>
            <w:r>
              <w:rPr>
                <w:rFonts w:cs="Arial"/>
                <w:b/>
              </w:rPr>
              <w:t xml:space="preserve">6. How was I notified of this LEP amount? </w:t>
            </w:r>
          </w:p>
        </w:tc>
        <w:tc>
          <w:tcPr>
            <w:tcW w:w="3139" w:type="pct"/>
          </w:tcPr>
          <w:p w14:paraId="4F8CEF50" w14:textId="09780A94" w:rsidR="00937F37" w:rsidRDefault="007870D8" w:rsidP="00937F37">
            <w:pPr>
              <w:rPr>
                <w:rFonts w:cs="Arial"/>
              </w:rPr>
            </w:pPr>
            <w:r>
              <w:rPr>
                <w:rFonts w:cs="Verdana"/>
                <w:noProof/>
              </w:rPr>
              <w:drawing>
                <wp:inline distT="0" distB="0" distL="0" distR="0" wp14:anchorId="11FCFEE1" wp14:editId="1DE586FB">
                  <wp:extent cx="285750" cy="1809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937F37">
              <w:rPr>
                <w:rFonts w:cs="Verdana"/>
              </w:rPr>
              <w:t xml:space="preserve">  </w:t>
            </w:r>
            <w:r w:rsidR="00937F37">
              <w:rPr>
                <w:rFonts w:cs="Arial"/>
              </w:rPr>
              <w:t xml:space="preserve">You will have either received the </w:t>
            </w:r>
            <w:r w:rsidR="00937F37" w:rsidRPr="00BF3918">
              <w:rPr>
                <w:rFonts w:cs="Arial"/>
                <w:b/>
              </w:rPr>
              <w:t>Model</w:t>
            </w:r>
            <w:r w:rsidR="00937F37">
              <w:rPr>
                <w:rFonts w:cs="Arial"/>
                <w:b/>
              </w:rPr>
              <w:t xml:space="preserve"> </w:t>
            </w:r>
            <w:r w:rsidR="00937F37" w:rsidRPr="00BF3918">
              <w:rPr>
                <w:rFonts w:cs="Arial"/>
                <w:b/>
              </w:rPr>
              <w:t>Notice</w:t>
            </w:r>
            <w:r w:rsidR="00937F37">
              <w:rPr>
                <w:rFonts w:cs="Arial"/>
                <w:b/>
              </w:rPr>
              <w:t xml:space="preserve"> </w:t>
            </w:r>
            <w:r w:rsidR="00937F37" w:rsidRPr="00BF3918">
              <w:rPr>
                <w:rFonts w:cs="Arial"/>
                <w:b/>
              </w:rPr>
              <w:t>of</w:t>
            </w:r>
            <w:r w:rsidR="00937F37">
              <w:rPr>
                <w:rFonts w:cs="Arial"/>
                <w:b/>
              </w:rPr>
              <w:t xml:space="preserve"> </w:t>
            </w:r>
            <w:r w:rsidR="00937F37" w:rsidRPr="00BF3918">
              <w:rPr>
                <w:rFonts w:cs="Arial"/>
                <w:b/>
              </w:rPr>
              <w:t>Yearly</w:t>
            </w:r>
            <w:r w:rsidR="00937F37">
              <w:rPr>
                <w:rFonts w:cs="Arial"/>
                <w:b/>
              </w:rPr>
              <w:t xml:space="preserve"> </w:t>
            </w:r>
            <w:r w:rsidR="00937F37" w:rsidRPr="00BF3918">
              <w:rPr>
                <w:rFonts w:cs="Arial"/>
                <w:b/>
              </w:rPr>
              <w:t>Change</w:t>
            </w:r>
            <w:r w:rsidR="00937F37">
              <w:rPr>
                <w:rFonts w:cs="Arial"/>
                <w:b/>
              </w:rPr>
              <w:t xml:space="preserve"> </w:t>
            </w:r>
            <w:r w:rsidR="00937F37" w:rsidRPr="00BF3918">
              <w:rPr>
                <w:rFonts w:cs="Arial"/>
                <w:b/>
              </w:rPr>
              <w:t>to</w:t>
            </w:r>
            <w:r w:rsidR="00937F37">
              <w:rPr>
                <w:rFonts w:cs="Arial"/>
                <w:b/>
              </w:rPr>
              <w:t xml:space="preserve"> </w:t>
            </w:r>
            <w:r w:rsidR="00937F37" w:rsidRPr="00BF3918">
              <w:rPr>
                <w:rFonts w:cs="Arial"/>
                <w:b/>
              </w:rPr>
              <w:t>LEP</w:t>
            </w:r>
            <w:r w:rsidR="00937F37">
              <w:rPr>
                <w:rFonts w:cs="Arial"/>
                <w:b/>
              </w:rPr>
              <w:t xml:space="preserve"> </w:t>
            </w:r>
            <w:r w:rsidR="00937F37" w:rsidRPr="00BF3918">
              <w:rPr>
                <w:rFonts w:cs="Arial"/>
                <w:b/>
              </w:rPr>
              <w:t>letter</w:t>
            </w:r>
            <w:r w:rsidR="00937F37">
              <w:rPr>
                <w:rFonts w:cs="Arial"/>
                <w:b/>
              </w:rPr>
              <w:t xml:space="preserve"> </w:t>
            </w:r>
            <w:r w:rsidR="00937F37" w:rsidRPr="00BF3918">
              <w:rPr>
                <w:rFonts w:cs="Arial"/>
                <w:b/>
              </w:rPr>
              <w:t>(Exhibit</w:t>
            </w:r>
            <w:r w:rsidR="00937F37">
              <w:rPr>
                <w:rFonts w:cs="Arial"/>
                <w:b/>
              </w:rPr>
              <w:t xml:space="preserve"> </w:t>
            </w:r>
            <w:r w:rsidR="00937F37" w:rsidRPr="00BF3918">
              <w:rPr>
                <w:rFonts w:cs="Arial"/>
                <w:b/>
              </w:rPr>
              <w:t>9)</w:t>
            </w:r>
            <w:r w:rsidR="00937F37">
              <w:rPr>
                <w:rFonts w:cs="Arial"/>
                <w:b/>
              </w:rPr>
              <w:t xml:space="preserve"> </w:t>
            </w:r>
            <w:r w:rsidR="00937F37" w:rsidRPr="00E05B44">
              <w:rPr>
                <w:rFonts w:cs="Arial"/>
              </w:rPr>
              <w:t>or</w:t>
            </w:r>
            <w:r w:rsidR="00937F37">
              <w:rPr>
                <w:rFonts w:cs="Arial"/>
              </w:rPr>
              <w:t xml:space="preserve"> </w:t>
            </w:r>
            <w:r w:rsidR="00937F37" w:rsidRPr="00E05B44">
              <w:rPr>
                <w:rFonts w:cs="Arial"/>
              </w:rPr>
              <w:t>will</w:t>
            </w:r>
            <w:r w:rsidR="00937F37">
              <w:rPr>
                <w:rFonts w:cs="Arial"/>
              </w:rPr>
              <w:t xml:space="preserve"> have been </w:t>
            </w:r>
            <w:r w:rsidR="00937F37" w:rsidRPr="00E05B44">
              <w:rPr>
                <w:rFonts w:cs="Arial"/>
              </w:rPr>
              <w:t>notified</w:t>
            </w:r>
            <w:r w:rsidR="00937F37">
              <w:rPr>
                <w:rFonts w:cs="Arial"/>
              </w:rPr>
              <w:t xml:space="preserve"> </w:t>
            </w:r>
            <w:r w:rsidR="00937F37" w:rsidRPr="00E05B44">
              <w:rPr>
                <w:rFonts w:cs="Arial"/>
              </w:rPr>
              <w:t>via</w:t>
            </w:r>
            <w:r w:rsidR="00937F37">
              <w:rPr>
                <w:rFonts w:cs="Arial"/>
              </w:rPr>
              <w:t xml:space="preserve"> </w:t>
            </w:r>
            <w:r w:rsidR="00937F37" w:rsidRPr="00E05B44">
              <w:rPr>
                <w:rFonts w:cs="Arial"/>
              </w:rPr>
              <w:t>message</w:t>
            </w:r>
            <w:r w:rsidR="00937F37">
              <w:rPr>
                <w:rFonts w:cs="Arial"/>
              </w:rPr>
              <w:t xml:space="preserve"> </w:t>
            </w:r>
            <w:r w:rsidR="00937F37" w:rsidRPr="00E05B44">
              <w:rPr>
                <w:rFonts w:cs="Arial"/>
              </w:rPr>
              <w:t>on</w:t>
            </w:r>
            <w:r w:rsidR="00937F37">
              <w:rPr>
                <w:rFonts w:cs="Arial"/>
              </w:rPr>
              <w:t xml:space="preserve"> your </w:t>
            </w:r>
            <w:r w:rsidR="00937F37" w:rsidRPr="00E05B44">
              <w:rPr>
                <w:rFonts w:cs="Arial"/>
              </w:rPr>
              <w:t>December</w:t>
            </w:r>
            <w:r w:rsidR="00937F37">
              <w:rPr>
                <w:rFonts w:cs="Arial"/>
              </w:rPr>
              <w:t xml:space="preserve"> </w:t>
            </w:r>
            <w:r w:rsidR="00937F37" w:rsidRPr="00E05B44">
              <w:rPr>
                <w:rFonts w:cs="Arial"/>
              </w:rPr>
              <w:t>(January</w:t>
            </w:r>
            <w:r w:rsidR="00937F37">
              <w:rPr>
                <w:rFonts w:cs="Arial"/>
              </w:rPr>
              <w:t xml:space="preserve"> </w:t>
            </w:r>
            <w:r w:rsidR="00937F37" w:rsidRPr="00E05B44">
              <w:rPr>
                <w:rFonts w:cs="Arial"/>
              </w:rPr>
              <w:t>premium)</w:t>
            </w:r>
            <w:r w:rsidR="00937F37">
              <w:rPr>
                <w:rFonts w:cs="Arial"/>
              </w:rPr>
              <w:t xml:space="preserve"> </w:t>
            </w:r>
            <w:r w:rsidR="00937F37" w:rsidRPr="00E05B44">
              <w:rPr>
                <w:rFonts w:cs="Arial"/>
              </w:rPr>
              <w:t>Invoice</w:t>
            </w:r>
            <w:r w:rsidR="00937F37">
              <w:rPr>
                <w:rFonts w:cs="Arial"/>
              </w:rPr>
              <w:t xml:space="preserve"> </w:t>
            </w:r>
            <w:r w:rsidR="00937F37" w:rsidRPr="00E05B44">
              <w:rPr>
                <w:rFonts w:cs="Arial"/>
              </w:rPr>
              <w:t>with</w:t>
            </w:r>
            <w:r w:rsidR="00937F37">
              <w:rPr>
                <w:rFonts w:cs="Arial"/>
              </w:rPr>
              <w:t xml:space="preserve"> </w:t>
            </w:r>
            <w:r w:rsidR="00937F37" w:rsidRPr="00E05B44">
              <w:rPr>
                <w:rFonts w:cs="Arial"/>
              </w:rPr>
              <w:t>the</w:t>
            </w:r>
            <w:r w:rsidR="00937F37">
              <w:rPr>
                <w:rFonts w:cs="Arial"/>
              </w:rPr>
              <w:t xml:space="preserve"> </w:t>
            </w:r>
            <w:r w:rsidR="00937F37" w:rsidRPr="00E05B44">
              <w:rPr>
                <w:rFonts w:cs="Arial"/>
              </w:rPr>
              <w:t>LEP</w:t>
            </w:r>
            <w:r w:rsidR="00937F37">
              <w:rPr>
                <w:rFonts w:cs="Arial"/>
              </w:rPr>
              <w:t xml:space="preserve"> </w:t>
            </w:r>
            <w:r w:rsidR="00937F37" w:rsidRPr="00E05B44">
              <w:rPr>
                <w:rFonts w:cs="Arial"/>
              </w:rPr>
              <w:t>amount.</w:t>
            </w:r>
          </w:p>
          <w:p w14:paraId="6CC5C253" w14:textId="77777777" w:rsidR="00937F37" w:rsidRDefault="00937F37" w:rsidP="00937F37">
            <w:pPr>
              <w:rPr>
                <w:rFonts w:cs="Arial"/>
              </w:rPr>
            </w:pPr>
          </w:p>
          <w:p w14:paraId="79BCEA6D" w14:textId="2D1BA341" w:rsidR="00937F37" w:rsidRDefault="00937F37" w:rsidP="00937F37">
            <w:pPr>
              <w:rPr>
                <w:rFonts w:cs="Arial"/>
              </w:rPr>
            </w:pPr>
            <w:r>
              <w:rPr>
                <w:rFonts w:cs="Arial"/>
              </w:rPr>
              <w:t xml:space="preserve">Refer to </w:t>
            </w:r>
            <w:hyperlink r:id="rId61" w:history="1">
              <w:r w:rsidRPr="00A500B8">
                <w:rPr>
                  <w:rStyle w:val="Hyperlink"/>
                  <w:rFonts w:cs="Arial"/>
                </w:rPr>
                <w:t>MED</w:t>
              </w:r>
              <w:r>
                <w:rPr>
                  <w:rStyle w:val="Hyperlink"/>
                  <w:rFonts w:cs="Arial"/>
                </w:rPr>
                <w:t xml:space="preserve"> </w:t>
              </w:r>
              <w:r w:rsidRPr="00A500B8">
                <w:rPr>
                  <w:rStyle w:val="Hyperlink"/>
                  <w:rFonts w:cs="Arial"/>
                </w:rPr>
                <w:t>D</w:t>
              </w:r>
              <w:r>
                <w:rPr>
                  <w:rStyle w:val="Hyperlink"/>
                  <w:rFonts w:cs="Arial"/>
                </w:rPr>
                <w:t xml:space="preserve"> </w:t>
              </w:r>
              <w:r w:rsidRPr="00A500B8">
                <w:rPr>
                  <w:rStyle w:val="Hyperlink"/>
                  <w:rFonts w:cs="Arial"/>
                </w:rPr>
                <w:t>-</w:t>
              </w:r>
              <w:r>
                <w:rPr>
                  <w:rStyle w:val="Hyperlink"/>
                  <w:rFonts w:cs="Arial"/>
                </w:rPr>
                <w:t xml:space="preserve"> </w:t>
              </w:r>
              <w:r w:rsidRPr="00A500B8">
                <w:rPr>
                  <w:rStyle w:val="Hyperlink"/>
                  <w:rFonts w:cs="Arial"/>
                </w:rPr>
                <w:t>Exhibit</w:t>
              </w:r>
              <w:r>
                <w:rPr>
                  <w:rStyle w:val="Hyperlink"/>
                  <w:rFonts w:cs="Arial"/>
                </w:rPr>
                <w:t xml:space="preserve"> </w:t>
              </w:r>
              <w:r w:rsidRPr="00A500B8">
                <w:rPr>
                  <w:rStyle w:val="Hyperlink"/>
                  <w:rFonts w:cs="Arial"/>
                </w:rPr>
                <w:t>9</w:t>
              </w:r>
              <w:r>
                <w:rPr>
                  <w:rStyle w:val="Hyperlink"/>
                  <w:rFonts w:cs="Arial"/>
                </w:rPr>
                <w:t xml:space="preserve"> </w:t>
              </w:r>
              <w:r w:rsidRPr="00A500B8">
                <w:rPr>
                  <w:rStyle w:val="Hyperlink"/>
                  <w:rFonts w:cs="Arial"/>
                </w:rPr>
                <w:t>NEJE</w:t>
              </w:r>
              <w:r>
                <w:rPr>
                  <w:rStyle w:val="Hyperlink"/>
                  <w:rFonts w:cs="Arial"/>
                </w:rPr>
                <w:t xml:space="preserve"> </w:t>
              </w:r>
              <w:r w:rsidRPr="00A500B8">
                <w:rPr>
                  <w:rStyle w:val="Hyperlink"/>
                  <w:rFonts w:cs="Arial"/>
                </w:rPr>
                <w:t>Model</w:t>
              </w:r>
              <w:r>
                <w:rPr>
                  <w:rStyle w:val="Hyperlink"/>
                  <w:rFonts w:cs="Arial"/>
                </w:rPr>
                <w:t xml:space="preserve"> </w:t>
              </w:r>
              <w:r w:rsidRPr="00A500B8">
                <w:rPr>
                  <w:rStyle w:val="Hyperlink"/>
                  <w:rFonts w:cs="Arial"/>
                </w:rPr>
                <w:t>Notice</w:t>
              </w:r>
              <w:r>
                <w:rPr>
                  <w:rStyle w:val="Hyperlink"/>
                  <w:rFonts w:cs="Arial"/>
                </w:rPr>
                <w:t xml:space="preserve"> </w:t>
              </w:r>
              <w:r w:rsidRPr="00A500B8">
                <w:rPr>
                  <w:rStyle w:val="Hyperlink"/>
                  <w:rFonts w:cs="Arial"/>
                </w:rPr>
                <w:t>of</w:t>
              </w:r>
              <w:r>
                <w:rPr>
                  <w:rStyle w:val="Hyperlink"/>
                  <w:rFonts w:cs="Arial"/>
                </w:rPr>
                <w:t xml:space="preserve"> </w:t>
              </w:r>
              <w:r w:rsidRPr="00A500B8">
                <w:rPr>
                  <w:rStyle w:val="Hyperlink"/>
                  <w:rFonts w:cs="Arial"/>
                </w:rPr>
                <w:t>Yearly</w:t>
              </w:r>
              <w:r>
                <w:rPr>
                  <w:rStyle w:val="Hyperlink"/>
                  <w:rFonts w:cs="Arial"/>
                </w:rPr>
                <w:t xml:space="preserve"> </w:t>
              </w:r>
              <w:r w:rsidRPr="00A500B8">
                <w:rPr>
                  <w:rStyle w:val="Hyperlink"/>
                  <w:rFonts w:cs="Arial"/>
                </w:rPr>
                <w:t>Change</w:t>
              </w:r>
              <w:r>
                <w:rPr>
                  <w:rStyle w:val="Hyperlink"/>
                  <w:rFonts w:cs="Arial"/>
                </w:rPr>
                <w:t xml:space="preserve"> </w:t>
              </w:r>
              <w:r w:rsidRPr="00A500B8">
                <w:rPr>
                  <w:rStyle w:val="Hyperlink"/>
                  <w:rFonts w:cs="Arial"/>
                </w:rPr>
                <w:t>to</w:t>
              </w:r>
              <w:r>
                <w:rPr>
                  <w:rStyle w:val="Hyperlink"/>
                  <w:rFonts w:cs="Arial"/>
                </w:rPr>
                <w:t xml:space="preserve"> </w:t>
              </w:r>
              <w:r w:rsidRPr="00A500B8">
                <w:rPr>
                  <w:rStyle w:val="Hyperlink"/>
                  <w:rFonts w:cs="Arial"/>
                </w:rPr>
                <w:t>LEP</w:t>
              </w:r>
              <w:r>
                <w:rPr>
                  <w:rStyle w:val="Hyperlink"/>
                  <w:rFonts w:cs="Arial"/>
                </w:rPr>
                <w:t xml:space="preserve"> </w:t>
              </w:r>
              <w:r w:rsidRPr="00A500B8">
                <w:rPr>
                  <w:rStyle w:val="Hyperlink"/>
                  <w:rFonts w:cs="Arial"/>
                </w:rPr>
                <w:t>S2893_15157_LEP</w:t>
              </w:r>
            </w:hyperlink>
            <w:r>
              <w:rPr>
                <w:rFonts w:cs="Arial"/>
              </w:rPr>
              <w:t xml:space="preserve">. </w:t>
            </w:r>
          </w:p>
          <w:p w14:paraId="5F7A5699" w14:textId="77777777" w:rsidR="00937F37" w:rsidRDefault="00937F37" w:rsidP="00937F37">
            <w:pPr>
              <w:rPr>
                <w:rFonts w:cs="Arial"/>
                <w:noProof/>
              </w:rPr>
            </w:pPr>
          </w:p>
        </w:tc>
      </w:tr>
      <w:tr w:rsidR="00937F37" w14:paraId="5F7CF7FF" w14:textId="77777777" w:rsidTr="00AA4AFB">
        <w:tc>
          <w:tcPr>
            <w:tcW w:w="1861" w:type="pct"/>
            <w:tcBorders>
              <w:top w:val="single" w:sz="4" w:space="0" w:color="auto"/>
              <w:left w:val="single" w:sz="4" w:space="0" w:color="auto"/>
              <w:bottom w:val="single" w:sz="4" w:space="0" w:color="auto"/>
              <w:right w:val="single" w:sz="4" w:space="0" w:color="auto"/>
            </w:tcBorders>
          </w:tcPr>
          <w:p w14:paraId="3E451774" w14:textId="77777777" w:rsidR="00937F37" w:rsidRDefault="00937F37" w:rsidP="00937F37">
            <w:pPr>
              <w:rPr>
                <w:rFonts w:cs="Arial"/>
                <w:b/>
                <w:bCs/>
              </w:rPr>
            </w:pPr>
            <w:r>
              <w:rPr>
                <w:b/>
              </w:rPr>
              <w:t>7. What is creditable coverage?</w:t>
            </w:r>
          </w:p>
        </w:tc>
        <w:tc>
          <w:tcPr>
            <w:tcW w:w="3139" w:type="pct"/>
            <w:tcBorders>
              <w:top w:val="single" w:sz="4" w:space="0" w:color="auto"/>
              <w:left w:val="single" w:sz="4" w:space="0" w:color="auto"/>
              <w:bottom w:val="single" w:sz="4" w:space="0" w:color="auto"/>
              <w:right w:val="single" w:sz="4" w:space="0" w:color="auto"/>
            </w:tcBorders>
          </w:tcPr>
          <w:p w14:paraId="7BA18166" w14:textId="3C41355F" w:rsidR="00937F37" w:rsidRDefault="007870D8" w:rsidP="00937F37">
            <w:pPr>
              <w:rPr>
                <w:rFonts w:cs="Verdana"/>
                <w:b/>
                <w:bCs/>
              </w:rPr>
            </w:pPr>
            <w:r>
              <w:rPr>
                <w:rFonts w:cs="Arial"/>
                <w:noProof/>
              </w:rPr>
              <w:drawing>
                <wp:inline distT="0" distB="0" distL="0" distR="0" wp14:anchorId="31CAB27D" wp14:editId="08D05B0A">
                  <wp:extent cx="285750" cy="1809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DEE1219" w14:textId="77777777" w:rsidR="00937F37" w:rsidRDefault="00937F37" w:rsidP="00B3278C">
            <w:pPr>
              <w:numPr>
                <w:ilvl w:val="0"/>
                <w:numId w:val="21"/>
              </w:numPr>
              <w:rPr>
                <w:rFonts w:cs="Verdana"/>
                <w:bCs/>
              </w:rPr>
            </w:pPr>
            <w:r>
              <w:rPr>
                <w:rFonts w:cs="Verdana"/>
                <w:bCs/>
              </w:rPr>
              <w:t xml:space="preserve">To qualify as </w:t>
            </w:r>
            <w:r>
              <w:rPr>
                <w:rFonts w:cs="Verdana"/>
                <w:b/>
                <w:bCs/>
              </w:rPr>
              <w:t xml:space="preserve">creditable coverage, </w:t>
            </w:r>
            <w:r>
              <w:rPr>
                <w:rFonts w:cs="Verdana"/>
                <w:bCs/>
              </w:rPr>
              <w:t xml:space="preserve">a prescription drug plan must have benefits that are at least as good as Medicare’s most basic plan. </w:t>
            </w:r>
          </w:p>
          <w:p w14:paraId="31394697" w14:textId="77777777" w:rsidR="00937F37" w:rsidRDefault="00937F37" w:rsidP="00B3278C">
            <w:pPr>
              <w:numPr>
                <w:ilvl w:val="0"/>
                <w:numId w:val="21"/>
              </w:numPr>
              <w:rPr>
                <w:rFonts w:cs="Arial"/>
                <w:bCs/>
              </w:rPr>
            </w:pPr>
            <w:r>
              <w:rPr>
                <w:rFonts w:eastAsia="Calibri" w:cs="Verdana"/>
              </w:rPr>
              <w:t>A prescription drug plan is recognized as providing creditable coverage once</w:t>
            </w:r>
            <w:r>
              <w:rPr>
                <w:rFonts w:cs="Verdana"/>
                <w:bCs/>
              </w:rPr>
              <w:t xml:space="preserve"> </w:t>
            </w:r>
            <w:r>
              <w:rPr>
                <w:rFonts w:eastAsia="Calibri" w:cs="Verdana"/>
              </w:rPr>
              <w:t>an actuary has evaluated the plan and found it to be equivalent to the Medicare Part D Basic Plan.</w:t>
            </w:r>
          </w:p>
          <w:p w14:paraId="7D55CBEB" w14:textId="77777777" w:rsidR="00937F37" w:rsidRDefault="00937F37" w:rsidP="00937F37">
            <w:pPr>
              <w:textAlignment w:val="top"/>
              <w:rPr>
                <w:rFonts w:cs="Arial"/>
                <w:bCs/>
              </w:rPr>
            </w:pPr>
          </w:p>
        </w:tc>
      </w:tr>
      <w:tr w:rsidR="00937F37" w14:paraId="616CEF71" w14:textId="77777777" w:rsidTr="00AA4AFB">
        <w:tc>
          <w:tcPr>
            <w:tcW w:w="1861" w:type="pct"/>
            <w:tcBorders>
              <w:top w:val="single" w:sz="4" w:space="0" w:color="auto"/>
              <w:left w:val="single" w:sz="4" w:space="0" w:color="auto"/>
              <w:bottom w:val="single" w:sz="4" w:space="0" w:color="auto"/>
              <w:right w:val="single" w:sz="4" w:space="0" w:color="auto"/>
            </w:tcBorders>
          </w:tcPr>
          <w:p w14:paraId="5842D4C4" w14:textId="77777777" w:rsidR="00937F37" w:rsidRDefault="00937F37" w:rsidP="00937F37">
            <w:pPr>
              <w:rPr>
                <w:rFonts w:cs="Verdana"/>
                <w:b/>
                <w:bCs/>
              </w:rPr>
            </w:pPr>
            <w:r>
              <w:rPr>
                <w:rFonts w:cs="Verdana"/>
                <w:b/>
                <w:bCs/>
              </w:rPr>
              <w:t>8. I did not have a period where I was without Medicare Part D coverage or its equivalent.</w:t>
            </w:r>
          </w:p>
          <w:p w14:paraId="16E948F5" w14:textId="77777777" w:rsidR="00937F37" w:rsidRDefault="00937F37" w:rsidP="00937F37">
            <w:pPr>
              <w:rPr>
                <w:rFonts w:cs="Verdana"/>
                <w:b/>
                <w:bCs/>
              </w:rPr>
            </w:pPr>
          </w:p>
          <w:p w14:paraId="0EA0AC1C" w14:textId="77777777" w:rsidR="00937F37" w:rsidRDefault="00937F37" w:rsidP="00937F37">
            <w:pPr>
              <w:rPr>
                <w:rFonts w:cs="Verdana"/>
                <w:b/>
                <w:bCs/>
              </w:rPr>
            </w:pPr>
            <w:r>
              <w:rPr>
                <w:rFonts w:cs="Verdana"/>
                <w:b/>
                <w:bCs/>
              </w:rPr>
              <w:t>How can I appeal this penalty?</w:t>
            </w:r>
          </w:p>
          <w:p w14:paraId="44F75E20" w14:textId="77777777" w:rsidR="00937F37" w:rsidRDefault="00937F37" w:rsidP="00937F37">
            <w:pPr>
              <w:rPr>
                <w:rFonts w:cs="Arial"/>
                <w:b/>
                <w:bCs/>
              </w:rPr>
            </w:pPr>
          </w:p>
        </w:tc>
        <w:tc>
          <w:tcPr>
            <w:tcW w:w="3139" w:type="pct"/>
            <w:tcBorders>
              <w:top w:val="single" w:sz="4" w:space="0" w:color="auto"/>
              <w:left w:val="single" w:sz="4" w:space="0" w:color="auto"/>
              <w:bottom w:val="single" w:sz="4" w:space="0" w:color="auto"/>
              <w:right w:val="single" w:sz="4" w:space="0" w:color="auto"/>
            </w:tcBorders>
          </w:tcPr>
          <w:p w14:paraId="60E2D50E" w14:textId="162F2B57" w:rsidR="00937F37" w:rsidRDefault="007870D8" w:rsidP="00937F37">
            <w:pPr>
              <w:rPr>
                <w:rFonts w:cs="Verdana"/>
                <w:b/>
                <w:bCs/>
              </w:rPr>
            </w:pPr>
            <w:r>
              <w:rPr>
                <w:rFonts w:cs="Arial"/>
                <w:noProof/>
              </w:rPr>
              <w:drawing>
                <wp:inline distT="0" distB="0" distL="0" distR="0" wp14:anchorId="482E3A74" wp14:editId="31D6BD76">
                  <wp:extent cx="285750" cy="180975"/>
                  <wp:effectExtent l="0" t="0" r="0" b="0"/>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9145558" w14:textId="77777777" w:rsidR="00937F37" w:rsidRDefault="00937F37" w:rsidP="00B3278C">
            <w:pPr>
              <w:numPr>
                <w:ilvl w:val="0"/>
                <w:numId w:val="22"/>
              </w:numPr>
              <w:rPr>
                <w:rFonts w:cs="Verdana"/>
                <w:bCs/>
              </w:rPr>
            </w:pPr>
            <w:r>
              <w:rPr>
                <w:rFonts w:cs="Verdana"/>
                <w:bCs/>
              </w:rPr>
              <w:t>I understand.</w:t>
            </w:r>
          </w:p>
          <w:p w14:paraId="1C1B1A51" w14:textId="77777777" w:rsidR="00937F37" w:rsidRDefault="00937F37" w:rsidP="00B3278C">
            <w:pPr>
              <w:numPr>
                <w:ilvl w:val="0"/>
                <w:numId w:val="22"/>
              </w:numPr>
              <w:rPr>
                <w:rFonts w:cs="Verdana"/>
                <w:bCs/>
              </w:rPr>
            </w:pPr>
            <w:r>
              <w:rPr>
                <w:rFonts w:cs="Verdana"/>
                <w:bCs/>
              </w:rPr>
              <w:t>Late enrollment penalties are determined by CMS (Medicare).</w:t>
            </w:r>
          </w:p>
          <w:p w14:paraId="56CD46F4" w14:textId="77777777" w:rsidR="00937F37" w:rsidRDefault="00937F37" w:rsidP="00B3278C">
            <w:pPr>
              <w:numPr>
                <w:ilvl w:val="0"/>
                <w:numId w:val="22"/>
              </w:numPr>
              <w:rPr>
                <w:rFonts w:cs="Verdana"/>
                <w:bCs/>
              </w:rPr>
            </w:pPr>
            <w:r>
              <w:rPr>
                <w:rFonts w:cs="Verdana"/>
                <w:bCs/>
              </w:rPr>
              <w:t>You do have the right to appeal the Late Enrollment Penalty.</w:t>
            </w:r>
          </w:p>
          <w:p w14:paraId="1C27DAF4" w14:textId="77777777" w:rsidR="00937F37" w:rsidRDefault="00937F37" w:rsidP="00B3278C">
            <w:pPr>
              <w:numPr>
                <w:ilvl w:val="0"/>
                <w:numId w:val="22"/>
              </w:numPr>
              <w:rPr>
                <w:rFonts w:cs="Verdana"/>
                <w:bCs/>
              </w:rPr>
            </w:pPr>
            <w:r>
              <w:rPr>
                <w:rFonts w:cs="Verdana"/>
                <w:bCs/>
              </w:rPr>
              <w:t xml:space="preserve">I will be happy to request a Reconsideration Packet for you to appeal the Late Enrollment Penalty decision with </w:t>
            </w:r>
            <w:r>
              <w:t>the IRE</w:t>
            </w:r>
            <w:r>
              <w:rPr>
                <w:rFonts w:cs="Verdana"/>
                <w:bCs/>
              </w:rPr>
              <w:t xml:space="preserve">. Or I can provide you with information on how to appeal the decision directly with </w:t>
            </w:r>
            <w:r>
              <w:t>C2C Innovative Solutions</w:t>
            </w:r>
            <w:r>
              <w:rPr>
                <w:rFonts w:cs="Verdana"/>
                <w:bCs/>
              </w:rPr>
              <w:t xml:space="preserve">, Medicare’s independent contractor. </w:t>
            </w:r>
          </w:p>
          <w:p w14:paraId="40079417" w14:textId="77777777" w:rsidR="00937F37" w:rsidRDefault="00937F37" w:rsidP="00B3278C">
            <w:pPr>
              <w:numPr>
                <w:ilvl w:val="0"/>
                <w:numId w:val="22"/>
              </w:numPr>
              <w:rPr>
                <w:rFonts w:cs="Verdana"/>
                <w:bCs/>
              </w:rPr>
            </w:pPr>
            <w:r>
              <w:t>The IRE</w:t>
            </w:r>
            <w:r>
              <w:rPr>
                <w:rFonts w:cs="Verdana"/>
                <w:bCs/>
              </w:rPr>
              <w:t xml:space="preserve"> will review a beneficiary’s request to reconsider the imposition of a Late Enrollment Penalty.</w:t>
            </w:r>
          </w:p>
          <w:p w14:paraId="7DC8FAD6" w14:textId="77777777" w:rsidR="00937F37" w:rsidRDefault="00937F37" w:rsidP="00B3278C">
            <w:pPr>
              <w:numPr>
                <w:ilvl w:val="0"/>
                <w:numId w:val="22"/>
              </w:numPr>
              <w:rPr>
                <w:rFonts w:cs="Verdana"/>
                <w:bCs/>
              </w:rPr>
            </w:pPr>
            <w:r>
              <w:t>The IRE has 90 days from the receipt of the appeal to decide and a letter will be sent from C2C Innovative Solutions to the beneficiary with the final decision.</w:t>
            </w:r>
          </w:p>
          <w:p w14:paraId="224BE4B2" w14:textId="77777777" w:rsidR="00937F37" w:rsidRDefault="00937F37" w:rsidP="00B3278C">
            <w:pPr>
              <w:numPr>
                <w:ilvl w:val="0"/>
                <w:numId w:val="22"/>
              </w:numPr>
              <w:rPr>
                <w:rFonts w:cs="Verdana"/>
                <w:bCs/>
              </w:rPr>
            </w:pPr>
            <w:r>
              <w:rPr>
                <w:rFonts w:cs="Verdana"/>
                <w:bCs/>
              </w:rPr>
              <w:t>They may be contacted at:</w:t>
            </w:r>
          </w:p>
          <w:p w14:paraId="54914B5E" w14:textId="77777777" w:rsidR="00937F37" w:rsidRDefault="00937F37" w:rsidP="00937F37">
            <w:pPr>
              <w:pStyle w:val="NormalWeb"/>
              <w:spacing w:before="0" w:beforeAutospacing="0" w:after="0" w:afterAutospacing="0"/>
              <w:ind w:left="-5"/>
              <w:jc w:val="center"/>
              <w:textAlignment w:val="top"/>
              <w:rPr>
                <w:b/>
              </w:rPr>
            </w:pPr>
            <w:r>
              <w:rPr>
                <w:b/>
              </w:rPr>
              <w:t>C2C innovative Solutions, Inc.</w:t>
            </w:r>
          </w:p>
          <w:p w14:paraId="650532A8" w14:textId="77777777" w:rsidR="00937F37" w:rsidRDefault="00937F37" w:rsidP="00937F37">
            <w:pPr>
              <w:pStyle w:val="NormalWeb"/>
              <w:spacing w:before="0" w:beforeAutospacing="0" w:after="0" w:afterAutospacing="0"/>
              <w:ind w:left="-5"/>
              <w:jc w:val="center"/>
              <w:textAlignment w:val="top"/>
              <w:rPr>
                <w:b/>
              </w:rPr>
            </w:pPr>
            <w:r>
              <w:rPr>
                <w:b/>
              </w:rPr>
              <w:t>Part D LEP Reconsiderations</w:t>
            </w:r>
          </w:p>
          <w:p w14:paraId="13754B40" w14:textId="77777777" w:rsidR="00937F37" w:rsidRDefault="00937F37" w:rsidP="00937F37">
            <w:pPr>
              <w:pStyle w:val="NormalWeb"/>
              <w:spacing w:before="0" w:beforeAutospacing="0" w:after="0" w:afterAutospacing="0"/>
              <w:ind w:left="-5"/>
              <w:jc w:val="center"/>
              <w:textAlignment w:val="top"/>
              <w:rPr>
                <w:b/>
              </w:rPr>
            </w:pPr>
            <w:r>
              <w:rPr>
                <w:b/>
              </w:rPr>
              <w:t>PO Box 44165</w:t>
            </w:r>
          </w:p>
          <w:p w14:paraId="15D47F2A" w14:textId="77777777" w:rsidR="00937F37" w:rsidRDefault="00937F37" w:rsidP="00937F37">
            <w:pPr>
              <w:pStyle w:val="NormalWeb"/>
              <w:spacing w:before="0" w:beforeAutospacing="0" w:after="0" w:afterAutospacing="0"/>
              <w:ind w:left="-5"/>
              <w:jc w:val="center"/>
              <w:textAlignment w:val="top"/>
              <w:rPr>
                <w:b/>
              </w:rPr>
            </w:pPr>
            <w:r>
              <w:rPr>
                <w:b/>
              </w:rPr>
              <w:t>Jacksonville, FL 32231-4165</w:t>
            </w:r>
          </w:p>
          <w:p w14:paraId="141F287B" w14:textId="77777777" w:rsidR="00937F37" w:rsidRDefault="00937F37" w:rsidP="00937F37">
            <w:pPr>
              <w:pStyle w:val="NormalWeb"/>
              <w:spacing w:before="0" w:beforeAutospacing="0" w:after="0" w:afterAutospacing="0"/>
              <w:ind w:left="-5"/>
              <w:jc w:val="center"/>
              <w:textAlignment w:val="top"/>
              <w:rPr>
                <w:b/>
              </w:rPr>
            </w:pPr>
          </w:p>
          <w:p w14:paraId="0A60AF55" w14:textId="77777777" w:rsidR="00937F37" w:rsidRDefault="00937F37" w:rsidP="00937F37">
            <w:pPr>
              <w:pStyle w:val="NormalWeb"/>
              <w:spacing w:before="0" w:beforeAutospacing="0" w:after="0" w:afterAutospacing="0"/>
              <w:ind w:left="-5"/>
              <w:jc w:val="center"/>
              <w:textAlignment w:val="top"/>
              <w:rPr>
                <w:b/>
              </w:rPr>
            </w:pPr>
            <w:r>
              <w:rPr>
                <w:b/>
              </w:rPr>
              <w:t>Expedited Appeals Fax Number:  1-833-710-0579</w:t>
            </w:r>
          </w:p>
          <w:p w14:paraId="3A330FA5" w14:textId="77777777" w:rsidR="00937F37" w:rsidRDefault="00937F37" w:rsidP="00937F37">
            <w:pPr>
              <w:pStyle w:val="NormalWeb"/>
              <w:spacing w:before="0" w:beforeAutospacing="0" w:after="0" w:afterAutospacing="0"/>
              <w:ind w:left="-5"/>
              <w:jc w:val="center"/>
              <w:textAlignment w:val="top"/>
              <w:rPr>
                <w:b/>
              </w:rPr>
            </w:pPr>
            <w:r>
              <w:rPr>
                <w:b/>
              </w:rPr>
              <w:t>Standard Appeals Fax Number:  1-833-710-0580</w:t>
            </w:r>
          </w:p>
          <w:p w14:paraId="53EBF685" w14:textId="77777777" w:rsidR="00937F37" w:rsidRDefault="00937F37" w:rsidP="00937F37">
            <w:pPr>
              <w:pStyle w:val="NormalWeb"/>
              <w:spacing w:before="0" w:beforeAutospacing="0" w:after="0" w:afterAutospacing="0"/>
              <w:jc w:val="center"/>
              <w:rPr>
                <w:b/>
              </w:rPr>
            </w:pPr>
            <w:r>
              <w:rPr>
                <w:b/>
              </w:rPr>
              <w:t>LEP Appeals Fax Number:  1-833-946-1912</w:t>
            </w:r>
          </w:p>
          <w:p w14:paraId="1E5D3465" w14:textId="77777777" w:rsidR="00937F37" w:rsidRDefault="00937F37" w:rsidP="00937F37">
            <w:pPr>
              <w:pStyle w:val="NormalWeb"/>
              <w:spacing w:before="0" w:beforeAutospacing="0" w:after="0" w:afterAutospacing="0"/>
              <w:rPr>
                <w:b/>
                <w:noProof/>
              </w:rPr>
            </w:pPr>
          </w:p>
          <w:p w14:paraId="78AFC5A1" w14:textId="107E8C2F" w:rsidR="00937F37" w:rsidRDefault="007870D8" w:rsidP="00937F37">
            <w:pPr>
              <w:pStyle w:val="NormalWeb"/>
              <w:spacing w:before="0" w:beforeAutospacing="0" w:after="0" w:afterAutospacing="0"/>
            </w:pPr>
            <w:r>
              <w:rPr>
                <w:noProof/>
              </w:rPr>
              <w:drawing>
                <wp:inline distT="0" distB="0" distL="0" distR="0" wp14:anchorId="30855433" wp14:editId="1C1298D9">
                  <wp:extent cx="228600" cy="219075"/>
                  <wp:effectExtent l="0" t="0" r="0" b="0"/>
                  <wp:docPr id="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00937F37">
              <w:rPr>
                <w:noProof/>
              </w:rPr>
              <w:t xml:space="preserve">  </w:t>
            </w:r>
            <w:r w:rsidR="00937F37">
              <w:rPr>
                <w:b/>
                <w:bCs/>
              </w:rPr>
              <w:t>CCRs CANNOT contact C2C Innovative Solutions.</w:t>
            </w:r>
            <w:r w:rsidR="00937F37">
              <w:t xml:space="preserve"> </w:t>
            </w:r>
          </w:p>
          <w:p w14:paraId="0A3DA182" w14:textId="77777777" w:rsidR="00937F37" w:rsidRDefault="00937F37" w:rsidP="00937F37">
            <w:pPr>
              <w:pStyle w:val="NormalWeb"/>
              <w:spacing w:before="0" w:beforeAutospacing="0" w:after="0" w:afterAutospacing="0"/>
            </w:pPr>
          </w:p>
          <w:p w14:paraId="7969C0FB" w14:textId="77777777" w:rsidR="00937F37" w:rsidRDefault="00937F37" w:rsidP="00B3278C">
            <w:pPr>
              <w:pStyle w:val="NormalWeb"/>
              <w:numPr>
                <w:ilvl w:val="0"/>
                <w:numId w:val="23"/>
              </w:numPr>
              <w:spacing w:before="0" w:beforeAutospacing="0" w:after="0" w:afterAutospacing="0"/>
              <w:textAlignment w:val="top"/>
              <w:rPr>
                <w:rFonts w:cs="Verdana"/>
                <w:bCs/>
              </w:rPr>
            </w:pPr>
            <w:r>
              <w:rPr>
                <w:rFonts w:cs="Verdana"/>
                <w:bCs/>
              </w:rPr>
              <w:t>The above information is the preferred method of contact.</w:t>
            </w:r>
          </w:p>
          <w:p w14:paraId="691D4555" w14:textId="77777777" w:rsidR="00937F37" w:rsidRDefault="00937F37" w:rsidP="00B3278C">
            <w:pPr>
              <w:pStyle w:val="NormalWeb"/>
              <w:numPr>
                <w:ilvl w:val="0"/>
                <w:numId w:val="23"/>
              </w:numPr>
              <w:spacing w:before="0" w:beforeAutospacing="0" w:after="0" w:afterAutospacing="0"/>
              <w:textAlignment w:val="top"/>
              <w:rPr>
                <w:rFonts w:cs="Arial"/>
                <w:b/>
              </w:rPr>
            </w:pPr>
            <w:r>
              <w:rPr>
                <w:rFonts w:cs="Verdana"/>
                <w:bCs/>
              </w:rPr>
              <w:t xml:space="preserve">They can also be contacted via phone:  </w:t>
            </w:r>
            <w:r>
              <w:rPr>
                <w:rFonts w:cs="Verdana"/>
                <w:b/>
                <w:bCs/>
              </w:rPr>
              <w:t xml:space="preserve">1-833-919-0198 </w:t>
            </w:r>
            <w:r>
              <w:rPr>
                <w:rFonts w:cs="Verdana"/>
                <w:bCs/>
              </w:rPr>
              <w:t xml:space="preserve">or through the internet at: </w:t>
            </w:r>
            <w:hyperlink r:id="rId62" w:history="1">
              <w:r>
                <w:rPr>
                  <w:rStyle w:val="Hyperlink"/>
                </w:rPr>
                <w:t>https://PartDAppeals.C2Cinc.com</w:t>
              </w:r>
            </w:hyperlink>
            <w:r>
              <w:t>.</w:t>
            </w:r>
          </w:p>
          <w:p w14:paraId="22F9BA4D" w14:textId="77777777" w:rsidR="00937F37" w:rsidRDefault="00937F37" w:rsidP="00937F37">
            <w:pPr>
              <w:textAlignment w:val="top"/>
              <w:rPr>
                <w:rFonts w:cs="Arial"/>
                <w:bCs/>
              </w:rPr>
            </w:pPr>
          </w:p>
        </w:tc>
      </w:tr>
    </w:tbl>
    <w:p w14:paraId="2B2AA93B" w14:textId="77777777" w:rsidR="00003576" w:rsidRDefault="00003576" w:rsidP="00FA4E6C">
      <w:pPr>
        <w:jc w:val="right"/>
        <w:rPr>
          <w:rStyle w:val="Hyperlink"/>
        </w:rPr>
      </w:pPr>
    </w:p>
    <w:p w14:paraId="1EAAF47B" w14:textId="77777777" w:rsidR="00FA4E6C" w:rsidRDefault="00FA4E6C" w:rsidP="00FA4E6C">
      <w:pPr>
        <w:jc w:val="right"/>
      </w:pPr>
      <w:hyperlink w:anchor="_top" w:history="1">
        <w:r w:rsidRPr="00777254">
          <w:rPr>
            <w:rStyle w:val="Hyperlink"/>
          </w:rPr>
          <w:t>Top</w:t>
        </w:r>
        <w:r w:rsidR="00515F13">
          <w:rPr>
            <w:rStyle w:val="Hyperlink"/>
          </w:rPr>
          <w:t xml:space="preserve"> </w:t>
        </w:r>
        <w:r w:rsidRPr="00777254">
          <w:rPr>
            <w:rStyle w:val="Hyperlink"/>
          </w:rPr>
          <w:t>of</w:t>
        </w:r>
        <w:r w:rsidR="00515F13">
          <w:rPr>
            <w:rStyle w:val="Hyperlink"/>
          </w:rPr>
          <w:t xml:space="preserve"> </w:t>
        </w:r>
        <w:r w:rsidRPr="00777254">
          <w:rPr>
            <w:rStyle w:val="Hyperlink"/>
          </w:rPr>
          <w:t>the</w:t>
        </w:r>
        <w:r w:rsidR="00515F13">
          <w:rPr>
            <w:rStyle w:val="Hyperlink"/>
          </w:rPr>
          <w:t xml:space="preserve"> </w:t>
        </w:r>
        <w:r w:rsidRPr="00777254">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A4E6C" w:rsidRPr="0064267B" w14:paraId="6FC82B25" w14:textId="77777777" w:rsidTr="00E25D70">
        <w:tc>
          <w:tcPr>
            <w:tcW w:w="5000" w:type="pct"/>
            <w:shd w:val="clear" w:color="auto" w:fill="C0C0C0"/>
          </w:tcPr>
          <w:p w14:paraId="1F71E76E" w14:textId="77777777" w:rsidR="00FA4E6C" w:rsidRPr="0064267B" w:rsidRDefault="00FA4E6C" w:rsidP="00DB67AE">
            <w:pPr>
              <w:pStyle w:val="Heading2"/>
              <w:rPr>
                <w:rFonts w:ascii="Verdana" w:hAnsi="Verdana"/>
                <w:i w:val="0"/>
                <w:iCs w:val="0"/>
              </w:rPr>
            </w:pPr>
            <w:bookmarkStart w:id="74" w:name="_Toc525825645"/>
            <w:bookmarkStart w:id="75" w:name="_Toc107395278"/>
            <w:bookmarkStart w:id="76" w:name="_Toc207789397"/>
            <w:r>
              <w:rPr>
                <w:rFonts w:ascii="Verdana" w:hAnsi="Verdana"/>
                <w:i w:val="0"/>
                <w:iCs w:val="0"/>
              </w:rPr>
              <w:t>Related</w:t>
            </w:r>
            <w:r w:rsidR="00515F13">
              <w:rPr>
                <w:rFonts w:ascii="Verdana" w:hAnsi="Verdana"/>
                <w:i w:val="0"/>
                <w:iCs w:val="0"/>
              </w:rPr>
              <w:t xml:space="preserve"> </w:t>
            </w:r>
            <w:r>
              <w:rPr>
                <w:rFonts w:ascii="Verdana" w:hAnsi="Verdana"/>
                <w:i w:val="0"/>
                <w:iCs w:val="0"/>
              </w:rPr>
              <w:t>Documents</w:t>
            </w:r>
            <w:bookmarkEnd w:id="74"/>
            <w:bookmarkEnd w:id="75"/>
            <w:bookmarkEnd w:id="76"/>
          </w:p>
        </w:tc>
      </w:tr>
    </w:tbl>
    <w:p w14:paraId="6D2C0F84" w14:textId="77777777" w:rsidR="00AA4AFB" w:rsidRDefault="00AA4AFB" w:rsidP="00AA4AFB">
      <w:pPr>
        <w:ind w:left="720"/>
        <w:rPr>
          <w:color w:val="000000"/>
        </w:rPr>
      </w:pPr>
    </w:p>
    <w:p w14:paraId="4E5C3C81" w14:textId="2EF807D1" w:rsidR="00E25D70" w:rsidRPr="00CB7F66" w:rsidRDefault="00E25D70" w:rsidP="00B3278C">
      <w:pPr>
        <w:numPr>
          <w:ilvl w:val="0"/>
          <w:numId w:val="26"/>
        </w:numPr>
      </w:pPr>
      <w:r>
        <w:rPr>
          <w:color w:val="000000"/>
        </w:rPr>
        <w:t>Grievance</w:t>
      </w:r>
      <w:r w:rsidR="00515F13">
        <w:rPr>
          <w:color w:val="000000"/>
        </w:rPr>
        <w:t xml:space="preserve"> </w:t>
      </w:r>
      <w:r>
        <w:rPr>
          <w:color w:val="000000"/>
        </w:rPr>
        <w:t>Standard</w:t>
      </w:r>
      <w:r w:rsidR="00515F13">
        <w:rPr>
          <w:color w:val="000000"/>
        </w:rPr>
        <w:t xml:space="preserve"> </w:t>
      </w:r>
      <w:r>
        <w:rPr>
          <w:color w:val="000000"/>
        </w:rPr>
        <w:t>Verbiage</w:t>
      </w:r>
      <w:r w:rsidR="00515F13">
        <w:rPr>
          <w:color w:val="000000"/>
        </w:rPr>
        <w:t xml:space="preserve"> </w:t>
      </w:r>
      <w:r>
        <w:rPr>
          <w:color w:val="000000"/>
        </w:rPr>
        <w:t>(for</w:t>
      </w:r>
      <w:r w:rsidR="00515F13">
        <w:rPr>
          <w:color w:val="000000"/>
        </w:rPr>
        <w:t xml:space="preserve"> </w:t>
      </w:r>
      <w:r>
        <w:rPr>
          <w:color w:val="000000"/>
        </w:rPr>
        <w:t>use</w:t>
      </w:r>
      <w:r w:rsidR="00515F13">
        <w:rPr>
          <w:color w:val="000000"/>
        </w:rPr>
        <w:t xml:space="preserve"> </w:t>
      </w:r>
      <w:r>
        <w:rPr>
          <w:color w:val="000000"/>
        </w:rPr>
        <w:t>in</w:t>
      </w:r>
      <w:r w:rsidR="00515F13">
        <w:rPr>
          <w:color w:val="000000"/>
        </w:rPr>
        <w:t xml:space="preserve"> </w:t>
      </w:r>
      <w:r>
        <w:rPr>
          <w:color w:val="000000"/>
        </w:rPr>
        <w:t>Discussion</w:t>
      </w:r>
      <w:r w:rsidR="00515F13">
        <w:rPr>
          <w:color w:val="000000"/>
        </w:rPr>
        <w:t xml:space="preserve"> </w:t>
      </w:r>
      <w:r>
        <w:rPr>
          <w:color w:val="000000"/>
        </w:rPr>
        <w:t>with</w:t>
      </w:r>
      <w:r w:rsidR="00515F13">
        <w:rPr>
          <w:color w:val="000000"/>
        </w:rPr>
        <w:t xml:space="preserve"> </w:t>
      </w:r>
      <w:r>
        <w:rPr>
          <w:color w:val="000000"/>
        </w:rPr>
        <w:t>Beneficiary)</w:t>
      </w:r>
      <w:r w:rsidR="00515F13">
        <w:rPr>
          <w:color w:val="000000"/>
        </w:rPr>
        <w:t xml:space="preserve"> </w:t>
      </w:r>
      <w:r>
        <w:rPr>
          <w:color w:val="000000"/>
        </w:rPr>
        <w:t>section</w:t>
      </w:r>
      <w:r w:rsidR="00515F13">
        <w:rPr>
          <w:color w:val="000000"/>
        </w:rPr>
        <w:t xml:space="preserve"> </w:t>
      </w:r>
      <w:r>
        <w:rPr>
          <w:color w:val="000000"/>
        </w:rPr>
        <w:t>in</w:t>
      </w:r>
      <w:r w:rsidR="00515F13">
        <w:rPr>
          <w:color w:val="000000"/>
        </w:rPr>
        <w:t xml:space="preserve"> </w:t>
      </w:r>
      <w:r w:rsidR="00123CF0" w:rsidRPr="00123CF0">
        <w:rPr>
          <w:color w:val="0000FF"/>
          <w:u w:val="single"/>
        </w:rPr>
        <w:t xml:space="preserve">Compass </w:t>
      </w:r>
      <w:hyperlink r:id="rId63" w:tgtFrame="_blank" w:history="1">
        <w:r w:rsidR="00EF1CF3" w:rsidRPr="00123CF0">
          <w:rPr>
            <w:rStyle w:val="Hyperlink"/>
          </w:rPr>
          <w:t>MED D - Grievances Index</w:t>
        </w:r>
      </w:hyperlink>
    </w:p>
    <w:p w14:paraId="4389FCF3" w14:textId="1F834946" w:rsidR="00BF65B9" w:rsidRPr="006638A3" w:rsidRDefault="006638A3" w:rsidP="00B3278C">
      <w:pPr>
        <w:numPr>
          <w:ilvl w:val="0"/>
          <w:numId w:val="12"/>
        </w:numPr>
      </w:pPr>
      <w:hyperlink r:id="rId64" w:history="1">
        <w:r w:rsidRPr="006638A3">
          <w:rPr>
            <w:rStyle w:val="Hyperlink"/>
          </w:rPr>
          <w:t>MED</w:t>
        </w:r>
        <w:r w:rsidR="00515F13">
          <w:rPr>
            <w:rStyle w:val="Hyperlink"/>
          </w:rPr>
          <w:t xml:space="preserve"> </w:t>
        </w:r>
        <w:r w:rsidRPr="006638A3">
          <w:rPr>
            <w:rStyle w:val="Hyperlink"/>
          </w:rPr>
          <w:t>D</w:t>
        </w:r>
        <w:r w:rsidR="00515F13">
          <w:rPr>
            <w:rStyle w:val="Hyperlink"/>
          </w:rPr>
          <w:t xml:space="preserve"> </w:t>
        </w:r>
        <w:r w:rsidRPr="006638A3">
          <w:rPr>
            <w:rStyle w:val="Hyperlink"/>
          </w:rPr>
          <w:t>-</w:t>
        </w:r>
        <w:r w:rsidR="00515F13">
          <w:rPr>
            <w:rStyle w:val="Hyperlink"/>
          </w:rPr>
          <w:t xml:space="preserve"> </w:t>
        </w:r>
        <w:r w:rsidRPr="006638A3">
          <w:rPr>
            <w:rStyle w:val="Hyperlink"/>
          </w:rPr>
          <w:t>Blue</w:t>
        </w:r>
        <w:r w:rsidR="00515F13">
          <w:rPr>
            <w:rStyle w:val="Hyperlink"/>
          </w:rPr>
          <w:t xml:space="preserve"> </w:t>
        </w:r>
        <w:r w:rsidRPr="006638A3">
          <w:rPr>
            <w:rStyle w:val="Hyperlink"/>
          </w:rPr>
          <w:t>MedicareRx</w:t>
        </w:r>
        <w:r w:rsidR="00515F13">
          <w:rPr>
            <w:rStyle w:val="Hyperlink"/>
          </w:rPr>
          <w:t xml:space="preserve"> </w:t>
        </w:r>
        <w:r w:rsidRPr="006638A3">
          <w:rPr>
            <w:rStyle w:val="Hyperlink"/>
          </w:rPr>
          <w:t>(NEJE)</w:t>
        </w:r>
        <w:r w:rsidR="00515F13">
          <w:rPr>
            <w:rStyle w:val="Hyperlink"/>
          </w:rPr>
          <w:t xml:space="preserve"> </w:t>
        </w:r>
        <w:r w:rsidRPr="006638A3">
          <w:rPr>
            <w:rStyle w:val="Hyperlink"/>
          </w:rPr>
          <w:t>-</w:t>
        </w:r>
        <w:r w:rsidR="00515F13">
          <w:rPr>
            <w:rStyle w:val="Hyperlink"/>
          </w:rPr>
          <w:t xml:space="preserve"> </w:t>
        </w:r>
        <w:r w:rsidRPr="006638A3">
          <w:rPr>
            <w:rStyle w:val="Hyperlink"/>
          </w:rPr>
          <w:t>LEP</w:t>
        </w:r>
        <w:r w:rsidR="00515F13">
          <w:rPr>
            <w:rStyle w:val="Hyperlink"/>
          </w:rPr>
          <w:t xml:space="preserve"> </w:t>
        </w:r>
        <w:r w:rsidRPr="006638A3">
          <w:rPr>
            <w:rStyle w:val="Hyperlink"/>
          </w:rPr>
          <w:t>Verbal</w:t>
        </w:r>
        <w:r w:rsidR="00515F13">
          <w:rPr>
            <w:rStyle w:val="Hyperlink"/>
          </w:rPr>
          <w:t xml:space="preserve"> </w:t>
        </w:r>
        <w:r w:rsidRPr="006638A3">
          <w:rPr>
            <w:rStyle w:val="Hyperlink"/>
          </w:rPr>
          <w:t>Attestation</w:t>
        </w:r>
        <w:r w:rsidR="00515F13">
          <w:rPr>
            <w:rStyle w:val="Hyperlink"/>
          </w:rPr>
          <w:t xml:space="preserve"> </w:t>
        </w:r>
        <w:r w:rsidRPr="006638A3">
          <w:rPr>
            <w:rStyle w:val="Hyperlink"/>
          </w:rPr>
          <w:t>Form</w:t>
        </w:r>
      </w:hyperlink>
    </w:p>
    <w:p w14:paraId="1FB9D92F" w14:textId="14A34B47" w:rsidR="006638A3" w:rsidRPr="00653455" w:rsidRDefault="006638A3" w:rsidP="00B3278C">
      <w:pPr>
        <w:numPr>
          <w:ilvl w:val="0"/>
          <w:numId w:val="12"/>
        </w:numPr>
        <w:rPr>
          <w:b/>
        </w:rPr>
      </w:pPr>
      <w:hyperlink r:id="rId65" w:history="1">
        <w:r w:rsidRPr="00B07A8D">
          <w:rPr>
            <w:rStyle w:val="Hyperlink"/>
          </w:rPr>
          <w:t>MED</w:t>
        </w:r>
        <w:r w:rsidR="00515F13">
          <w:rPr>
            <w:rStyle w:val="Hyperlink"/>
          </w:rPr>
          <w:t xml:space="preserve"> </w:t>
        </w:r>
        <w:r w:rsidRPr="00B07A8D">
          <w:rPr>
            <w:rStyle w:val="Hyperlink"/>
          </w:rPr>
          <w:t>D</w:t>
        </w:r>
        <w:r w:rsidR="00515F13">
          <w:rPr>
            <w:rStyle w:val="Hyperlink"/>
          </w:rPr>
          <w:t xml:space="preserve"> </w:t>
        </w:r>
        <w:r w:rsidRPr="00B07A8D">
          <w:rPr>
            <w:rStyle w:val="Hyperlink"/>
          </w:rPr>
          <w:t>-</w:t>
        </w:r>
        <w:r w:rsidR="00515F13">
          <w:rPr>
            <w:rStyle w:val="Hyperlink"/>
          </w:rPr>
          <w:t xml:space="preserve"> </w:t>
        </w:r>
        <w:r w:rsidRPr="00B07A8D">
          <w:rPr>
            <w:rStyle w:val="Hyperlink"/>
          </w:rPr>
          <w:t>Exhibit</w:t>
        </w:r>
        <w:r w:rsidR="00515F13">
          <w:rPr>
            <w:rStyle w:val="Hyperlink"/>
          </w:rPr>
          <w:t xml:space="preserve"> </w:t>
        </w:r>
        <w:r w:rsidRPr="00B07A8D">
          <w:rPr>
            <w:rStyle w:val="Hyperlink"/>
          </w:rPr>
          <w:t>9</w:t>
        </w:r>
        <w:r w:rsidR="00515F13">
          <w:rPr>
            <w:rStyle w:val="Hyperlink"/>
          </w:rPr>
          <w:t xml:space="preserve"> </w:t>
        </w:r>
        <w:r w:rsidRPr="00B07A8D">
          <w:rPr>
            <w:rStyle w:val="Hyperlink"/>
          </w:rPr>
          <w:t>NEJE</w:t>
        </w:r>
        <w:r w:rsidR="00515F13">
          <w:rPr>
            <w:rStyle w:val="Hyperlink"/>
          </w:rPr>
          <w:t xml:space="preserve"> </w:t>
        </w:r>
        <w:r w:rsidRPr="00B07A8D">
          <w:rPr>
            <w:rStyle w:val="Hyperlink"/>
          </w:rPr>
          <w:t>Model</w:t>
        </w:r>
        <w:r w:rsidR="00515F13">
          <w:rPr>
            <w:rStyle w:val="Hyperlink"/>
          </w:rPr>
          <w:t xml:space="preserve"> </w:t>
        </w:r>
        <w:r w:rsidRPr="00B07A8D">
          <w:rPr>
            <w:rStyle w:val="Hyperlink"/>
          </w:rPr>
          <w:t>Notice</w:t>
        </w:r>
        <w:r w:rsidR="00515F13">
          <w:rPr>
            <w:rStyle w:val="Hyperlink"/>
          </w:rPr>
          <w:t xml:space="preserve"> </w:t>
        </w:r>
        <w:r w:rsidRPr="00B07A8D">
          <w:rPr>
            <w:rStyle w:val="Hyperlink"/>
          </w:rPr>
          <w:t>of</w:t>
        </w:r>
        <w:r w:rsidR="00515F13">
          <w:rPr>
            <w:rStyle w:val="Hyperlink"/>
          </w:rPr>
          <w:t xml:space="preserve"> </w:t>
        </w:r>
        <w:r w:rsidRPr="00B07A8D">
          <w:rPr>
            <w:rStyle w:val="Hyperlink"/>
          </w:rPr>
          <w:t>Yearly</w:t>
        </w:r>
        <w:r w:rsidR="00515F13">
          <w:rPr>
            <w:rStyle w:val="Hyperlink"/>
          </w:rPr>
          <w:t xml:space="preserve"> </w:t>
        </w:r>
        <w:r w:rsidRPr="00B07A8D">
          <w:rPr>
            <w:rStyle w:val="Hyperlink"/>
          </w:rPr>
          <w:t>Change</w:t>
        </w:r>
        <w:r w:rsidR="00515F13">
          <w:rPr>
            <w:rStyle w:val="Hyperlink"/>
          </w:rPr>
          <w:t xml:space="preserve"> </w:t>
        </w:r>
        <w:r w:rsidRPr="00B07A8D">
          <w:rPr>
            <w:rStyle w:val="Hyperlink"/>
          </w:rPr>
          <w:t>to</w:t>
        </w:r>
        <w:r w:rsidR="00515F13">
          <w:rPr>
            <w:rStyle w:val="Hyperlink"/>
          </w:rPr>
          <w:t xml:space="preserve"> </w:t>
        </w:r>
        <w:r w:rsidRPr="00B07A8D">
          <w:rPr>
            <w:rStyle w:val="Hyperlink"/>
          </w:rPr>
          <w:t>LEP</w:t>
        </w:r>
        <w:r w:rsidR="00515F13">
          <w:rPr>
            <w:rStyle w:val="Hyperlink"/>
          </w:rPr>
          <w:t xml:space="preserve"> </w:t>
        </w:r>
        <w:r w:rsidRPr="00B07A8D">
          <w:rPr>
            <w:rStyle w:val="Hyperlink"/>
          </w:rPr>
          <w:t>S2893_15157_LEP</w:t>
        </w:r>
      </w:hyperlink>
    </w:p>
    <w:bookmarkStart w:id="77" w:name="OLE_LINK7"/>
    <w:p w14:paraId="37CDB0EC" w14:textId="77777777" w:rsidR="00562EF6" w:rsidRPr="00562EF6" w:rsidRDefault="00562EF6" w:rsidP="00562EF6">
      <w:pPr>
        <w:numPr>
          <w:ilvl w:val="0"/>
          <w:numId w:val="12"/>
        </w:numPr>
      </w:pPr>
      <w:r w:rsidRPr="00562EF6">
        <w:fldChar w:fldCharType="begin"/>
      </w:r>
      <w:r w:rsidRPr="00562EF6">
        <w:instrText xml:space="preserve"> HYPERLINK "https://thesource.cvshealth.com/nuxeo/thesource/" \l "!/view?docid=c954b131-7884-494c-b4bb-dfc12fdc846f" </w:instrText>
      </w:r>
      <w:r w:rsidRPr="00562EF6">
        <w:fldChar w:fldCharType="separate"/>
      </w:r>
      <w:r w:rsidRPr="00562EF6">
        <w:rPr>
          <w:rStyle w:val="Hyperlink"/>
        </w:rPr>
        <w:t>Universal Medicare D - Consultative Call Flow (CCF) Process</w:t>
      </w:r>
      <w:r w:rsidRPr="00562EF6">
        <w:fldChar w:fldCharType="end"/>
      </w:r>
      <w:bookmarkEnd w:id="77"/>
    </w:p>
    <w:p w14:paraId="69092732" w14:textId="77777777" w:rsidR="0090625E" w:rsidRDefault="0090625E" w:rsidP="0090625E">
      <w:pPr>
        <w:ind w:left="720"/>
        <w:rPr>
          <w:b/>
        </w:rPr>
      </w:pPr>
    </w:p>
    <w:p w14:paraId="1F31A4B9" w14:textId="77777777" w:rsidR="00BF65B9" w:rsidRPr="00003576" w:rsidRDefault="00BF65B9" w:rsidP="00BF65B9">
      <w:r>
        <w:rPr>
          <w:b/>
        </w:rPr>
        <w:t>Parent</w:t>
      </w:r>
      <w:r w:rsidR="00515F13">
        <w:rPr>
          <w:b/>
        </w:rPr>
        <w:t xml:space="preserve"> </w:t>
      </w:r>
      <w:r>
        <w:rPr>
          <w:b/>
        </w:rPr>
        <w:t>SOP:</w:t>
      </w:r>
      <w:r w:rsidR="00515F13">
        <w:rPr>
          <w:b/>
        </w:rPr>
        <w:t xml:space="preserve">  </w:t>
      </w:r>
      <w:r w:rsidRPr="00DB4BE5">
        <w:rPr>
          <w:bCs/>
        </w:rPr>
        <w:t>CALL-0048:</w:t>
      </w:r>
      <w:r w:rsidR="00515F13">
        <w:rPr>
          <w:bCs/>
          <w:color w:val="333333"/>
        </w:rPr>
        <w:t xml:space="preserve">  </w:t>
      </w:r>
      <w:hyperlink r:id="rId66" w:tgtFrame="_blank" w:history="1">
        <w:r w:rsidRPr="00DB4BE5">
          <w:rPr>
            <w:rStyle w:val="Hyperlink"/>
            <w:bCs/>
          </w:rPr>
          <w:t>Medicare</w:t>
        </w:r>
        <w:r w:rsidR="00515F13">
          <w:rPr>
            <w:rStyle w:val="Hyperlink"/>
            <w:bCs/>
          </w:rPr>
          <w:t xml:space="preserve"> </w:t>
        </w:r>
        <w:r w:rsidRPr="00DB4BE5">
          <w:rPr>
            <w:rStyle w:val="Hyperlink"/>
            <w:bCs/>
          </w:rPr>
          <w:t>Part</w:t>
        </w:r>
        <w:r w:rsidR="00515F13">
          <w:rPr>
            <w:rStyle w:val="Hyperlink"/>
            <w:bCs/>
          </w:rPr>
          <w:t xml:space="preserve"> </w:t>
        </w:r>
        <w:r w:rsidRPr="00DB4BE5">
          <w:rPr>
            <w:rStyle w:val="Hyperlink"/>
            <w:bCs/>
          </w:rPr>
          <w:t>D</w:t>
        </w:r>
        <w:r w:rsidR="00515F13">
          <w:rPr>
            <w:rStyle w:val="Hyperlink"/>
            <w:bCs/>
          </w:rPr>
          <w:t xml:space="preserve"> </w:t>
        </w:r>
        <w:r w:rsidRPr="00DB4BE5">
          <w:rPr>
            <w:rStyle w:val="Hyperlink"/>
            <w:bCs/>
          </w:rPr>
          <w:t>Customer</w:t>
        </w:r>
        <w:r w:rsidR="00515F13">
          <w:rPr>
            <w:rStyle w:val="Hyperlink"/>
            <w:bCs/>
          </w:rPr>
          <w:t xml:space="preserve"> </w:t>
        </w:r>
        <w:r w:rsidRPr="00DB4BE5">
          <w:rPr>
            <w:rStyle w:val="Hyperlink"/>
            <w:bCs/>
          </w:rPr>
          <w:t>Care</w:t>
        </w:r>
        <w:r w:rsidR="00515F13">
          <w:rPr>
            <w:rStyle w:val="Hyperlink"/>
            <w:bCs/>
          </w:rPr>
          <w:t xml:space="preserve"> </w:t>
        </w:r>
        <w:r w:rsidRPr="00DB4BE5">
          <w:rPr>
            <w:rStyle w:val="Hyperlink"/>
            <w:bCs/>
          </w:rPr>
          <w:t>Call</w:t>
        </w:r>
        <w:r w:rsidR="00515F13">
          <w:rPr>
            <w:rStyle w:val="Hyperlink"/>
            <w:bCs/>
          </w:rPr>
          <w:t xml:space="preserve"> </w:t>
        </w:r>
        <w:r w:rsidRPr="00DB4BE5">
          <w:rPr>
            <w:rStyle w:val="Hyperlink"/>
            <w:bCs/>
          </w:rPr>
          <w:t>Center</w:t>
        </w:r>
        <w:r w:rsidR="00515F13">
          <w:rPr>
            <w:rStyle w:val="Hyperlink"/>
            <w:bCs/>
          </w:rPr>
          <w:t xml:space="preserve"> </w:t>
        </w:r>
        <w:r w:rsidRPr="00DB4BE5">
          <w:rPr>
            <w:rStyle w:val="Hyperlink"/>
            <w:bCs/>
          </w:rPr>
          <w:t>Requirements-CVS</w:t>
        </w:r>
        <w:r w:rsidR="00515F13">
          <w:rPr>
            <w:rStyle w:val="Hyperlink"/>
            <w:bCs/>
          </w:rPr>
          <w:t xml:space="preserve"> </w:t>
        </w:r>
        <w:r w:rsidRPr="00DB4BE5">
          <w:rPr>
            <w:rStyle w:val="Hyperlink"/>
            <w:bCs/>
          </w:rPr>
          <w:t>Caremark</w:t>
        </w:r>
        <w:r w:rsidR="00515F13">
          <w:rPr>
            <w:rStyle w:val="Hyperlink"/>
            <w:bCs/>
          </w:rPr>
          <w:t xml:space="preserve"> </w:t>
        </w:r>
        <w:r w:rsidRPr="00DB4BE5">
          <w:rPr>
            <w:rStyle w:val="Hyperlink"/>
            <w:bCs/>
          </w:rPr>
          <w:t>Part</w:t>
        </w:r>
        <w:r w:rsidR="00515F13">
          <w:rPr>
            <w:rStyle w:val="Hyperlink"/>
            <w:bCs/>
          </w:rPr>
          <w:t xml:space="preserve"> </w:t>
        </w:r>
        <w:r w:rsidRPr="00DB4BE5">
          <w:rPr>
            <w:rStyle w:val="Hyperlink"/>
            <w:bCs/>
          </w:rPr>
          <w:t>D</w:t>
        </w:r>
        <w:r w:rsidR="00515F13">
          <w:rPr>
            <w:rStyle w:val="Hyperlink"/>
            <w:bCs/>
          </w:rPr>
          <w:t xml:space="preserve"> </w:t>
        </w:r>
        <w:r w:rsidRPr="00DB4BE5">
          <w:rPr>
            <w:rStyle w:val="Hyperlink"/>
            <w:bCs/>
          </w:rPr>
          <w:t>Services,</w:t>
        </w:r>
        <w:r w:rsidR="00515F13">
          <w:rPr>
            <w:rStyle w:val="Hyperlink"/>
            <w:bCs/>
          </w:rPr>
          <w:t xml:space="preserve"> </w:t>
        </w:r>
        <w:r w:rsidRPr="00DB4BE5">
          <w:rPr>
            <w:rStyle w:val="Hyperlink"/>
            <w:bCs/>
          </w:rPr>
          <w:t>L.L.C.</w:t>
        </w:r>
      </w:hyperlink>
    </w:p>
    <w:p w14:paraId="4E8914D7" w14:textId="4D7F4771" w:rsidR="00FA4E6C" w:rsidRDefault="00BF65B9" w:rsidP="003439F8">
      <w:r w:rsidRPr="00003576">
        <w:rPr>
          <w:b/>
        </w:rPr>
        <w:t>Abbrevi</w:t>
      </w:r>
      <w:r>
        <w:rPr>
          <w:b/>
        </w:rPr>
        <w:t>ations/Definitions:</w:t>
      </w:r>
      <w:r w:rsidR="00515F13">
        <w:rPr>
          <w:b/>
        </w:rPr>
        <w:t xml:space="preserve">  </w:t>
      </w:r>
      <w:hyperlink r:id="rId67" w:history="1">
        <w:r>
          <w:rPr>
            <w:rStyle w:val="Hyperlink"/>
          </w:rPr>
          <w:t>Abbreviations</w:t>
        </w:r>
        <w:r w:rsidR="00515F13">
          <w:rPr>
            <w:rStyle w:val="Hyperlink"/>
          </w:rPr>
          <w:t xml:space="preserve"> </w:t>
        </w:r>
        <w:r>
          <w:rPr>
            <w:rStyle w:val="Hyperlink"/>
          </w:rPr>
          <w:t>/</w:t>
        </w:r>
        <w:r w:rsidR="00515F13">
          <w:rPr>
            <w:rStyle w:val="Hyperlink"/>
          </w:rPr>
          <w:t xml:space="preserve"> </w:t>
        </w:r>
        <w:r>
          <w:rPr>
            <w:rStyle w:val="Hyperlink"/>
          </w:rPr>
          <w:t>Definitions</w:t>
        </w:r>
      </w:hyperlink>
    </w:p>
    <w:p w14:paraId="7BF14874" w14:textId="77777777" w:rsidR="00FA4E6C" w:rsidRDefault="00FA4E6C" w:rsidP="00DD4D8E">
      <w:pPr>
        <w:jc w:val="right"/>
      </w:pPr>
      <w:bookmarkStart w:id="78" w:name="_Parent_SOP"/>
      <w:bookmarkEnd w:id="78"/>
    </w:p>
    <w:p w14:paraId="72758DDD" w14:textId="77777777" w:rsidR="00313EDA" w:rsidRDefault="004734EF" w:rsidP="00DD4D8E">
      <w:pPr>
        <w:jc w:val="right"/>
      </w:pPr>
      <w:hyperlink w:anchor="_top" w:history="1">
        <w:r w:rsidRPr="009876A2">
          <w:rPr>
            <w:rStyle w:val="Hyperlink"/>
          </w:rPr>
          <w:t>Top</w:t>
        </w:r>
        <w:r w:rsidR="00515F13">
          <w:rPr>
            <w:rStyle w:val="Hyperlink"/>
          </w:rPr>
          <w:t xml:space="preserve"> </w:t>
        </w:r>
        <w:r w:rsidRPr="009876A2">
          <w:rPr>
            <w:rStyle w:val="Hyperlink"/>
          </w:rPr>
          <w:t>of</w:t>
        </w:r>
        <w:r w:rsidR="00515F13">
          <w:rPr>
            <w:rStyle w:val="Hyperlink"/>
          </w:rPr>
          <w:t xml:space="preserve"> </w:t>
        </w:r>
        <w:r w:rsidRPr="009876A2">
          <w:rPr>
            <w:rStyle w:val="Hyperlink"/>
          </w:rPr>
          <w:t>the</w:t>
        </w:r>
        <w:r w:rsidR="00515F13">
          <w:rPr>
            <w:rStyle w:val="Hyperlink"/>
          </w:rPr>
          <w:t xml:space="preserve"> </w:t>
        </w:r>
        <w:r w:rsidRPr="009876A2">
          <w:rPr>
            <w:rStyle w:val="Hyperlink"/>
          </w:rPr>
          <w:t>Document</w:t>
        </w:r>
      </w:hyperlink>
    </w:p>
    <w:p w14:paraId="22D03DB7" w14:textId="77777777" w:rsidR="00AA4AFB" w:rsidRPr="00313EDA" w:rsidRDefault="00AA4AFB" w:rsidP="00DD4D8E">
      <w:pPr>
        <w:jc w:val="right"/>
      </w:pPr>
    </w:p>
    <w:p w14:paraId="29DC54A6" w14:textId="77777777" w:rsidR="009876A2" w:rsidRPr="00C247CB" w:rsidRDefault="009876A2" w:rsidP="00DD4D8E">
      <w:pPr>
        <w:jc w:val="center"/>
        <w:rPr>
          <w:sz w:val="16"/>
          <w:szCs w:val="16"/>
        </w:rPr>
      </w:pPr>
      <w:r w:rsidRPr="00C247CB">
        <w:rPr>
          <w:sz w:val="16"/>
          <w:szCs w:val="16"/>
        </w:rPr>
        <w:t>Not</w:t>
      </w:r>
      <w:r w:rsidR="00515F13">
        <w:rPr>
          <w:sz w:val="16"/>
          <w:szCs w:val="16"/>
        </w:rPr>
        <w:t xml:space="preserve"> </w:t>
      </w:r>
      <w:r w:rsidRPr="00C247CB">
        <w:rPr>
          <w:sz w:val="16"/>
          <w:szCs w:val="16"/>
        </w:rPr>
        <w:t>to</w:t>
      </w:r>
      <w:r w:rsidR="00515F13">
        <w:rPr>
          <w:sz w:val="16"/>
          <w:szCs w:val="16"/>
        </w:rPr>
        <w:t xml:space="preserve"> </w:t>
      </w:r>
      <w:r w:rsidRPr="00C247CB">
        <w:rPr>
          <w:sz w:val="16"/>
          <w:szCs w:val="16"/>
        </w:rPr>
        <w:t>Be</w:t>
      </w:r>
      <w:r w:rsidR="00515F13">
        <w:rPr>
          <w:sz w:val="16"/>
          <w:szCs w:val="16"/>
        </w:rPr>
        <w:t xml:space="preserve"> </w:t>
      </w:r>
      <w:r w:rsidRPr="00C247CB">
        <w:rPr>
          <w:sz w:val="16"/>
          <w:szCs w:val="16"/>
        </w:rPr>
        <w:t>Reproduced</w:t>
      </w:r>
      <w:r w:rsidR="00515F13">
        <w:rPr>
          <w:sz w:val="16"/>
          <w:szCs w:val="16"/>
        </w:rPr>
        <w:t xml:space="preserve"> </w:t>
      </w:r>
      <w:r w:rsidRPr="00C247CB">
        <w:rPr>
          <w:sz w:val="16"/>
          <w:szCs w:val="16"/>
        </w:rPr>
        <w:t>or</w:t>
      </w:r>
      <w:r w:rsidR="00515F13">
        <w:rPr>
          <w:sz w:val="16"/>
          <w:szCs w:val="16"/>
        </w:rPr>
        <w:t xml:space="preserve"> </w:t>
      </w:r>
      <w:r w:rsidRPr="00C247CB">
        <w:rPr>
          <w:sz w:val="16"/>
          <w:szCs w:val="16"/>
        </w:rPr>
        <w:t>Disclosed</w:t>
      </w:r>
      <w:r w:rsidR="00515F13">
        <w:rPr>
          <w:sz w:val="16"/>
          <w:szCs w:val="16"/>
        </w:rPr>
        <w:t xml:space="preserve"> </w:t>
      </w:r>
      <w:r w:rsidRPr="00C247CB">
        <w:rPr>
          <w:sz w:val="16"/>
          <w:szCs w:val="16"/>
        </w:rPr>
        <w:t>to</w:t>
      </w:r>
      <w:r w:rsidR="00515F13">
        <w:rPr>
          <w:sz w:val="16"/>
          <w:szCs w:val="16"/>
        </w:rPr>
        <w:t xml:space="preserve"> </w:t>
      </w:r>
      <w:r w:rsidRPr="00C247CB">
        <w:rPr>
          <w:sz w:val="16"/>
          <w:szCs w:val="16"/>
        </w:rPr>
        <w:t>Others</w:t>
      </w:r>
      <w:r w:rsidR="00515F13">
        <w:rPr>
          <w:sz w:val="16"/>
          <w:szCs w:val="16"/>
        </w:rPr>
        <w:t xml:space="preserve"> </w:t>
      </w:r>
      <w:r w:rsidRPr="00C247CB">
        <w:rPr>
          <w:sz w:val="16"/>
          <w:szCs w:val="16"/>
        </w:rPr>
        <w:t>without</w:t>
      </w:r>
      <w:r w:rsidR="00515F13">
        <w:rPr>
          <w:sz w:val="16"/>
          <w:szCs w:val="16"/>
        </w:rPr>
        <w:t xml:space="preserve"> </w:t>
      </w:r>
      <w:r w:rsidRPr="00C247CB">
        <w:rPr>
          <w:sz w:val="16"/>
          <w:szCs w:val="16"/>
        </w:rPr>
        <w:t>Prior</w:t>
      </w:r>
      <w:r w:rsidR="00515F13">
        <w:rPr>
          <w:sz w:val="16"/>
          <w:szCs w:val="16"/>
        </w:rPr>
        <w:t xml:space="preserve"> </w:t>
      </w:r>
      <w:r w:rsidRPr="00C247CB">
        <w:rPr>
          <w:sz w:val="16"/>
          <w:szCs w:val="16"/>
        </w:rPr>
        <w:t>Written</w:t>
      </w:r>
      <w:r w:rsidR="00515F13">
        <w:rPr>
          <w:sz w:val="16"/>
          <w:szCs w:val="16"/>
        </w:rPr>
        <w:t xml:space="preserve"> </w:t>
      </w:r>
      <w:r w:rsidRPr="00C247CB">
        <w:rPr>
          <w:sz w:val="16"/>
          <w:szCs w:val="16"/>
        </w:rPr>
        <w:t>Approval</w:t>
      </w:r>
    </w:p>
    <w:p w14:paraId="04A81C81" w14:textId="55F84646" w:rsidR="00FC1C44" w:rsidRPr="00902E07" w:rsidRDefault="009876A2" w:rsidP="00DD4D8E">
      <w:pPr>
        <w:jc w:val="center"/>
        <w:rPr>
          <w:color w:val="000000"/>
          <w:sz w:val="16"/>
          <w:szCs w:val="16"/>
        </w:rPr>
      </w:pPr>
      <w:r w:rsidRPr="00C247CB">
        <w:rPr>
          <w:b/>
          <w:color w:val="000000"/>
          <w:sz w:val="16"/>
          <w:szCs w:val="16"/>
        </w:rPr>
        <w:t>ELECTRONIC</w:t>
      </w:r>
      <w:r w:rsidR="00515F13">
        <w:rPr>
          <w:b/>
          <w:color w:val="000000"/>
          <w:sz w:val="16"/>
          <w:szCs w:val="16"/>
        </w:rPr>
        <w:t xml:space="preserve"> </w:t>
      </w:r>
      <w:r w:rsidRPr="00C247CB">
        <w:rPr>
          <w:b/>
          <w:color w:val="000000"/>
          <w:sz w:val="16"/>
          <w:szCs w:val="16"/>
        </w:rPr>
        <w:t>DATA</w:t>
      </w:r>
      <w:r w:rsidR="00515F13">
        <w:rPr>
          <w:b/>
          <w:color w:val="000000"/>
          <w:sz w:val="16"/>
          <w:szCs w:val="16"/>
        </w:rPr>
        <w:t xml:space="preserve"> </w:t>
      </w:r>
      <w:r w:rsidRPr="00C247CB">
        <w:rPr>
          <w:b/>
          <w:color w:val="000000"/>
          <w:sz w:val="16"/>
          <w:szCs w:val="16"/>
        </w:rPr>
        <w:t>=</w:t>
      </w:r>
      <w:r w:rsidR="00515F13">
        <w:rPr>
          <w:b/>
          <w:color w:val="000000"/>
          <w:sz w:val="16"/>
          <w:szCs w:val="16"/>
        </w:rPr>
        <w:t xml:space="preserve"> </w:t>
      </w:r>
      <w:r w:rsidRPr="00C247CB">
        <w:rPr>
          <w:b/>
          <w:color w:val="000000"/>
          <w:sz w:val="16"/>
          <w:szCs w:val="16"/>
        </w:rPr>
        <w:t>OFFICIAL</w:t>
      </w:r>
      <w:r w:rsidR="00515F13">
        <w:rPr>
          <w:b/>
          <w:color w:val="000000"/>
          <w:sz w:val="16"/>
          <w:szCs w:val="16"/>
        </w:rPr>
        <w:t xml:space="preserve"> </w:t>
      </w:r>
      <w:r w:rsidRPr="00C247CB">
        <w:rPr>
          <w:b/>
          <w:color w:val="000000"/>
          <w:sz w:val="16"/>
          <w:szCs w:val="16"/>
        </w:rPr>
        <w:t>VERSION</w:t>
      </w:r>
      <w:r w:rsidR="00515F13">
        <w:rPr>
          <w:b/>
          <w:color w:val="000000"/>
          <w:sz w:val="16"/>
          <w:szCs w:val="16"/>
        </w:rPr>
        <w:t xml:space="preserve"> </w:t>
      </w:r>
      <w:r w:rsidR="00326443">
        <w:rPr>
          <w:b/>
          <w:color w:val="000000"/>
          <w:sz w:val="16"/>
          <w:szCs w:val="16"/>
        </w:rPr>
        <w:t>-</w:t>
      </w:r>
      <w:r w:rsidR="00515F13">
        <w:rPr>
          <w:b/>
          <w:color w:val="000000"/>
          <w:sz w:val="16"/>
          <w:szCs w:val="16"/>
        </w:rPr>
        <w:t xml:space="preserve"> </w:t>
      </w:r>
      <w:r w:rsidRPr="00C247CB">
        <w:rPr>
          <w:b/>
          <w:color w:val="000000"/>
          <w:sz w:val="16"/>
          <w:szCs w:val="16"/>
        </w:rPr>
        <w:t>PAPER</w:t>
      </w:r>
      <w:r w:rsidR="00515F13">
        <w:rPr>
          <w:b/>
          <w:color w:val="000000"/>
          <w:sz w:val="16"/>
          <w:szCs w:val="16"/>
        </w:rPr>
        <w:t xml:space="preserve"> </w:t>
      </w:r>
      <w:r w:rsidRPr="00C247CB">
        <w:rPr>
          <w:b/>
          <w:color w:val="000000"/>
          <w:sz w:val="16"/>
          <w:szCs w:val="16"/>
        </w:rPr>
        <w:t>COPY</w:t>
      </w:r>
      <w:r w:rsidR="00515F13">
        <w:rPr>
          <w:b/>
          <w:color w:val="000000"/>
          <w:sz w:val="16"/>
          <w:szCs w:val="16"/>
        </w:rPr>
        <w:t xml:space="preserve"> </w:t>
      </w:r>
      <w:r w:rsidR="0090625E">
        <w:rPr>
          <w:b/>
          <w:color w:val="000000"/>
          <w:sz w:val="16"/>
          <w:szCs w:val="16"/>
        </w:rPr>
        <w:t>=</w:t>
      </w:r>
      <w:r w:rsidR="00515F13">
        <w:rPr>
          <w:b/>
          <w:color w:val="000000"/>
          <w:sz w:val="16"/>
          <w:szCs w:val="16"/>
        </w:rPr>
        <w:t xml:space="preserve"> </w:t>
      </w:r>
      <w:r w:rsidRPr="00C247CB">
        <w:rPr>
          <w:b/>
          <w:color w:val="000000"/>
          <w:sz w:val="16"/>
          <w:szCs w:val="16"/>
        </w:rPr>
        <w:t>INFORMATIONAL</w:t>
      </w:r>
      <w:r w:rsidR="00515F13">
        <w:rPr>
          <w:b/>
          <w:color w:val="000000"/>
          <w:sz w:val="16"/>
          <w:szCs w:val="16"/>
        </w:rPr>
        <w:t xml:space="preserve"> </w:t>
      </w:r>
      <w:r w:rsidRPr="00C247CB">
        <w:rPr>
          <w:b/>
          <w:color w:val="000000"/>
          <w:sz w:val="16"/>
          <w:szCs w:val="16"/>
        </w:rPr>
        <w:t>ONLY</w:t>
      </w:r>
    </w:p>
    <w:sectPr w:rsidR="00FC1C44" w:rsidRPr="00902E07" w:rsidSect="00303F88">
      <w:footerReference w:type="default" r:id="rId6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D48BE" w14:textId="77777777" w:rsidR="00757E7A" w:rsidRDefault="00757E7A">
      <w:r>
        <w:separator/>
      </w:r>
    </w:p>
  </w:endnote>
  <w:endnote w:type="continuationSeparator" w:id="0">
    <w:p w14:paraId="08C36027" w14:textId="77777777" w:rsidR="00757E7A" w:rsidRDefault="00757E7A">
      <w:r>
        <w:continuationSeparator/>
      </w:r>
    </w:p>
  </w:endnote>
  <w:endnote w:type="continuationNotice" w:id="1">
    <w:p w14:paraId="70F2A8CD" w14:textId="77777777" w:rsidR="00757E7A" w:rsidRDefault="00757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swiss"/>
    <w:notTrueType/>
    <w:pitch w:val="default"/>
    <w:sig w:usb0="00000003" w:usb1="00000000" w:usb2="00000000" w:usb3="00000000" w:csb0="00000001" w:csb1="00000000"/>
  </w:font>
  <w:font w:name="PCS Corporate">
    <w:altName w:val="Courier New"/>
    <w:charset w:val="00"/>
    <w:family w:val="auto"/>
    <w:pitch w:val="variable"/>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MyriadPro-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yriadPro-Bold">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0036E" w14:textId="77777777" w:rsidR="00977897" w:rsidRDefault="00977897">
    <w:pPr>
      <w:pStyle w:val="Footer"/>
      <w:jc w:val="right"/>
    </w:pPr>
    <w:r>
      <w:fldChar w:fldCharType="begin"/>
    </w:r>
    <w:r>
      <w:instrText xml:space="preserve"> PAGE   \* MERGEFORMAT </w:instrText>
    </w:r>
    <w:r>
      <w:fldChar w:fldCharType="separate"/>
    </w:r>
    <w:r w:rsidR="003439F8">
      <w:rPr>
        <w:noProof/>
      </w:rPr>
      <w:t>2</w:t>
    </w:r>
    <w:r>
      <w:rPr>
        <w:noProof/>
      </w:rPr>
      <w:fldChar w:fldCharType="end"/>
    </w:r>
  </w:p>
  <w:p w14:paraId="10908B00" w14:textId="77777777" w:rsidR="00977897" w:rsidRDefault="00977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32F1A" w14:textId="77777777" w:rsidR="00757E7A" w:rsidRDefault="00757E7A">
      <w:r>
        <w:separator/>
      </w:r>
    </w:p>
  </w:footnote>
  <w:footnote w:type="continuationSeparator" w:id="0">
    <w:p w14:paraId="2BE8BC7D" w14:textId="77777777" w:rsidR="00757E7A" w:rsidRDefault="00757E7A">
      <w:r>
        <w:continuationSeparator/>
      </w:r>
    </w:p>
  </w:footnote>
  <w:footnote w:type="continuationNotice" w:id="1">
    <w:p w14:paraId="3696E187" w14:textId="77777777" w:rsidR="00757E7A" w:rsidRDefault="00757E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8C6"/>
    <w:multiLevelType w:val="hybridMultilevel"/>
    <w:tmpl w:val="D3B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543C3"/>
    <w:multiLevelType w:val="hybridMultilevel"/>
    <w:tmpl w:val="8BE42F1A"/>
    <w:lvl w:ilvl="0" w:tplc="9B4645C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0F043A7B"/>
    <w:multiLevelType w:val="hybridMultilevel"/>
    <w:tmpl w:val="A5647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F31A2"/>
    <w:multiLevelType w:val="hybridMultilevel"/>
    <w:tmpl w:val="C7E2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23713"/>
    <w:multiLevelType w:val="hybridMultilevel"/>
    <w:tmpl w:val="0526D5D6"/>
    <w:lvl w:ilvl="0" w:tplc="9B4645C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1A941B0"/>
    <w:multiLevelType w:val="hybridMultilevel"/>
    <w:tmpl w:val="D984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10896"/>
    <w:multiLevelType w:val="hybridMultilevel"/>
    <w:tmpl w:val="CADA8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D6CFB"/>
    <w:multiLevelType w:val="hybridMultilevel"/>
    <w:tmpl w:val="52388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7F407F"/>
    <w:multiLevelType w:val="hybridMultilevel"/>
    <w:tmpl w:val="27C2B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0434BE"/>
    <w:multiLevelType w:val="hybridMultilevel"/>
    <w:tmpl w:val="C548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80673"/>
    <w:multiLevelType w:val="hybridMultilevel"/>
    <w:tmpl w:val="0ACE0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D710C"/>
    <w:multiLevelType w:val="hybridMultilevel"/>
    <w:tmpl w:val="3072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F1A25"/>
    <w:multiLevelType w:val="hybridMultilevel"/>
    <w:tmpl w:val="07A6E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A15C3A"/>
    <w:multiLevelType w:val="hybridMultilevel"/>
    <w:tmpl w:val="DAA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606E6"/>
    <w:multiLevelType w:val="hybridMultilevel"/>
    <w:tmpl w:val="477E3086"/>
    <w:lvl w:ilvl="0" w:tplc="0720C492">
      <w:start w:val="1"/>
      <w:numFmt w:val="decimal"/>
      <w:lvlText w:val="%1."/>
      <w:lvlJc w:val="left"/>
      <w:pPr>
        <w:ind w:left="360" w:hanging="360"/>
      </w:pPr>
      <w:rPr>
        <w:rFonts w:hint="default"/>
        <w:strike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816B67"/>
    <w:multiLevelType w:val="hybridMultilevel"/>
    <w:tmpl w:val="7AB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E7B61"/>
    <w:multiLevelType w:val="hybridMultilevel"/>
    <w:tmpl w:val="68502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9C6D18"/>
    <w:multiLevelType w:val="hybridMultilevel"/>
    <w:tmpl w:val="E9D6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0A1166"/>
    <w:multiLevelType w:val="hybridMultilevel"/>
    <w:tmpl w:val="B694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04F83"/>
    <w:multiLevelType w:val="hybridMultilevel"/>
    <w:tmpl w:val="34FC28CC"/>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9561FE"/>
    <w:multiLevelType w:val="hybridMultilevel"/>
    <w:tmpl w:val="C746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1C93834"/>
    <w:multiLevelType w:val="hybridMultilevel"/>
    <w:tmpl w:val="AF0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2CA3832"/>
    <w:multiLevelType w:val="multilevel"/>
    <w:tmpl w:val="9D4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F4710F"/>
    <w:multiLevelType w:val="hybridMultilevel"/>
    <w:tmpl w:val="56B8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0623EB"/>
    <w:multiLevelType w:val="multilevel"/>
    <w:tmpl w:val="9D4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7578A8"/>
    <w:multiLevelType w:val="hybridMultilevel"/>
    <w:tmpl w:val="1AF0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57E55E0"/>
    <w:multiLevelType w:val="hybridMultilevel"/>
    <w:tmpl w:val="F29AA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5221D9"/>
    <w:multiLevelType w:val="hybridMultilevel"/>
    <w:tmpl w:val="BBB6C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6F167DB"/>
    <w:multiLevelType w:val="hybridMultilevel"/>
    <w:tmpl w:val="FE40A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8A70C20"/>
    <w:multiLevelType w:val="hybridMultilevel"/>
    <w:tmpl w:val="D5605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ADE081A"/>
    <w:multiLevelType w:val="hybridMultilevel"/>
    <w:tmpl w:val="60AAB06E"/>
    <w:lvl w:ilvl="0" w:tplc="9EDE566E">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165FA"/>
    <w:multiLevelType w:val="hybridMultilevel"/>
    <w:tmpl w:val="F18C2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F171E39"/>
    <w:multiLevelType w:val="hybridMultilevel"/>
    <w:tmpl w:val="3AD6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4F5F41"/>
    <w:multiLevelType w:val="hybridMultilevel"/>
    <w:tmpl w:val="F702B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2B968A6"/>
    <w:multiLevelType w:val="hybridMultilevel"/>
    <w:tmpl w:val="026A0C96"/>
    <w:lvl w:ilvl="0" w:tplc="FF10BDC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4340217E"/>
    <w:multiLevelType w:val="hybridMultilevel"/>
    <w:tmpl w:val="0E46E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424612A"/>
    <w:multiLevelType w:val="hybridMultilevel"/>
    <w:tmpl w:val="B622DDEC"/>
    <w:lvl w:ilvl="0" w:tplc="56DA4188">
      <w:start w:val="1"/>
      <w:numFmt w:val="bullet"/>
      <w:pStyle w:val="BulletTex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AEF01EC"/>
    <w:multiLevelType w:val="hybridMultilevel"/>
    <w:tmpl w:val="B8448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36E747B"/>
    <w:multiLevelType w:val="hybridMultilevel"/>
    <w:tmpl w:val="3E162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89A43DB"/>
    <w:multiLevelType w:val="hybridMultilevel"/>
    <w:tmpl w:val="AA344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585BFA"/>
    <w:multiLevelType w:val="hybridMultilevel"/>
    <w:tmpl w:val="99CA4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F243053"/>
    <w:multiLevelType w:val="hybridMultilevel"/>
    <w:tmpl w:val="365A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2A00FB"/>
    <w:multiLevelType w:val="hybridMultilevel"/>
    <w:tmpl w:val="07D4A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A0B6CFC"/>
    <w:multiLevelType w:val="hybridMultilevel"/>
    <w:tmpl w:val="DCD6B5AE"/>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80D58B7"/>
    <w:multiLevelType w:val="hybridMultilevel"/>
    <w:tmpl w:val="510A4466"/>
    <w:lvl w:ilvl="0" w:tplc="9EDE566E">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6" w15:restartNumberingAfterBreak="0">
    <w:nsid w:val="780E0246"/>
    <w:multiLevelType w:val="multilevel"/>
    <w:tmpl w:val="9D4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515D13"/>
    <w:multiLevelType w:val="hybridMultilevel"/>
    <w:tmpl w:val="DC4A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AB6878"/>
    <w:multiLevelType w:val="hybridMultilevel"/>
    <w:tmpl w:val="30EC5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E51487E"/>
    <w:multiLevelType w:val="hybridMultilevel"/>
    <w:tmpl w:val="90FE0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F9A1919"/>
    <w:multiLevelType w:val="hybridMultilevel"/>
    <w:tmpl w:val="FB52FCFC"/>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AA68A4"/>
    <w:multiLevelType w:val="hybridMultilevel"/>
    <w:tmpl w:val="3A8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06454">
    <w:abstractNumId w:val="37"/>
  </w:num>
  <w:num w:numId="2" w16cid:durableId="1020475856">
    <w:abstractNumId w:val="15"/>
  </w:num>
  <w:num w:numId="3" w16cid:durableId="233053221">
    <w:abstractNumId w:val="51"/>
  </w:num>
  <w:num w:numId="4" w16cid:durableId="1859543874">
    <w:abstractNumId w:val="7"/>
  </w:num>
  <w:num w:numId="5" w16cid:durableId="486171804">
    <w:abstractNumId w:val="19"/>
  </w:num>
  <w:num w:numId="6" w16cid:durableId="297340325">
    <w:abstractNumId w:val="31"/>
  </w:num>
  <w:num w:numId="7" w16cid:durableId="324013364">
    <w:abstractNumId w:val="13"/>
  </w:num>
  <w:num w:numId="8" w16cid:durableId="791483980">
    <w:abstractNumId w:val="47"/>
  </w:num>
  <w:num w:numId="9" w16cid:durableId="260141282">
    <w:abstractNumId w:val="42"/>
  </w:num>
  <w:num w:numId="10" w16cid:durableId="1676880311">
    <w:abstractNumId w:val="12"/>
  </w:num>
  <w:num w:numId="11" w16cid:durableId="2071538027">
    <w:abstractNumId w:val="4"/>
  </w:num>
  <w:num w:numId="12" w16cid:durableId="499008896">
    <w:abstractNumId w:val="6"/>
  </w:num>
  <w:num w:numId="13" w16cid:durableId="329912971">
    <w:abstractNumId w:val="2"/>
  </w:num>
  <w:num w:numId="14" w16cid:durableId="414592511">
    <w:abstractNumId w:val="26"/>
  </w:num>
  <w:num w:numId="15" w16cid:durableId="996154395">
    <w:abstractNumId w:val="38"/>
  </w:num>
  <w:num w:numId="16" w16cid:durableId="1736467462">
    <w:abstractNumId w:val="36"/>
  </w:num>
  <w:num w:numId="17" w16cid:durableId="291329289">
    <w:abstractNumId w:val="21"/>
  </w:num>
  <w:num w:numId="18" w16cid:durableId="138108815">
    <w:abstractNumId w:val="30"/>
  </w:num>
  <w:num w:numId="19" w16cid:durableId="997729210">
    <w:abstractNumId w:val="8"/>
  </w:num>
  <w:num w:numId="20" w16cid:durableId="1131288105">
    <w:abstractNumId w:val="32"/>
  </w:num>
  <w:num w:numId="21" w16cid:durableId="1196194568">
    <w:abstractNumId w:val="29"/>
  </w:num>
  <w:num w:numId="22" w16cid:durableId="823355590">
    <w:abstractNumId w:val="34"/>
  </w:num>
  <w:num w:numId="23" w16cid:durableId="1114978904">
    <w:abstractNumId w:val="49"/>
  </w:num>
  <w:num w:numId="24" w16cid:durableId="73625303">
    <w:abstractNumId w:val="41"/>
  </w:num>
  <w:num w:numId="25" w16cid:durableId="2009210308">
    <w:abstractNumId w:val="39"/>
  </w:num>
  <w:num w:numId="26" w16cid:durableId="356082218">
    <w:abstractNumId w:val="50"/>
  </w:num>
  <w:num w:numId="27" w16cid:durableId="520893653">
    <w:abstractNumId w:val="45"/>
  </w:num>
  <w:num w:numId="28" w16cid:durableId="305353446">
    <w:abstractNumId w:val="28"/>
  </w:num>
  <w:num w:numId="29" w16cid:durableId="753236939">
    <w:abstractNumId w:val="35"/>
  </w:num>
  <w:num w:numId="30" w16cid:durableId="1546210987">
    <w:abstractNumId w:val="43"/>
  </w:num>
  <w:num w:numId="31" w16cid:durableId="803472229">
    <w:abstractNumId w:val="20"/>
  </w:num>
  <w:num w:numId="32" w16cid:durableId="1645546435">
    <w:abstractNumId w:val="5"/>
  </w:num>
  <w:num w:numId="33" w16cid:durableId="1876917414">
    <w:abstractNumId w:val="1"/>
  </w:num>
  <w:num w:numId="34" w16cid:durableId="913321703">
    <w:abstractNumId w:val="23"/>
  </w:num>
  <w:num w:numId="35" w16cid:durableId="1564366372">
    <w:abstractNumId w:val="46"/>
  </w:num>
  <w:num w:numId="36" w16cid:durableId="2063282509">
    <w:abstractNumId w:val="25"/>
  </w:num>
  <w:num w:numId="37" w16cid:durableId="244656131">
    <w:abstractNumId w:val="27"/>
  </w:num>
  <w:num w:numId="38" w16cid:durableId="1221791584">
    <w:abstractNumId w:val="0"/>
  </w:num>
  <w:num w:numId="39" w16cid:durableId="281689382">
    <w:abstractNumId w:val="10"/>
  </w:num>
  <w:num w:numId="40" w16cid:durableId="2026204344">
    <w:abstractNumId w:val="16"/>
  </w:num>
  <w:num w:numId="41" w16cid:durableId="2009945567">
    <w:abstractNumId w:val="11"/>
  </w:num>
  <w:num w:numId="42" w16cid:durableId="2142651515">
    <w:abstractNumId w:val="22"/>
  </w:num>
  <w:num w:numId="43" w16cid:durableId="980041158">
    <w:abstractNumId w:val="3"/>
  </w:num>
  <w:num w:numId="44" w16cid:durableId="2010281609">
    <w:abstractNumId w:val="33"/>
  </w:num>
  <w:num w:numId="45" w16cid:durableId="1460489181">
    <w:abstractNumId w:val="18"/>
  </w:num>
  <w:num w:numId="46" w16cid:durableId="1211696596">
    <w:abstractNumId w:val="44"/>
  </w:num>
  <w:num w:numId="47" w16cid:durableId="1097944753">
    <w:abstractNumId w:val="17"/>
  </w:num>
  <w:num w:numId="48" w16cid:durableId="691611913">
    <w:abstractNumId w:val="48"/>
  </w:num>
  <w:num w:numId="49" w16cid:durableId="1862552678">
    <w:abstractNumId w:val="9"/>
  </w:num>
  <w:num w:numId="50" w16cid:durableId="2018269770">
    <w:abstractNumId w:val="14"/>
  </w:num>
  <w:num w:numId="51" w16cid:durableId="71201567">
    <w:abstractNumId w:val="40"/>
  </w:num>
  <w:num w:numId="52" w16cid:durableId="193928411">
    <w:abstractNumId w:val="2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1">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CEE"/>
    <w:rsid w:val="00003576"/>
    <w:rsid w:val="00003948"/>
    <w:rsid w:val="000108E9"/>
    <w:rsid w:val="00012701"/>
    <w:rsid w:val="00012D7A"/>
    <w:rsid w:val="00014C39"/>
    <w:rsid w:val="00015A2E"/>
    <w:rsid w:val="00016EB4"/>
    <w:rsid w:val="00020128"/>
    <w:rsid w:val="00022602"/>
    <w:rsid w:val="000242E3"/>
    <w:rsid w:val="000271A4"/>
    <w:rsid w:val="00031DE7"/>
    <w:rsid w:val="00032882"/>
    <w:rsid w:val="00032E13"/>
    <w:rsid w:val="00033538"/>
    <w:rsid w:val="00035FC1"/>
    <w:rsid w:val="000402B9"/>
    <w:rsid w:val="00042DCA"/>
    <w:rsid w:val="00044366"/>
    <w:rsid w:val="00050301"/>
    <w:rsid w:val="00055C3B"/>
    <w:rsid w:val="00060A55"/>
    <w:rsid w:val="000644E6"/>
    <w:rsid w:val="000652B0"/>
    <w:rsid w:val="0006541D"/>
    <w:rsid w:val="00071FAB"/>
    <w:rsid w:val="000724EF"/>
    <w:rsid w:val="00072E83"/>
    <w:rsid w:val="000741F5"/>
    <w:rsid w:val="00075EA8"/>
    <w:rsid w:val="000825E5"/>
    <w:rsid w:val="0008284E"/>
    <w:rsid w:val="00084FC0"/>
    <w:rsid w:val="000850A3"/>
    <w:rsid w:val="000850F6"/>
    <w:rsid w:val="000854A2"/>
    <w:rsid w:val="00085534"/>
    <w:rsid w:val="0008665F"/>
    <w:rsid w:val="000872D8"/>
    <w:rsid w:val="00090B34"/>
    <w:rsid w:val="00091067"/>
    <w:rsid w:val="00091D86"/>
    <w:rsid w:val="00093936"/>
    <w:rsid w:val="000944F7"/>
    <w:rsid w:val="0009635D"/>
    <w:rsid w:val="000978B4"/>
    <w:rsid w:val="000A02F2"/>
    <w:rsid w:val="000A6B99"/>
    <w:rsid w:val="000A75BB"/>
    <w:rsid w:val="000B018D"/>
    <w:rsid w:val="000B3583"/>
    <w:rsid w:val="000B3C4C"/>
    <w:rsid w:val="000B41DF"/>
    <w:rsid w:val="000B7E65"/>
    <w:rsid w:val="000C1761"/>
    <w:rsid w:val="000D298B"/>
    <w:rsid w:val="000D4935"/>
    <w:rsid w:val="000D5978"/>
    <w:rsid w:val="000D6714"/>
    <w:rsid w:val="000E0E20"/>
    <w:rsid w:val="000E37F9"/>
    <w:rsid w:val="000E4220"/>
    <w:rsid w:val="000F27D6"/>
    <w:rsid w:val="000F74EA"/>
    <w:rsid w:val="00102ACA"/>
    <w:rsid w:val="00103D67"/>
    <w:rsid w:val="00106E46"/>
    <w:rsid w:val="00112B91"/>
    <w:rsid w:val="0011320E"/>
    <w:rsid w:val="00113C92"/>
    <w:rsid w:val="0011448F"/>
    <w:rsid w:val="00116858"/>
    <w:rsid w:val="00120E45"/>
    <w:rsid w:val="00123CF0"/>
    <w:rsid w:val="00124B12"/>
    <w:rsid w:val="00130131"/>
    <w:rsid w:val="00130803"/>
    <w:rsid w:val="001334C8"/>
    <w:rsid w:val="00134DC9"/>
    <w:rsid w:val="001360A9"/>
    <w:rsid w:val="00136754"/>
    <w:rsid w:val="0013787D"/>
    <w:rsid w:val="00140D03"/>
    <w:rsid w:val="001478F3"/>
    <w:rsid w:val="00150898"/>
    <w:rsid w:val="00150C26"/>
    <w:rsid w:val="0015374F"/>
    <w:rsid w:val="0015647C"/>
    <w:rsid w:val="00160CB8"/>
    <w:rsid w:val="0016273A"/>
    <w:rsid w:val="00163F3B"/>
    <w:rsid w:val="00164C19"/>
    <w:rsid w:val="0016528D"/>
    <w:rsid w:val="001653CD"/>
    <w:rsid w:val="001664AC"/>
    <w:rsid w:val="0016702F"/>
    <w:rsid w:val="00180996"/>
    <w:rsid w:val="001831C5"/>
    <w:rsid w:val="0018637B"/>
    <w:rsid w:val="00187284"/>
    <w:rsid w:val="001877ED"/>
    <w:rsid w:val="0019232E"/>
    <w:rsid w:val="0019353A"/>
    <w:rsid w:val="00194171"/>
    <w:rsid w:val="00194E5E"/>
    <w:rsid w:val="00195606"/>
    <w:rsid w:val="00196A68"/>
    <w:rsid w:val="001979D3"/>
    <w:rsid w:val="001A04EF"/>
    <w:rsid w:val="001A11F3"/>
    <w:rsid w:val="001A12CC"/>
    <w:rsid w:val="001A1622"/>
    <w:rsid w:val="001A4FE9"/>
    <w:rsid w:val="001A621A"/>
    <w:rsid w:val="001A6D1A"/>
    <w:rsid w:val="001A757A"/>
    <w:rsid w:val="001B3284"/>
    <w:rsid w:val="001B4742"/>
    <w:rsid w:val="001B6829"/>
    <w:rsid w:val="001C1B1F"/>
    <w:rsid w:val="001C2579"/>
    <w:rsid w:val="001C318A"/>
    <w:rsid w:val="001C333A"/>
    <w:rsid w:val="001C39B5"/>
    <w:rsid w:val="001D1CE1"/>
    <w:rsid w:val="001D44FE"/>
    <w:rsid w:val="001D660E"/>
    <w:rsid w:val="001D7AB3"/>
    <w:rsid w:val="001E0EDE"/>
    <w:rsid w:val="001E1E19"/>
    <w:rsid w:val="001E20B2"/>
    <w:rsid w:val="001E2146"/>
    <w:rsid w:val="001E3436"/>
    <w:rsid w:val="001E5E53"/>
    <w:rsid w:val="001F6B91"/>
    <w:rsid w:val="002016B4"/>
    <w:rsid w:val="002029C7"/>
    <w:rsid w:val="0020408D"/>
    <w:rsid w:val="0020484B"/>
    <w:rsid w:val="00205364"/>
    <w:rsid w:val="00205728"/>
    <w:rsid w:val="002077E4"/>
    <w:rsid w:val="00207F12"/>
    <w:rsid w:val="002109B5"/>
    <w:rsid w:val="00210CF2"/>
    <w:rsid w:val="00211A2D"/>
    <w:rsid w:val="00211F5C"/>
    <w:rsid w:val="00212438"/>
    <w:rsid w:val="00215763"/>
    <w:rsid w:val="002159FC"/>
    <w:rsid w:val="00220C7C"/>
    <w:rsid w:val="002216E7"/>
    <w:rsid w:val="0023397D"/>
    <w:rsid w:val="00235C6D"/>
    <w:rsid w:val="00241095"/>
    <w:rsid w:val="00242E8A"/>
    <w:rsid w:val="00243FC5"/>
    <w:rsid w:val="00244DDF"/>
    <w:rsid w:val="0025029C"/>
    <w:rsid w:val="002515DD"/>
    <w:rsid w:val="00256289"/>
    <w:rsid w:val="00260890"/>
    <w:rsid w:val="002609A1"/>
    <w:rsid w:val="0026106E"/>
    <w:rsid w:val="00264517"/>
    <w:rsid w:val="00265AE5"/>
    <w:rsid w:val="00267458"/>
    <w:rsid w:val="00275C19"/>
    <w:rsid w:val="002837DC"/>
    <w:rsid w:val="00283A9A"/>
    <w:rsid w:val="002876DF"/>
    <w:rsid w:val="002915AC"/>
    <w:rsid w:val="00294E3C"/>
    <w:rsid w:val="002A0102"/>
    <w:rsid w:val="002A0732"/>
    <w:rsid w:val="002A0B1C"/>
    <w:rsid w:val="002A1AD9"/>
    <w:rsid w:val="002A28D0"/>
    <w:rsid w:val="002A3940"/>
    <w:rsid w:val="002A68AD"/>
    <w:rsid w:val="002B593E"/>
    <w:rsid w:val="002B6A55"/>
    <w:rsid w:val="002C1028"/>
    <w:rsid w:val="002C34D4"/>
    <w:rsid w:val="002C7852"/>
    <w:rsid w:val="002D255D"/>
    <w:rsid w:val="002D4166"/>
    <w:rsid w:val="002D4903"/>
    <w:rsid w:val="002D49C1"/>
    <w:rsid w:val="002E0047"/>
    <w:rsid w:val="002E5016"/>
    <w:rsid w:val="002E5C4B"/>
    <w:rsid w:val="002F051F"/>
    <w:rsid w:val="002F1644"/>
    <w:rsid w:val="002F373A"/>
    <w:rsid w:val="002F5021"/>
    <w:rsid w:val="00302F5C"/>
    <w:rsid w:val="00303F88"/>
    <w:rsid w:val="003055B6"/>
    <w:rsid w:val="00306306"/>
    <w:rsid w:val="00313EDA"/>
    <w:rsid w:val="00313F24"/>
    <w:rsid w:val="00314E45"/>
    <w:rsid w:val="00323B38"/>
    <w:rsid w:val="00326443"/>
    <w:rsid w:val="00330DA1"/>
    <w:rsid w:val="00332BC9"/>
    <w:rsid w:val="00334B05"/>
    <w:rsid w:val="0033595D"/>
    <w:rsid w:val="003439F8"/>
    <w:rsid w:val="00346468"/>
    <w:rsid w:val="003468B6"/>
    <w:rsid w:val="00351F97"/>
    <w:rsid w:val="00353147"/>
    <w:rsid w:val="0035549B"/>
    <w:rsid w:val="00357E92"/>
    <w:rsid w:val="00361EAB"/>
    <w:rsid w:val="00362113"/>
    <w:rsid w:val="00365BA7"/>
    <w:rsid w:val="00367953"/>
    <w:rsid w:val="00374D5E"/>
    <w:rsid w:val="00375685"/>
    <w:rsid w:val="00377488"/>
    <w:rsid w:val="003812EB"/>
    <w:rsid w:val="003849A0"/>
    <w:rsid w:val="0038741B"/>
    <w:rsid w:val="003875F0"/>
    <w:rsid w:val="0039292C"/>
    <w:rsid w:val="00393219"/>
    <w:rsid w:val="00393FA9"/>
    <w:rsid w:val="00394F1C"/>
    <w:rsid w:val="0039643E"/>
    <w:rsid w:val="00396B94"/>
    <w:rsid w:val="003A2B39"/>
    <w:rsid w:val="003A54D9"/>
    <w:rsid w:val="003B13F2"/>
    <w:rsid w:val="003B1C03"/>
    <w:rsid w:val="003B5E57"/>
    <w:rsid w:val="003B7D5C"/>
    <w:rsid w:val="003C09A2"/>
    <w:rsid w:val="003C1CD2"/>
    <w:rsid w:val="003C3D60"/>
    <w:rsid w:val="003C3FFC"/>
    <w:rsid w:val="003C5CCE"/>
    <w:rsid w:val="003D5918"/>
    <w:rsid w:val="003D7A83"/>
    <w:rsid w:val="003E17EB"/>
    <w:rsid w:val="003E21D7"/>
    <w:rsid w:val="003E27ED"/>
    <w:rsid w:val="003E381F"/>
    <w:rsid w:val="003E3CD6"/>
    <w:rsid w:val="003E3D95"/>
    <w:rsid w:val="003E52A0"/>
    <w:rsid w:val="003E697C"/>
    <w:rsid w:val="003F38FB"/>
    <w:rsid w:val="003F3C0E"/>
    <w:rsid w:val="003F6EF0"/>
    <w:rsid w:val="00402F8B"/>
    <w:rsid w:val="0040615C"/>
    <w:rsid w:val="00406DB5"/>
    <w:rsid w:val="0041177A"/>
    <w:rsid w:val="0041210F"/>
    <w:rsid w:val="00412DF5"/>
    <w:rsid w:val="00412FAE"/>
    <w:rsid w:val="004160EC"/>
    <w:rsid w:val="00417662"/>
    <w:rsid w:val="004215AE"/>
    <w:rsid w:val="00421E8A"/>
    <w:rsid w:val="004261B5"/>
    <w:rsid w:val="00427F33"/>
    <w:rsid w:val="004309E9"/>
    <w:rsid w:val="00430F41"/>
    <w:rsid w:val="004327F8"/>
    <w:rsid w:val="004339F0"/>
    <w:rsid w:val="00433F24"/>
    <w:rsid w:val="0043428F"/>
    <w:rsid w:val="00434C71"/>
    <w:rsid w:val="00436544"/>
    <w:rsid w:val="00440CF2"/>
    <w:rsid w:val="00441D4A"/>
    <w:rsid w:val="004447C8"/>
    <w:rsid w:val="00447503"/>
    <w:rsid w:val="00453899"/>
    <w:rsid w:val="00453946"/>
    <w:rsid w:val="00457EAE"/>
    <w:rsid w:val="004624CA"/>
    <w:rsid w:val="00462742"/>
    <w:rsid w:val="00465FA9"/>
    <w:rsid w:val="0046622D"/>
    <w:rsid w:val="004702CE"/>
    <w:rsid w:val="0047160F"/>
    <w:rsid w:val="00471C03"/>
    <w:rsid w:val="00472505"/>
    <w:rsid w:val="004734EF"/>
    <w:rsid w:val="00473DB3"/>
    <w:rsid w:val="00475028"/>
    <w:rsid w:val="00476423"/>
    <w:rsid w:val="00482078"/>
    <w:rsid w:val="00482206"/>
    <w:rsid w:val="00485A27"/>
    <w:rsid w:val="0048754A"/>
    <w:rsid w:val="00490436"/>
    <w:rsid w:val="00490608"/>
    <w:rsid w:val="0049211A"/>
    <w:rsid w:val="0049329E"/>
    <w:rsid w:val="0049356C"/>
    <w:rsid w:val="00493CED"/>
    <w:rsid w:val="00494085"/>
    <w:rsid w:val="00494270"/>
    <w:rsid w:val="004949EC"/>
    <w:rsid w:val="00494B3B"/>
    <w:rsid w:val="004A3C3C"/>
    <w:rsid w:val="004A4775"/>
    <w:rsid w:val="004A6ABC"/>
    <w:rsid w:val="004A7892"/>
    <w:rsid w:val="004A7EB3"/>
    <w:rsid w:val="004B3873"/>
    <w:rsid w:val="004B66DD"/>
    <w:rsid w:val="004B67FC"/>
    <w:rsid w:val="004B6FDE"/>
    <w:rsid w:val="004C3FBA"/>
    <w:rsid w:val="004C465E"/>
    <w:rsid w:val="004C4A29"/>
    <w:rsid w:val="004C4E50"/>
    <w:rsid w:val="004C606D"/>
    <w:rsid w:val="004C60D9"/>
    <w:rsid w:val="004D2840"/>
    <w:rsid w:val="004D28C4"/>
    <w:rsid w:val="004D4D0B"/>
    <w:rsid w:val="004D7983"/>
    <w:rsid w:val="004E0C04"/>
    <w:rsid w:val="004E0EFA"/>
    <w:rsid w:val="004E1BC9"/>
    <w:rsid w:val="004E3CCD"/>
    <w:rsid w:val="004E4520"/>
    <w:rsid w:val="004E5D0F"/>
    <w:rsid w:val="004E7486"/>
    <w:rsid w:val="004E75E2"/>
    <w:rsid w:val="004F2431"/>
    <w:rsid w:val="004F2676"/>
    <w:rsid w:val="004F53FE"/>
    <w:rsid w:val="00500289"/>
    <w:rsid w:val="005035B5"/>
    <w:rsid w:val="00504EDC"/>
    <w:rsid w:val="0051591C"/>
    <w:rsid w:val="00515F13"/>
    <w:rsid w:val="00521C2A"/>
    <w:rsid w:val="00521F4C"/>
    <w:rsid w:val="005239F4"/>
    <w:rsid w:val="0052491A"/>
    <w:rsid w:val="00524CDD"/>
    <w:rsid w:val="00530030"/>
    <w:rsid w:val="005307AD"/>
    <w:rsid w:val="00530D25"/>
    <w:rsid w:val="00532C77"/>
    <w:rsid w:val="00536AD4"/>
    <w:rsid w:val="005436FF"/>
    <w:rsid w:val="00543D9A"/>
    <w:rsid w:val="0054453F"/>
    <w:rsid w:val="00545414"/>
    <w:rsid w:val="00547B2C"/>
    <w:rsid w:val="00550532"/>
    <w:rsid w:val="005521FE"/>
    <w:rsid w:val="00554A45"/>
    <w:rsid w:val="005557BD"/>
    <w:rsid w:val="00562EF6"/>
    <w:rsid w:val="00563471"/>
    <w:rsid w:val="00566879"/>
    <w:rsid w:val="00566C29"/>
    <w:rsid w:val="00567B0F"/>
    <w:rsid w:val="00570BE1"/>
    <w:rsid w:val="00572B4A"/>
    <w:rsid w:val="005742B7"/>
    <w:rsid w:val="0057480A"/>
    <w:rsid w:val="00577E12"/>
    <w:rsid w:val="00580018"/>
    <w:rsid w:val="0058340F"/>
    <w:rsid w:val="00583C86"/>
    <w:rsid w:val="0058665B"/>
    <w:rsid w:val="005910B5"/>
    <w:rsid w:val="00591818"/>
    <w:rsid w:val="00593CF9"/>
    <w:rsid w:val="00594032"/>
    <w:rsid w:val="0059520F"/>
    <w:rsid w:val="005A18BA"/>
    <w:rsid w:val="005A2632"/>
    <w:rsid w:val="005A2FAF"/>
    <w:rsid w:val="005B0C95"/>
    <w:rsid w:val="005B1863"/>
    <w:rsid w:val="005B29AB"/>
    <w:rsid w:val="005B3D5C"/>
    <w:rsid w:val="005B5465"/>
    <w:rsid w:val="005C0B06"/>
    <w:rsid w:val="005C2142"/>
    <w:rsid w:val="005D0C28"/>
    <w:rsid w:val="005D150C"/>
    <w:rsid w:val="005D6241"/>
    <w:rsid w:val="005D6335"/>
    <w:rsid w:val="005E2F91"/>
    <w:rsid w:val="005E44CA"/>
    <w:rsid w:val="005E6081"/>
    <w:rsid w:val="005E60A6"/>
    <w:rsid w:val="005F31BD"/>
    <w:rsid w:val="005F3896"/>
    <w:rsid w:val="005F6B5E"/>
    <w:rsid w:val="00602FEE"/>
    <w:rsid w:val="00604381"/>
    <w:rsid w:val="00604D09"/>
    <w:rsid w:val="006052E2"/>
    <w:rsid w:val="00605418"/>
    <w:rsid w:val="00610967"/>
    <w:rsid w:val="00612F14"/>
    <w:rsid w:val="00615EBD"/>
    <w:rsid w:val="00622D77"/>
    <w:rsid w:val="00623808"/>
    <w:rsid w:val="0062494D"/>
    <w:rsid w:val="0062713B"/>
    <w:rsid w:val="0063191F"/>
    <w:rsid w:val="00633C59"/>
    <w:rsid w:val="00636AA1"/>
    <w:rsid w:val="00636B18"/>
    <w:rsid w:val="00637CA1"/>
    <w:rsid w:val="00641119"/>
    <w:rsid w:val="00642304"/>
    <w:rsid w:val="00653455"/>
    <w:rsid w:val="00656323"/>
    <w:rsid w:val="00657F5C"/>
    <w:rsid w:val="00660D5B"/>
    <w:rsid w:val="00663897"/>
    <w:rsid w:val="006638A3"/>
    <w:rsid w:val="00666F35"/>
    <w:rsid w:val="0066783D"/>
    <w:rsid w:val="00676A2E"/>
    <w:rsid w:val="00677EE0"/>
    <w:rsid w:val="00680D4E"/>
    <w:rsid w:val="006814F1"/>
    <w:rsid w:val="006828AE"/>
    <w:rsid w:val="00682C42"/>
    <w:rsid w:val="0068450E"/>
    <w:rsid w:val="0068695D"/>
    <w:rsid w:val="00687CA1"/>
    <w:rsid w:val="00691A4D"/>
    <w:rsid w:val="00691F8D"/>
    <w:rsid w:val="006936EF"/>
    <w:rsid w:val="00694E96"/>
    <w:rsid w:val="006962B6"/>
    <w:rsid w:val="006A0481"/>
    <w:rsid w:val="006A19CC"/>
    <w:rsid w:val="006A394D"/>
    <w:rsid w:val="006A3EA3"/>
    <w:rsid w:val="006A5AC6"/>
    <w:rsid w:val="006A628B"/>
    <w:rsid w:val="006B53AF"/>
    <w:rsid w:val="006B5F23"/>
    <w:rsid w:val="006B7073"/>
    <w:rsid w:val="006C545D"/>
    <w:rsid w:val="006C7C8E"/>
    <w:rsid w:val="006D0393"/>
    <w:rsid w:val="006D05F3"/>
    <w:rsid w:val="006D2262"/>
    <w:rsid w:val="006D2DE8"/>
    <w:rsid w:val="006D3B91"/>
    <w:rsid w:val="006D5410"/>
    <w:rsid w:val="006E1053"/>
    <w:rsid w:val="006E5D29"/>
    <w:rsid w:val="006E654B"/>
    <w:rsid w:val="006E6ABC"/>
    <w:rsid w:val="006E739C"/>
    <w:rsid w:val="006F1043"/>
    <w:rsid w:val="006F581F"/>
    <w:rsid w:val="006F6D65"/>
    <w:rsid w:val="00701B52"/>
    <w:rsid w:val="00704AF2"/>
    <w:rsid w:val="00713484"/>
    <w:rsid w:val="00714DF8"/>
    <w:rsid w:val="00716FBF"/>
    <w:rsid w:val="0071703D"/>
    <w:rsid w:val="00720271"/>
    <w:rsid w:val="00720FB2"/>
    <w:rsid w:val="00721B29"/>
    <w:rsid w:val="00725E3F"/>
    <w:rsid w:val="00731EFA"/>
    <w:rsid w:val="00732122"/>
    <w:rsid w:val="007328B9"/>
    <w:rsid w:val="0073294A"/>
    <w:rsid w:val="007359D3"/>
    <w:rsid w:val="00741B07"/>
    <w:rsid w:val="00741B27"/>
    <w:rsid w:val="00742BBD"/>
    <w:rsid w:val="00746A9D"/>
    <w:rsid w:val="0074776A"/>
    <w:rsid w:val="00752801"/>
    <w:rsid w:val="0075705B"/>
    <w:rsid w:val="00757573"/>
    <w:rsid w:val="00757E7A"/>
    <w:rsid w:val="00763427"/>
    <w:rsid w:val="00764BC7"/>
    <w:rsid w:val="00767940"/>
    <w:rsid w:val="00771C4C"/>
    <w:rsid w:val="00774574"/>
    <w:rsid w:val="00775770"/>
    <w:rsid w:val="00776E33"/>
    <w:rsid w:val="00777270"/>
    <w:rsid w:val="00777779"/>
    <w:rsid w:val="00781EF3"/>
    <w:rsid w:val="007869AD"/>
    <w:rsid w:val="00786BEB"/>
    <w:rsid w:val="007870D8"/>
    <w:rsid w:val="0078730F"/>
    <w:rsid w:val="00791CAB"/>
    <w:rsid w:val="0079566F"/>
    <w:rsid w:val="00796869"/>
    <w:rsid w:val="00797157"/>
    <w:rsid w:val="007A51FA"/>
    <w:rsid w:val="007A5EBE"/>
    <w:rsid w:val="007A6FCF"/>
    <w:rsid w:val="007B0799"/>
    <w:rsid w:val="007B0829"/>
    <w:rsid w:val="007B39E4"/>
    <w:rsid w:val="007B4EBE"/>
    <w:rsid w:val="007B6479"/>
    <w:rsid w:val="007C0B24"/>
    <w:rsid w:val="007C10B0"/>
    <w:rsid w:val="007C1763"/>
    <w:rsid w:val="007C612B"/>
    <w:rsid w:val="007C64C2"/>
    <w:rsid w:val="007C66D4"/>
    <w:rsid w:val="007D2E53"/>
    <w:rsid w:val="007D6AFF"/>
    <w:rsid w:val="007D76B8"/>
    <w:rsid w:val="007E2DD9"/>
    <w:rsid w:val="007E70C5"/>
    <w:rsid w:val="007F6C30"/>
    <w:rsid w:val="007F76EF"/>
    <w:rsid w:val="008054EB"/>
    <w:rsid w:val="00806B9D"/>
    <w:rsid w:val="008126A1"/>
    <w:rsid w:val="008150F4"/>
    <w:rsid w:val="008219BF"/>
    <w:rsid w:val="008227C4"/>
    <w:rsid w:val="00822D6E"/>
    <w:rsid w:val="00823455"/>
    <w:rsid w:val="0082418D"/>
    <w:rsid w:val="00824A33"/>
    <w:rsid w:val="00826610"/>
    <w:rsid w:val="00833CEF"/>
    <w:rsid w:val="0083428E"/>
    <w:rsid w:val="00834F35"/>
    <w:rsid w:val="00840DB0"/>
    <w:rsid w:val="008446B2"/>
    <w:rsid w:val="00844F89"/>
    <w:rsid w:val="0084611D"/>
    <w:rsid w:val="00850743"/>
    <w:rsid w:val="0085137E"/>
    <w:rsid w:val="008514A0"/>
    <w:rsid w:val="00854B5A"/>
    <w:rsid w:val="00855846"/>
    <w:rsid w:val="00862261"/>
    <w:rsid w:val="008739E5"/>
    <w:rsid w:val="00876813"/>
    <w:rsid w:val="00877414"/>
    <w:rsid w:val="0088428C"/>
    <w:rsid w:val="0088526D"/>
    <w:rsid w:val="008852FC"/>
    <w:rsid w:val="008949F9"/>
    <w:rsid w:val="00897568"/>
    <w:rsid w:val="008A275B"/>
    <w:rsid w:val="008A594E"/>
    <w:rsid w:val="008A6197"/>
    <w:rsid w:val="008B29CA"/>
    <w:rsid w:val="008B3706"/>
    <w:rsid w:val="008B4539"/>
    <w:rsid w:val="008B5A22"/>
    <w:rsid w:val="008B6608"/>
    <w:rsid w:val="008B7E8D"/>
    <w:rsid w:val="008C0D2A"/>
    <w:rsid w:val="008C1862"/>
    <w:rsid w:val="008C1B9E"/>
    <w:rsid w:val="008C2197"/>
    <w:rsid w:val="008C24BB"/>
    <w:rsid w:val="008C33B8"/>
    <w:rsid w:val="008C3493"/>
    <w:rsid w:val="008C5990"/>
    <w:rsid w:val="008C6FCA"/>
    <w:rsid w:val="008D11A6"/>
    <w:rsid w:val="008D1DD8"/>
    <w:rsid w:val="008D1E37"/>
    <w:rsid w:val="008D21BB"/>
    <w:rsid w:val="008D2D64"/>
    <w:rsid w:val="008D46DE"/>
    <w:rsid w:val="008D6BF0"/>
    <w:rsid w:val="008D776D"/>
    <w:rsid w:val="008E2522"/>
    <w:rsid w:val="008E5D28"/>
    <w:rsid w:val="008E5F6E"/>
    <w:rsid w:val="008E6137"/>
    <w:rsid w:val="008E71D4"/>
    <w:rsid w:val="008E73B0"/>
    <w:rsid w:val="008F269A"/>
    <w:rsid w:val="008F7F3D"/>
    <w:rsid w:val="00902E07"/>
    <w:rsid w:val="0090625E"/>
    <w:rsid w:val="0091289B"/>
    <w:rsid w:val="00916231"/>
    <w:rsid w:val="00917660"/>
    <w:rsid w:val="00920745"/>
    <w:rsid w:val="00921037"/>
    <w:rsid w:val="00921C60"/>
    <w:rsid w:val="00921F53"/>
    <w:rsid w:val="00921F90"/>
    <w:rsid w:val="0092276B"/>
    <w:rsid w:val="009237D6"/>
    <w:rsid w:val="00927635"/>
    <w:rsid w:val="00931978"/>
    <w:rsid w:val="009371DF"/>
    <w:rsid w:val="00937F37"/>
    <w:rsid w:val="00940C4B"/>
    <w:rsid w:val="00942D07"/>
    <w:rsid w:val="00942E96"/>
    <w:rsid w:val="00943AE9"/>
    <w:rsid w:val="00947142"/>
    <w:rsid w:val="0094784F"/>
    <w:rsid w:val="00951892"/>
    <w:rsid w:val="009525EC"/>
    <w:rsid w:val="00952DC6"/>
    <w:rsid w:val="009552BF"/>
    <w:rsid w:val="009564C3"/>
    <w:rsid w:val="00960283"/>
    <w:rsid w:val="00961AA1"/>
    <w:rsid w:val="00964485"/>
    <w:rsid w:val="00964AAA"/>
    <w:rsid w:val="00970511"/>
    <w:rsid w:val="0097091C"/>
    <w:rsid w:val="00975F83"/>
    <w:rsid w:val="00976027"/>
    <w:rsid w:val="00977897"/>
    <w:rsid w:val="00981331"/>
    <w:rsid w:val="00982C8C"/>
    <w:rsid w:val="009838C6"/>
    <w:rsid w:val="009875C7"/>
    <w:rsid w:val="009876A2"/>
    <w:rsid w:val="00991B5E"/>
    <w:rsid w:val="00992EC7"/>
    <w:rsid w:val="00994F2E"/>
    <w:rsid w:val="009960B0"/>
    <w:rsid w:val="009B4E10"/>
    <w:rsid w:val="009B57CA"/>
    <w:rsid w:val="009C1313"/>
    <w:rsid w:val="009C16CB"/>
    <w:rsid w:val="009C17DF"/>
    <w:rsid w:val="009C1AFD"/>
    <w:rsid w:val="009C268B"/>
    <w:rsid w:val="009C4225"/>
    <w:rsid w:val="009C7619"/>
    <w:rsid w:val="009D4831"/>
    <w:rsid w:val="009D5205"/>
    <w:rsid w:val="009D790B"/>
    <w:rsid w:val="009E0FCD"/>
    <w:rsid w:val="009E1526"/>
    <w:rsid w:val="009F3147"/>
    <w:rsid w:val="009F3E20"/>
    <w:rsid w:val="009F4519"/>
    <w:rsid w:val="009F5220"/>
    <w:rsid w:val="009F7C18"/>
    <w:rsid w:val="00A00C73"/>
    <w:rsid w:val="00A038AA"/>
    <w:rsid w:val="00A040A7"/>
    <w:rsid w:val="00A07662"/>
    <w:rsid w:val="00A141FD"/>
    <w:rsid w:val="00A15C97"/>
    <w:rsid w:val="00A16629"/>
    <w:rsid w:val="00A21411"/>
    <w:rsid w:val="00A2141C"/>
    <w:rsid w:val="00A22398"/>
    <w:rsid w:val="00A23886"/>
    <w:rsid w:val="00A258D2"/>
    <w:rsid w:val="00A31F98"/>
    <w:rsid w:val="00A371C6"/>
    <w:rsid w:val="00A377A2"/>
    <w:rsid w:val="00A40AD4"/>
    <w:rsid w:val="00A40E31"/>
    <w:rsid w:val="00A460A0"/>
    <w:rsid w:val="00A47193"/>
    <w:rsid w:val="00A500B8"/>
    <w:rsid w:val="00A501B7"/>
    <w:rsid w:val="00A531D1"/>
    <w:rsid w:val="00A53EA0"/>
    <w:rsid w:val="00A56241"/>
    <w:rsid w:val="00A61451"/>
    <w:rsid w:val="00A62B99"/>
    <w:rsid w:val="00A638E0"/>
    <w:rsid w:val="00A7166B"/>
    <w:rsid w:val="00A72131"/>
    <w:rsid w:val="00A76A4E"/>
    <w:rsid w:val="00A83608"/>
    <w:rsid w:val="00A85045"/>
    <w:rsid w:val="00A85FA3"/>
    <w:rsid w:val="00A91D16"/>
    <w:rsid w:val="00A953A8"/>
    <w:rsid w:val="00A96C11"/>
    <w:rsid w:val="00A96FB8"/>
    <w:rsid w:val="00A97B7D"/>
    <w:rsid w:val="00AA08BF"/>
    <w:rsid w:val="00AA37EA"/>
    <w:rsid w:val="00AA4808"/>
    <w:rsid w:val="00AA4AFB"/>
    <w:rsid w:val="00AA6845"/>
    <w:rsid w:val="00AA6EA2"/>
    <w:rsid w:val="00AA70C7"/>
    <w:rsid w:val="00AA7B32"/>
    <w:rsid w:val="00AB01AD"/>
    <w:rsid w:val="00AB04BB"/>
    <w:rsid w:val="00AB2737"/>
    <w:rsid w:val="00AB33E1"/>
    <w:rsid w:val="00AB4B88"/>
    <w:rsid w:val="00AB4BB3"/>
    <w:rsid w:val="00AB71EE"/>
    <w:rsid w:val="00AB7E66"/>
    <w:rsid w:val="00AC177C"/>
    <w:rsid w:val="00AC2A58"/>
    <w:rsid w:val="00AC46D2"/>
    <w:rsid w:val="00AC589C"/>
    <w:rsid w:val="00AC65BD"/>
    <w:rsid w:val="00AC7E9B"/>
    <w:rsid w:val="00AD1646"/>
    <w:rsid w:val="00AD7D67"/>
    <w:rsid w:val="00AE3003"/>
    <w:rsid w:val="00AE42BD"/>
    <w:rsid w:val="00AE53C5"/>
    <w:rsid w:val="00AF13B1"/>
    <w:rsid w:val="00AF2154"/>
    <w:rsid w:val="00AF222D"/>
    <w:rsid w:val="00AF2E64"/>
    <w:rsid w:val="00AF448B"/>
    <w:rsid w:val="00AF5445"/>
    <w:rsid w:val="00AF5D97"/>
    <w:rsid w:val="00B01693"/>
    <w:rsid w:val="00B02217"/>
    <w:rsid w:val="00B0291A"/>
    <w:rsid w:val="00B04D7E"/>
    <w:rsid w:val="00B06E03"/>
    <w:rsid w:val="00B0796C"/>
    <w:rsid w:val="00B079A2"/>
    <w:rsid w:val="00B07A8D"/>
    <w:rsid w:val="00B10E87"/>
    <w:rsid w:val="00B118EA"/>
    <w:rsid w:val="00B14E94"/>
    <w:rsid w:val="00B21627"/>
    <w:rsid w:val="00B24C2D"/>
    <w:rsid w:val="00B253A8"/>
    <w:rsid w:val="00B26045"/>
    <w:rsid w:val="00B303F6"/>
    <w:rsid w:val="00B321F0"/>
    <w:rsid w:val="00B3278C"/>
    <w:rsid w:val="00B34C1D"/>
    <w:rsid w:val="00B41128"/>
    <w:rsid w:val="00B4200E"/>
    <w:rsid w:val="00B45186"/>
    <w:rsid w:val="00B46A95"/>
    <w:rsid w:val="00B54323"/>
    <w:rsid w:val="00B5448A"/>
    <w:rsid w:val="00B548B1"/>
    <w:rsid w:val="00B54C9B"/>
    <w:rsid w:val="00B60630"/>
    <w:rsid w:val="00B60D3A"/>
    <w:rsid w:val="00B64B99"/>
    <w:rsid w:val="00B70060"/>
    <w:rsid w:val="00B701F6"/>
    <w:rsid w:val="00B7021E"/>
    <w:rsid w:val="00B7633D"/>
    <w:rsid w:val="00B81CD2"/>
    <w:rsid w:val="00B86AA0"/>
    <w:rsid w:val="00B879EC"/>
    <w:rsid w:val="00B90B02"/>
    <w:rsid w:val="00B93E49"/>
    <w:rsid w:val="00B95C6B"/>
    <w:rsid w:val="00B97C1D"/>
    <w:rsid w:val="00BA0E02"/>
    <w:rsid w:val="00BA3E08"/>
    <w:rsid w:val="00BA7B3E"/>
    <w:rsid w:val="00BB1AE3"/>
    <w:rsid w:val="00BB371A"/>
    <w:rsid w:val="00BB5E47"/>
    <w:rsid w:val="00BB6DB1"/>
    <w:rsid w:val="00BC1FEB"/>
    <w:rsid w:val="00BC223A"/>
    <w:rsid w:val="00BC5D26"/>
    <w:rsid w:val="00BD30D8"/>
    <w:rsid w:val="00BD7BDC"/>
    <w:rsid w:val="00BE2452"/>
    <w:rsid w:val="00BE3E17"/>
    <w:rsid w:val="00BE768A"/>
    <w:rsid w:val="00BE7734"/>
    <w:rsid w:val="00BF006F"/>
    <w:rsid w:val="00BF107B"/>
    <w:rsid w:val="00BF1F11"/>
    <w:rsid w:val="00BF3918"/>
    <w:rsid w:val="00BF549C"/>
    <w:rsid w:val="00BF65B9"/>
    <w:rsid w:val="00BF74E9"/>
    <w:rsid w:val="00BF78C4"/>
    <w:rsid w:val="00C00669"/>
    <w:rsid w:val="00C044E0"/>
    <w:rsid w:val="00C10517"/>
    <w:rsid w:val="00C1178C"/>
    <w:rsid w:val="00C21DFE"/>
    <w:rsid w:val="00C2350E"/>
    <w:rsid w:val="00C23995"/>
    <w:rsid w:val="00C419DC"/>
    <w:rsid w:val="00C522AC"/>
    <w:rsid w:val="00C548F7"/>
    <w:rsid w:val="00C566B3"/>
    <w:rsid w:val="00C609F2"/>
    <w:rsid w:val="00C617E0"/>
    <w:rsid w:val="00C6296D"/>
    <w:rsid w:val="00C651F8"/>
    <w:rsid w:val="00C679DD"/>
    <w:rsid w:val="00C67B32"/>
    <w:rsid w:val="00C707AA"/>
    <w:rsid w:val="00C73BA5"/>
    <w:rsid w:val="00C74874"/>
    <w:rsid w:val="00C753A3"/>
    <w:rsid w:val="00C86CED"/>
    <w:rsid w:val="00C916FF"/>
    <w:rsid w:val="00C94FDB"/>
    <w:rsid w:val="00C97A07"/>
    <w:rsid w:val="00CA296D"/>
    <w:rsid w:val="00CA3346"/>
    <w:rsid w:val="00CA3C22"/>
    <w:rsid w:val="00CA45EE"/>
    <w:rsid w:val="00CA4FAA"/>
    <w:rsid w:val="00CA6F85"/>
    <w:rsid w:val="00CB0C1D"/>
    <w:rsid w:val="00CB1370"/>
    <w:rsid w:val="00CB14B2"/>
    <w:rsid w:val="00CB3D05"/>
    <w:rsid w:val="00CC231E"/>
    <w:rsid w:val="00CC4029"/>
    <w:rsid w:val="00CC4177"/>
    <w:rsid w:val="00CC5508"/>
    <w:rsid w:val="00CC721B"/>
    <w:rsid w:val="00CC73E5"/>
    <w:rsid w:val="00CD08E6"/>
    <w:rsid w:val="00CD58E8"/>
    <w:rsid w:val="00CD680E"/>
    <w:rsid w:val="00CD68F4"/>
    <w:rsid w:val="00CE0C7C"/>
    <w:rsid w:val="00CE3E3F"/>
    <w:rsid w:val="00CE6466"/>
    <w:rsid w:val="00CE7DAF"/>
    <w:rsid w:val="00CF00E9"/>
    <w:rsid w:val="00CF506C"/>
    <w:rsid w:val="00D03B83"/>
    <w:rsid w:val="00D044A8"/>
    <w:rsid w:val="00D05536"/>
    <w:rsid w:val="00D068E7"/>
    <w:rsid w:val="00D12518"/>
    <w:rsid w:val="00D15C5F"/>
    <w:rsid w:val="00D226FE"/>
    <w:rsid w:val="00D25ACA"/>
    <w:rsid w:val="00D270B9"/>
    <w:rsid w:val="00D30C41"/>
    <w:rsid w:val="00D31257"/>
    <w:rsid w:val="00D31589"/>
    <w:rsid w:val="00D31ED5"/>
    <w:rsid w:val="00D32A78"/>
    <w:rsid w:val="00D35B32"/>
    <w:rsid w:val="00D36733"/>
    <w:rsid w:val="00D41B73"/>
    <w:rsid w:val="00D42013"/>
    <w:rsid w:val="00D471B5"/>
    <w:rsid w:val="00D559D5"/>
    <w:rsid w:val="00D571DB"/>
    <w:rsid w:val="00D5728B"/>
    <w:rsid w:val="00D614C4"/>
    <w:rsid w:val="00D62EA2"/>
    <w:rsid w:val="00D65F2E"/>
    <w:rsid w:val="00D67CE5"/>
    <w:rsid w:val="00D71EBD"/>
    <w:rsid w:val="00D72EAE"/>
    <w:rsid w:val="00D74061"/>
    <w:rsid w:val="00D745D7"/>
    <w:rsid w:val="00D75A5A"/>
    <w:rsid w:val="00D85085"/>
    <w:rsid w:val="00D85254"/>
    <w:rsid w:val="00D90546"/>
    <w:rsid w:val="00D90FF0"/>
    <w:rsid w:val="00D911B6"/>
    <w:rsid w:val="00D91EEF"/>
    <w:rsid w:val="00D941E1"/>
    <w:rsid w:val="00D978F2"/>
    <w:rsid w:val="00D97C88"/>
    <w:rsid w:val="00DA489F"/>
    <w:rsid w:val="00DA7831"/>
    <w:rsid w:val="00DB0990"/>
    <w:rsid w:val="00DB16E6"/>
    <w:rsid w:val="00DB28C2"/>
    <w:rsid w:val="00DB67AE"/>
    <w:rsid w:val="00DB74EF"/>
    <w:rsid w:val="00DC118A"/>
    <w:rsid w:val="00DC306D"/>
    <w:rsid w:val="00DD2AF2"/>
    <w:rsid w:val="00DD38C5"/>
    <w:rsid w:val="00DD4D8E"/>
    <w:rsid w:val="00DE0AF3"/>
    <w:rsid w:val="00DE3271"/>
    <w:rsid w:val="00DE3B60"/>
    <w:rsid w:val="00DE5365"/>
    <w:rsid w:val="00DE54F3"/>
    <w:rsid w:val="00DE5968"/>
    <w:rsid w:val="00DE60CC"/>
    <w:rsid w:val="00DE73A1"/>
    <w:rsid w:val="00DE7908"/>
    <w:rsid w:val="00DF14B2"/>
    <w:rsid w:val="00DF4272"/>
    <w:rsid w:val="00DF4780"/>
    <w:rsid w:val="00DF4F42"/>
    <w:rsid w:val="00E00130"/>
    <w:rsid w:val="00E00A6E"/>
    <w:rsid w:val="00E0560D"/>
    <w:rsid w:val="00E05B44"/>
    <w:rsid w:val="00E06222"/>
    <w:rsid w:val="00E068F0"/>
    <w:rsid w:val="00E07D55"/>
    <w:rsid w:val="00E17AC9"/>
    <w:rsid w:val="00E22752"/>
    <w:rsid w:val="00E22878"/>
    <w:rsid w:val="00E25D70"/>
    <w:rsid w:val="00E27A4D"/>
    <w:rsid w:val="00E27B08"/>
    <w:rsid w:val="00E328C8"/>
    <w:rsid w:val="00E429AC"/>
    <w:rsid w:val="00E44E43"/>
    <w:rsid w:val="00E45637"/>
    <w:rsid w:val="00E47F14"/>
    <w:rsid w:val="00E5162C"/>
    <w:rsid w:val="00E5717D"/>
    <w:rsid w:val="00E60615"/>
    <w:rsid w:val="00E60F63"/>
    <w:rsid w:val="00E61013"/>
    <w:rsid w:val="00E620B8"/>
    <w:rsid w:val="00E72995"/>
    <w:rsid w:val="00E738CE"/>
    <w:rsid w:val="00E7684B"/>
    <w:rsid w:val="00E81DDE"/>
    <w:rsid w:val="00E83CE3"/>
    <w:rsid w:val="00E8646C"/>
    <w:rsid w:val="00E86E51"/>
    <w:rsid w:val="00E878D3"/>
    <w:rsid w:val="00E9474C"/>
    <w:rsid w:val="00EA095F"/>
    <w:rsid w:val="00EA7BA3"/>
    <w:rsid w:val="00EB1BD4"/>
    <w:rsid w:val="00EB2173"/>
    <w:rsid w:val="00EB3937"/>
    <w:rsid w:val="00EB52F0"/>
    <w:rsid w:val="00EB57EB"/>
    <w:rsid w:val="00EB6A99"/>
    <w:rsid w:val="00EC3BEC"/>
    <w:rsid w:val="00EC5A6E"/>
    <w:rsid w:val="00ED0C7C"/>
    <w:rsid w:val="00ED1F24"/>
    <w:rsid w:val="00ED6C41"/>
    <w:rsid w:val="00EE2B0C"/>
    <w:rsid w:val="00EE338C"/>
    <w:rsid w:val="00EE4244"/>
    <w:rsid w:val="00EE4748"/>
    <w:rsid w:val="00EE5B7D"/>
    <w:rsid w:val="00EF1939"/>
    <w:rsid w:val="00EF1BF3"/>
    <w:rsid w:val="00EF1CF3"/>
    <w:rsid w:val="00EF2226"/>
    <w:rsid w:val="00EF3E51"/>
    <w:rsid w:val="00EF4900"/>
    <w:rsid w:val="00EF4A96"/>
    <w:rsid w:val="00EF57C5"/>
    <w:rsid w:val="00F06838"/>
    <w:rsid w:val="00F075FB"/>
    <w:rsid w:val="00F10A83"/>
    <w:rsid w:val="00F10E71"/>
    <w:rsid w:val="00F11128"/>
    <w:rsid w:val="00F17E8F"/>
    <w:rsid w:val="00F21906"/>
    <w:rsid w:val="00F2385C"/>
    <w:rsid w:val="00F24543"/>
    <w:rsid w:val="00F26DEE"/>
    <w:rsid w:val="00F32CF4"/>
    <w:rsid w:val="00F35EE6"/>
    <w:rsid w:val="00F36084"/>
    <w:rsid w:val="00F365BB"/>
    <w:rsid w:val="00F43DEB"/>
    <w:rsid w:val="00F50800"/>
    <w:rsid w:val="00F51150"/>
    <w:rsid w:val="00F53B4A"/>
    <w:rsid w:val="00F547AB"/>
    <w:rsid w:val="00F55990"/>
    <w:rsid w:val="00F56F91"/>
    <w:rsid w:val="00F6294A"/>
    <w:rsid w:val="00F62B23"/>
    <w:rsid w:val="00F67BD0"/>
    <w:rsid w:val="00F70364"/>
    <w:rsid w:val="00F724BF"/>
    <w:rsid w:val="00F74A26"/>
    <w:rsid w:val="00F768F4"/>
    <w:rsid w:val="00F807A0"/>
    <w:rsid w:val="00F82021"/>
    <w:rsid w:val="00F83B2D"/>
    <w:rsid w:val="00F85587"/>
    <w:rsid w:val="00F859B7"/>
    <w:rsid w:val="00F85C6A"/>
    <w:rsid w:val="00F85D8D"/>
    <w:rsid w:val="00F86918"/>
    <w:rsid w:val="00F87765"/>
    <w:rsid w:val="00F95CEA"/>
    <w:rsid w:val="00FA00BC"/>
    <w:rsid w:val="00FA0902"/>
    <w:rsid w:val="00FA207C"/>
    <w:rsid w:val="00FA4723"/>
    <w:rsid w:val="00FA4E6C"/>
    <w:rsid w:val="00FA5CA1"/>
    <w:rsid w:val="00FB0F32"/>
    <w:rsid w:val="00FB35EB"/>
    <w:rsid w:val="00FB5818"/>
    <w:rsid w:val="00FB6FDF"/>
    <w:rsid w:val="00FC1C44"/>
    <w:rsid w:val="00FC2202"/>
    <w:rsid w:val="00FC49D1"/>
    <w:rsid w:val="00FC50BA"/>
    <w:rsid w:val="00FC6B18"/>
    <w:rsid w:val="00FC71DA"/>
    <w:rsid w:val="00FD2B6E"/>
    <w:rsid w:val="00FD6E95"/>
    <w:rsid w:val="00FD791E"/>
    <w:rsid w:val="00FD7D02"/>
    <w:rsid w:val="00FE0449"/>
    <w:rsid w:val="00FE10C6"/>
    <w:rsid w:val="00FE498B"/>
    <w:rsid w:val="00FE5E61"/>
    <w:rsid w:val="00FE626A"/>
    <w:rsid w:val="00FF4475"/>
    <w:rsid w:val="00FF46BC"/>
    <w:rsid w:val="00FF52BC"/>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black"/>
    </o:shapedefaults>
    <o:shapelayout v:ext="edit">
      <o:idmap v:ext="edit" data="2"/>
    </o:shapelayout>
  </w:shapeDefaults>
  <w:decimalSymbol w:val="."/>
  <w:listSeparator w:val=","/>
  <w14:docId w14:val="6FEF472B"/>
  <w15:chartTrackingRefBased/>
  <w15:docId w15:val="{01C5F52D-D708-4F22-89A0-DF83FEA7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1" w:uiPriority="39"/>
    <w:lsdException w:name="toc 2" w:uiPriority="39"/>
    <w:lsdException w:name="toc 3" w:uiPriority="99"/>
    <w:lsdException w:name="annotation text" w:uiPriority="99"/>
    <w:lsdException w:name="footer" w:uiPriority="99"/>
    <w:lsdException w:name="caption" w:semiHidden="1" w:unhideWhenUsed="1" w:qFormat="1"/>
    <w:lsdException w:name="annotation reference" w:uiPriority="99"/>
    <w:lsdException w:name="List" w:uiPriority="99"/>
    <w:lsdException w:name="Title" w:uiPriority="99" w:qFormat="1"/>
    <w:lsdException w:name="Signature" w:uiPriority="99"/>
    <w:lsdException w:name="Body Text" w:uiPriority="99"/>
    <w:lsdException w:name="Body Text Indent" w:uiPriority="99"/>
    <w:lsdException w:name="Subtitle" w:qFormat="1"/>
    <w:lsdException w:name="Body Text Indent 2" w:uiPriority="99"/>
    <w:lsdException w:name="Block Text" w:uiPriority="99"/>
    <w:lsdException w:name="Hyperlink" w:uiPriority="99"/>
    <w:lsdException w:name="Strong" w:qFormat="1"/>
    <w:lsdException w:name="Emphasis" w:qFormat="1"/>
    <w:lsdException w:name="Document Map" w:uiPriority="99"/>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F23"/>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24CDD"/>
    <w:pPr>
      <w:keepNext/>
      <w:spacing w:before="240" w:after="60"/>
      <w:outlineLvl w:val="3"/>
    </w:pPr>
    <w:rPr>
      <w:b/>
      <w:bCs/>
      <w:sz w:val="28"/>
      <w:szCs w:val="28"/>
    </w:rPr>
  </w:style>
  <w:style w:type="paragraph" w:styleId="Heading7">
    <w:name w:val="heading 7"/>
    <w:basedOn w:val="Normal"/>
    <w:next w:val="Normal"/>
    <w:link w:val="Heading7Char"/>
    <w:uiPriority w:val="99"/>
    <w:semiHidden/>
    <w:unhideWhenUsed/>
    <w:qFormat/>
    <w:rsid w:val="007359D3"/>
    <w:pPr>
      <w:spacing w:before="240" w:after="60"/>
      <w:outlineLvl w:val="6"/>
    </w:pPr>
    <w:rPr>
      <w:rFonts w:ascii="Calibri" w:hAnsi="Calibri"/>
    </w:rPr>
  </w:style>
  <w:style w:type="paragraph" w:styleId="Heading8">
    <w:name w:val="heading 8"/>
    <w:basedOn w:val="Normal"/>
    <w:next w:val="Normal"/>
    <w:link w:val="Heading8Char"/>
    <w:uiPriority w:val="99"/>
    <w:semiHidden/>
    <w:unhideWhenUsed/>
    <w:qFormat/>
    <w:rsid w:val="007359D3"/>
    <w:pPr>
      <w:spacing w:before="240" w:after="60"/>
      <w:outlineLvl w:val="7"/>
    </w:pPr>
    <w:rPr>
      <w:rFonts w:ascii="Calibri" w:hAnsi="Calibri"/>
      <w:i/>
      <w:iCs/>
    </w:rPr>
  </w:style>
  <w:style w:type="paragraph" w:styleId="Heading9">
    <w:name w:val="heading 9"/>
    <w:basedOn w:val="Normal"/>
    <w:next w:val="Normal"/>
    <w:link w:val="Heading9Char"/>
    <w:uiPriority w:val="99"/>
    <w:semiHidden/>
    <w:unhideWhenUsed/>
    <w:qFormat/>
    <w:rsid w:val="007359D3"/>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NormalWeb">
    <w:name w:val="Normal (Web)"/>
    <w:basedOn w:val="Normal"/>
    <w:uiPriority w:val="99"/>
    <w:rsid w:val="00577E12"/>
    <w:pPr>
      <w:spacing w:before="100" w:beforeAutospacing="1" w:after="100" w:afterAutospacing="1"/>
    </w:pPr>
  </w:style>
  <w:style w:type="paragraph" w:customStyle="1" w:styleId="BulletText1">
    <w:name w:val="Bullet Text 1"/>
    <w:basedOn w:val="Normal"/>
    <w:uiPriority w:val="99"/>
    <w:rsid w:val="000B7E65"/>
    <w:pPr>
      <w:numPr>
        <w:numId w:val="1"/>
      </w:numPr>
    </w:pPr>
    <w:rPr>
      <w:color w:val="000000"/>
      <w:szCs w:val="20"/>
    </w:rPr>
  </w:style>
  <w:style w:type="character" w:customStyle="1" w:styleId="sensecontent1">
    <w:name w:val="sense_content1"/>
    <w:rsid w:val="00134DC9"/>
    <w:rPr>
      <w:rFonts w:ascii="Times New Roman" w:hAnsi="Times New Roman" w:cs="Times New Roman" w:hint="default"/>
      <w:b w:val="0"/>
      <w:bCs w:val="0"/>
    </w:rPr>
  </w:style>
  <w:style w:type="character" w:customStyle="1" w:styleId="senselabel1">
    <w:name w:val="sense_label1"/>
    <w:rsid w:val="00134DC9"/>
    <w:rPr>
      <w:rFonts w:ascii="Arial" w:hAnsi="Arial" w:cs="Arial" w:hint="default"/>
      <w:b/>
      <w:bCs/>
      <w:sz w:val="22"/>
      <w:szCs w:val="22"/>
    </w:rPr>
  </w:style>
  <w:style w:type="character" w:customStyle="1" w:styleId="sensecontent10">
    <w:name w:val="sensecontent1"/>
    <w:rsid w:val="004D2840"/>
    <w:rPr>
      <w:rFonts w:ascii="Times New Roman" w:hAnsi="Times New Roman" w:cs="Times New Roman" w:hint="default"/>
      <w:b w:val="0"/>
      <w:bCs w:val="0"/>
    </w:rPr>
  </w:style>
  <w:style w:type="character" w:customStyle="1" w:styleId="senselabel10">
    <w:name w:val="senselabel1"/>
    <w:rsid w:val="004D2840"/>
    <w:rPr>
      <w:rFonts w:ascii="Arial" w:hAnsi="Arial" w:cs="Arial" w:hint="default"/>
      <w:b/>
      <w:bCs/>
    </w:rPr>
  </w:style>
  <w:style w:type="paragraph" w:styleId="BalloonText">
    <w:name w:val="Balloon Text"/>
    <w:basedOn w:val="Normal"/>
    <w:link w:val="BalloonTextChar"/>
    <w:uiPriority w:val="99"/>
    <w:rsid w:val="00975F83"/>
    <w:rPr>
      <w:rFonts w:ascii="Tahoma" w:hAnsi="Tahoma" w:cs="Tahoma"/>
      <w:sz w:val="16"/>
      <w:szCs w:val="16"/>
    </w:rPr>
  </w:style>
  <w:style w:type="character" w:customStyle="1" w:styleId="BalloonTextChar">
    <w:name w:val="Balloon Text Char"/>
    <w:link w:val="BalloonText"/>
    <w:uiPriority w:val="99"/>
    <w:rsid w:val="00975F83"/>
    <w:rPr>
      <w:rFonts w:ascii="Tahoma" w:hAnsi="Tahoma" w:cs="Tahoma"/>
      <w:sz w:val="16"/>
      <w:szCs w:val="16"/>
    </w:rPr>
  </w:style>
  <w:style w:type="character" w:styleId="CommentReference">
    <w:name w:val="annotation reference"/>
    <w:uiPriority w:val="99"/>
    <w:rsid w:val="00BC223A"/>
    <w:rPr>
      <w:sz w:val="16"/>
      <w:szCs w:val="16"/>
    </w:rPr>
  </w:style>
  <w:style w:type="paragraph" w:styleId="CommentText">
    <w:name w:val="annotation text"/>
    <w:basedOn w:val="Normal"/>
    <w:link w:val="CommentTextChar"/>
    <w:uiPriority w:val="99"/>
    <w:rsid w:val="00BC223A"/>
    <w:rPr>
      <w:sz w:val="20"/>
      <w:szCs w:val="20"/>
    </w:rPr>
  </w:style>
  <w:style w:type="character" w:customStyle="1" w:styleId="CommentTextChar">
    <w:name w:val="Comment Text Char"/>
    <w:basedOn w:val="DefaultParagraphFont"/>
    <w:link w:val="CommentText"/>
    <w:uiPriority w:val="99"/>
    <w:rsid w:val="00BC223A"/>
  </w:style>
  <w:style w:type="paragraph" w:styleId="CommentSubject">
    <w:name w:val="annotation subject"/>
    <w:basedOn w:val="CommentText"/>
    <w:next w:val="CommentText"/>
    <w:link w:val="CommentSubjectChar"/>
    <w:uiPriority w:val="99"/>
    <w:rsid w:val="00BC223A"/>
    <w:rPr>
      <w:b/>
      <w:bCs/>
    </w:rPr>
  </w:style>
  <w:style w:type="character" w:customStyle="1" w:styleId="CommentSubjectChar">
    <w:name w:val="Comment Subject Char"/>
    <w:link w:val="CommentSubject"/>
    <w:uiPriority w:val="99"/>
    <w:rsid w:val="00BC223A"/>
    <w:rPr>
      <w:b/>
      <w:bCs/>
    </w:rPr>
  </w:style>
  <w:style w:type="character" w:customStyle="1" w:styleId="Heading2Char">
    <w:name w:val="Heading 2 Char"/>
    <w:link w:val="Heading2"/>
    <w:locked/>
    <w:rsid w:val="001C333A"/>
    <w:rPr>
      <w:rFonts w:ascii="Arial" w:hAnsi="Arial" w:cs="Arial"/>
      <w:b/>
      <w:bCs/>
      <w:i/>
      <w:iCs/>
      <w:sz w:val="28"/>
      <w:szCs w:val="28"/>
    </w:rPr>
  </w:style>
  <w:style w:type="character" w:customStyle="1" w:styleId="tableentry">
    <w:name w:val="tableentry"/>
    <w:rsid w:val="00A23886"/>
    <w:rPr>
      <w:rFonts w:ascii="Arial" w:hAnsi="Arial" w:cs="Arial" w:hint="default"/>
      <w:sz w:val="18"/>
      <w:szCs w:val="18"/>
    </w:rPr>
  </w:style>
  <w:style w:type="paragraph" w:styleId="TOC1">
    <w:name w:val="toc 1"/>
    <w:basedOn w:val="Normal"/>
    <w:next w:val="Normal"/>
    <w:autoRedefine/>
    <w:uiPriority w:val="39"/>
    <w:rsid w:val="0048754A"/>
    <w:pPr>
      <w:tabs>
        <w:tab w:val="right" w:leader="dot" w:pos="12950"/>
      </w:tabs>
    </w:pPr>
  </w:style>
  <w:style w:type="paragraph" w:styleId="TOC2">
    <w:name w:val="toc 2"/>
    <w:basedOn w:val="Normal"/>
    <w:next w:val="Normal"/>
    <w:autoRedefine/>
    <w:uiPriority w:val="39"/>
    <w:rsid w:val="003A54D9"/>
    <w:pPr>
      <w:tabs>
        <w:tab w:val="right" w:leader="dot" w:pos="12950"/>
      </w:tabs>
    </w:pPr>
  </w:style>
  <w:style w:type="paragraph" w:styleId="Revision">
    <w:name w:val="Revision"/>
    <w:hidden/>
    <w:uiPriority w:val="99"/>
    <w:semiHidden/>
    <w:rsid w:val="009371DF"/>
    <w:rPr>
      <w:sz w:val="24"/>
      <w:szCs w:val="24"/>
    </w:rPr>
  </w:style>
  <w:style w:type="character" w:customStyle="1" w:styleId="HeaderChar">
    <w:name w:val="Header Char"/>
    <w:link w:val="Header"/>
    <w:locked/>
    <w:rsid w:val="00FA0902"/>
    <w:rPr>
      <w:sz w:val="24"/>
      <w:szCs w:val="24"/>
    </w:rPr>
  </w:style>
  <w:style w:type="paragraph" w:styleId="ListParagraph">
    <w:name w:val="List Paragraph"/>
    <w:basedOn w:val="Normal"/>
    <w:uiPriority w:val="34"/>
    <w:qFormat/>
    <w:rsid w:val="00FA0902"/>
    <w:pPr>
      <w:ind w:left="720"/>
    </w:pPr>
    <w:rPr>
      <w:rFonts w:ascii="Calibri" w:hAnsi="Calibri"/>
      <w:sz w:val="22"/>
      <w:szCs w:val="22"/>
    </w:rPr>
  </w:style>
  <w:style w:type="character" w:customStyle="1" w:styleId="FooterChar">
    <w:name w:val="Footer Char"/>
    <w:link w:val="Footer"/>
    <w:uiPriority w:val="99"/>
    <w:rsid w:val="00977897"/>
    <w:rPr>
      <w:sz w:val="24"/>
      <w:szCs w:val="24"/>
    </w:rPr>
  </w:style>
  <w:style w:type="character" w:customStyle="1" w:styleId="Heading7Char">
    <w:name w:val="Heading 7 Char"/>
    <w:link w:val="Heading7"/>
    <w:uiPriority w:val="99"/>
    <w:semiHidden/>
    <w:rsid w:val="007359D3"/>
    <w:rPr>
      <w:rFonts w:ascii="Calibri" w:hAnsi="Calibri"/>
      <w:sz w:val="24"/>
      <w:szCs w:val="24"/>
    </w:rPr>
  </w:style>
  <w:style w:type="character" w:customStyle="1" w:styleId="Heading8Char">
    <w:name w:val="Heading 8 Char"/>
    <w:link w:val="Heading8"/>
    <w:uiPriority w:val="99"/>
    <w:semiHidden/>
    <w:rsid w:val="007359D3"/>
    <w:rPr>
      <w:rFonts w:ascii="Calibri" w:hAnsi="Calibri"/>
      <w:i/>
      <w:iCs/>
      <w:sz w:val="24"/>
      <w:szCs w:val="24"/>
    </w:rPr>
  </w:style>
  <w:style w:type="character" w:customStyle="1" w:styleId="Heading9Char">
    <w:name w:val="Heading 9 Char"/>
    <w:link w:val="Heading9"/>
    <w:uiPriority w:val="99"/>
    <w:semiHidden/>
    <w:rsid w:val="007359D3"/>
    <w:rPr>
      <w:rFonts w:ascii="Calibri Light" w:hAnsi="Calibri Light"/>
      <w:sz w:val="22"/>
      <w:szCs w:val="22"/>
    </w:rPr>
  </w:style>
  <w:style w:type="character" w:customStyle="1" w:styleId="Heading4Char">
    <w:name w:val="Heading 4 Char"/>
    <w:link w:val="Heading4"/>
    <w:rsid w:val="007359D3"/>
    <w:rPr>
      <w:b/>
      <w:bCs/>
      <w:sz w:val="28"/>
      <w:szCs w:val="28"/>
    </w:rPr>
  </w:style>
  <w:style w:type="paragraph" w:customStyle="1" w:styleId="msonormal0">
    <w:name w:val="msonormal"/>
    <w:basedOn w:val="Normal"/>
    <w:uiPriority w:val="99"/>
    <w:rsid w:val="007359D3"/>
    <w:pPr>
      <w:spacing w:before="100" w:beforeAutospacing="1" w:after="100" w:afterAutospacing="1"/>
    </w:pPr>
  </w:style>
  <w:style w:type="paragraph" w:styleId="TOC3">
    <w:name w:val="toc 3"/>
    <w:basedOn w:val="Normal"/>
    <w:next w:val="Normal"/>
    <w:autoRedefine/>
    <w:uiPriority w:val="99"/>
    <w:unhideWhenUsed/>
    <w:rsid w:val="007359D3"/>
    <w:pPr>
      <w:ind w:left="720"/>
    </w:pPr>
  </w:style>
  <w:style w:type="paragraph" w:styleId="List">
    <w:name w:val="List"/>
    <w:basedOn w:val="Normal"/>
    <w:uiPriority w:val="99"/>
    <w:unhideWhenUsed/>
    <w:rsid w:val="007359D3"/>
    <w:pPr>
      <w:ind w:left="360" w:hanging="360"/>
    </w:pPr>
    <w:rPr>
      <w:rFonts w:ascii="Arial" w:hAnsi="Arial"/>
      <w:szCs w:val="20"/>
    </w:rPr>
  </w:style>
  <w:style w:type="paragraph" w:styleId="Title">
    <w:name w:val="Title"/>
    <w:basedOn w:val="Normal"/>
    <w:link w:val="TitleChar"/>
    <w:uiPriority w:val="99"/>
    <w:qFormat/>
    <w:rsid w:val="007359D3"/>
    <w:pPr>
      <w:autoSpaceDE w:val="0"/>
      <w:autoSpaceDN w:val="0"/>
      <w:adjustRightInd w:val="0"/>
      <w:jc w:val="center"/>
    </w:pPr>
    <w:rPr>
      <w:rFonts w:ascii="Helvetica-Bold" w:hAnsi="Helvetica-Bold"/>
      <w:b/>
      <w:bCs/>
      <w:color w:val="000000"/>
      <w:sz w:val="36"/>
      <w:u w:val="single"/>
    </w:rPr>
  </w:style>
  <w:style w:type="character" w:customStyle="1" w:styleId="TitleChar">
    <w:name w:val="Title Char"/>
    <w:link w:val="Title"/>
    <w:uiPriority w:val="99"/>
    <w:rsid w:val="007359D3"/>
    <w:rPr>
      <w:rFonts w:ascii="Helvetica-Bold" w:hAnsi="Helvetica-Bold"/>
      <w:b/>
      <w:bCs/>
      <w:color w:val="000000"/>
      <w:sz w:val="36"/>
      <w:szCs w:val="24"/>
      <w:u w:val="single"/>
    </w:rPr>
  </w:style>
  <w:style w:type="paragraph" w:styleId="Signature">
    <w:name w:val="Signature"/>
    <w:basedOn w:val="Normal"/>
    <w:link w:val="SignatureChar"/>
    <w:uiPriority w:val="99"/>
    <w:unhideWhenUsed/>
    <w:rsid w:val="007359D3"/>
    <w:pPr>
      <w:ind w:left="4320"/>
    </w:pPr>
    <w:rPr>
      <w:sz w:val="20"/>
      <w:szCs w:val="20"/>
    </w:rPr>
  </w:style>
  <w:style w:type="character" w:customStyle="1" w:styleId="SignatureChar">
    <w:name w:val="Signature Char"/>
    <w:basedOn w:val="DefaultParagraphFont"/>
    <w:link w:val="Signature"/>
    <w:uiPriority w:val="99"/>
    <w:rsid w:val="007359D3"/>
  </w:style>
  <w:style w:type="paragraph" w:styleId="BodyText">
    <w:name w:val="Body Text"/>
    <w:basedOn w:val="Normal"/>
    <w:link w:val="BodyTextChar"/>
    <w:uiPriority w:val="99"/>
    <w:unhideWhenUsed/>
    <w:rsid w:val="007359D3"/>
    <w:rPr>
      <w:rFonts w:ascii="Arial" w:hAnsi="Arial" w:cs="Arial"/>
      <w:color w:val="FF0000"/>
      <w:sz w:val="20"/>
      <w:szCs w:val="20"/>
    </w:rPr>
  </w:style>
  <w:style w:type="character" w:customStyle="1" w:styleId="BodyTextChar">
    <w:name w:val="Body Text Char"/>
    <w:link w:val="BodyText"/>
    <w:uiPriority w:val="99"/>
    <w:rsid w:val="007359D3"/>
    <w:rPr>
      <w:rFonts w:ascii="Arial" w:hAnsi="Arial" w:cs="Arial"/>
      <w:color w:val="FF0000"/>
    </w:rPr>
  </w:style>
  <w:style w:type="paragraph" w:styleId="BodyTextIndent">
    <w:name w:val="Body Text Indent"/>
    <w:basedOn w:val="Normal"/>
    <w:link w:val="BodyTextIndentChar"/>
    <w:uiPriority w:val="99"/>
    <w:unhideWhenUsed/>
    <w:rsid w:val="007359D3"/>
    <w:pPr>
      <w:spacing w:after="120"/>
      <w:ind w:left="360"/>
    </w:pPr>
  </w:style>
  <w:style w:type="character" w:customStyle="1" w:styleId="BodyTextIndentChar">
    <w:name w:val="Body Text Indent Char"/>
    <w:link w:val="BodyTextIndent"/>
    <w:uiPriority w:val="99"/>
    <w:rsid w:val="007359D3"/>
    <w:rPr>
      <w:sz w:val="24"/>
      <w:szCs w:val="24"/>
    </w:rPr>
  </w:style>
  <w:style w:type="paragraph" w:styleId="BodyTextIndent2">
    <w:name w:val="Body Text Indent 2"/>
    <w:basedOn w:val="Normal"/>
    <w:link w:val="BodyTextIndent2Char"/>
    <w:uiPriority w:val="99"/>
    <w:unhideWhenUsed/>
    <w:rsid w:val="007359D3"/>
    <w:pPr>
      <w:spacing w:after="120" w:line="480" w:lineRule="auto"/>
      <w:ind w:left="360"/>
    </w:pPr>
  </w:style>
  <w:style w:type="character" w:customStyle="1" w:styleId="BodyTextIndent2Char">
    <w:name w:val="Body Text Indent 2 Char"/>
    <w:link w:val="BodyTextIndent2"/>
    <w:uiPriority w:val="99"/>
    <w:rsid w:val="007359D3"/>
    <w:rPr>
      <w:sz w:val="24"/>
      <w:szCs w:val="24"/>
    </w:rPr>
  </w:style>
  <w:style w:type="paragraph" w:styleId="BlockText">
    <w:name w:val="Block Text"/>
    <w:basedOn w:val="Normal"/>
    <w:uiPriority w:val="99"/>
    <w:unhideWhenUsed/>
    <w:rsid w:val="007359D3"/>
    <w:pPr>
      <w:ind w:left="-1080" w:right="720"/>
    </w:pPr>
    <w:rPr>
      <w:rFonts w:ascii="PCS Corporate" w:hAnsi="PCS Corporate"/>
      <w:sz w:val="22"/>
      <w:szCs w:val="20"/>
    </w:rPr>
  </w:style>
  <w:style w:type="paragraph" w:styleId="DocumentMap">
    <w:name w:val="Document Map"/>
    <w:basedOn w:val="Normal"/>
    <w:link w:val="DocumentMapChar"/>
    <w:uiPriority w:val="99"/>
    <w:unhideWhenUsed/>
    <w:rsid w:val="007359D3"/>
    <w:pPr>
      <w:shd w:val="clear" w:color="auto" w:fill="000080"/>
    </w:pPr>
    <w:rPr>
      <w:rFonts w:ascii="Tahoma" w:hAnsi="Tahoma"/>
      <w:sz w:val="20"/>
      <w:szCs w:val="20"/>
    </w:rPr>
  </w:style>
  <w:style w:type="character" w:customStyle="1" w:styleId="DocumentMapChar">
    <w:name w:val="Document Map Char"/>
    <w:link w:val="DocumentMap"/>
    <w:uiPriority w:val="99"/>
    <w:rsid w:val="007359D3"/>
    <w:rPr>
      <w:rFonts w:ascii="Tahoma" w:hAnsi="Tahoma"/>
      <w:shd w:val="clear" w:color="auto" w:fill="000080"/>
    </w:rPr>
  </w:style>
  <w:style w:type="paragraph" w:customStyle="1" w:styleId="pagetitle">
    <w:name w:val="pagetitle"/>
    <w:basedOn w:val="Normal"/>
    <w:uiPriority w:val="99"/>
    <w:rsid w:val="007359D3"/>
    <w:pPr>
      <w:spacing w:before="100" w:beforeAutospacing="1" w:after="100" w:afterAutospacing="1"/>
      <w:jc w:val="center"/>
    </w:pPr>
    <w:rPr>
      <w:color w:val="000080"/>
      <w:sz w:val="30"/>
      <w:szCs w:val="30"/>
    </w:rPr>
  </w:style>
  <w:style w:type="paragraph" w:customStyle="1" w:styleId="Default">
    <w:name w:val="Default"/>
    <w:uiPriority w:val="99"/>
    <w:rsid w:val="007359D3"/>
    <w:pPr>
      <w:autoSpaceDE w:val="0"/>
      <w:autoSpaceDN w:val="0"/>
      <w:adjustRightInd w:val="0"/>
    </w:pPr>
    <w:rPr>
      <w:rFonts w:ascii="MNCRA E+ Times" w:hAnsi="MNCRA E+ Times"/>
      <w:color w:val="000000"/>
      <w:sz w:val="24"/>
      <w:szCs w:val="24"/>
    </w:rPr>
  </w:style>
  <w:style w:type="paragraph" w:customStyle="1" w:styleId="Dotbullet">
    <w:name w:val="Dot bullet"/>
    <w:basedOn w:val="Normal"/>
    <w:uiPriority w:val="99"/>
    <w:rsid w:val="007359D3"/>
    <w:pPr>
      <w:widowControl w:val="0"/>
      <w:numPr>
        <w:numId w:val="13"/>
      </w:numPr>
      <w:tabs>
        <w:tab w:val="clear" w:pos="360"/>
        <w:tab w:val="num" w:pos="720"/>
      </w:tabs>
      <w:snapToGrid w:val="0"/>
      <w:ind w:left="720"/>
    </w:pPr>
    <w:rPr>
      <w:szCs w:val="20"/>
    </w:rPr>
  </w:style>
  <w:style w:type="paragraph" w:customStyle="1" w:styleId="Finelightbodytext">
    <w:name w:val="Finelight body text"/>
    <w:basedOn w:val="Normal"/>
    <w:uiPriority w:val="99"/>
    <w:rsid w:val="007359D3"/>
    <w:pPr>
      <w:spacing w:line="280" w:lineRule="exact"/>
    </w:pPr>
    <w:rPr>
      <w:color w:val="333333"/>
      <w:sz w:val="18"/>
    </w:rPr>
  </w:style>
  <w:style w:type="paragraph" w:customStyle="1" w:styleId="TableText">
    <w:name w:val="Table Text"/>
    <w:basedOn w:val="Normal"/>
    <w:uiPriority w:val="99"/>
    <w:rsid w:val="007359D3"/>
    <w:rPr>
      <w:color w:val="000000"/>
      <w:szCs w:val="20"/>
    </w:rPr>
  </w:style>
  <w:style w:type="paragraph" w:customStyle="1" w:styleId="body">
    <w:name w:val="body"/>
    <w:basedOn w:val="Normal"/>
    <w:uiPriority w:val="99"/>
    <w:rsid w:val="007359D3"/>
    <w:pPr>
      <w:widowControl w:val="0"/>
      <w:autoSpaceDE w:val="0"/>
      <w:autoSpaceDN w:val="0"/>
      <w:adjustRightInd w:val="0"/>
      <w:spacing w:line="280" w:lineRule="atLeast"/>
    </w:pPr>
    <w:rPr>
      <w:rFonts w:ascii="MyriadPro-Regular" w:eastAsia="Cambria" w:hAnsi="MyriadPro-Regular" w:cs="MyriadPro-Regular"/>
      <w:color w:val="000000"/>
    </w:rPr>
  </w:style>
  <w:style w:type="character" w:customStyle="1" w:styleId="bodybold">
    <w:name w:val="body bold"/>
    <w:uiPriority w:val="99"/>
    <w:rsid w:val="007359D3"/>
    <w:rPr>
      <w:rFonts w:ascii="MyriadPro-Bold" w:hAnsi="MyriadPro-Bold" w:cs="MyriadPro-Bold" w:hint="default"/>
      <w:b/>
      <w:bCs/>
    </w:rPr>
  </w:style>
  <w:style w:type="paragraph" w:styleId="NoSpacing">
    <w:name w:val="No Spacing"/>
    <w:uiPriority w:val="1"/>
    <w:qFormat/>
    <w:rsid w:val="00713484"/>
    <w:rPr>
      <w:rFonts w:ascii="Calibri" w:eastAsia="Calibri" w:hAnsi="Calibri"/>
      <w:sz w:val="22"/>
      <w:szCs w:val="22"/>
    </w:rPr>
  </w:style>
  <w:style w:type="character" w:styleId="UnresolvedMention">
    <w:name w:val="Unresolved Mention"/>
    <w:uiPriority w:val="99"/>
    <w:semiHidden/>
    <w:unhideWhenUsed/>
    <w:rsid w:val="004339F0"/>
    <w:rPr>
      <w:color w:val="605E5C"/>
      <w:shd w:val="clear" w:color="auto" w:fill="E1DFDD"/>
    </w:rPr>
  </w:style>
  <w:style w:type="character" w:styleId="Mention">
    <w:name w:val="Mention"/>
    <w:uiPriority w:val="99"/>
    <w:unhideWhenUsed/>
    <w:rsid w:val="00942D0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681">
      <w:bodyDiv w:val="1"/>
      <w:marLeft w:val="0"/>
      <w:marRight w:val="0"/>
      <w:marTop w:val="0"/>
      <w:marBottom w:val="0"/>
      <w:divBdr>
        <w:top w:val="none" w:sz="0" w:space="0" w:color="auto"/>
        <w:left w:val="none" w:sz="0" w:space="0" w:color="auto"/>
        <w:bottom w:val="none" w:sz="0" w:space="0" w:color="auto"/>
        <w:right w:val="none" w:sz="0" w:space="0" w:color="auto"/>
      </w:divBdr>
    </w:div>
    <w:div w:id="48843635">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82992847">
      <w:bodyDiv w:val="1"/>
      <w:marLeft w:val="0"/>
      <w:marRight w:val="0"/>
      <w:marTop w:val="0"/>
      <w:marBottom w:val="0"/>
      <w:divBdr>
        <w:top w:val="none" w:sz="0" w:space="0" w:color="auto"/>
        <w:left w:val="none" w:sz="0" w:space="0" w:color="auto"/>
        <w:bottom w:val="none" w:sz="0" w:space="0" w:color="auto"/>
        <w:right w:val="none" w:sz="0" w:space="0" w:color="auto"/>
      </w:divBdr>
    </w:div>
    <w:div w:id="117651970">
      <w:bodyDiv w:val="1"/>
      <w:marLeft w:val="0"/>
      <w:marRight w:val="0"/>
      <w:marTop w:val="0"/>
      <w:marBottom w:val="0"/>
      <w:divBdr>
        <w:top w:val="none" w:sz="0" w:space="0" w:color="auto"/>
        <w:left w:val="none" w:sz="0" w:space="0" w:color="auto"/>
        <w:bottom w:val="none" w:sz="0" w:space="0" w:color="auto"/>
        <w:right w:val="none" w:sz="0" w:space="0" w:color="auto"/>
      </w:divBdr>
    </w:div>
    <w:div w:id="132135417">
      <w:bodyDiv w:val="1"/>
      <w:marLeft w:val="0"/>
      <w:marRight w:val="0"/>
      <w:marTop w:val="0"/>
      <w:marBottom w:val="0"/>
      <w:divBdr>
        <w:top w:val="none" w:sz="0" w:space="0" w:color="auto"/>
        <w:left w:val="none" w:sz="0" w:space="0" w:color="auto"/>
        <w:bottom w:val="none" w:sz="0" w:space="0" w:color="auto"/>
        <w:right w:val="none" w:sz="0" w:space="0" w:color="auto"/>
      </w:divBdr>
    </w:div>
    <w:div w:id="178853157">
      <w:bodyDiv w:val="1"/>
      <w:marLeft w:val="0"/>
      <w:marRight w:val="0"/>
      <w:marTop w:val="0"/>
      <w:marBottom w:val="0"/>
      <w:divBdr>
        <w:top w:val="none" w:sz="0" w:space="0" w:color="auto"/>
        <w:left w:val="none" w:sz="0" w:space="0" w:color="auto"/>
        <w:bottom w:val="none" w:sz="0" w:space="0" w:color="auto"/>
        <w:right w:val="none" w:sz="0" w:space="0" w:color="auto"/>
      </w:divBdr>
    </w:div>
    <w:div w:id="195000366">
      <w:bodyDiv w:val="1"/>
      <w:marLeft w:val="0"/>
      <w:marRight w:val="0"/>
      <w:marTop w:val="0"/>
      <w:marBottom w:val="0"/>
      <w:divBdr>
        <w:top w:val="none" w:sz="0" w:space="0" w:color="auto"/>
        <w:left w:val="none" w:sz="0" w:space="0" w:color="auto"/>
        <w:bottom w:val="none" w:sz="0" w:space="0" w:color="auto"/>
        <w:right w:val="none" w:sz="0" w:space="0" w:color="auto"/>
      </w:divBdr>
    </w:div>
    <w:div w:id="219555677">
      <w:bodyDiv w:val="1"/>
      <w:marLeft w:val="0"/>
      <w:marRight w:val="0"/>
      <w:marTop w:val="0"/>
      <w:marBottom w:val="0"/>
      <w:divBdr>
        <w:top w:val="none" w:sz="0" w:space="0" w:color="auto"/>
        <w:left w:val="none" w:sz="0" w:space="0" w:color="auto"/>
        <w:bottom w:val="none" w:sz="0" w:space="0" w:color="auto"/>
        <w:right w:val="none" w:sz="0" w:space="0" w:color="auto"/>
      </w:divBdr>
    </w:div>
    <w:div w:id="233202872">
      <w:bodyDiv w:val="1"/>
      <w:marLeft w:val="0"/>
      <w:marRight w:val="0"/>
      <w:marTop w:val="0"/>
      <w:marBottom w:val="0"/>
      <w:divBdr>
        <w:top w:val="none" w:sz="0" w:space="0" w:color="auto"/>
        <w:left w:val="none" w:sz="0" w:space="0" w:color="auto"/>
        <w:bottom w:val="none" w:sz="0" w:space="0" w:color="auto"/>
        <w:right w:val="none" w:sz="0" w:space="0" w:color="auto"/>
      </w:divBdr>
    </w:div>
    <w:div w:id="260190404">
      <w:bodyDiv w:val="1"/>
      <w:marLeft w:val="0"/>
      <w:marRight w:val="0"/>
      <w:marTop w:val="0"/>
      <w:marBottom w:val="0"/>
      <w:divBdr>
        <w:top w:val="none" w:sz="0" w:space="0" w:color="auto"/>
        <w:left w:val="none" w:sz="0" w:space="0" w:color="auto"/>
        <w:bottom w:val="none" w:sz="0" w:space="0" w:color="auto"/>
        <w:right w:val="none" w:sz="0" w:space="0" w:color="auto"/>
      </w:divBdr>
    </w:div>
    <w:div w:id="321128227">
      <w:bodyDiv w:val="1"/>
      <w:marLeft w:val="0"/>
      <w:marRight w:val="0"/>
      <w:marTop w:val="0"/>
      <w:marBottom w:val="0"/>
      <w:divBdr>
        <w:top w:val="none" w:sz="0" w:space="0" w:color="auto"/>
        <w:left w:val="none" w:sz="0" w:space="0" w:color="auto"/>
        <w:bottom w:val="none" w:sz="0" w:space="0" w:color="auto"/>
        <w:right w:val="none" w:sz="0" w:space="0" w:color="auto"/>
      </w:divBdr>
    </w:div>
    <w:div w:id="336737242">
      <w:bodyDiv w:val="1"/>
      <w:marLeft w:val="0"/>
      <w:marRight w:val="0"/>
      <w:marTop w:val="0"/>
      <w:marBottom w:val="0"/>
      <w:divBdr>
        <w:top w:val="none" w:sz="0" w:space="0" w:color="auto"/>
        <w:left w:val="none" w:sz="0" w:space="0" w:color="auto"/>
        <w:bottom w:val="none" w:sz="0" w:space="0" w:color="auto"/>
        <w:right w:val="none" w:sz="0" w:space="0" w:color="auto"/>
      </w:divBdr>
    </w:div>
    <w:div w:id="339427512">
      <w:bodyDiv w:val="1"/>
      <w:marLeft w:val="0"/>
      <w:marRight w:val="0"/>
      <w:marTop w:val="0"/>
      <w:marBottom w:val="0"/>
      <w:divBdr>
        <w:top w:val="none" w:sz="0" w:space="0" w:color="auto"/>
        <w:left w:val="none" w:sz="0" w:space="0" w:color="auto"/>
        <w:bottom w:val="none" w:sz="0" w:space="0" w:color="auto"/>
        <w:right w:val="none" w:sz="0" w:space="0" w:color="auto"/>
      </w:divBdr>
    </w:div>
    <w:div w:id="404496586">
      <w:bodyDiv w:val="1"/>
      <w:marLeft w:val="0"/>
      <w:marRight w:val="0"/>
      <w:marTop w:val="0"/>
      <w:marBottom w:val="0"/>
      <w:divBdr>
        <w:top w:val="none" w:sz="0" w:space="0" w:color="auto"/>
        <w:left w:val="none" w:sz="0" w:space="0" w:color="auto"/>
        <w:bottom w:val="none" w:sz="0" w:space="0" w:color="auto"/>
        <w:right w:val="none" w:sz="0" w:space="0" w:color="auto"/>
      </w:divBdr>
    </w:div>
    <w:div w:id="415326326">
      <w:bodyDiv w:val="1"/>
      <w:marLeft w:val="0"/>
      <w:marRight w:val="0"/>
      <w:marTop w:val="0"/>
      <w:marBottom w:val="0"/>
      <w:divBdr>
        <w:top w:val="none" w:sz="0" w:space="0" w:color="auto"/>
        <w:left w:val="none" w:sz="0" w:space="0" w:color="auto"/>
        <w:bottom w:val="none" w:sz="0" w:space="0" w:color="auto"/>
        <w:right w:val="none" w:sz="0" w:space="0" w:color="auto"/>
      </w:divBdr>
    </w:div>
    <w:div w:id="441340227">
      <w:bodyDiv w:val="1"/>
      <w:marLeft w:val="0"/>
      <w:marRight w:val="0"/>
      <w:marTop w:val="0"/>
      <w:marBottom w:val="0"/>
      <w:divBdr>
        <w:top w:val="none" w:sz="0" w:space="0" w:color="auto"/>
        <w:left w:val="none" w:sz="0" w:space="0" w:color="auto"/>
        <w:bottom w:val="none" w:sz="0" w:space="0" w:color="auto"/>
        <w:right w:val="none" w:sz="0" w:space="0" w:color="auto"/>
      </w:divBdr>
    </w:div>
    <w:div w:id="458496278">
      <w:bodyDiv w:val="1"/>
      <w:marLeft w:val="0"/>
      <w:marRight w:val="0"/>
      <w:marTop w:val="0"/>
      <w:marBottom w:val="0"/>
      <w:divBdr>
        <w:top w:val="none" w:sz="0" w:space="0" w:color="auto"/>
        <w:left w:val="none" w:sz="0" w:space="0" w:color="auto"/>
        <w:bottom w:val="none" w:sz="0" w:space="0" w:color="auto"/>
        <w:right w:val="none" w:sz="0" w:space="0" w:color="auto"/>
      </w:divBdr>
    </w:div>
    <w:div w:id="492572148">
      <w:bodyDiv w:val="1"/>
      <w:marLeft w:val="0"/>
      <w:marRight w:val="0"/>
      <w:marTop w:val="0"/>
      <w:marBottom w:val="0"/>
      <w:divBdr>
        <w:top w:val="none" w:sz="0" w:space="0" w:color="auto"/>
        <w:left w:val="none" w:sz="0" w:space="0" w:color="auto"/>
        <w:bottom w:val="none" w:sz="0" w:space="0" w:color="auto"/>
        <w:right w:val="none" w:sz="0" w:space="0" w:color="auto"/>
      </w:divBdr>
    </w:div>
    <w:div w:id="504561802">
      <w:bodyDiv w:val="1"/>
      <w:marLeft w:val="0"/>
      <w:marRight w:val="0"/>
      <w:marTop w:val="0"/>
      <w:marBottom w:val="0"/>
      <w:divBdr>
        <w:top w:val="none" w:sz="0" w:space="0" w:color="auto"/>
        <w:left w:val="none" w:sz="0" w:space="0" w:color="auto"/>
        <w:bottom w:val="none" w:sz="0" w:space="0" w:color="auto"/>
        <w:right w:val="none" w:sz="0" w:space="0" w:color="auto"/>
      </w:divBdr>
    </w:div>
    <w:div w:id="533662345">
      <w:bodyDiv w:val="1"/>
      <w:marLeft w:val="0"/>
      <w:marRight w:val="0"/>
      <w:marTop w:val="0"/>
      <w:marBottom w:val="0"/>
      <w:divBdr>
        <w:top w:val="none" w:sz="0" w:space="0" w:color="auto"/>
        <w:left w:val="none" w:sz="0" w:space="0" w:color="auto"/>
        <w:bottom w:val="none" w:sz="0" w:space="0" w:color="auto"/>
        <w:right w:val="none" w:sz="0" w:space="0" w:color="auto"/>
      </w:divBdr>
    </w:div>
    <w:div w:id="630403420">
      <w:bodyDiv w:val="1"/>
      <w:marLeft w:val="0"/>
      <w:marRight w:val="0"/>
      <w:marTop w:val="0"/>
      <w:marBottom w:val="0"/>
      <w:divBdr>
        <w:top w:val="none" w:sz="0" w:space="0" w:color="auto"/>
        <w:left w:val="none" w:sz="0" w:space="0" w:color="auto"/>
        <w:bottom w:val="none" w:sz="0" w:space="0" w:color="auto"/>
        <w:right w:val="none" w:sz="0" w:space="0" w:color="auto"/>
      </w:divBdr>
    </w:div>
    <w:div w:id="673149600">
      <w:bodyDiv w:val="1"/>
      <w:marLeft w:val="0"/>
      <w:marRight w:val="0"/>
      <w:marTop w:val="0"/>
      <w:marBottom w:val="0"/>
      <w:divBdr>
        <w:top w:val="none" w:sz="0" w:space="0" w:color="auto"/>
        <w:left w:val="none" w:sz="0" w:space="0" w:color="auto"/>
        <w:bottom w:val="none" w:sz="0" w:space="0" w:color="auto"/>
        <w:right w:val="none" w:sz="0" w:space="0" w:color="auto"/>
      </w:divBdr>
    </w:div>
    <w:div w:id="685181626">
      <w:bodyDiv w:val="1"/>
      <w:marLeft w:val="0"/>
      <w:marRight w:val="0"/>
      <w:marTop w:val="0"/>
      <w:marBottom w:val="0"/>
      <w:divBdr>
        <w:top w:val="none" w:sz="0" w:space="0" w:color="auto"/>
        <w:left w:val="none" w:sz="0" w:space="0" w:color="auto"/>
        <w:bottom w:val="none" w:sz="0" w:space="0" w:color="auto"/>
        <w:right w:val="none" w:sz="0" w:space="0" w:color="auto"/>
      </w:divBdr>
    </w:div>
    <w:div w:id="697121137">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68158371">
      <w:bodyDiv w:val="1"/>
      <w:marLeft w:val="0"/>
      <w:marRight w:val="0"/>
      <w:marTop w:val="0"/>
      <w:marBottom w:val="0"/>
      <w:divBdr>
        <w:top w:val="none" w:sz="0" w:space="0" w:color="auto"/>
        <w:left w:val="none" w:sz="0" w:space="0" w:color="auto"/>
        <w:bottom w:val="none" w:sz="0" w:space="0" w:color="auto"/>
        <w:right w:val="none" w:sz="0" w:space="0" w:color="auto"/>
      </w:divBdr>
    </w:div>
    <w:div w:id="858082029">
      <w:bodyDiv w:val="1"/>
      <w:marLeft w:val="0"/>
      <w:marRight w:val="0"/>
      <w:marTop w:val="0"/>
      <w:marBottom w:val="0"/>
      <w:divBdr>
        <w:top w:val="none" w:sz="0" w:space="0" w:color="auto"/>
        <w:left w:val="none" w:sz="0" w:space="0" w:color="auto"/>
        <w:bottom w:val="none" w:sz="0" w:space="0" w:color="auto"/>
        <w:right w:val="none" w:sz="0" w:space="0" w:color="auto"/>
      </w:divBdr>
    </w:div>
    <w:div w:id="860167745">
      <w:bodyDiv w:val="1"/>
      <w:marLeft w:val="0"/>
      <w:marRight w:val="0"/>
      <w:marTop w:val="0"/>
      <w:marBottom w:val="0"/>
      <w:divBdr>
        <w:top w:val="none" w:sz="0" w:space="0" w:color="auto"/>
        <w:left w:val="none" w:sz="0" w:space="0" w:color="auto"/>
        <w:bottom w:val="none" w:sz="0" w:space="0" w:color="auto"/>
        <w:right w:val="none" w:sz="0" w:space="0" w:color="auto"/>
      </w:divBdr>
    </w:div>
    <w:div w:id="897592039">
      <w:bodyDiv w:val="1"/>
      <w:marLeft w:val="0"/>
      <w:marRight w:val="0"/>
      <w:marTop w:val="0"/>
      <w:marBottom w:val="0"/>
      <w:divBdr>
        <w:top w:val="none" w:sz="0" w:space="0" w:color="auto"/>
        <w:left w:val="none" w:sz="0" w:space="0" w:color="auto"/>
        <w:bottom w:val="none" w:sz="0" w:space="0" w:color="auto"/>
        <w:right w:val="none" w:sz="0" w:space="0" w:color="auto"/>
      </w:divBdr>
    </w:div>
    <w:div w:id="935331584">
      <w:bodyDiv w:val="1"/>
      <w:marLeft w:val="0"/>
      <w:marRight w:val="0"/>
      <w:marTop w:val="0"/>
      <w:marBottom w:val="0"/>
      <w:divBdr>
        <w:top w:val="none" w:sz="0" w:space="0" w:color="auto"/>
        <w:left w:val="none" w:sz="0" w:space="0" w:color="auto"/>
        <w:bottom w:val="none" w:sz="0" w:space="0" w:color="auto"/>
        <w:right w:val="none" w:sz="0" w:space="0" w:color="auto"/>
      </w:divBdr>
    </w:div>
    <w:div w:id="995255717">
      <w:bodyDiv w:val="1"/>
      <w:marLeft w:val="0"/>
      <w:marRight w:val="0"/>
      <w:marTop w:val="15"/>
      <w:marBottom w:val="0"/>
      <w:divBdr>
        <w:top w:val="none" w:sz="0" w:space="0" w:color="auto"/>
        <w:left w:val="none" w:sz="0" w:space="0" w:color="auto"/>
        <w:bottom w:val="none" w:sz="0" w:space="0" w:color="auto"/>
        <w:right w:val="none" w:sz="0" w:space="0" w:color="auto"/>
      </w:divBdr>
      <w:divsChild>
        <w:div w:id="1790078361">
          <w:marLeft w:val="0"/>
          <w:marRight w:val="0"/>
          <w:marTop w:val="0"/>
          <w:marBottom w:val="0"/>
          <w:divBdr>
            <w:top w:val="none" w:sz="0" w:space="0" w:color="auto"/>
            <w:left w:val="none" w:sz="0" w:space="0" w:color="auto"/>
            <w:bottom w:val="none" w:sz="0" w:space="0" w:color="auto"/>
            <w:right w:val="none" w:sz="0" w:space="0" w:color="auto"/>
          </w:divBdr>
          <w:divsChild>
            <w:div w:id="5246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8226">
      <w:bodyDiv w:val="1"/>
      <w:marLeft w:val="0"/>
      <w:marRight w:val="0"/>
      <w:marTop w:val="0"/>
      <w:marBottom w:val="0"/>
      <w:divBdr>
        <w:top w:val="none" w:sz="0" w:space="0" w:color="auto"/>
        <w:left w:val="none" w:sz="0" w:space="0" w:color="auto"/>
        <w:bottom w:val="none" w:sz="0" w:space="0" w:color="auto"/>
        <w:right w:val="none" w:sz="0" w:space="0" w:color="auto"/>
      </w:divBdr>
    </w:div>
    <w:div w:id="1066074646">
      <w:bodyDiv w:val="1"/>
      <w:marLeft w:val="0"/>
      <w:marRight w:val="0"/>
      <w:marTop w:val="0"/>
      <w:marBottom w:val="0"/>
      <w:divBdr>
        <w:top w:val="none" w:sz="0" w:space="0" w:color="auto"/>
        <w:left w:val="none" w:sz="0" w:space="0" w:color="auto"/>
        <w:bottom w:val="none" w:sz="0" w:space="0" w:color="auto"/>
        <w:right w:val="none" w:sz="0" w:space="0" w:color="auto"/>
      </w:divBdr>
    </w:div>
    <w:div w:id="1098673090">
      <w:bodyDiv w:val="1"/>
      <w:marLeft w:val="0"/>
      <w:marRight w:val="0"/>
      <w:marTop w:val="0"/>
      <w:marBottom w:val="0"/>
      <w:divBdr>
        <w:top w:val="none" w:sz="0" w:space="0" w:color="auto"/>
        <w:left w:val="none" w:sz="0" w:space="0" w:color="auto"/>
        <w:bottom w:val="none" w:sz="0" w:space="0" w:color="auto"/>
        <w:right w:val="none" w:sz="0" w:space="0" w:color="auto"/>
      </w:divBdr>
    </w:div>
    <w:div w:id="1109008078">
      <w:bodyDiv w:val="1"/>
      <w:marLeft w:val="0"/>
      <w:marRight w:val="0"/>
      <w:marTop w:val="0"/>
      <w:marBottom w:val="0"/>
      <w:divBdr>
        <w:top w:val="none" w:sz="0" w:space="0" w:color="auto"/>
        <w:left w:val="none" w:sz="0" w:space="0" w:color="auto"/>
        <w:bottom w:val="none" w:sz="0" w:space="0" w:color="auto"/>
        <w:right w:val="none" w:sz="0" w:space="0" w:color="auto"/>
      </w:divBdr>
    </w:div>
    <w:div w:id="1118066606">
      <w:bodyDiv w:val="1"/>
      <w:marLeft w:val="0"/>
      <w:marRight w:val="0"/>
      <w:marTop w:val="0"/>
      <w:marBottom w:val="0"/>
      <w:divBdr>
        <w:top w:val="none" w:sz="0" w:space="0" w:color="auto"/>
        <w:left w:val="none" w:sz="0" w:space="0" w:color="auto"/>
        <w:bottom w:val="none" w:sz="0" w:space="0" w:color="auto"/>
        <w:right w:val="none" w:sz="0" w:space="0" w:color="auto"/>
      </w:divBdr>
    </w:div>
    <w:div w:id="1149323642">
      <w:bodyDiv w:val="1"/>
      <w:marLeft w:val="0"/>
      <w:marRight w:val="0"/>
      <w:marTop w:val="0"/>
      <w:marBottom w:val="0"/>
      <w:divBdr>
        <w:top w:val="none" w:sz="0" w:space="0" w:color="auto"/>
        <w:left w:val="none" w:sz="0" w:space="0" w:color="auto"/>
        <w:bottom w:val="none" w:sz="0" w:space="0" w:color="auto"/>
        <w:right w:val="none" w:sz="0" w:space="0" w:color="auto"/>
      </w:divBdr>
    </w:div>
    <w:div w:id="1169102726">
      <w:bodyDiv w:val="1"/>
      <w:marLeft w:val="0"/>
      <w:marRight w:val="0"/>
      <w:marTop w:val="0"/>
      <w:marBottom w:val="0"/>
      <w:divBdr>
        <w:top w:val="none" w:sz="0" w:space="0" w:color="auto"/>
        <w:left w:val="none" w:sz="0" w:space="0" w:color="auto"/>
        <w:bottom w:val="none" w:sz="0" w:space="0" w:color="auto"/>
        <w:right w:val="none" w:sz="0" w:space="0" w:color="auto"/>
      </w:divBdr>
    </w:div>
    <w:div w:id="1207369778">
      <w:bodyDiv w:val="1"/>
      <w:marLeft w:val="0"/>
      <w:marRight w:val="0"/>
      <w:marTop w:val="0"/>
      <w:marBottom w:val="0"/>
      <w:divBdr>
        <w:top w:val="none" w:sz="0" w:space="0" w:color="auto"/>
        <w:left w:val="none" w:sz="0" w:space="0" w:color="auto"/>
        <w:bottom w:val="none" w:sz="0" w:space="0" w:color="auto"/>
        <w:right w:val="none" w:sz="0" w:space="0" w:color="auto"/>
      </w:divBdr>
    </w:div>
    <w:div w:id="1230655338">
      <w:bodyDiv w:val="1"/>
      <w:marLeft w:val="0"/>
      <w:marRight w:val="0"/>
      <w:marTop w:val="0"/>
      <w:marBottom w:val="0"/>
      <w:divBdr>
        <w:top w:val="none" w:sz="0" w:space="0" w:color="auto"/>
        <w:left w:val="none" w:sz="0" w:space="0" w:color="auto"/>
        <w:bottom w:val="none" w:sz="0" w:space="0" w:color="auto"/>
        <w:right w:val="none" w:sz="0" w:space="0" w:color="auto"/>
      </w:divBdr>
    </w:div>
    <w:div w:id="1287396163">
      <w:bodyDiv w:val="1"/>
      <w:marLeft w:val="0"/>
      <w:marRight w:val="0"/>
      <w:marTop w:val="0"/>
      <w:marBottom w:val="0"/>
      <w:divBdr>
        <w:top w:val="none" w:sz="0" w:space="0" w:color="auto"/>
        <w:left w:val="none" w:sz="0" w:space="0" w:color="auto"/>
        <w:bottom w:val="none" w:sz="0" w:space="0" w:color="auto"/>
        <w:right w:val="none" w:sz="0" w:space="0" w:color="auto"/>
      </w:divBdr>
    </w:div>
    <w:div w:id="1316032787">
      <w:bodyDiv w:val="1"/>
      <w:marLeft w:val="0"/>
      <w:marRight w:val="0"/>
      <w:marTop w:val="0"/>
      <w:marBottom w:val="0"/>
      <w:divBdr>
        <w:top w:val="none" w:sz="0" w:space="0" w:color="auto"/>
        <w:left w:val="none" w:sz="0" w:space="0" w:color="auto"/>
        <w:bottom w:val="none" w:sz="0" w:space="0" w:color="auto"/>
        <w:right w:val="none" w:sz="0" w:space="0" w:color="auto"/>
      </w:divBdr>
    </w:div>
    <w:div w:id="1351024778">
      <w:bodyDiv w:val="1"/>
      <w:marLeft w:val="0"/>
      <w:marRight w:val="0"/>
      <w:marTop w:val="0"/>
      <w:marBottom w:val="0"/>
      <w:divBdr>
        <w:top w:val="none" w:sz="0" w:space="0" w:color="auto"/>
        <w:left w:val="none" w:sz="0" w:space="0" w:color="auto"/>
        <w:bottom w:val="none" w:sz="0" w:space="0" w:color="auto"/>
        <w:right w:val="none" w:sz="0" w:space="0" w:color="auto"/>
      </w:divBdr>
    </w:div>
    <w:div w:id="1421829389">
      <w:bodyDiv w:val="1"/>
      <w:marLeft w:val="0"/>
      <w:marRight w:val="0"/>
      <w:marTop w:val="0"/>
      <w:marBottom w:val="0"/>
      <w:divBdr>
        <w:top w:val="none" w:sz="0" w:space="0" w:color="auto"/>
        <w:left w:val="none" w:sz="0" w:space="0" w:color="auto"/>
        <w:bottom w:val="none" w:sz="0" w:space="0" w:color="auto"/>
        <w:right w:val="none" w:sz="0" w:space="0" w:color="auto"/>
      </w:divBdr>
    </w:div>
    <w:div w:id="147995871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7059606">
      <w:bodyDiv w:val="1"/>
      <w:marLeft w:val="0"/>
      <w:marRight w:val="0"/>
      <w:marTop w:val="0"/>
      <w:marBottom w:val="0"/>
      <w:divBdr>
        <w:top w:val="none" w:sz="0" w:space="0" w:color="auto"/>
        <w:left w:val="none" w:sz="0" w:space="0" w:color="auto"/>
        <w:bottom w:val="none" w:sz="0" w:space="0" w:color="auto"/>
        <w:right w:val="none" w:sz="0" w:space="0" w:color="auto"/>
      </w:divBdr>
    </w:div>
    <w:div w:id="1545799338">
      <w:bodyDiv w:val="1"/>
      <w:marLeft w:val="0"/>
      <w:marRight w:val="0"/>
      <w:marTop w:val="0"/>
      <w:marBottom w:val="0"/>
      <w:divBdr>
        <w:top w:val="none" w:sz="0" w:space="0" w:color="auto"/>
        <w:left w:val="none" w:sz="0" w:space="0" w:color="auto"/>
        <w:bottom w:val="none" w:sz="0" w:space="0" w:color="auto"/>
        <w:right w:val="none" w:sz="0" w:space="0" w:color="auto"/>
      </w:divBdr>
    </w:div>
    <w:div w:id="1569917756">
      <w:bodyDiv w:val="1"/>
      <w:marLeft w:val="0"/>
      <w:marRight w:val="0"/>
      <w:marTop w:val="0"/>
      <w:marBottom w:val="0"/>
      <w:divBdr>
        <w:top w:val="none" w:sz="0" w:space="0" w:color="auto"/>
        <w:left w:val="none" w:sz="0" w:space="0" w:color="auto"/>
        <w:bottom w:val="none" w:sz="0" w:space="0" w:color="auto"/>
        <w:right w:val="none" w:sz="0" w:space="0" w:color="auto"/>
      </w:divBdr>
    </w:div>
    <w:div w:id="1642731258">
      <w:bodyDiv w:val="1"/>
      <w:marLeft w:val="0"/>
      <w:marRight w:val="0"/>
      <w:marTop w:val="0"/>
      <w:marBottom w:val="0"/>
      <w:divBdr>
        <w:top w:val="none" w:sz="0" w:space="0" w:color="auto"/>
        <w:left w:val="none" w:sz="0" w:space="0" w:color="auto"/>
        <w:bottom w:val="none" w:sz="0" w:space="0" w:color="auto"/>
        <w:right w:val="none" w:sz="0" w:space="0" w:color="auto"/>
      </w:divBdr>
    </w:div>
    <w:div w:id="1718814598">
      <w:bodyDiv w:val="1"/>
      <w:marLeft w:val="0"/>
      <w:marRight w:val="0"/>
      <w:marTop w:val="0"/>
      <w:marBottom w:val="0"/>
      <w:divBdr>
        <w:top w:val="none" w:sz="0" w:space="0" w:color="auto"/>
        <w:left w:val="none" w:sz="0" w:space="0" w:color="auto"/>
        <w:bottom w:val="none" w:sz="0" w:space="0" w:color="auto"/>
        <w:right w:val="none" w:sz="0" w:space="0" w:color="auto"/>
      </w:divBdr>
    </w:div>
    <w:div w:id="1754889246">
      <w:bodyDiv w:val="1"/>
      <w:marLeft w:val="0"/>
      <w:marRight w:val="0"/>
      <w:marTop w:val="0"/>
      <w:marBottom w:val="0"/>
      <w:divBdr>
        <w:top w:val="none" w:sz="0" w:space="0" w:color="auto"/>
        <w:left w:val="none" w:sz="0" w:space="0" w:color="auto"/>
        <w:bottom w:val="none" w:sz="0" w:space="0" w:color="auto"/>
        <w:right w:val="none" w:sz="0" w:space="0" w:color="auto"/>
      </w:divBdr>
    </w:div>
    <w:div w:id="1785923978">
      <w:bodyDiv w:val="1"/>
      <w:marLeft w:val="0"/>
      <w:marRight w:val="0"/>
      <w:marTop w:val="0"/>
      <w:marBottom w:val="0"/>
      <w:divBdr>
        <w:top w:val="none" w:sz="0" w:space="0" w:color="auto"/>
        <w:left w:val="none" w:sz="0" w:space="0" w:color="auto"/>
        <w:bottom w:val="none" w:sz="0" w:space="0" w:color="auto"/>
        <w:right w:val="none" w:sz="0" w:space="0" w:color="auto"/>
      </w:divBdr>
    </w:div>
    <w:div w:id="1807041235">
      <w:bodyDiv w:val="1"/>
      <w:marLeft w:val="0"/>
      <w:marRight w:val="0"/>
      <w:marTop w:val="0"/>
      <w:marBottom w:val="0"/>
      <w:divBdr>
        <w:top w:val="none" w:sz="0" w:space="0" w:color="auto"/>
        <w:left w:val="none" w:sz="0" w:space="0" w:color="auto"/>
        <w:bottom w:val="none" w:sz="0" w:space="0" w:color="auto"/>
        <w:right w:val="none" w:sz="0" w:space="0" w:color="auto"/>
      </w:divBdr>
    </w:div>
    <w:div w:id="1828008335">
      <w:bodyDiv w:val="1"/>
      <w:marLeft w:val="0"/>
      <w:marRight w:val="0"/>
      <w:marTop w:val="0"/>
      <w:marBottom w:val="0"/>
      <w:divBdr>
        <w:top w:val="none" w:sz="0" w:space="0" w:color="auto"/>
        <w:left w:val="none" w:sz="0" w:space="0" w:color="auto"/>
        <w:bottom w:val="none" w:sz="0" w:space="0" w:color="auto"/>
        <w:right w:val="none" w:sz="0" w:space="0" w:color="auto"/>
      </w:divBdr>
    </w:div>
    <w:div w:id="1863739189">
      <w:bodyDiv w:val="1"/>
      <w:marLeft w:val="0"/>
      <w:marRight w:val="0"/>
      <w:marTop w:val="0"/>
      <w:marBottom w:val="0"/>
      <w:divBdr>
        <w:top w:val="none" w:sz="0" w:space="0" w:color="auto"/>
        <w:left w:val="none" w:sz="0" w:space="0" w:color="auto"/>
        <w:bottom w:val="none" w:sz="0" w:space="0" w:color="auto"/>
        <w:right w:val="none" w:sz="0" w:space="0" w:color="auto"/>
      </w:divBdr>
    </w:div>
    <w:div w:id="1866673750">
      <w:bodyDiv w:val="1"/>
      <w:marLeft w:val="0"/>
      <w:marRight w:val="0"/>
      <w:marTop w:val="0"/>
      <w:marBottom w:val="0"/>
      <w:divBdr>
        <w:top w:val="none" w:sz="0" w:space="0" w:color="auto"/>
        <w:left w:val="none" w:sz="0" w:space="0" w:color="auto"/>
        <w:bottom w:val="none" w:sz="0" w:space="0" w:color="auto"/>
        <w:right w:val="none" w:sz="0" w:space="0" w:color="auto"/>
      </w:divBdr>
    </w:div>
    <w:div w:id="1911187141">
      <w:bodyDiv w:val="1"/>
      <w:marLeft w:val="0"/>
      <w:marRight w:val="0"/>
      <w:marTop w:val="0"/>
      <w:marBottom w:val="0"/>
      <w:divBdr>
        <w:top w:val="none" w:sz="0" w:space="0" w:color="auto"/>
        <w:left w:val="none" w:sz="0" w:space="0" w:color="auto"/>
        <w:bottom w:val="none" w:sz="0" w:space="0" w:color="auto"/>
        <w:right w:val="none" w:sz="0" w:space="0" w:color="auto"/>
      </w:divBdr>
    </w:div>
    <w:div w:id="1945763994">
      <w:bodyDiv w:val="1"/>
      <w:marLeft w:val="0"/>
      <w:marRight w:val="0"/>
      <w:marTop w:val="0"/>
      <w:marBottom w:val="0"/>
      <w:divBdr>
        <w:top w:val="none" w:sz="0" w:space="0" w:color="auto"/>
        <w:left w:val="none" w:sz="0" w:space="0" w:color="auto"/>
        <w:bottom w:val="none" w:sz="0" w:space="0" w:color="auto"/>
        <w:right w:val="none" w:sz="0" w:space="0" w:color="auto"/>
      </w:divBdr>
    </w:div>
    <w:div w:id="1958179884">
      <w:bodyDiv w:val="1"/>
      <w:marLeft w:val="0"/>
      <w:marRight w:val="0"/>
      <w:marTop w:val="0"/>
      <w:marBottom w:val="0"/>
      <w:divBdr>
        <w:top w:val="none" w:sz="0" w:space="0" w:color="auto"/>
        <w:left w:val="none" w:sz="0" w:space="0" w:color="auto"/>
        <w:bottom w:val="none" w:sz="0" w:space="0" w:color="auto"/>
        <w:right w:val="none" w:sz="0" w:space="0" w:color="auto"/>
      </w:divBdr>
    </w:div>
    <w:div w:id="1959145892">
      <w:bodyDiv w:val="1"/>
      <w:marLeft w:val="0"/>
      <w:marRight w:val="0"/>
      <w:marTop w:val="0"/>
      <w:marBottom w:val="0"/>
      <w:divBdr>
        <w:top w:val="none" w:sz="0" w:space="0" w:color="auto"/>
        <w:left w:val="none" w:sz="0" w:space="0" w:color="auto"/>
        <w:bottom w:val="none" w:sz="0" w:space="0" w:color="auto"/>
        <w:right w:val="none" w:sz="0" w:space="0" w:color="auto"/>
      </w:divBdr>
    </w:div>
    <w:div w:id="1964456780">
      <w:bodyDiv w:val="1"/>
      <w:marLeft w:val="0"/>
      <w:marRight w:val="0"/>
      <w:marTop w:val="0"/>
      <w:marBottom w:val="0"/>
      <w:divBdr>
        <w:top w:val="none" w:sz="0" w:space="0" w:color="auto"/>
        <w:left w:val="none" w:sz="0" w:space="0" w:color="auto"/>
        <w:bottom w:val="none" w:sz="0" w:space="0" w:color="auto"/>
        <w:right w:val="none" w:sz="0" w:space="0" w:color="auto"/>
      </w:divBdr>
    </w:div>
    <w:div w:id="1975677399">
      <w:bodyDiv w:val="1"/>
      <w:marLeft w:val="0"/>
      <w:marRight w:val="0"/>
      <w:marTop w:val="0"/>
      <w:marBottom w:val="0"/>
      <w:divBdr>
        <w:top w:val="none" w:sz="0" w:space="0" w:color="auto"/>
        <w:left w:val="none" w:sz="0" w:space="0" w:color="auto"/>
        <w:bottom w:val="none" w:sz="0" w:space="0" w:color="auto"/>
        <w:right w:val="none" w:sz="0" w:space="0" w:color="auto"/>
      </w:divBdr>
    </w:div>
    <w:div w:id="1991518338">
      <w:bodyDiv w:val="1"/>
      <w:marLeft w:val="0"/>
      <w:marRight w:val="0"/>
      <w:marTop w:val="0"/>
      <w:marBottom w:val="0"/>
      <w:divBdr>
        <w:top w:val="none" w:sz="0" w:space="0" w:color="auto"/>
        <w:left w:val="none" w:sz="0" w:space="0" w:color="auto"/>
        <w:bottom w:val="none" w:sz="0" w:space="0" w:color="auto"/>
        <w:right w:val="none" w:sz="0" w:space="0" w:color="auto"/>
      </w:divBdr>
    </w:div>
    <w:div w:id="2023506242">
      <w:bodyDiv w:val="1"/>
      <w:marLeft w:val="0"/>
      <w:marRight w:val="0"/>
      <w:marTop w:val="0"/>
      <w:marBottom w:val="0"/>
      <w:divBdr>
        <w:top w:val="none" w:sz="0" w:space="0" w:color="auto"/>
        <w:left w:val="none" w:sz="0" w:space="0" w:color="auto"/>
        <w:bottom w:val="none" w:sz="0" w:space="0" w:color="auto"/>
        <w:right w:val="none" w:sz="0" w:space="0" w:color="auto"/>
      </w:divBdr>
    </w:div>
    <w:div w:id="2023705776">
      <w:bodyDiv w:val="1"/>
      <w:marLeft w:val="0"/>
      <w:marRight w:val="0"/>
      <w:marTop w:val="0"/>
      <w:marBottom w:val="0"/>
      <w:divBdr>
        <w:top w:val="none" w:sz="0" w:space="0" w:color="auto"/>
        <w:left w:val="none" w:sz="0" w:space="0" w:color="auto"/>
        <w:bottom w:val="none" w:sz="0" w:space="0" w:color="auto"/>
        <w:right w:val="none" w:sz="0" w:space="0" w:color="auto"/>
      </w:divBdr>
    </w:div>
    <w:div w:id="2105494701">
      <w:bodyDiv w:val="1"/>
      <w:marLeft w:val="0"/>
      <w:marRight w:val="0"/>
      <w:marTop w:val="0"/>
      <w:marBottom w:val="0"/>
      <w:divBdr>
        <w:top w:val="none" w:sz="0" w:space="0" w:color="auto"/>
        <w:left w:val="none" w:sz="0" w:space="0" w:color="auto"/>
        <w:bottom w:val="none" w:sz="0" w:space="0" w:color="auto"/>
        <w:right w:val="none" w:sz="0" w:space="0" w:color="auto"/>
      </w:divBdr>
    </w:div>
    <w:div w:id="21261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hesource.cvshealth.com/nuxeo/thesource/" TargetMode="External"/><Relationship Id="rId21" Type="http://schemas.openxmlformats.org/officeDocument/2006/relationships/image" Target="media/image7.png"/><Relationship Id="rId42" Type="http://schemas.openxmlformats.org/officeDocument/2006/relationships/image" Target="media/image26.png"/><Relationship Id="rId47" Type="http://schemas.openxmlformats.org/officeDocument/2006/relationships/image" Target="media/image30.png"/><Relationship Id="rId63" Type="http://schemas.openxmlformats.org/officeDocument/2006/relationships/hyperlink" Target="https://aetnao365.sharepoint.com/sites/PolarisPHDDocumentationReview/Shared%20Documents/General/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6PTFXIHK/TSRC-PROD-007931" TargetMode="External"/><Relationship Id="rId68"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hyperlink" Target="https://aetnao365.sharepoint.com/sites/PolarisPHDDocumentationReview/Shared%20Documents/General/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071417/Downloads/CMS-PRD1-067665" TargetMode="External"/><Relationship Id="rId58" Type="http://schemas.openxmlformats.org/officeDocument/2006/relationships/hyperlink" Target="https://partdappeals.c2cinc.com/" TargetMode="External"/><Relationship Id="rId66" Type="http://schemas.openxmlformats.org/officeDocument/2006/relationships/hyperlink" Target="https://policy.corp.cvscaremark.com/pnp/faces/SecureDocRenderer?documentId=CALL-0048&amp;uid=pnpdev1" TargetMode="External"/><Relationship Id="rId5" Type="http://schemas.openxmlformats.org/officeDocument/2006/relationships/numbering" Target="numbering.xml"/><Relationship Id="rId61" Type="http://schemas.openxmlformats.org/officeDocument/2006/relationships/hyperlink" Target="https://aetnao365.sharepoint.com/sites/PolarisPHDDocumentationReview/Shared%20Documents/General/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6PTFXIHK/CMS-PRD1-100981" TargetMode="External"/><Relationship Id="rId19" Type="http://schemas.openxmlformats.org/officeDocument/2006/relationships/image" Target="media/image6.png"/><Relationship Id="rId14" Type="http://schemas.openxmlformats.org/officeDocument/2006/relationships/hyperlink" Target="https://aetnao365.sharepoint.com/sites/PolarisPHDDocumentationReview/Shared%20Documents/General/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6PTFXIHK/CMS-PRD1-100981"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thesource.cvshealth.com/nuxeo/thesource/" TargetMode="External"/><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1.png"/><Relationship Id="rId56" Type="http://schemas.openxmlformats.org/officeDocument/2006/relationships/image" Target="media/image35.png"/><Relationship Id="rId64" Type="http://schemas.openxmlformats.org/officeDocument/2006/relationships/hyperlink" Target="https://aetnao365.sharepoint.com/sites/PolarisPHDDocumentationReview/Shared%20Documents/General/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6PTFXIHK/CMS-PRD1-104830"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3.png"/><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png"/><Relationship Id="rId59" Type="http://schemas.openxmlformats.org/officeDocument/2006/relationships/hyperlink" Target="https://aetnao365.sharepoint.com/sites/PolarisPHDDocumentationReview/Shared%20Documents/General/AppData/Local/Microsoft/Windows/INetCache/Content.Outlook/AppData/Local/Microsoft/Windows/INetCache/Content.Outlook/AppData/Local/Microsoft/Windows/INetCache/Content.Outlook/AppData/Local/Microsoft/Windows/INetCache/MMCMENOMY/AppData/Local/Microsoft/Windows/INetCache/Content.Outlook/AppData/Local/Microsoft/Windows/INetCache/Content.Outlook/40ZZSJWS/051339%20MED%20D%20%20Late%20Enrollment%20Penalty%20Attestations%20and%20Appeals%20(Downtime%20Procedures)_.doc" TargetMode="External"/><Relationship Id="rId67" Type="http://schemas.openxmlformats.org/officeDocument/2006/relationships/hyperlink" Target="https://aetnao365.sharepoint.com/sites/PolarisPHDDocumentationReview/Shared%20Documents/General/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6PTFXIHK/CMS-2-017428" TargetMode="External"/><Relationship Id="rId20" Type="http://schemas.openxmlformats.org/officeDocument/2006/relationships/hyperlink" Target="https://thesource.cvshealth.com/nuxeo/thesource/" TargetMode="External"/><Relationship Id="rId41" Type="http://schemas.openxmlformats.org/officeDocument/2006/relationships/image" Target="media/image25.png"/><Relationship Id="rId54" Type="http://schemas.openxmlformats.org/officeDocument/2006/relationships/hyperlink" Target="https://aetnao365.sharepoint.com/sites/PolarisPHDDocumentationReview/Shared%20Documents/General/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071417/Downloads/CMS-PRD1-067665" TargetMode="External"/><Relationship Id="rId62" Type="http://schemas.openxmlformats.org/officeDocument/2006/relationships/hyperlink" Target="https://PartDAppeals.C2Cinc.com"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10" Type="http://schemas.openxmlformats.org/officeDocument/2006/relationships/endnotes" Target="endnotes.xml"/><Relationship Id="rId31" Type="http://schemas.openxmlformats.org/officeDocument/2006/relationships/image" Target="media/image15.png"/><Relationship Id="rId44" Type="http://schemas.openxmlformats.org/officeDocument/2006/relationships/hyperlink" Target="https://thesource.cvshealth.com/nuxeo/thesource/" TargetMode="External"/><Relationship Id="rId52" Type="http://schemas.openxmlformats.org/officeDocument/2006/relationships/image" Target="media/image34.png"/><Relationship Id="rId60" Type="http://schemas.openxmlformats.org/officeDocument/2006/relationships/hyperlink" Target="https://aetnao365.sharepoint.com/sites/PolarisPHDDocumentationReview/Shared%20Documents/General/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6PTFXIHK/CMS-PRD1-100981" TargetMode="External"/><Relationship Id="rId65" Type="http://schemas.openxmlformats.org/officeDocument/2006/relationships/hyperlink" Target="https://aetnao365.sharepoint.com/sites/PolarisPHDDocumentationReview/Shared%20Documents/General/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AppData/Local/Microsoft/Windows/INetCache/Content.Outlook/6PTFXIHK/CMS-PRD1-100981"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C337799\Downloads\CMS-PRD1-104830" TargetMode="External"/><Relationship Id="rId18" Type="http://schemas.openxmlformats.org/officeDocument/2006/relationships/image" Target="media/image5.png"/><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2.png"/><Relationship Id="rId55" Type="http://schemas.openxmlformats.org/officeDocument/2006/relationships/hyperlink" Target="https://partdappeals.c2cin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C60969-4F9F-48E2-BEF9-F86BFBC88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62F28B-274A-423E-9ECA-5366A539F3F8}">
  <ds:schemaRefs>
    <ds:schemaRef ds:uri="http://schemas.openxmlformats.org/officeDocument/2006/bibliography"/>
  </ds:schemaRefs>
</ds:datastoreItem>
</file>

<file path=customXml/itemProps3.xml><?xml version="1.0" encoding="utf-8"?>
<ds:datastoreItem xmlns:ds="http://schemas.openxmlformats.org/officeDocument/2006/customXml" ds:itemID="{FB540223-ADF6-4FD5-B56F-7CB6AE28F976}">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4.xml><?xml version="1.0" encoding="utf-8"?>
<ds:datastoreItem xmlns:ds="http://schemas.openxmlformats.org/officeDocument/2006/customXml" ds:itemID="{51F959F2-D862-4E5E-A394-05078E52ED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1</Pages>
  <Words>6601</Words>
  <Characters>37628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Kristoff, Angel T</cp:lastModifiedBy>
  <cp:revision>2</cp:revision>
  <cp:lastPrinted>2008-03-26T19:47:00Z</cp:lastPrinted>
  <dcterms:created xsi:type="dcterms:W3CDTF">2025-09-03T14:56:00Z</dcterms:created>
  <dcterms:modified xsi:type="dcterms:W3CDTF">2025-09-03T14:56:00Z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2022-03-08T15:23:11Z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dbde53e5-65e1-4f3e-a3ed-b8d10994965d</vt:lpwstr>
  </property>
  <property fmtid="{D5CDD505-2E9C-101B-9397-08002B2CF9AE}" pid="8" name="MSIP_Label_67599526-06ca-49cc-9fa9-5307800a949a_ContentBits">
    <vt:lpwstr>0</vt:lpwstr>
  </property>
  <property fmtid="{D5CDD505-2E9C-101B-9397-08002B2CF9AE}" pid="9" name="MediaServiceImageTags">
    <vt:lpwstr/>
  </property>
</Properties>
</file>