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36E1" w14:textId="79598171" w:rsidR="009D37D9" w:rsidRPr="00C847B7" w:rsidRDefault="00C847B7" w:rsidP="009D37D9">
      <w:pPr>
        <w:pStyle w:val="Heading1"/>
        <w:rPr>
          <w:rFonts w:ascii="Verdana" w:hAnsi="Verdana"/>
          <w:color w:val="auto"/>
          <w:sz w:val="20"/>
        </w:rPr>
      </w:pPr>
      <w:bookmarkStart w:id="0" w:name="_top"/>
      <w:bookmarkEnd w:id="0"/>
      <w:r>
        <w:rPr>
          <w:rFonts w:ascii="Verdana" w:hAnsi="Verdana"/>
          <w:color w:val="auto"/>
          <w:sz w:val="36"/>
        </w:rPr>
        <w:t xml:space="preserve">Compass </w:t>
      </w:r>
      <w:r w:rsidR="00395B4D" w:rsidRPr="009D37D9">
        <w:rPr>
          <w:rFonts w:ascii="Verdana" w:hAnsi="Verdana"/>
          <w:color w:val="auto"/>
          <w:sz w:val="36"/>
        </w:rPr>
        <w:t xml:space="preserve">MED D </w:t>
      </w:r>
      <w:r w:rsidR="0007714B">
        <w:rPr>
          <w:rFonts w:ascii="Verdana" w:hAnsi="Verdana"/>
          <w:color w:val="auto"/>
          <w:sz w:val="36"/>
        </w:rPr>
        <w:t>-</w:t>
      </w:r>
      <w:r w:rsidR="00395B4D" w:rsidRPr="009D37D9">
        <w:rPr>
          <w:rFonts w:ascii="Verdana" w:hAnsi="Verdana"/>
          <w:color w:val="auto"/>
          <w:sz w:val="36"/>
        </w:rPr>
        <w:t xml:space="preserve"> </w:t>
      </w:r>
      <w:r w:rsidR="0007714B">
        <w:rPr>
          <w:rFonts w:ascii="Verdana" w:hAnsi="Verdana"/>
          <w:color w:val="auto"/>
          <w:sz w:val="36"/>
        </w:rPr>
        <w:t xml:space="preserve">Blue MedicareRx (NEJE) </w:t>
      </w:r>
      <w:r w:rsidR="00395B4D" w:rsidRPr="009D37D9">
        <w:rPr>
          <w:rFonts w:ascii="Verdana" w:hAnsi="Verdana"/>
          <w:color w:val="auto"/>
          <w:sz w:val="36"/>
        </w:rPr>
        <w:t>Voluntary Disenrollment</w:t>
      </w:r>
    </w:p>
    <w:p w14:paraId="6528125A" w14:textId="77777777" w:rsidR="001F255F" w:rsidRPr="001F255F" w:rsidRDefault="001F255F" w:rsidP="001F255F">
      <w:pPr>
        <w:pStyle w:val="Heading4"/>
      </w:pPr>
    </w:p>
    <w:p w14:paraId="4D5504E0" w14:textId="77777777" w:rsidR="009A1B6C" w:rsidRPr="00FF5DAA" w:rsidRDefault="004D4CCF" w:rsidP="001F255F">
      <w:pPr>
        <w:pStyle w:val="TOC2"/>
        <w:tabs>
          <w:tab w:val="right" w:leader="dot" w:pos="12950"/>
        </w:tabs>
        <w:ind w:left="0"/>
        <w:rPr>
          <w:rFonts w:ascii="Calibri" w:hAnsi="Calibri"/>
          <w:noProof/>
          <w:sz w:val="22"/>
          <w:szCs w:val="22"/>
        </w:rPr>
      </w:pPr>
      <w:r>
        <w:fldChar w:fldCharType="begin"/>
      </w:r>
      <w:r>
        <w:instrText xml:space="preserve"> TOC \o "2-3" \n \h \z \u </w:instrText>
      </w:r>
      <w:r>
        <w:fldChar w:fldCharType="separate"/>
      </w:r>
      <w:hyperlink w:anchor="_Toc105676915" w:history="1">
        <w:r w:rsidR="009A1B6C" w:rsidRPr="00A3093E">
          <w:rPr>
            <w:rStyle w:val="Hyperlink"/>
            <w:noProof/>
          </w:rPr>
          <w:t>Disenrollment Options</w:t>
        </w:r>
      </w:hyperlink>
    </w:p>
    <w:p w14:paraId="51A8DAB8" w14:textId="77777777" w:rsidR="009A1B6C" w:rsidRPr="00FF5DAA" w:rsidRDefault="00000000" w:rsidP="001F255F">
      <w:pPr>
        <w:pStyle w:val="TOC2"/>
        <w:tabs>
          <w:tab w:val="right" w:leader="dot" w:pos="12950"/>
        </w:tabs>
        <w:ind w:left="0"/>
        <w:rPr>
          <w:rFonts w:ascii="Calibri" w:hAnsi="Calibri"/>
          <w:noProof/>
          <w:sz w:val="22"/>
          <w:szCs w:val="22"/>
        </w:rPr>
      </w:pPr>
      <w:hyperlink w:anchor="_Toc105676916" w:history="1">
        <w:r w:rsidR="009A1B6C" w:rsidRPr="00A3093E">
          <w:rPr>
            <w:rStyle w:val="Hyperlink"/>
            <w:noProof/>
          </w:rPr>
          <w:t>Checking the Status or Providing More Information for a Disenrollment Request</w:t>
        </w:r>
      </w:hyperlink>
    </w:p>
    <w:p w14:paraId="55DB9A69" w14:textId="77777777" w:rsidR="009A1B6C" w:rsidRPr="00FF5DAA" w:rsidRDefault="00000000" w:rsidP="001F255F">
      <w:pPr>
        <w:pStyle w:val="TOC2"/>
        <w:tabs>
          <w:tab w:val="right" w:leader="dot" w:pos="12950"/>
        </w:tabs>
        <w:ind w:left="0"/>
        <w:rPr>
          <w:rFonts w:ascii="Calibri" w:hAnsi="Calibri"/>
          <w:noProof/>
          <w:sz w:val="22"/>
          <w:szCs w:val="22"/>
        </w:rPr>
      </w:pPr>
      <w:hyperlink w:anchor="_Toc105676917" w:history="1">
        <w:r w:rsidR="009A1B6C" w:rsidRPr="00A3093E">
          <w:rPr>
            <w:rStyle w:val="Hyperlink"/>
            <w:noProof/>
          </w:rPr>
          <w:t>Beneficiary Not Disenrolled - Plan Error</w:t>
        </w:r>
      </w:hyperlink>
    </w:p>
    <w:p w14:paraId="64BF989E" w14:textId="77777777" w:rsidR="009A1B6C" w:rsidRPr="00FF5DAA" w:rsidRDefault="00000000" w:rsidP="001F255F">
      <w:pPr>
        <w:pStyle w:val="TOC2"/>
        <w:tabs>
          <w:tab w:val="right" w:leader="dot" w:pos="12950"/>
        </w:tabs>
        <w:ind w:left="0"/>
        <w:rPr>
          <w:rFonts w:ascii="Calibri" w:hAnsi="Calibri"/>
          <w:noProof/>
          <w:sz w:val="22"/>
          <w:szCs w:val="22"/>
        </w:rPr>
      </w:pPr>
      <w:hyperlink w:anchor="_Toc105676918" w:history="1">
        <w:r w:rsidR="009A1B6C" w:rsidRPr="00A3093E">
          <w:rPr>
            <w:rStyle w:val="Hyperlink"/>
            <w:noProof/>
          </w:rPr>
          <w:t>Related Documents</w:t>
        </w:r>
      </w:hyperlink>
    </w:p>
    <w:p w14:paraId="254EC383" w14:textId="77777777" w:rsidR="003E1692" w:rsidRDefault="004D4CCF" w:rsidP="003E1692">
      <w:r>
        <w:fldChar w:fldCharType="end"/>
      </w:r>
    </w:p>
    <w:p w14:paraId="59AF3176" w14:textId="77777777" w:rsidR="00C55A3E" w:rsidRPr="003E1692" w:rsidRDefault="00C55A3E" w:rsidP="003E1692"/>
    <w:p w14:paraId="3109508A" w14:textId="77777777" w:rsidR="0028216D" w:rsidRDefault="0028216D" w:rsidP="0028216D">
      <w:pPr>
        <w:pStyle w:val="BodyTextIndent2"/>
        <w:spacing w:after="0" w:line="240" w:lineRule="auto"/>
        <w:ind w:left="0"/>
      </w:pPr>
      <w:r>
        <w:rPr>
          <w:b/>
        </w:rPr>
        <w:t xml:space="preserve">Description:  </w:t>
      </w:r>
      <w:bookmarkStart w:id="1" w:name="_Abbreviations/Definitions"/>
      <w:bookmarkEnd w:id="1"/>
      <w:r>
        <w:t>The document assists</w:t>
      </w:r>
      <w:r w:rsidR="001011D8">
        <w:t xml:space="preserve"> </w:t>
      </w:r>
      <w:bookmarkStart w:id="2" w:name="_Hlk62648919"/>
      <w:bookmarkStart w:id="3" w:name="_Hlk62648765"/>
      <w:bookmarkStart w:id="4" w:name="_Hlk62649189"/>
      <w:r w:rsidR="00475819">
        <w:t xml:space="preserve">Blue MedicareRx (NEJE) </w:t>
      </w:r>
      <w:bookmarkEnd w:id="2"/>
      <w:bookmarkEnd w:id="3"/>
      <w:bookmarkEnd w:id="4"/>
      <w:r w:rsidR="00D81CE3">
        <w:t xml:space="preserve">CCRs </w:t>
      </w:r>
      <w:r w:rsidR="001011D8">
        <w:t xml:space="preserve">with providing </w:t>
      </w:r>
      <w:r>
        <w:t xml:space="preserve">the beneficiary the options for </w:t>
      </w:r>
      <w:r w:rsidR="005814E9">
        <w:t xml:space="preserve">voluntary </w:t>
      </w:r>
      <w:r>
        <w:t xml:space="preserve">disenrollment when the beneficiary is currently active in the </w:t>
      </w:r>
      <w:r w:rsidR="005814E9">
        <w:t>Medicare Prescription Drug P</w:t>
      </w:r>
      <w:r>
        <w:t>lan.</w:t>
      </w:r>
    </w:p>
    <w:p w14:paraId="4D637B59" w14:textId="77777777" w:rsidR="005A64DA" w:rsidRDefault="005A64DA" w:rsidP="0020355A">
      <w:pPr>
        <w:jc w:val="right"/>
      </w:pPr>
      <w:bookmarkStart w:id="5" w:name="_High_Level_Process"/>
      <w:bookmarkStart w:id="6" w:name="_Overview"/>
      <w:bookmarkStart w:id="7" w:name="_Rationale"/>
      <w:bookmarkStart w:id="8" w:name="_Definitions"/>
      <w:bookmarkStart w:id="9" w:name="_Definitions/Abbreviations"/>
      <w:bookmarkEnd w:id="5"/>
      <w:bookmarkEnd w:id="6"/>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5A64DA" w:rsidRPr="0064267B" w14:paraId="52EEB225" w14:textId="77777777" w:rsidTr="0064267B">
        <w:tc>
          <w:tcPr>
            <w:tcW w:w="5000" w:type="pct"/>
            <w:shd w:val="clear" w:color="auto" w:fill="C0C0C0"/>
          </w:tcPr>
          <w:p w14:paraId="7C7FEE87" w14:textId="77777777" w:rsidR="005A64DA" w:rsidRPr="0020355A" w:rsidRDefault="00104531" w:rsidP="0020355A">
            <w:pPr>
              <w:pStyle w:val="Heading2"/>
              <w:rPr>
                <w:rFonts w:ascii="Verdana" w:hAnsi="Verdana"/>
                <w:i w:val="0"/>
              </w:rPr>
            </w:pPr>
            <w:bookmarkStart w:id="10" w:name="_Process_for_Handling"/>
            <w:bookmarkStart w:id="11" w:name="_Toc105676915"/>
            <w:bookmarkEnd w:id="10"/>
            <w:r w:rsidRPr="0020355A">
              <w:rPr>
                <w:rFonts w:ascii="Verdana" w:hAnsi="Verdana"/>
                <w:i w:val="0"/>
              </w:rPr>
              <w:t>Disenrollment Options</w:t>
            </w:r>
            <w:bookmarkEnd w:id="11"/>
          </w:p>
        </w:tc>
      </w:tr>
    </w:tbl>
    <w:p w14:paraId="2A350E15" w14:textId="77777777" w:rsidR="00245B90" w:rsidRDefault="00245B90" w:rsidP="0020355A"/>
    <w:p w14:paraId="506A10E6" w14:textId="77777777" w:rsidR="00B13B31" w:rsidRPr="00D000AE" w:rsidRDefault="00176400" w:rsidP="003C7BBB">
      <w:r w:rsidRPr="00D000AE">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57"/>
        <w:gridCol w:w="1090"/>
        <w:gridCol w:w="3009"/>
        <w:gridCol w:w="5392"/>
      </w:tblGrid>
      <w:tr w:rsidR="00D81CE3" w:rsidRPr="00D000AE" w14:paraId="51BE4A93" w14:textId="77777777" w:rsidTr="00656CB7">
        <w:tc>
          <w:tcPr>
            <w:tcW w:w="829" w:type="dxa"/>
            <w:shd w:val="pct10" w:color="auto" w:fill="auto"/>
          </w:tcPr>
          <w:p w14:paraId="10171628" w14:textId="77777777" w:rsidR="005A64DA" w:rsidRPr="008C7DEE" w:rsidRDefault="005A64DA" w:rsidP="003C7BBB">
            <w:pPr>
              <w:jc w:val="center"/>
              <w:rPr>
                <w:b/>
              </w:rPr>
            </w:pPr>
            <w:r w:rsidRPr="008C7DEE">
              <w:rPr>
                <w:b/>
              </w:rPr>
              <w:t>Step</w:t>
            </w:r>
          </w:p>
        </w:tc>
        <w:tc>
          <w:tcPr>
            <w:tcW w:w="12457" w:type="dxa"/>
            <w:gridSpan w:val="4"/>
            <w:shd w:val="pct10" w:color="auto" w:fill="auto"/>
          </w:tcPr>
          <w:p w14:paraId="60B9C4C3" w14:textId="77777777" w:rsidR="005A64DA" w:rsidRPr="008C7DEE" w:rsidRDefault="005A64DA" w:rsidP="003C7BBB">
            <w:pPr>
              <w:jc w:val="center"/>
              <w:rPr>
                <w:b/>
              </w:rPr>
            </w:pPr>
            <w:r w:rsidRPr="008C7DEE">
              <w:rPr>
                <w:b/>
              </w:rPr>
              <w:t xml:space="preserve">Action </w:t>
            </w:r>
          </w:p>
        </w:tc>
      </w:tr>
      <w:tr w:rsidR="00D81CE3" w:rsidRPr="00D000AE" w14:paraId="3374C33A" w14:textId="77777777" w:rsidTr="00656CB7">
        <w:trPr>
          <w:trHeight w:val="125"/>
        </w:trPr>
        <w:tc>
          <w:tcPr>
            <w:tcW w:w="829" w:type="dxa"/>
            <w:vMerge w:val="restart"/>
          </w:tcPr>
          <w:p w14:paraId="0C3FCC29" w14:textId="77777777" w:rsidR="008C7DEE" w:rsidRPr="008C7DEE" w:rsidRDefault="008C7DEE" w:rsidP="003C7BBB">
            <w:pPr>
              <w:jc w:val="center"/>
              <w:rPr>
                <w:b/>
              </w:rPr>
            </w:pPr>
            <w:r w:rsidRPr="008C7DEE">
              <w:rPr>
                <w:b/>
              </w:rPr>
              <w:t>1</w:t>
            </w:r>
          </w:p>
        </w:tc>
        <w:tc>
          <w:tcPr>
            <w:tcW w:w="12457" w:type="dxa"/>
            <w:gridSpan w:val="4"/>
            <w:tcBorders>
              <w:bottom w:val="single" w:sz="4" w:space="0" w:color="auto"/>
            </w:tcBorders>
          </w:tcPr>
          <w:p w14:paraId="068803CF" w14:textId="1FFB31E2" w:rsidR="008C7DEE" w:rsidRPr="00084EF1" w:rsidRDefault="008C7DEE" w:rsidP="003C7BBB">
            <w:pPr>
              <w:pStyle w:val="NoSpacing"/>
              <w:rPr>
                <w:rFonts w:ascii="Verdana" w:hAnsi="Verdana" w:cs="Helvetica"/>
                <w:bCs/>
                <w:sz w:val="24"/>
                <w:szCs w:val="24"/>
                <w:shd w:val="clear" w:color="auto" w:fill="FFFFFF"/>
              </w:rPr>
            </w:pPr>
            <w:bookmarkStart w:id="12" w:name="DOStep1"/>
            <w:r w:rsidRPr="00084EF1">
              <w:rPr>
                <w:rFonts w:ascii="Verdana" w:hAnsi="Verdana" w:cs="Helvetica"/>
                <w:bCs/>
                <w:sz w:val="24"/>
                <w:szCs w:val="24"/>
                <w:shd w:val="clear" w:color="auto" w:fill="FFFFFF"/>
              </w:rPr>
              <w:t xml:space="preserve">Verify if the </w:t>
            </w:r>
            <w:r w:rsidR="00587FD3" w:rsidRPr="00084EF1">
              <w:rPr>
                <w:rFonts w:ascii="Verdana" w:hAnsi="Verdana" w:cs="Helvetica"/>
                <w:bCs/>
                <w:sz w:val="24"/>
                <w:szCs w:val="24"/>
                <w:shd w:val="clear" w:color="auto" w:fill="FFFFFF"/>
              </w:rPr>
              <w:t>beneficiary</w:t>
            </w:r>
            <w:r w:rsidRPr="00084EF1">
              <w:rPr>
                <w:rFonts w:ascii="Verdana" w:hAnsi="Verdana" w:cs="Helvetica"/>
                <w:bCs/>
                <w:sz w:val="24"/>
                <w:szCs w:val="24"/>
                <w:shd w:val="clear" w:color="auto" w:fill="FFFFFF"/>
              </w:rPr>
              <w:t xml:space="preserve"> is</w:t>
            </w:r>
            <w:r w:rsidR="0028216D">
              <w:rPr>
                <w:rFonts w:ascii="Verdana" w:hAnsi="Verdana" w:cs="Helvetica"/>
                <w:bCs/>
                <w:sz w:val="24"/>
                <w:szCs w:val="24"/>
                <w:shd w:val="clear" w:color="auto" w:fill="FFFFFF"/>
              </w:rPr>
              <w:t xml:space="preserve"> currently active in </w:t>
            </w:r>
            <w:r w:rsidR="008A6FA0">
              <w:rPr>
                <w:rFonts w:ascii="Verdana" w:hAnsi="Verdana" w:cs="Helvetica"/>
                <w:bCs/>
                <w:sz w:val="24"/>
                <w:szCs w:val="24"/>
                <w:shd w:val="clear" w:color="auto" w:fill="FFFFFF"/>
              </w:rPr>
              <w:t>Compass</w:t>
            </w:r>
            <w:r w:rsidR="0028216D">
              <w:rPr>
                <w:rFonts w:ascii="Verdana" w:hAnsi="Verdana" w:cs="Helvetica"/>
                <w:bCs/>
                <w:sz w:val="24"/>
                <w:szCs w:val="24"/>
                <w:shd w:val="clear" w:color="auto" w:fill="FFFFFF"/>
              </w:rPr>
              <w:t>.</w:t>
            </w:r>
          </w:p>
          <w:bookmarkEnd w:id="12"/>
          <w:p w14:paraId="2B06D78B" w14:textId="77777777" w:rsidR="008C7DEE" w:rsidRDefault="008C7DEE" w:rsidP="003C7BBB">
            <w:pPr>
              <w:pStyle w:val="NoSpacing"/>
              <w:rPr>
                <w:rFonts w:ascii="Verdana" w:hAnsi="Verdana" w:cs="Helvetica"/>
                <w:bCs/>
                <w:sz w:val="24"/>
                <w:szCs w:val="24"/>
                <w:shd w:val="clear" w:color="auto" w:fill="FFFFFF"/>
              </w:rPr>
            </w:pPr>
          </w:p>
          <w:p w14:paraId="4087C3F1" w14:textId="77777777" w:rsidR="009276F9" w:rsidRPr="00084EF1" w:rsidRDefault="009276F9" w:rsidP="009276F9">
            <w:pPr>
              <w:pStyle w:val="NoSpacing"/>
              <w:jc w:val="right"/>
              <w:rPr>
                <w:rFonts w:ascii="Verdana" w:hAnsi="Verdana" w:cs="Helvetica"/>
                <w:bCs/>
                <w:sz w:val="24"/>
                <w:szCs w:val="24"/>
                <w:shd w:val="clear" w:color="auto" w:fill="FFFFFF"/>
              </w:rPr>
            </w:pPr>
          </w:p>
        </w:tc>
      </w:tr>
      <w:tr w:rsidR="00D81CE3" w:rsidRPr="00D000AE" w14:paraId="249DB05C" w14:textId="77777777" w:rsidTr="00656CB7">
        <w:trPr>
          <w:trHeight w:val="70"/>
        </w:trPr>
        <w:tc>
          <w:tcPr>
            <w:tcW w:w="829" w:type="dxa"/>
            <w:vMerge/>
          </w:tcPr>
          <w:p w14:paraId="21725746" w14:textId="77777777" w:rsidR="00652B20" w:rsidRPr="008C7DEE" w:rsidRDefault="00652B20" w:rsidP="003C7BBB">
            <w:pPr>
              <w:jc w:val="center"/>
              <w:rPr>
                <w:b/>
              </w:rPr>
            </w:pPr>
          </w:p>
        </w:tc>
        <w:tc>
          <w:tcPr>
            <w:tcW w:w="3981" w:type="dxa"/>
            <w:gridSpan w:val="2"/>
            <w:shd w:val="pct10" w:color="auto" w:fill="auto"/>
          </w:tcPr>
          <w:p w14:paraId="3A8ACBAE" w14:textId="77777777" w:rsidR="00652B20" w:rsidRPr="003C7BBB" w:rsidRDefault="00395B4D" w:rsidP="003C7BBB">
            <w:pPr>
              <w:jc w:val="center"/>
              <w:rPr>
                <w:b/>
                <w:i/>
              </w:rPr>
            </w:pPr>
            <w:r w:rsidRPr="003C7BBB">
              <w:rPr>
                <w:b/>
              </w:rPr>
              <w:t>If…</w:t>
            </w:r>
          </w:p>
        </w:tc>
        <w:tc>
          <w:tcPr>
            <w:tcW w:w="8476" w:type="dxa"/>
            <w:gridSpan w:val="2"/>
            <w:shd w:val="pct10" w:color="auto" w:fill="auto"/>
          </w:tcPr>
          <w:p w14:paraId="79B4B556" w14:textId="77777777" w:rsidR="00652B20" w:rsidRPr="003C7BBB" w:rsidRDefault="00395B4D" w:rsidP="003C7BBB">
            <w:pPr>
              <w:jc w:val="center"/>
              <w:rPr>
                <w:b/>
                <w:i/>
              </w:rPr>
            </w:pPr>
            <w:r w:rsidRPr="003C7BBB">
              <w:rPr>
                <w:b/>
              </w:rPr>
              <w:t>Then…</w:t>
            </w:r>
          </w:p>
        </w:tc>
      </w:tr>
      <w:tr w:rsidR="00D81CE3" w:rsidRPr="00D000AE" w14:paraId="123CFBF4" w14:textId="77777777" w:rsidTr="00656CB7">
        <w:trPr>
          <w:trHeight w:val="203"/>
        </w:trPr>
        <w:tc>
          <w:tcPr>
            <w:tcW w:w="829" w:type="dxa"/>
            <w:vMerge/>
          </w:tcPr>
          <w:p w14:paraId="508386AC" w14:textId="77777777" w:rsidR="008C7DEE" w:rsidRPr="008C7DEE" w:rsidRDefault="008C7DEE" w:rsidP="003C7BBB">
            <w:pPr>
              <w:jc w:val="center"/>
              <w:rPr>
                <w:b/>
              </w:rPr>
            </w:pPr>
          </w:p>
        </w:tc>
        <w:tc>
          <w:tcPr>
            <w:tcW w:w="3981" w:type="dxa"/>
            <w:gridSpan w:val="2"/>
          </w:tcPr>
          <w:p w14:paraId="60D258BD" w14:textId="77777777" w:rsidR="008C7DEE" w:rsidRPr="00084EF1" w:rsidRDefault="00587FD3"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Beneficiary</w:t>
            </w:r>
            <w:r w:rsidR="008C7DEE" w:rsidRPr="00084EF1">
              <w:rPr>
                <w:rFonts w:ascii="Verdana" w:hAnsi="Verdana" w:cs="Helvetica"/>
                <w:bCs/>
                <w:sz w:val="24"/>
                <w:szCs w:val="24"/>
                <w:shd w:val="clear" w:color="auto" w:fill="FFFFFF"/>
              </w:rPr>
              <w:t xml:space="preserve"> is currently enrolled and active in the plan</w:t>
            </w:r>
          </w:p>
        </w:tc>
        <w:tc>
          <w:tcPr>
            <w:tcW w:w="8476" w:type="dxa"/>
            <w:gridSpan w:val="2"/>
          </w:tcPr>
          <w:p w14:paraId="00A325DA" w14:textId="77777777" w:rsidR="008C7DEE" w:rsidRPr="00084EF1" w:rsidRDefault="00000000" w:rsidP="004667E1">
            <w:pPr>
              <w:pStyle w:val="NoSpacing"/>
              <w:rPr>
                <w:rFonts w:ascii="Verdana" w:hAnsi="Verdana" w:cs="Helvetica"/>
                <w:bCs/>
                <w:sz w:val="24"/>
                <w:szCs w:val="24"/>
                <w:shd w:val="clear" w:color="auto" w:fill="FFFFFF"/>
              </w:rPr>
            </w:pPr>
            <w:r>
              <w:rPr>
                <w:rFonts w:ascii="Verdana" w:hAnsi="Verdana" w:cs="Helvetica"/>
                <w:noProof/>
                <w:sz w:val="24"/>
                <w:szCs w:val="24"/>
                <w:shd w:val="clear" w:color="auto" w:fill="FFFFFF"/>
              </w:rPr>
              <w:pict w14:anchorId="70D602DC">
                <v:shape id="_x0000_i1027" type="#_x0000_t75" style="width:18pt;height:17.25pt;visibility:visible">
                  <v:imagedata r:id="rId11" o:title=""/>
                </v:shape>
              </w:pict>
            </w:r>
            <w:r w:rsidR="004667E1">
              <w:rPr>
                <w:rFonts w:ascii="Verdana" w:hAnsi="Verdana" w:cs="Helvetica"/>
                <w:noProof/>
                <w:sz w:val="24"/>
                <w:szCs w:val="24"/>
                <w:shd w:val="clear" w:color="auto" w:fill="FFFFFF"/>
              </w:rPr>
              <w:t xml:space="preserve">  </w:t>
            </w:r>
            <w:r w:rsidR="00656AD8" w:rsidRPr="00656AD8">
              <w:rPr>
                <w:rFonts w:ascii="Verdana" w:hAnsi="Verdana" w:cs="Helvetica"/>
                <w:bCs/>
                <w:sz w:val="24"/>
                <w:szCs w:val="24"/>
                <w:shd w:val="clear" w:color="auto" w:fill="FFFFFF"/>
              </w:rPr>
              <w:t>I will be happy to provide you with the options to disenroll today.</w:t>
            </w:r>
          </w:p>
          <w:p w14:paraId="0DEFD1D9" w14:textId="77777777" w:rsidR="008C7DEE" w:rsidRPr="00084EF1" w:rsidRDefault="008C7DEE" w:rsidP="003C7BBB">
            <w:pPr>
              <w:pStyle w:val="NoSpacing"/>
              <w:rPr>
                <w:rFonts w:ascii="Verdana" w:hAnsi="Verdana" w:cs="Helvetica"/>
                <w:bCs/>
                <w:sz w:val="24"/>
                <w:szCs w:val="24"/>
                <w:shd w:val="clear" w:color="auto" w:fill="FFFFFF"/>
              </w:rPr>
            </w:pPr>
          </w:p>
          <w:p w14:paraId="44522768" w14:textId="77777777" w:rsidR="008C7DEE" w:rsidRDefault="008C7DEE" w:rsidP="003C7BBB">
            <w:pPr>
              <w:pStyle w:val="NoSpacing"/>
              <w:rPr>
                <w:rFonts w:ascii="Verdana" w:hAnsi="Verdana"/>
                <w:bCs/>
                <w:sz w:val="24"/>
                <w:szCs w:val="24"/>
              </w:rPr>
            </w:pPr>
            <w:r w:rsidRPr="00084EF1">
              <w:rPr>
                <w:rFonts w:ascii="Verdana" w:hAnsi="Verdana"/>
                <w:bCs/>
                <w:sz w:val="24"/>
                <w:szCs w:val="24"/>
              </w:rPr>
              <w:t>Proceed to the next step.</w:t>
            </w:r>
          </w:p>
          <w:p w14:paraId="1EBEA141" w14:textId="77777777" w:rsidR="009A1B6C" w:rsidRPr="00084EF1" w:rsidRDefault="009A1B6C" w:rsidP="003C7BBB">
            <w:pPr>
              <w:pStyle w:val="NoSpacing"/>
              <w:rPr>
                <w:rFonts w:ascii="Verdana" w:hAnsi="Verdana"/>
                <w:sz w:val="24"/>
                <w:szCs w:val="24"/>
              </w:rPr>
            </w:pPr>
          </w:p>
        </w:tc>
      </w:tr>
      <w:tr w:rsidR="00D81CE3" w:rsidRPr="00D000AE" w14:paraId="7B259DFC" w14:textId="77777777" w:rsidTr="00656CB7">
        <w:trPr>
          <w:trHeight w:val="203"/>
        </w:trPr>
        <w:tc>
          <w:tcPr>
            <w:tcW w:w="829" w:type="dxa"/>
            <w:vMerge/>
          </w:tcPr>
          <w:p w14:paraId="489A821A" w14:textId="77777777" w:rsidR="008C7DEE" w:rsidRPr="008C7DEE" w:rsidRDefault="008C7DEE" w:rsidP="003C7BBB">
            <w:pPr>
              <w:jc w:val="center"/>
              <w:rPr>
                <w:b/>
              </w:rPr>
            </w:pPr>
          </w:p>
        </w:tc>
        <w:tc>
          <w:tcPr>
            <w:tcW w:w="3981" w:type="dxa"/>
            <w:gridSpan w:val="2"/>
          </w:tcPr>
          <w:p w14:paraId="6A7DFDB4" w14:textId="77777777" w:rsidR="008C7DEE" w:rsidRPr="00084EF1" w:rsidRDefault="008C7DEE"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Future active</w:t>
            </w:r>
          </w:p>
        </w:tc>
        <w:tc>
          <w:tcPr>
            <w:tcW w:w="8476" w:type="dxa"/>
            <w:gridSpan w:val="2"/>
          </w:tcPr>
          <w:p w14:paraId="7E7ACF8F" w14:textId="76817CCC" w:rsidR="008C7DEE" w:rsidRDefault="00395B4D" w:rsidP="003C7BBB">
            <w:pPr>
              <w:pStyle w:val="NoSpacing"/>
              <w:rPr>
                <w:rStyle w:val="Hyperlink"/>
                <w:rFonts w:ascii="Verdana" w:hAnsi="Verdana" w:cs="Helvetica"/>
                <w:bCs/>
                <w:sz w:val="24"/>
                <w:szCs w:val="24"/>
                <w:shd w:val="clear" w:color="auto" w:fill="FFFFFF"/>
              </w:rPr>
            </w:pPr>
            <w:r w:rsidRPr="00084EF1">
              <w:rPr>
                <w:rFonts w:ascii="Verdana" w:hAnsi="Verdana"/>
                <w:sz w:val="24"/>
                <w:szCs w:val="24"/>
              </w:rPr>
              <w:t xml:space="preserve">Proceed </w:t>
            </w:r>
            <w:r w:rsidRPr="00EA04F2">
              <w:rPr>
                <w:rFonts w:ascii="Verdana" w:hAnsi="Verdana"/>
                <w:sz w:val="24"/>
                <w:szCs w:val="24"/>
              </w:rPr>
              <w:t>to</w:t>
            </w:r>
            <w:r w:rsidR="008C7DEE" w:rsidRPr="00EA04F2">
              <w:rPr>
                <w:rFonts w:ascii="Verdana" w:hAnsi="Verdana"/>
                <w:sz w:val="24"/>
                <w:szCs w:val="24"/>
              </w:rPr>
              <w:t xml:space="preserve"> </w:t>
            </w:r>
            <w:hyperlink r:id="rId12" w:anchor="!/view?docid=d279a5a4-7ee1-4d5e-a3f7-9f4e71c86efb" w:history="1">
              <w:r w:rsidR="00951573" w:rsidRPr="00DD5431">
                <w:rPr>
                  <w:rStyle w:val="Hyperlink"/>
                  <w:rFonts w:ascii="Verdana" w:hAnsi="Verdana"/>
                  <w:sz w:val="24"/>
                  <w:szCs w:val="24"/>
                </w:rPr>
                <w:t>Compass MED D - Cancellation of Enrollment</w:t>
              </w:r>
            </w:hyperlink>
            <w:r w:rsidR="00951573" w:rsidRPr="00951573">
              <w:rPr>
                <w:rFonts w:ascii="Verdana" w:hAnsi="Verdana"/>
                <w:color w:val="0000FF"/>
                <w:sz w:val="24"/>
                <w:szCs w:val="24"/>
                <w:u w:val="single"/>
              </w:rPr>
              <w:t>.</w:t>
            </w:r>
          </w:p>
          <w:p w14:paraId="487993BD" w14:textId="77777777" w:rsidR="009A1B6C" w:rsidRPr="00084EF1" w:rsidRDefault="009A1B6C" w:rsidP="003C7BBB">
            <w:pPr>
              <w:pStyle w:val="NoSpacing"/>
              <w:rPr>
                <w:rFonts w:ascii="Verdana" w:hAnsi="Verdana" w:cs="Helvetica"/>
                <w:bCs/>
                <w:sz w:val="24"/>
                <w:szCs w:val="24"/>
                <w:shd w:val="clear" w:color="auto" w:fill="FFFFFF"/>
              </w:rPr>
            </w:pPr>
          </w:p>
        </w:tc>
      </w:tr>
      <w:tr w:rsidR="00D81CE3" w:rsidRPr="00D000AE" w14:paraId="454323DA" w14:textId="77777777" w:rsidTr="00656CB7">
        <w:trPr>
          <w:trHeight w:val="542"/>
        </w:trPr>
        <w:tc>
          <w:tcPr>
            <w:tcW w:w="829" w:type="dxa"/>
            <w:vMerge/>
          </w:tcPr>
          <w:p w14:paraId="6D2AD510" w14:textId="77777777" w:rsidR="008C7DEE" w:rsidRPr="008C7DEE" w:rsidRDefault="008C7DEE" w:rsidP="003C7BBB">
            <w:pPr>
              <w:jc w:val="center"/>
              <w:rPr>
                <w:b/>
              </w:rPr>
            </w:pPr>
          </w:p>
        </w:tc>
        <w:tc>
          <w:tcPr>
            <w:tcW w:w="3981" w:type="dxa"/>
            <w:gridSpan w:val="2"/>
            <w:vMerge w:val="restart"/>
          </w:tcPr>
          <w:p w14:paraId="1F3CC538" w14:textId="77777777" w:rsidR="008C7DEE" w:rsidRPr="00084EF1" w:rsidRDefault="008C7DEE"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Already disenrolled</w:t>
            </w:r>
          </w:p>
        </w:tc>
        <w:tc>
          <w:tcPr>
            <w:tcW w:w="8476" w:type="dxa"/>
            <w:gridSpan w:val="2"/>
            <w:tcBorders>
              <w:bottom w:val="single" w:sz="4" w:space="0" w:color="auto"/>
            </w:tcBorders>
          </w:tcPr>
          <w:p w14:paraId="7966B94D" w14:textId="77777777" w:rsidR="008C7DEE" w:rsidRPr="00084EF1" w:rsidRDefault="00000000" w:rsidP="004667E1">
            <w:pPr>
              <w:pStyle w:val="NoSpacing"/>
              <w:rPr>
                <w:rFonts w:ascii="Verdana" w:hAnsi="Verdana" w:cs="Helvetica"/>
                <w:bCs/>
                <w:sz w:val="24"/>
                <w:szCs w:val="24"/>
                <w:shd w:val="clear" w:color="auto" w:fill="FFFFFF"/>
              </w:rPr>
            </w:pPr>
            <w:r>
              <w:rPr>
                <w:rFonts w:ascii="Verdana" w:hAnsi="Verdana" w:cs="Helvetica"/>
                <w:noProof/>
                <w:sz w:val="24"/>
                <w:szCs w:val="24"/>
                <w:shd w:val="clear" w:color="auto" w:fill="FFFFFF"/>
              </w:rPr>
              <w:pict w14:anchorId="5D3892F4">
                <v:shape id="_x0000_i1028" type="#_x0000_t75" style="width:18pt;height:17.25pt;visibility:visible">
                  <v:imagedata r:id="rId11" o:title=""/>
                </v:shape>
              </w:pict>
            </w:r>
            <w:r w:rsidR="004667E1">
              <w:rPr>
                <w:rFonts w:ascii="Verdana" w:hAnsi="Verdana" w:cs="Helvetica"/>
                <w:noProof/>
                <w:sz w:val="24"/>
                <w:szCs w:val="24"/>
                <w:shd w:val="clear" w:color="auto" w:fill="FFFFFF"/>
              </w:rPr>
              <w:t xml:space="preserve">  </w:t>
            </w:r>
            <w:r w:rsidR="008C7DEE" w:rsidRPr="00084EF1">
              <w:rPr>
                <w:rFonts w:ascii="Verdana" w:hAnsi="Verdana" w:cs="Helvetica"/>
                <w:bCs/>
                <w:sz w:val="24"/>
                <w:szCs w:val="24"/>
                <w:shd w:val="clear" w:color="auto" w:fill="FFFFFF"/>
              </w:rPr>
              <w:t xml:space="preserve">It appears that you have already been disenrolled for (date). Is this correct? </w:t>
            </w:r>
          </w:p>
          <w:p w14:paraId="74DFB582" w14:textId="77777777" w:rsidR="008C7DEE" w:rsidRPr="00084EF1" w:rsidRDefault="008C7DEE" w:rsidP="003C7BBB">
            <w:pPr>
              <w:pStyle w:val="NoSpacing"/>
              <w:rPr>
                <w:rFonts w:ascii="Verdana" w:hAnsi="Verdana" w:cs="Helvetica"/>
                <w:bCs/>
                <w:sz w:val="24"/>
                <w:szCs w:val="24"/>
                <w:shd w:val="clear" w:color="auto" w:fill="FFFFFF"/>
              </w:rPr>
            </w:pPr>
          </w:p>
        </w:tc>
      </w:tr>
      <w:tr w:rsidR="00233ACC" w:rsidRPr="00D000AE" w14:paraId="215ACCE6" w14:textId="77777777" w:rsidTr="00656CB7">
        <w:trPr>
          <w:trHeight w:val="70"/>
        </w:trPr>
        <w:tc>
          <w:tcPr>
            <w:tcW w:w="829" w:type="dxa"/>
            <w:vMerge/>
          </w:tcPr>
          <w:p w14:paraId="3BC34421" w14:textId="77777777" w:rsidR="008C7DEE" w:rsidRPr="008C7DEE" w:rsidRDefault="008C7DEE" w:rsidP="003C7BBB">
            <w:pPr>
              <w:jc w:val="center"/>
              <w:rPr>
                <w:b/>
              </w:rPr>
            </w:pPr>
          </w:p>
        </w:tc>
        <w:tc>
          <w:tcPr>
            <w:tcW w:w="3981" w:type="dxa"/>
            <w:gridSpan w:val="2"/>
            <w:vMerge/>
          </w:tcPr>
          <w:p w14:paraId="4D1968F9" w14:textId="77777777" w:rsidR="008C7DEE" w:rsidRPr="00084EF1" w:rsidRDefault="008C7DEE" w:rsidP="003C7BBB">
            <w:pPr>
              <w:pStyle w:val="NoSpacing"/>
              <w:rPr>
                <w:rFonts w:ascii="Verdana" w:hAnsi="Verdana" w:cs="Helvetica"/>
                <w:bCs/>
                <w:sz w:val="24"/>
                <w:szCs w:val="24"/>
                <w:shd w:val="clear" w:color="auto" w:fill="FFFFFF"/>
              </w:rPr>
            </w:pPr>
          </w:p>
        </w:tc>
        <w:tc>
          <w:tcPr>
            <w:tcW w:w="3031" w:type="dxa"/>
            <w:shd w:val="pct10" w:color="auto" w:fill="auto"/>
          </w:tcPr>
          <w:p w14:paraId="62DD0121" w14:textId="77777777" w:rsidR="008C7DEE" w:rsidRPr="003C7BBB" w:rsidRDefault="008C7DEE" w:rsidP="003C7BBB">
            <w:pPr>
              <w:jc w:val="center"/>
              <w:rPr>
                <w:b/>
              </w:rPr>
            </w:pPr>
            <w:r w:rsidRPr="003C7BBB">
              <w:rPr>
                <w:b/>
              </w:rPr>
              <w:t xml:space="preserve">If </w:t>
            </w:r>
            <w:r w:rsidR="00587FD3" w:rsidRPr="003C7BBB">
              <w:rPr>
                <w:b/>
              </w:rPr>
              <w:t>beneficiary</w:t>
            </w:r>
            <w:r w:rsidRPr="003C7BBB">
              <w:rPr>
                <w:b/>
              </w:rPr>
              <w:t xml:space="preserve"> says…</w:t>
            </w:r>
          </w:p>
        </w:tc>
        <w:tc>
          <w:tcPr>
            <w:tcW w:w="5445" w:type="dxa"/>
            <w:shd w:val="pct10" w:color="auto" w:fill="auto"/>
          </w:tcPr>
          <w:p w14:paraId="538145AC" w14:textId="77777777" w:rsidR="008C7DEE" w:rsidRPr="003C7BBB" w:rsidRDefault="008C7DEE" w:rsidP="003C7BBB">
            <w:pPr>
              <w:jc w:val="center"/>
              <w:rPr>
                <w:b/>
              </w:rPr>
            </w:pPr>
            <w:r w:rsidRPr="003C7BBB">
              <w:rPr>
                <w:b/>
              </w:rPr>
              <w:t>Action…</w:t>
            </w:r>
          </w:p>
        </w:tc>
      </w:tr>
      <w:tr w:rsidR="00233ACC" w:rsidRPr="00D000AE" w14:paraId="7B0FC1A2" w14:textId="77777777" w:rsidTr="00656CB7">
        <w:trPr>
          <w:trHeight w:val="70"/>
        </w:trPr>
        <w:tc>
          <w:tcPr>
            <w:tcW w:w="829" w:type="dxa"/>
            <w:vMerge/>
          </w:tcPr>
          <w:p w14:paraId="33735F3C" w14:textId="77777777" w:rsidR="008C7DEE" w:rsidRPr="008C7DEE" w:rsidRDefault="008C7DEE" w:rsidP="003C7BBB">
            <w:pPr>
              <w:jc w:val="center"/>
              <w:rPr>
                <w:b/>
              </w:rPr>
            </w:pPr>
          </w:p>
        </w:tc>
        <w:tc>
          <w:tcPr>
            <w:tcW w:w="3981" w:type="dxa"/>
            <w:gridSpan w:val="2"/>
            <w:vMerge/>
          </w:tcPr>
          <w:p w14:paraId="6C1945CE" w14:textId="77777777" w:rsidR="008C7DEE" w:rsidRPr="00084EF1" w:rsidRDefault="008C7DEE" w:rsidP="003C7BBB">
            <w:pPr>
              <w:pStyle w:val="NoSpacing"/>
              <w:rPr>
                <w:rFonts w:ascii="Verdana" w:hAnsi="Verdana" w:cs="Helvetica"/>
                <w:bCs/>
                <w:sz w:val="24"/>
                <w:szCs w:val="24"/>
                <w:shd w:val="clear" w:color="auto" w:fill="FFFFFF"/>
              </w:rPr>
            </w:pPr>
          </w:p>
        </w:tc>
        <w:tc>
          <w:tcPr>
            <w:tcW w:w="3031" w:type="dxa"/>
          </w:tcPr>
          <w:p w14:paraId="2097D4D7" w14:textId="77777777" w:rsidR="008C7DEE" w:rsidRPr="00084EF1" w:rsidRDefault="00587FD3"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Yes</w:t>
            </w:r>
          </w:p>
        </w:tc>
        <w:tc>
          <w:tcPr>
            <w:tcW w:w="5445" w:type="dxa"/>
          </w:tcPr>
          <w:p w14:paraId="7BCD103F" w14:textId="5FD581C6" w:rsidR="008C7DEE" w:rsidRDefault="00587FD3"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 xml:space="preserve">Document </w:t>
            </w:r>
            <w:r w:rsidR="00B968A0" w:rsidRPr="00B968A0">
              <w:rPr>
                <w:rFonts w:ascii="Verdana" w:hAnsi="Verdana" w:cs="Helvetica"/>
                <w:bCs/>
                <w:sz w:val="24"/>
                <w:szCs w:val="24"/>
                <w:shd w:val="clear" w:color="auto" w:fill="FFFFFF"/>
              </w:rPr>
              <w:t xml:space="preserve">in </w:t>
            </w:r>
            <w:r w:rsidR="00B968A0" w:rsidRPr="00B968A0">
              <w:rPr>
                <w:rFonts w:ascii="Verdana" w:hAnsi="Verdana" w:cs="Helvetica"/>
                <w:b/>
                <w:sz w:val="24"/>
                <w:szCs w:val="24"/>
                <w:shd w:val="clear" w:color="auto" w:fill="FFFFFF"/>
              </w:rPr>
              <w:t>Close Case</w:t>
            </w:r>
            <w:r w:rsidR="00B968A0" w:rsidRPr="00B968A0">
              <w:rPr>
                <w:rFonts w:ascii="Verdana" w:hAnsi="Verdana" w:cs="Helvetica"/>
                <w:bCs/>
                <w:sz w:val="24"/>
                <w:szCs w:val="24"/>
                <w:shd w:val="clear" w:color="auto" w:fill="FFFFFF"/>
              </w:rPr>
              <w:t xml:space="preserve"> </w:t>
            </w:r>
            <w:r w:rsidRPr="00084EF1">
              <w:rPr>
                <w:rFonts w:ascii="Verdana" w:hAnsi="Verdana" w:cs="Helvetica"/>
                <w:bCs/>
                <w:sz w:val="24"/>
                <w:szCs w:val="24"/>
                <w:shd w:val="clear" w:color="auto" w:fill="FFFFFF"/>
              </w:rPr>
              <w:t>according to current policies and procedures.</w:t>
            </w:r>
          </w:p>
          <w:p w14:paraId="04F5406B" w14:textId="77777777" w:rsidR="001F0A64" w:rsidRDefault="001F0A64" w:rsidP="003C7BBB">
            <w:pPr>
              <w:pStyle w:val="NoSpacing"/>
              <w:rPr>
                <w:rFonts w:ascii="Verdana" w:hAnsi="Verdana" w:cs="Helvetica"/>
                <w:bCs/>
                <w:sz w:val="24"/>
                <w:szCs w:val="24"/>
                <w:shd w:val="clear" w:color="auto" w:fill="FFFFFF"/>
              </w:rPr>
            </w:pPr>
          </w:p>
          <w:p w14:paraId="4FB50257" w14:textId="007850D1" w:rsidR="00E76741" w:rsidRDefault="001F0A64" w:rsidP="00E76741">
            <w:pPr>
              <w:numPr>
                <w:ilvl w:val="0"/>
                <w:numId w:val="18"/>
              </w:numPr>
            </w:pPr>
            <w:r>
              <w:rPr>
                <w:rFonts w:cs="Helvetica"/>
                <w:b/>
                <w:bCs/>
                <w:shd w:val="clear" w:color="auto" w:fill="FFFFFF"/>
              </w:rPr>
              <w:t xml:space="preserve">Note:  </w:t>
            </w:r>
            <w:r>
              <w:rPr>
                <w:rFonts w:cs="Helvetica"/>
                <w:bCs/>
                <w:shd w:val="clear" w:color="auto" w:fill="FFFFFF"/>
              </w:rPr>
              <w:t>If the beneficiary states that there has been an error in their disenrollment or does not agree with their disenrollment date</w:t>
            </w:r>
            <w:r w:rsidR="00E76741">
              <w:rPr>
                <w:rFonts w:cs="Helvetica"/>
                <w:bCs/>
                <w:shd w:val="clear" w:color="auto" w:fill="FFFFFF"/>
              </w:rPr>
              <w:t xml:space="preserve">, </w:t>
            </w:r>
            <w:r>
              <w:rPr>
                <w:rFonts w:cs="Helvetica"/>
                <w:bCs/>
                <w:shd w:val="clear" w:color="auto" w:fill="FFFFFF"/>
              </w:rPr>
              <w:t xml:space="preserve">refer to </w:t>
            </w:r>
            <w:hyperlink r:id="rId13" w:anchor="!/view?docid=bc09e268-8503-4951-8671-ad5c4eaddfa2" w:history="1">
              <w:r w:rsidR="00951573" w:rsidRPr="00417CEA">
                <w:rPr>
                  <w:rStyle w:val="Hyperlink"/>
                </w:rPr>
                <w:t>Compass MED D - Blue MedicareRx (NEJE) - Mistaken Disenrollment of a Beneficiary</w:t>
              </w:r>
            </w:hyperlink>
            <w:r w:rsidR="00E76741" w:rsidRPr="00417CEA">
              <w:t>.</w:t>
            </w:r>
            <w:r w:rsidR="00E76741">
              <w:t xml:space="preserve"> </w:t>
            </w:r>
          </w:p>
          <w:p w14:paraId="6E27A9A8" w14:textId="77777777" w:rsidR="001F0A64" w:rsidRDefault="001F0A64" w:rsidP="003C7BBB">
            <w:pPr>
              <w:pStyle w:val="NoSpacing"/>
              <w:rPr>
                <w:rFonts w:ascii="Verdana" w:hAnsi="Verdana" w:cs="Helvetica"/>
                <w:bCs/>
                <w:sz w:val="24"/>
                <w:szCs w:val="24"/>
                <w:shd w:val="clear" w:color="auto" w:fill="FFFFFF"/>
              </w:rPr>
            </w:pPr>
          </w:p>
          <w:p w14:paraId="02A47B03" w14:textId="77777777" w:rsidR="009A1B6C" w:rsidRPr="00084EF1" w:rsidRDefault="009A1B6C" w:rsidP="003C7BBB">
            <w:pPr>
              <w:pStyle w:val="NoSpacing"/>
              <w:rPr>
                <w:rFonts w:ascii="Verdana" w:hAnsi="Verdana" w:cs="Helvetica"/>
                <w:bCs/>
                <w:sz w:val="24"/>
                <w:szCs w:val="24"/>
                <w:shd w:val="clear" w:color="auto" w:fill="FFFFFF"/>
              </w:rPr>
            </w:pPr>
          </w:p>
        </w:tc>
      </w:tr>
      <w:tr w:rsidR="00233ACC" w:rsidRPr="00D000AE" w14:paraId="420BD5F7" w14:textId="77777777" w:rsidTr="00656CB7">
        <w:trPr>
          <w:trHeight w:val="70"/>
        </w:trPr>
        <w:tc>
          <w:tcPr>
            <w:tcW w:w="829" w:type="dxa"/>
            <w:vMerge/>
          </w:tcPr>
          <w:p w14:paraId="26844FC1" w14:textId="77777777" w:rsidR="008C7DEE" w:rsidRPr="008C7DEE" w:rsidRDefault="008C7DEE" w:rsidP="003C7BBB">
            <w:pPr>
              <w:jc w:val="center"/>
              <w:rPr>
                <w:b/>
              </w:rPr>
            </w:pPr>
          </w:p>
        </w:tc>
        <w:tc>
          <w:tcPr>
            <w:tcW w:w="3981" w:type="dxa"/>
            <w:gridSpan w:val="2"/>
            <w:vMerge/>
          </w:tcPr>
          <w:p w14:paraId="3CF458E2" w14:textId="77777777" w:rsidR="008C7DEE" w:rsidRPr="00084EF1" w:rsidRDefault="008C7DEE" w:rsidP="003C7BBB">
            <w:pPr>
              <w:pStyle w:val="NoSpacing"/>
              <w:rPr>
                <w:rFonts w:ascii="Verdana" w:hAnsi="Verdana" w:cs="Helvetica"/>
                <w:bCs/>
                <w:sz w:val="24"/>
                <w:szCs w:val="24"/>
                <w:shd w:val="clear" w:color="auto" w:fill="FFFFFF"/>
              </w:rPr>
            </w:pPr>
          </w:p>
        </w:tc>
        <w:tc>
          <w:tcPr>
            <w:tcW w:w="3031" w:type="dxa"/>
          </w:tcPr>
          <w:p w14:paraId="0502B1AB" w14:textId="77777777" w:rsidR="008C7DEE" w:rsidRPr="00084EF1" w:rsidRDefault="00587FD3" w:rsidP="003C7BBB">
            <w:pPr>
              <w:pStyle w:val="NoSpacing"/>
              <w:rPr>
                <w:rFonts w:ascii="Verdana" w:hAnsi="Verdana" w:cs="Helvetica"/>
                <w:bCs/>
                <w:sz w:val="24"/>
                <w:szCs w:val="24"/>
                <w:shd w:val="clear" w:color="auto" w:fill="FFFFFF"/>
              </w:rPr>
            </w:pPr>
            <w:r w:rsidRPr="00084EF1">
              <w:rPr>
                <w:rFonts w:ascii="Verdana" w:hAnsi="Verdana" w:cs="Helvetica"/>
                <w:bCs/>
                <w:sz w:val="24"/>
                <w:szCs w:val="24"/>
                <w:shd w:val="clear" w:color="auto" w:fill="FFFFFF"/>
              </w:rPr>
              <w:t>No</w:t>
            </w:r>
          </w:p>
        </w:tc>
        <w:tc>
          <w:tcPr>
            <w:tcW w:w="5445" w:type="dxa"/>
          </w:tcPr>
          <w:p w14:paraId="53669F3F" w14:textId="77777777" w:rsidR="00D81CE3" w:rsidRDefault="00000000" w:rsidP="00D81CE3">
            <w:pPr>
              <w:pStyle w:val="NoSpacing"/>
              <w:rPr>
                <w:rFonts w:ascii="Verdana" w:hAnsi="Verdana" w:cs="Helvetica"/>
                <w:bCs/>
                <w:sz w:val="24"/>
                <w:szCs w:val="24"/>
                <w:shd w:val="clear" w:color="auto" w:fill="FFFFFF"/>
              </w:rPr>
            </w:pPr>
            <w:r>
              <w:rPr>
                <w:rFonts w:ascii="Verdana" w:hAnsi="Verdana" w:cs="Helvetica"/>
                <w:noProof/>
                <w:sz w:val="24"/>
                <w:szCs w:val="24"/>
                <w:shd w:val="clear" w:color="auto" w:fill="FFFFFF"/>
              </w:rPr>
              <w:pict w14:anchorId="5E6A7D2B">
                <v:shape id="_x0000_i1029" type="#_x0000_t75" style="width:18pt;height:17.25pt;visibility:visible" o:bullet="t">
                  <v:imagedata r:id="rId11" o:title=""/>
                </v:shape>
              </w:pict>
            </w:r>
            <w:r w:rsidR="00D81CE3">
              <w:rPr>
                <w:rFonts w:ascii="Verdana" w:hAnsi="Verdana" w:cs="Helvetica"/>
                <w:noProof/>
                <w:sz w:val="24"/>
                <w:szCs w:val="24"/>
                <w:shd w:val="clear" w:color="auto" w:fill="FFFFFF"/>
              </w:rPr>
              <w:t xml:space="preserve">  </w:t>
            </w:r>
            <w:r w:rsidR="00D81CE3" w:rsidRPr="00084EF1">
              <w:rPr>
                <w:rFonts w:ascii="Verdana" w:hAnsi="Verdana" w:cs="Helvetica"/>
                <w:bCs/>
                <w:sz w:val="24"/>
                <w:szCs w:val="24"/>
                <w:shd w:val="clear" w:color="auto" w:fill="FFFFFF"/>
              </w:rPr>
              <w:t>I will be happy to assist you with disenrolling today.</w:t>
            </w:r>
            <w:r w:rsidR="00D81CE3">
              <w:rPr>
                <w:rFonts w:ascii="Verdana" w:hAnsi="Verdana" w:cs="Helvetica"/>
                <w:bCs/>
                <w:sz w:val="24"/>
                <w:szCs w:val="24"/>
                <w:shd w:val="clear" w:color="auto" w:fill="FFFFFF"/>
              </w:rPr>
              <w:t xml:space="preserve"> </w:t>
            </w:r>
          </w:p>
          <w:p w14:paraId="22F82195" w14:textId="77777777" w:rsidR="00D81CE3" w:rsidRDefault="00D81CE3" w:rsidP="003C7BBB">
            <w:pPr>
              <w:pStyle w:val="NoSpacing"/>
              <w:rPr>
                <w:rFonts w:ascii="Verdana" w:hAnsi="Verdana"/>
                <w:bCs/>
                <w:sz w:val="24"/>
                <w:szCs w:val="24"/>
              </w:rPr>
            </w:pPr>
          </w:p>
          <w:p w14:paraId="242D27F9" w14:textId="77777777" w:rsidR="008C7DEE" w:rsidRDefault="008C7DEE" w:rsidP="003C7BBB">
            <w:pPr>
              <w:pStyle w:val="NoSpacing"/>
              <w:rPr>
                <w:rFonts w:ascii="Verdana" w:hAnsi="Verdana"/>
                <w:bCs/>
                <w:sz w:val="24"/>
                <w:szCs w:val="24"/>
              </w:rPr>
            </w:pPr>
            <w:r w:rsidRPr="00084EF1">
              <w:rPr>
                <w:rFonts w:ascii="Verdana" w:hAnsi="Verdana"/>
                <w:bCs/>
                <w:sz w:val="24"/>
                <w:szCs w:val="24"/>
              </w:rPr>
              <w:t>Proceed to the next step.</w:t>
            </w:r>
          </w:p>
          <w:p w14:paraId="736342F0" w14:textId="77777777" w:rsidR="009A1B6C" w:rsidRPr="00084EF1" w:rsidRDefault="009A1B6C" w:rsidP="003C7BBB">
            <w:pPr>
              <w:pStyle w:val="NoSpacing"/>
              <w:rPr>
                <w:rFonts w:ascii="Verdana" w:hAnsi="Verdana" w:cs="Helvetica"/>
                <w:bCs/>
                <w:sz w:val="24"/>
                <w:szCs w:val="24"/>
                <w:shd w:val="clear" w:color="auto" w:fill="FFFFFF"/>
              </w:rPr>
            </w:pPr>
          </w:p>
        </w:tc>
      </w:tr>
      <w:tr w:rsidR="00D81CE3" w:rsidRPr="00D000AE" w14:paraId="1989AA4E" w14:textId="77777777" w:rsidTr="00656CB7">
        <w:trPr>
          <w:trHeight w:val="4787"/>
        </w:trPr>
        <w:tc>
          <w:tcPr>
            <w:tcW w:w="829" w:type="dxa"/>
          </w:tcPr>
          <w:p w14:paraId="5B1C4A68" w14:textId="77777777" w:rsidR="00256139" w:rsidRPr="008C7DEE" w:rsidRDefault="00256139" w:rsidP="003C7BBB">
            <w:pPr>
              <w:jc w:val="center"/>
              <w:rPr>
                <w:b/>
              </w:rPr>
            </w:pPr>
            <w:r w:rsidRPr="008C7DEE">
              <w:rPr>
                <w:b/>
              </w:rPr>
              <w:t>2</w:t>
            </w:r>
          </w:p>
        </w:tc>
        <w:tc>
          <w:tcPr>
            <w:tcW w:w="12457" w:type="dxa"/>
            <w:gridSpan w:val="4"/>
            <w:tcBorders>
              <w:bottom w:val="single" w:sz="4" w:space="0" w:color="auto"/>
            </w:tcBorders>
          </w:tcPr>
          <w:p w14:paraId="675F6446" w14:textId="77777777" w:rsidR="001F0A64" w:rsidRDefault="00000000" w:rsidP="001F0A64">
            <w:pPr>
              <w:rPr>
                <w:rFonts w:cs="Helvetica"/>
                <w:noProof/>
                <w:shd w:val="clear" w:color="auto" w:fill="FFFFFF"/>
              </w:rPr>
            </w:pPr>
            <w:r>
              <w:rPr>
                <w:rFonts w:cs="Helvetica"/>
                <w:noProof/>
                <w:shd w:val="clear" w:color="auto" w:fill="FFFFFF"/>
              </w:rPr>
              <w:pict w14:anchorId="3650D55B">
                <v:shape id="_x0000_i1030" type="#_x0000_t75" style="width:18pt;height:17.25pt">
                  <v:imagedata r:id="rId14" o:title="Icon_-_Important_Information"/>
                </v:shape>
              </w:pict>
            </w:r>
            <w:r w:rsidR="004667E1">
              <w:rPr>
                <w:rFonts w:cs="Helvetica"/>
                <w:noProof/>
                <w:shd w:val="clear" w:color="auto" w:fill="FFFFFF"/>
              </w:rPr>
              <w:t xml:space="preserve">  </w:t>
            </w:r>
            <w:r w:rsidR="001F0A64" w:rsidRPr="004F2782">
              <w:rPr>
                <w:rFonts w:cs="Helvetica"/>
                <w:b/>
                <w:noProof/>
                <w:shd w:val="clear" w:color="auto" w:fill="FFFFFF"/>
              </w:rPr>
              <w:t>The CCR is REQUIRED to complete ALL talk tracks and scripting for Steps 2-</w:t>
            </w:r>
            <w:r w:rsidR="00BD4FC0">
              <w:rPr>
                <w:rFonts w:cs="Helvetica"/>
                <w:b/>
                <w:noProof/>
                <w:shd w:val="clear" w:color="auto" w:fill="FFFFFF"/>
              </w:rPr>
              <w:t>9</w:t>
            </w:r>
            <w:r w:rsidR="00D81CE3" w:rsidRPr="004F2782">
              <w:rPr>
                <w:rFonts w:cs="Helvetica"/>
                <w:b/>
                <w:noProof/>
                <w:shd w:val="clear" w:color="auto" w:fill="FFFFFF"/>
              </w:rPr>
              <w:t xml:space="preserve"> </w:t>
            </w:r>
            <w:r w:rsidR="001F0A64" w:rsidRPr="004F2782">
              <w:rPr>
                <w:rFonts w:cs="Helvetica"/>
                <w:b/>
                <w:noProof/>
                <w:shd w:val="clear" w:color="auto" w:fill="FFFFFF"/>
              </w:rPr>
              <w:t xml:space="preserve">in accordance with Medicare Part D Compliance. </w:t>
            </w:r>
          </w:p>
          <w:p w14:paraId="5196D23B" w14:textId="77777777" w:rsidR="001F0A64" w:rsidRDefault="001F0A64" w:rsidP="003C7BBB">
            <w:pPr>
              <w:rPr>
                <w:rFonts w:cs="Helvetica"/>
                <w:noProof/>
                <w:shd w:val="clear" w:color="auto" w:fill="FFFFFF"/>
              </w:rPr>
            </w:pPr>
          </w:p>
          <w:p w14:paraId="220C047E" w14:textId="77777777" w:rsidR="00587FD3" w:rsidRDefault="00000000" w:rsidP="003C7BBB">
            <w:pPr>
              <w:rPr>
                <w:color w:val="000000"/>
              </w:rPr>
            </w:pPr>
            <w:r>
              <w:rPr>
                <w:rFonts w:cs="Helvetica"/>
                <w:noProof/>
                <w:shd w:val="clear" w:color="auto" w:fill="FFFFFF"/>
              </w:rPr>
              <w:pict w14:anchorId="5615CBC4">
                <v:shape id="_x0000_i1031" type="#_x0000_t75" style="width:18pt;height:17.25pt;visibility:visible">
                  <v:imagedata r:id="rId11" o:title=""/>
                </v:shape>
              </w:pict>
            </w:r>
          </w:p>
          <w:p w14:paraId="42150E32" w14:textId="77777777" w:rsidR="00256139" w:rsidRPr="00084EF1" w:rsidRDefault="00256139" w:rsidP="00132938">
            <w:pPr>
              <w:pStyle w:val="ListParagraph"/>
              <w:numPr>
                <w:ilvl w:val="0"/>
                <w:numId w:val="3"/>
              </w:numPr>
              <w:spacing w:after="0" w:line="240" w:lineRule="auto"/>
              <w:rPr>
                <w:rFonts w:ascii="Verdana" w:hAnsi="Verdana"/>
                <w:color w:val="000000"/>
                <w:sz w:val="24"/>
                <w:szCs w:val="24"/>
              </w:rPr>
            </w:pPr>
            <w:bookmarkStart w:id="13" w:name="DOStep2"/>
            <w:r w:rsidRPr="00084EF1">
              <w:rPr>
                <w:rFonts w:ascii="Verdana" w:hAnsi="Verdana"/>
                <w:color w:val="000000"/>
                <w:sz w:val="24"/>
                <w:szCs w:val="24"/>
              </w:rPr>
              <w:t xml:space="preserve">Typically, you may disenroll from a Medicare Part D prescription drug plan only during the </w:t>
            </w:r>
            <w:r w:rsidR="005814E9">
              <w:rPr>
                <w:rFonts w:ascii="Verdana" w:hAnsi="Verdana"/>
                <w:color w:val="000000"/>
                <w:sz w:val="24"/>
                <w:szCs w:val="24"/>
              </w:rPr>
              <w:t>A</w:t>
            </w:r>
            <w:r w:rsidRPr="00084EF1">
              <w:rPr>
                <w:rFonts w:ascii="Verdana" w:hAnsi="Verdana"/>
                <w:color w:val="000000"/>
                <w:sz w:val="24"/>
                <w:szCs w:val="24"/>
              </w:rPr>
              <w:t xml:space="preserve">nnual </w:t>
            </w:r>
            <w:r w:rsidR="005814E9">
              <w:rPr>
                <w:rFonts w:ascii="Verdana" w:hAnsi="Verdana"/>
                <w:color w:val="000000"/>
                <w:sz w:val="24"/>
                <w:szCs w:val="24"/>
              </w:rPr>
              <w:t>E</w:t>
            </w:r>
            <w:r w:rsidRPr="00084EF1">
              <w:rPr>
                <w:rFonts w:ascii="Verdana" w:hAnsi="Verdana"/>
                <w:color w:val="000000"/>
                <w:sz w:val="24"/>
                <w:szCs w:val="24"/>
              </w:rPr>
              <w:t xml:space="preserve">lection </w:t>
            </w:r>
            <w:r w:rsidR="005814E9">
              <w:rPr>
                <w:rFonts w:ascii="Verdana" w:hAnsi="Verdana"/>
                <w:color w:val="000000"/>
                <w:sz w:val="24"/>
                <w:szCs w:val="24"/>
              </w:rPr>
              <w:t>P</w:t>
            </w:r>
            <w:r w:rsidRPr="00084EF1">
              <w:rPr>
                <w:rFonts w:ascii="Verdana" w:hAnsi="Verdana"/>
                <w:color w:val="000000"/>
                <w:sz w:val="24"/>
                <w:szCs w:val="24"/>
              </w:rPr>
              <w:t>eriod from</w:t>
            </w:r>
            <w:r w:rsidR="00EB6503" w:rsidRPr="00084EF1">
              <w:rPr>
                <w:rFonts w:ascii="Verdana" w:hAnsi="Verdana"/>
                <w:b/>
                <w:bCs/>
                <w:color w:val="000000"/>
                <w:sz w:val="24"/>
                <w:szCs w:val="24"/>
              </w:rPr>
              <w:t xml:space="preserve"> </w:t>
            </w:r>
            <w:r w:rsidRPr="00084EF1">
              <w:rPr>
                <w:rFonts w:ascii="Verdana" w:hAnsi="Verdana"/>
                <w:b/>
                <w:bCs/>
                <w:color w:val="000000"/>
                <w:sz w:val="24"/>
                <w:szCs w:val="24"/>
              </w:rPr>
              <w:t>October 15 through December 7 of each year</w:t>
            </w:r>
            <w:r w:rsidRPr="005814E9">
              <w:rPr>
                <w:rFonts w:ascii="Verdana" w:hAnsi="Verdana"/>
                <w:bCs/>
                <w:color w:val="000000"/>
                <w:sz w:val="24"/>
                <w:szCs w:val="24"/>
              </w:rPr>
              <w:t xml:space="preserve"> or</w:t>
            </w:r>
            <w:r w:rsidR="00EB6503" w:rsidRPr="005814E9">
              <w:rPr>
                <w:rFonts w:ascii="Verdana" w:hAnsi="Verdana"/>
                <w:bCs/>
                <w:color w:val="000000"/>
                <w:sz w:val="24"/>
                <w:szCs w:val="24"/>
              </w:rPr>
              <w:t xml:space="preserve"> </w:t>
            </w:r>
            <w:r w:rsidRPr="005814E9">
              <w:rPr>
                <w:rFonts w:ascii="Verdana" w:hAnsi="Verdana"/>
                <w:color w:val="000000"/>
                <w:sz w:val="24"/>
                <w:szCs w:val="24"/>
              </w:rPr>
              <w:t>during</w:t>
            </w:r>
            <w:r w:rsidRPr="00084EF1">
              <w:rPr>
                <w:rFonts w:ascii="Verdana" w:hAnsi="Verdana"/>
                <w:color w:val="000000"/>
                <w:sz w:val="24"/>
                <w:szCs w:val="24"/>
              </w:rPr>
              <w:t xml:space="preserve"> a </w:t>
            </w:r>
            <w:r w:rsidR="005814E9">
              <w:rPr>
                <w:rFonts w:ascii="Verdana" w:hAnsi="Verdana"/>
                <w:color w:val="000000"/>
                <w:sz w:val="24"/>
                <w:szCs w:val="24"/>
              </w:rPr>
              <w:t>Special Election P</w:t>
            </w:r>
            <w:r w:rsidRPr="00084EF1">
              <w:rPr>
                <w:rFonts w:ascii="Verdana" w:hAnsi="Verdana"/>
                <w:color w:val="000000"/>
                <w:sz w:val="24"/>
                <w:szCs w:val="24"/>
              </w:rPr>
              <w:t>eriod.</w:t>
            </w:r>
          </w:p>
          <w:p w14:paraId="3CCE6563" w14:textId="77777777" w:rsidR="00D81CE3" w:rsidRPr="0074595C" w:rsidRDefault="00D81CE3" w:rsidP="00132938">
            <w:pPr>
              <w:pStyle w:val="ListParagraph"/>
              <w:numPr>
                <w:ilvl w:val="0"/>
                <w:numId w:val="3"/>
              </w:numPr>
              <w:spacing w:after="0" w:line="240" w:lineRule="auto"/>
              <w:rPr>
                <w:rFonts w:ascii="Verdana" w:hAnsi="Verdana" w:cs="Helvetica"/>
                <w:bCs/>
                <w:shd w:val="clear" w:color="auto" w:fill="FFFFFF"/>
              </w:rPr>
            </w:pPr>
            <w:r>
              <w:rPr>
                <w:rFonts w:ascii="Verdana" w:hAnsi="Verdana" w:cs="Helvetica"/>
                <w:bCs/>
                <w:color w:val="000000"/>
                <w:sz w:val="24"/>
                <w:szCs w:val="24"/>
                <w:shd w:val="clear" w:color="auto" w:fill="FFFFFF"/>
              </w:rPr>
              <w:t>May I ask for the reason you are requesting to disenroll from the plan?</w:t>
            </w:r>
          </w:p>
          <w:bookmarkEnd w:id="13"/>
          <w:p w14:paraId="55145CE8" w14:textId="77777777" w:rsidR="00256139" w:rsidRDefault="00256139" w:rsidP="009756C6">
            <w:pPr>
              <w:pStyle w:val="ListParagraph"/>
              <w:spacing w:after="0" w:line="240" w:lineRule="auto"/>
              <w:ind w:left="0"/>
              <w:rPr>
                <w:rFonts w:ascii="Verdana" w:hAnsi="Verdana" w:cs="Helvetica"/>
                <w:bCs/>
                <w:shd w:val="clear" w:color="auto" w:fill="FFFFFF"/>
              </w:rPr>
            </w:pPr>
          </w:p>
          <w:p w14:paraId="093D173D" w14:textId="77777777" w:rsidR="00D81CE3" w:rsidRPr="00D81CE3" w:rsidRDefault="00D81CE3" w:rsidP="00D81CE3">
            <w:pPr>
              <w:ind w:left="720"/>
              <w:rPr>
                <w:shd w:val="clear" w:color="auto" w:fill="FFFFFF"/>
              </w:rPr>
            </w:pPr>
            <w:r w:rsidRPr="00D81CE3">
              <w:rPr>
                <w:b/>
                <w:bCs/>
              </w:rPr>
              <w:t>Note:</w:t>
            </w:r>
            <w:r w:rsidRPr="00D81CE3">
              <w:rPr>
                <w:bCs/>
              </w:rPr>
              <w:t xml:space="preserve">  If a beneficiary states they have called multiple times to disenroll and they were not informed of all options to disenroll on the previous calls, proceed to </w:t>
            </w:r>
            <w:hyperlink w:anchor="_Not_Disenrolled_–" w:history="1">
              <w:r w:rsidRPr="00D81CE3">
                <w:rPr>
                  <w:rStyle w:val="Hyperlink"/>
                  <w:bCs/>
                </w:rPr>
                <w:t>Beneficiary Not Disenrolled - Plan Error</w:t>
              </w:r>
            </w:hyperlink>
            <w:r w:rsidRPr="00D81CE3">
              <w:rPr>
                <w:rStyle w:val="CommentReference"/>
                <w:sz w:val="24"/>
                <w:szCs w:val="24"/>
              </w:rPr>
              <w:t xml:space="preserve"> section</w:t>
            </w:r>
            <w:r w:rsidRPr="00D81CE3">
              <w:rPr>
                <w:bCs/>
              </w:rPr>
              <w:t xml:space="preserve">. </w:t>
            </w:r>
          </w:p>
          <w:p w14:paraId="07B1224E" w14:textId="77777777" w:rsidR="00D81CE3" w:rsidRPr="00D81CE3" w:rsidRDefault="00000000" w:rsidP="009756C6">
            <w:pPr>
              <w:pStyle w:val="ListParagraph"/>
              <w:spacing w:after="0" w:line="240" w:lineRule="auto"/>
              <w:ind w:left="0"/>
              <w:rPr>
                <w:rFonts w:ascii="Verdana" w:hAnsi="Verdana" w:cs="Helvetica"/>
                <w:bCs/>
                <w:sz w:val="24"/>
                <w:szCs w:val="24"/>
                <w:shd w:val="clear" w:color="auto" w:fill="FFFFFF"/>
              </w:rPr>
            </w:pPr>
            <w:r>
              <w:rPr>
                <w:rFonts w:ascii="Verdana" w:hAnsi="Verdana" w:cs="Helvetica"/>
                <w:noProof/>
                <w:sz w:val="24"/>
                <w:szCs w:val="24"/>
                <w:shd w:val="clear" w:color="auto" w:fill="FFFFFF"/>
              </w:rPr>
              <w:pict w14:anchorId="1D36F187">
                <v:shape id="_x0000_i1032" type="#_x0000_t75" style="width:18pt;height:17.25pt;visibility:visible">
                  <v:imagedata r:id="rId11" o:title=""/>
                </v:shape>
              </w:pict>
            </w:r>
          </w:p>
          <w:p w14:paraId="317DC515" w14:textId="77777777" w:rsidR="00D81CE3" w:rsidRPr="00D81CE3" w:rsidRDefault="00D81CE3" w:rsidP="00132938">
            <w:pPr>
              <w:numPr>
                <w:ilvl w:val="0"/>
                <w:numId w:val="13"/>
              </w:numPr>
            </w:pPr>
            <w:r w:rsidRPr="00D81CE3">
              <w:t>The plan will review your disenrollment request and will validate whether you have a Medicare approved Election Period to disenroll.</w:t>
            </w:r>
          </w:p>
          <w:p w14:paraId="40FE79B1" w14:textId="77777777" w:rsidR="00D81CE3" w:rsidRPr="00D81CE3" w:rsidRDefault="00D81CE3" w:rsidP="00132938">
            <w:pPr>
              <w:numPr>
                <w:ilvl w:val="0"/>
                <w:numId w:val="13"/>
              </w:numPr>
            </w:pPr>
            <w:r w:rsidRPr="00D81CE3">
              <w:t>You are still responsible for any premiums that may be billed to you prior to your disenrollment effective date, if approved.</w:t>
            </w:r>
          </w:p>
          <w:p w14:paraId="7D8F4494" w14:textId="77777777" w:rsidR="00D81CE3" w:rsidRPr="00D81CE3" w:rsidRDefault="00D81CE3" w:rsidP="00132938">
            <w:pPr>
              <w:pStyle w:val="ListParagraph"/>
              <w:numPr>
                <w:ilvl w:val="0"/>
                <w:numId w:val="13"/>
              </w:numPr>
              <w:spacing w:after="0" w:line="240" w:lineRule="auto"/>
              <w:rPr>
                <w:rFonts w:ascii="Verdana" w:hAnsi="Verdana" w:cs="Helvetica"/>
                <w:bCs/>
                <w:sz w:val="24"/>
                <w:szCs w:val="24"/>
                <w:shd w:val="clear" w:color="auto" w:fill="FFFFFF"/>
              </w:rPr>
            </w:pPr>
            <w:r w:rsidRPr="00D81CE3">
              <w:rPr>
                <w:rFonts w:ascii="Verdana" w:hAnsi="Verdana"/>
                <w:sz w:val="24"/>
                <w:szCs w:val="24"/>
              </w:rPr>
              <w:t>If you do not have a valid Election Period, the plan will be required to deny your request.</w:t>
            </w:r>
          </w:p>
          <w:p w14:paraId="7C46D454" w14:textId="77777777" w:rsidR="00D81CE3" w:rsidRPr="00D81CE3" w:rsidRDefault="00D81CE3" w:rsidP="009756C6">
            <w:pPr>
              <w:pStyle w:val="ListParagraph"/>
              <w:spacing w:after="0" w:line="240" w:lineRule="auto"/>
              <w:ind w:left="0"/>
              <w:rPr>
                <w:rFonts w:ascii="Verdana" w:hAnsi="Verdana" w:cs="Helvetica"/>
                <w:bCs/>
                <w:sz w:val="24"/>
                <w:szCs w:val="24"/>
                <w:shd w:val="clear" w:color="auto" w:fill="FFFFFF"/>
              </w:rPr>
            </w:pPr>
          </w:p>
          <w:p w14:paraId="444C9061" w14:textId="77777777" w:rsidR="009276F9" w:rsidRDefault="00D81CE3" w:rsidP="00A95A78">
            <w:pPr>
              <w:pStyle w:val="ListParagraph"/>
              <w:spacing w:after="0" w:line="240" w:lineRule="auto"/>
              <w:ind w:left="0"/>
              <w:rPr>
                <w:rFonts w:ascii="Verdana" w:hAnsi="Verdana" w:cs="Helvetica"/>
                <w:bCs/>
                <w:sz w:val="24"/>
                <w:szCs w:val="24"/>
                <w:shd w:val="clear" w:color="auto" w:fill="FFFFFF"/>
              </w:rPr>
            </w:pPr>
            <w:r>
              <w:rPr>
                <w:rFonts w:ascii="Verdana" w:hAnsi="Verdana" w:cs="Helvetica"/>
                <w:bCs/>
                <w:sz w:val="24"/>
                <w:szCs w:val="24"/>
                <w:shd w:val="clear" w:color="auto" w:fill="FFFFFF"/>
              </w:rPr>
              <w:t>Proceed to next step.</w:t>
            </w:r>
          </w:p>
          <w:p w14:paraId="484BA870" w14:textId="77777777" w:rsidR="00A95A78" w:rsidRPr="00084EF1" w:rsidRDefault="00A95A78" w:rsidP="00A95A78">
            <w:pPr>
              <w:pStyle w:val="ListParagraph"/>
              <w:spacing w:after="0" w:line="240" w:lineRule="auto"/>
              <w:ind w:left="0"/>
              <w:rPr>
                <w:rFonts w:ascii="Verdana" w:hAnsi="Verdana" w:cs="Helvetica"/>
                <w:bCs/>
                <w:shd w:val="clear" w:color="auto" w:fill="FFFFFF"/>
              </w:rPr>
            </w:pPr>
          </w:p>
        </w:tc>
      </w:tr>
      <w:tr w:rsidR="00D81CE3" w:rsidRPr="00D000AE" w14:paraId="3FB71EF7" w14:textId="77777777" w:rsidTr="00656CB7">
        <w:trPr>
          <w:trHeight w:val="70"/>
        </w:trPr>
        <w:tc>
          <w:tcPr>
            <w:tcW w:w="829" w:type="dxa"/>
          </w:tcPr>
          <w:p w14:paraId="51572F1A" w14:textId="77777777" w:rsidR="00BE41BC" w:rsidRPr="008C7DEE" w:rsidRDefault="00A75B7D" w:rsidP="003C7BBB">
            <w:pPr>
              <w:jc w:val="center"/>
              <w:rPr>
                <w:b/>
              </w:rPr>
            </w:pPr>
            <w:r w:rsidRPr="008C7DEE">
              <w:rPr>
                <w:b/>
              </w:rPr>
              <w:t>3</w:t>
            </w:r>
          </w:p>
        </w:tc>
        <w:tc>
          <w:tcPr>
            <w:tcW w:w="12457" w:type="dxa"/>
            <w:gridSpan w:val="4"/>
          </w:tcPr>
          <w:p w14:paraId="18B6DE33" w14:textId="77777777" w:rsidR="00D81CE3" w:rsidRPr="00084EF1" w:rsidRDefault="00000000" w:rsidP="00D81CE3">
            <w:pPr>
              <w:rPr>
                <w:rFonts w:cs="Helvetica"/>
                <w:bCs/>
                <w:shd w:val="clear" w:color="auto" w:fill="FFFFFF"/>
              </w:rPr>
            </w:pPr>
            <w:r>
              <w:rPr>
                <w:rFonts w:cs="Helvetica"/>
                <w:noProof/>
                <w:shd w:val="clear" w:color="auto" w:fill="FFFFFF"/>
              </w:rPr>
              <w:pict w14:anchorId="5FDC7AEB">
                <v:shape id="_x0000_i1033" type="#_x0000_t75" style="width:18pt;height:17.25pt;visibility:visible">
                  <v:imagedata r:id="rId11" o:title=""/>
                </v:shape>
              </w:pict>
            </w:r>
            <w:r w:rsidR="004667E1">
              <w:rPr>
                <w:rFonts w:cs="Helvetica"/>
                <w:noProof/>
                <w:shd w:val="clear" w:color="auto" w:fill="FFFFFF"/>
              </w:rPr>
              <w:t xml:space="preserve">  </w:t>
            </w:r>
            <w:r w:rsidR="00302977" w:rsidRPr="00084EF1">
              <w:rPr>
                <w:color w:val="000000"/>
              </w:rPr>
              <w:t xml:space="preserve">Please note CMS requires </w:t>
            </w:r>
            <w:r w:rsidR="0020355A" w:rsidRPr="00084EF1">
              <w:rPr>
                <w:color w:val="000000"/>
              </w:rPr>
              <w:t>BlueMedicareRx</w:t>
            </w:r>
            <w:r w:rsidR="00302977" w:rsidRPr="00084EF1">
              <w:rPr>
                <w:color w:val="000000"/>
              </w:rPr>
              <w:t xml:space="preserve"> to obtain all dise</w:t>
            </w:r>
            <w:r w:rsidR="00EB6503" w:rsidRPr="00084EF1">
              <w:rPr>
                <w:color w:val="000000"/>
              </w:rPr>
              <w:t xml:space="preserve">nrollment requests in writing. We are </w:t>
            </w:r>
            <w:r w:rsidR="00302977" w:rsidRPr="00084EF1">
              <w:rPr>
                <w:color w:val="000000"/>
              </w:rPr>
              <w:t>un</w:t>
            </w:r>
            <w:r w:rsidR="00EB6503" w:rsidRPr="00084EF1">
              <w:rPr>
                <w:color w:val="000000"/>
              </w:rPr>
              <w:t xml:space="preserve">able to process a disenrollment verbally over the phone. </w:t>
            </w:r>
            <w:r w:rsidR="00D81CE3" w:rsidRPr="00084EF1">
              <w:rPr>
                <w:color w:val="000000"/>
              </w:rPr>
              <w:t xml:space="preserve">I will be happy to </w:t>
            </w:r>
            <w:r w:rsidR="00D81CE3">
              <w:rPr>
                <w:color w:val="000000"/>
              </w:rPr>
              <w:t xml:space="preserve">provide you with each of the four Medicare </w:t>
            </w:r>
            <w:r w:rsidR="00D81CE3" w:rsidRPr="00084EF1">
              <w:rPr>
                <w:color w:val="000000"/>
              </w:rPr>
              <w:t>disenrollment option</w:t>
            </w:r>
            <w:r w:rsidR="00D81CE3">
              <w:rPr>
                <w:color w:val="000000"/>
              </w:rPr>
              <w:t>s</w:t>
            </w:r>
            <w:r w:rsidR="00D81CE3" w:rsidRPr="00084EF1">
              <w:rPr>
                <w:color w:val="000000"/>
              </w:rPr>
              <w:t xml:space="preserve">. </w:t>
            </w:r>
          </w:p>
          <w:p w14:paraId="3A7717A1" w14:textId="77777777" w:rsidR="008C7DEE" w:rsidRPr="008C7DEE" w:rsidRDefault="008C7DEE" w:rsidP="003C7BBB">
            <w:pPr>
              <w:rPr>
                <w:rFonts w:cs="Helvetica"/>
                <w:bCs/>
                <w:shd w:val="clear" w:color="auto" w:fill="FFFFFF"/>
              </w:rPr>
            </w:pPr>
          </w:p>
          <w:p w14:paraId="05D251CF" w14:textId="77777777" w:rsidR="009276F9" w:rsidRDefault="00587FD3" w:rsidP="00A95A78">
            <w:pPr>
              <w:rPr>
                <w:bCs/>
              </w:rPr>
            </w:pPr>
            <w:r>
              <w:rPr>
                <w:bCs/>
              </w:rPr>
              <w:t xml:space="preserve">Proceed </w:t>
            </w:r>
            <w:r w:rsidR="008C7DEE" w:rsidRPr="00587FD3">
              <w:rPr>
                <w:bCs/>
              </w:rPr>
              <w:t>to the next step.</w:t>
            </w:r>
          </w:p>
          <w:p w14:paraId="70992F43" w14:textId="77777777" w:rsidR="00A95A78" w:rsidRPr="00587FD3" w:rsidRDefault="00A95A78" w:rsidP="00A95A78">
            <w:pPr>
              <w:rPr>
                <w:rFonts w:cs="Helvetica"/>
                <w:bCs/>
                <w:shd w:val="clear" w:color="auto" w:fill="FFFFFF"/>
              </w:rPr>
            </w:pPr>
          </w:p>
        </w:tc>
      </w:tr>
      <w:tr w:rsidR="00C55A3E" w:rsidRPr="00D000AE" w14:paraId="660DA9B0" w14:textId="77777777" w:rsidTr="00656CB7">
        <w:trPr>
          <w:trHeight w:val="70"/>
        </w:trPr>
        <w:tc>
          <w:tcPr>
            <w:tcW w:w="829" w:type="dxa"/>
            <w:vMerge w:val="restart"/>
          </w:tcPr>
          <w:p w14:paraId="6F2BCCDC" w14:textId="77777777" w:rsidR="00C55A3E" w:rsidRPr="006B5FAC" w:rsidRDefault="00C55A3E" w:rsidP="00A95A78">
            <w:pPr>
              <w:jc w:val="center"/>
            </w:pPr>
            <w:r w:rsidRPr="008C7DEE">
              <w:rPr>
                <w:b/>
              </w:rPr>
              <w:t>4</w:t>
            </w:r>
          </w:p>
        </w:tc>
        <w:tc>
          <w:tcPr>
            <w:tcW w:w="12457" w:type="dxa"/>
            <w:gridSpan w:val="4"/>
            <w:tcBorders>
              <w:bottom w:val="single" w:sz="4" w:space="0" w:color="auto"/>
            </w:tcBorders>
          </w:tcPr>
          <w:p w14:paraId="7E5EF9AC" w14:textId="77777777" w:rsidR="00C55A3E" w:rsidRPr="00A95A78" w:rsidRDefault="00C55A3E" w:rsidP="003C7BBB">
            <w:pPr>
              <w:rPr>
                <w:rFonts w:cs="Helvetica"/>
                <w:bCs/>
                <w:shd w:val="clear" w:color="auto" w:fill="FFFFFF"/>
              </w:rPr>
            </w:pPr>
            <w:bookmarkStart w:id="14" w:name="DOStep4"/>
            <w:r w:rsidRPr="00A95A78">
              <w:rPr>
                <w:rFonts w:cs="Helvetica"/>
                <w:bCs/>
                <w:shd w:val="clear" w:color="auto" w:fill="FFFFFF"/>
              </w:rPr>
              <w:t>Provide the beneficiary the following options in this order:</w:t>
            </w:r>
          </w:p>
          <w:bookmarkEnd w:id="14"/>
          <w:p w14:paraId="1C9D2F1A" w14:textId="77777777" w:rsidR="00C55A3E" w:rsidRPr="00A95A78" w:rsidRDefault="00C55A3E" w:rsidP="00D81CE3">
            <w:pPr>
              <w:rPr>
                <w:rFonts w:cs="Helvetica"/>
                <w:bCs/>
                <w:shd w:val="clear" w:color="auto" w:fill="FFFFFF"/>
              </w:rPr>
            </w:pPr>
          </w:p>
          <w:p w14:paraId="5524B669" w14:textId="77777777" w:rsidR="00C55A3E" w:rsidRPr="00A95A78" w:rsidRDefault="00000000" w:rsidP="00D81CE3">
            <w:pPr>
              <w:rPr>
                <w:rFonts w:cs="Helvetica"/>
                <w:bCs/>
                <w:shd w:val="clear" w:color="auto" w:fill="FFFFFF"/>
              </w:rPr>
            </w:pPr>
            <w:r>
              <w:rPr>
                <w:rFonts w:cs="Helvetica"/>
                <w:bCs/>
                <w:shd w:val="clear" w:color="auto" w:fill="FFFFFF"/>
              </w:rPr>
              <w:pict w14:anchorId="28647006">
                <v:shape id="_x0000_i1034" type="#_x0000_t75" style="width:18pt;height:17.25pt">
                  <v:imagedata r:id="rId14" o:title="Icon_-_Important_Information"/>
                </v:shape>
              </w:pict>
            </w:r>
            <w:r w:rsidR="00C55A3E" w:rsidRPr="00A95A78">
              <w:rPr>
                <w:rFonts w:cs="Helvetica"/>
                <w:bCs/>
                <w:shd w:val="clear" w:color="auto" w:fill="FFFFFF"/>
              </w:rPr>
              <w:t xml:space="preserve">  READ VERBATIM</w:t>
            </w:r>
          </w:p>
          <w:p w14:paraId="7C76BC4C" w14:textId="77777777" w:rsidR="00C55A3E" w:rsidRPr="00A95A78" w:rsidRDefault="00000000" w:rsidP="00D81CE3">
            <w:r>
              <w:pict w14:anchorId="302A6A2D">
                <v:shape id="_x0000_i1035" type="#_x0000_t75" style="width:18pt;height:17.25pt;visibility:visible">
                  <v:imagedata r:id="rId11" o:title=""/>
                </v:shape>
              </w:pict>
            </w:r>
            <w:r w:rsidR="00C55A3E" w:rsidRPr="00A95A78">
              <w:t xml:space="preserve">  There are four methods that Medicare allows you to use to disenroll from Blue MedicareRx. Let me go over each of the options with you:</w:t>
            </w:r>
          </w:p>
          <w:p w14:paraId="7222ADDC" w14:textId="77777777" w:rsidR="00C55A3E" w:rsidRPr="00A95A78" w:rsidRDefault="00C55A3E" w:rsidP="00132938">
            <w:pPr>
              <w:numPr>
                <w:ilvl w:val="0"/>
                <w:numId w:val="14"/>
              </w:numPr>
              <w:spacing w:before="100" w:beforeAutospacing="1" w:after="100" w:afterAutospacing="1"/>
              <w:rPr>
                <w:rFonts w:cs="Segoe UI"/>
              </w:rPr>
            </w:pPr>
            <w:r w:rsidRPr="00A95A78">
              <w:rPr>
                <w:rFonts w:cs="Segoe UI"/>
              </w:rPr>
              <w:t>A handwritten request to disenroll that can be either faxed or mailed to the plan.</w:t>
            </w:r>
          </w:p>
          <w:p w14:paraId="3774D3AC" w14:textId="77777777" w:rsidR="00C55A3E" w:rsidRPr="00A95A78" w:rsidRDefault="00C55A3E" w:rsidP="00132938">
            <w:pPr>
              <w:numPr>
                <w:ilvl w:val="0"/>
                <w:numId w:val="14"/>
              </w:numPr>
              <w:spacing w:before="100" w:beforeAutospacing="1" w:after="100" w:afterAutospacing="1"/>
              <w:rPr>
                <w:rFonts w:cs="Segoe UI"/>
              </w:rPr>
            </w:pPr>
            <w:r w:rsidRPr="00A95A78">
              <w:rPr>
                <w:rFonts w:cs="Segoe UI"/>
              </w:rPr>
              <w:t>A disenrollment form that can be mailed to you that you can complete and return to the plan via fax or mail.</w:t>
            </w:r>
          </w:p>
          <w:p w14:paraId="17E945FA" w14:textId="77777777" w:rsidR="00C55A3E" w:rsidRPr="00A95A78" w:rsidRDefault="00C55A3E" w:rsidP="00132938">
            <w:pPr>
              <w:numPr>
                <w:ilvl w:val="0"/>
                <w:numId w:val="14"/>
              </w:numPr>
              <w:spacing w:before="100" w:beforeAutospacing="1" w:after="100" w:afterAutospacing="1"/>
              <w:rPr>
                <w:rFonts w:cs="Segoe UI"/>
              </w:rPr>
            </w:pPr>
            <w:r w:rsidRPr="00A95A78">
              <w:rPr>
                <w:rFonts w:cs="Segoe UI"/>
              </w:rPr>
              <w:t>You can contact Medicare by calling 1-800-Medicare to request a disenrollment over the phone.</w:t>
            </w:r>
          </w:p>
          <w:p w14:paraId="6B2E4F26" w14:textId="77777777" w:rsidR="00C55A3E" w:rsidRPr="00A95A78" w:rsidRDefault="00C55A3E" w:rsidP="00132938">
            <w:pPr>
              <w:numPr>
                <w:ilvl w:val="0"/>
                <w:numId w:val="14"/>
              </w:numPr>
              <w:spacing w:before="100" w:beforeAutospacing="1" w:after="100" w:afterAutospacing="1"/>
              <w:rPr>
                <w:rFonts w:cs="Segoe UI"/>
              </w:rPr>
            </w:pPr>
            <w:r w:rsidRPr="00A95A78">
              <w:rPr>
                <w:rFonts w:cs="Segoe UI"/>
              </w:rPr>
              <w:t>You can enroll into another Medicare Advantage plan with Prescription Drug Coverage (MAPD) or Prescription Drug Plan (PDP) plan</w:t>
            </w:r>
            <w:r w:rsidRPr="00A95A78">
              <w:t>.</w:t>
            </w:r>
          </w:p>
          <w:p w14:paraId="6A9F6202" w14:textId="77777777" w:rsidR="00C55A3E" w:rsidRPr="00A95A78" w:rsidRDefault="00C55A3E" w:rsidP="00D81CE3">
            <w:pPr>
              <w:spacing w:before="100" w:beforeAutospacing="1" w:after="100" w:afterAutospacing="1"/>
              <w:rPr>
                <w:rFonts w:cs="Segoe UI"/>
              </w:rPr>
            </w:pPr>
            <w:r w:rsidRPr="00A95A78">
              <w:rPr>
                <w:rFonts w:cs="Segoe UI"/>
                <w:b/>
                <w:bCs/>
              </w:rPr>
              <w:t>Note:</w:t>
            </w:r>
            <w:r w:rsidRPr="00A95A78">
              <w:rPr>
                <w:rFonts w:cs="Segoe UI"/>
              </w:rPr>
              <w:t xml:space="preserve">   When beneficiary indicates they will do an option, then go to that option and read the option steps. </w:t>
            </w:r>
          </w:p>
          <w:p w14:paraId="7F7FD4A5" w14:textId="1BC1B229" w:rsidR="00C55A3E" w:rsidRPr="008C7DEE" w:rsidRDefault="00C55A3E" w:rsidP="00132938">
            <w:pPr>
              <w:numPr>
                <w:ilvl w:val="0"/>
                <w:numId w:val="15"/>
              </w:numPr>
              <w:spacing w:before="100" w:beforeAutospacing="1" w:after="100" w:afterAutospacing="1"/>
              <w:rPr>
                <w:rFonts w:cs="Helvetica"/>
                <w:bCs/>
                <w:shd w:val="clear" w:color="auto" w:fill="FFFFFF"/>
              </w:rPr>
            </w:pPr>
            <w:r w:rsidRPr="00A95A78">
              <w:t xml:space="preserve">If the beneficiary does not indicate a preferred </w:t>
            </w:r>
            <w:r w:rsidR="0066120F" w:rsidRPr="00A95A78">
              <w:t>option,</w:t>
            </w:r>
            <w:r w:rsidRPr="00A95A78">
              <w:t xml:space="preserve"> then the CCR should ask</w:t>
            </w:r>
            <w:r w:rsidR="008F6EC2">
              <w:t>:</w:t>
            </w:r>
            <w:r w:rsidRPr="00A95A78">
              <w:t xml:space="preserve"> </w:t>
            </w:r>
            <w:r w:rsidR="00000000">
              <w:pict w14:anchorId="66380B93">
                <v:shape id="_x0000_i1036" type="#_x0000_t75" style="width:18pt;height:17.25pt;visibility:visible">
                  <v:imagedata r:id="rId11" o:title=""/>
                </v:shape>
              </w:pict>
            </w:r>
            <w:r w:rsidRPr="00A95A78">
              <w:t xml:space="preserve">  Would you like me to mail you a disenrollment form or supply you with the mailing address or fax number for you to send the plan a letter requesting disenrollment?</w:t>
            </w:r>
          </w:p>
        </w:tc>
      </w:tr>
      <w:tr w:rsidR="00C55A3E" w:rsidRPr="00D000AE" w14:paraId="3D406293" w14:textId="77777777" w:rsidTr="00656CB7">
        <w:trPr>
          <w:trHeight w:val="90"/>
        </w:trPr>
        <w:tc>
          <w:tcPr>
            <w:tcW w:w="829" w:type="dxa"/>
            <w:vMerge/>
          </w:tcPr>
          <w:p w14:paraId="3533A692" w14:textId="77777777" w:rsidR="00C55A3E" w:rsidRPr="008C7DEE" w:rsidRDefault="00C55A3E" w:rsidP="003C7BBB">
            <w:pPr>
              <w:jc w:val="center"/>
              <w:rPr>
                <w:b/>
              </w:rPr>
            </w:pPr>
          </w:p>
        </w:tc>
        <w:tc>
          <w:tcPr>
            <w:tcW w:w="2873" w:type="dxa"/>
            <w:shd w:val="pct10" w:color="auto" w:fill="auto"/>
          </w:tcPr>
          <w:p w14:paraId="1989FC85" w14:textId="77777777" w:rsidR="00C55A3E" w:rsidRPr="003C7BBB" w:rsidRDefault="00C55A3E" w:rsidP="003C7BBB">
            <w:pPr>
              <w:jc w:val="center"/>
              <w:rPr>
                <w:b/>
              </w:rPr>
            </w:pPr>
            <w:r w:rsidRPr="003C7BBB">
              <w:rPr>
                <w:b/>
              </w:rPr>
              <w:t>Option…</w:t>
            </w:r>
          </w:p>
        </w:tc>
        <w:tc>
          <w:tcPr>
            <w:tcW w:w="9584" w:type="dxa"/>
            <w:gridSpan w:val="3"/>
            <w:shd w:val="pct10" w:color="auto" w:fill="auto"/>
          </w:tcPr>
          <w:p w14:paraId="5DA926BF" w14:textId="77777777" w:rsidR="00C55A3E" w:rsidRPr="003C7BBB" w:rsidRDefault="00C55A3E" w:rsidP="003C7BBB">
            <w:pPr>
              <w:jc w:val="center"/>
              <w:rPr>
                <w:b/>
              </w:rPr>
            </w:pPr>
            <w:r w:rsidRPr="003C7BBB">
              <w:rPr>
                <w:b/>
              </w:rPr>
              <w:t>Then…</w:t>
            </w:r>
          </w:p>
        </w:tc>
      </w:tr>
      <w:tr w:rsidR="00C55A3E" w:rsidRPr="00D000AE" w14:paraId="15D8EB96" w14:textId="77777777" w:rsidTr="00656CB7">
        <w:trPr>
          <w:trHeight w:val="90"/>
        </w:trPr>
        <w:tc>
          <w:tcPr>
            <w:tcW w:w="829" w:type="dxa"/>
            <w:vMerge/>
          </w:tcPr>
          <w:p w14:paraId="6A127E89" w14:textId="77777777" w:rsidR="00C55A3E" w:rsidRPr="008C7DEE" w:rsidRDefault="00C55A3E" w:rsidP="00D81CE3">
            <w:pPr>
              <w:jc w:val="center"/>
              <w:rPr>
                <w:b/>
              </w:rPr>
            </w:pPr>
          </w:p>
        </w:tc>
        <w:tc>
          <w:tcPr>
            <w:tcW w:w="2873" w:type="dxa"/>
          </w:tcPr>
          <w:p w14:paraId="628D4581" w14:textId="77777777" w:rsidR="00C55A3E" w:rsidRPr="008C7DEE" w:rsidRDefault="00C55A3E" w:rsidP="00D81CE3">
            <w:bookmarkStart w:id="15" w:name="Handwritten"/>
            <w:r>
              <w:t>1</w:t>
            </w:r>
            <w:r w:rsidRPr="008C7DEE">
              <w:t>– Handwritten Request to Disenroll</w:t>
            </w:r>
            <w:bookmarkEnd w:id="15"/>
          </w:p>
        </w:tc>
        <w:tc>
          <w:tcPr>
            <w:tcW w:w="9584" w:type="dxa"/>
            <w:gridSpan w:val="3"/>
          </w:tcPr>
          <w:p w14:paraId="60B049BE" w14:textId="77777777" w:rsidR="00C55A3E" w:rsidRPr="00084EF1" w:rsidRDefault="00000000" w:rsidP="00D81CE3">
            <w:pPr>
              <w:rPr>
                <w:color w:val="000000"/>
              </w:rPr>
            </w:pPr>
            <w:r>
              <w:rPr>
                <w:noProof/>
              </w:rPr>
              <w:pict w14:anchorId="0F20EE55">
                <v:shape id="_x0000_i1037" type="#_x0000_t75" style="width:18pt;height:17.25pt;visibility:visible">
                  <v:imagedata r:id="rId11" o:title=""/>
                </v:shape>
              </w:pict>
            </w:r>
            <w:r w:rsidR="00C55A3E">
              <w:rPr>
                <w:noProof/>
              </w:rPr>
              <w:t xml:space="preserve">  Should you choose to submit your request via a letter, </w:t>
            </w:r>
            <w:r w:rsidR="00C55A3E">
              <w:rPr>
                <w:color w:val="000000"/>
              </w:rPr>
              <w:t>t</w:t>
            </w:r>
            <w:r w:rsidR="00C55A3E" w:rsidRPr="00084EF1">
              <w:rPr>
                <w:color w:val="000000"/>
              </w:rPr>
              <w:t>he following information must be included:</w:t>
            </w:r>
          </w:p>
          <w:p w14:paraId="6609DCBB"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084EF1">
              <w:rPr>
                <w:rFonts w:ascii="Verdana" w:hAnsi="Verdana" w:cs="Helvetica"/>
                <w:color w:val="000000"/>
                <w:sz w:val="24"/>
                <w:szCs w:val="24"/>
              </w:rPr>
              <w:t xml:space="preserve">Subscriber/Member ID or </w:t>
            </w:r>
            <w:r>
              <w:rPr>
                <w:rFonts w:ascii="Verdana" w:hAnsi="Verdana" w:cs="Helvetica"/>
                <w:color w:val="000000"/>
                <w:sz w:val="24"/>
                <w:szCs w:val="24"/>
              </w:rPr>
              <w:t>Medicare number</w:t>
            </w:r>
          </w:p>
          <w:p w14:paraId="2365E28E"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084EF1">
              <w:rPr>
                <w:rFonts w:ascii="Verdana" w:hAnsi="Verdana" w:cs="Helvetica"/>
                <w:color w:val="000000"/>
                <w:sz w:val="24"/>
                <w:szCs w:val="24"/>
              </w:rPr>
              <w:t>Beneficiary</w:t>
            </w:r>
            <w:r w:rsidRPr="00084EF1">
              <w:rPr>
                <w:rFonts w:ascii="Verdana" w:hAnsi="Verdana" w:cs="Helvetica"/>
                <w:bCs/>
                <w:iCs/>
                <w:color w:val="000000"/>
                <w:sz w:val="24"/>
                <w:szCs w:val="24"/>
              </w:rPr>
              <w:t xml:space="preserve"> </w:t>
            </w:r>
            <w:r w:rsidRPr="00084EF1">
              <w:rPr>
                <w:rFonts w:ascii="Verdana" w:hAnsi="Verdana" w:cs="Helvetica"/>
                <w:color w:val="000000"/>
                <w:sz w:val="24"/>
                <w:szCs w:val="24"/>
              </w:rPr>
              <w:t>Name and Date of Birth</w:t>
            </w:r>
          </w:p>
          <w:p w14:paraId="16B1154A"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084EF1">
              <w:rPr>
                <w:rFonts w:ascii="Verdana" w:hAnsi="Verdana" w:cs="Helvetica"/>
                <w:color w:val="000000"/>
                <w:sz w:val="24"/>
                <w:szCs w:val="24"/>
              </w:rPr>
              <w:t xml:space="preserve">In a </w:t>
            </w:r>
            <w:r>
              <w:rPr>
                <w:rFonts w:ascii="Verdana" w:hAnsi="Verdana" w:cs="Helvetica"/>
                <w:color w:val="000000"/>
                <w:sz w:val="24"/>
                <w:szCs w:val="24"/>
              </w:rPr>
              <w:t>brief</w:t>
            </w:r>
            <w:r w:rsidRPr="00084EF1">
              <w:rPr>
                <w:rFonts w:ascii="Verdana" w:hAnsi="Verdana" w:cs="Helvetica"/>
                <w:color w:val="000000"/>
                <w:sz w:val="24"/>
                <w:szCs w:val="24"/>
              </w:rPr>
              <w:t xml:space="preserve"> statement </w:t>
            </w:r>
            <w:r>
              <w:rPr>
                <w:rFonts w:ascii="Verdana" w:hAnsi="Verdana" w:cs="Helvetica"/>
                <w:color w:val="000000"/>
                <w:sz w:val="24"/>
                <w:szCs w:val="24"/>
              </w:rPr>
              <w:t>describe</w:t>
            </w:r>
            <w:r w:rsidRPr="00084EF1">
              <w:rPr>
                <w:rFonts w:ascii="Verdana" w:hAnsi="Verdana" w:cs="Helvetica"/>
                <w:color w:val="000000"/>
                <w:sz w:val="24"/>
                <w:szCs w:val="24"/>
              </w:rPr>
              <w:t xml:space="preserve"> the reason for your </w:t>
            </w:r>
            <w:r>
              <w:rPr>
                <w:rFonts w:ascii="Verdana" w:hAnsi="Verdana" w:cs="Helvetica"/>
                <w:color w:val="000000"/>
                <w:sz w:val="24"/>
                <w:szCs w:val="24"/>
              </w:rPr>
              <w:t>request to disenroll.</w:t>
            </w:r>
          </w:p>
          <w:p w14:paraId="228A7819"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EB6503">
              <w:rPr>
                <w:rFonts w:ascii="Verdana" w:eastAsia="Times New Roman" w:hAnsi="Verdana" w:cs="Helvetica"/>
                <w:bCs/>
                <w:sz w:val="24"/>
                <w:szCs w:val="24"/>
              </w:rPr>
              <w:t xml:space="preserve">Please ensure </w:t>
            </w:r>
            <w:r>
              <w:rPr>
                <w:rFonts w:ascii="Verdana" w:eastAsia="Times New Roman" w:hAnsi="Verdana" w:cs="Helvetica"/>
                <w:bCs/>
                <w:sz w:val="24"/>
                <w:szCs w:val="24"/>
              </w:rPr>
              <w:t xml:space="preserve">that you sign and date the </w:t>
            </w:r>
            <w:r w:rsidRPr="00EB6503">
              <w:rPr>
                <w:rFonts w:ascii="Verdana" w:eastAsia="Times New Roman" w:hAnsi="Verdana" w:cs="Helvetica"/>
                <w:bCs/>
                <w:sz w:val="24"/>
                <w:szCs w:val="24"/>
              </w:rPr>
              <w:t xml:space="preserve">written </w:t>
            </w:r>
            <w:r w:rsidRPr="00084EF1">
              <w:rPr>
                <w:rFonts w:ascii="Verdana" w:hAnsi="Verdana" w:cs="Helvetica"/>
                <w:bCs/>
                <w:sz w:val="24"/>
                <w:szCs w:val="24"/>
              </w:rPr>
              <w:t xml:space="preserve">request </w:t>
            </w:r>
            <w:r>
              <w:rPr>
                <w:rFonts w:ascii="Verdana" w:hAnsi="Verdana" w:cs="Helvetica"/>
                <w:bCs/>
                <w:sz w:val="24"/>
                <w:szCs w:val="24"/>
              </w:rPr>
              <w:t>to disenroll.</w:t>
            </w:r>
          </w:p>
          <w:p w14:paraId="352E241C"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5D27B9">
              <w:rPr>
                <w:rFonts w:ascii="Verdana" w:hAnsi="Verdana" w:cs="Helvetica"/>
                <w:color w:val="000000"/>
                <w:sz w:val="24"/>
                <w:szCs w:val="24"/>
              </w:rPr>
              <w:t>Blue MedicareRx (NEJE) must receive your signed disenrollment request prior to the 1st day of the following month.</w:t>
            </w:r>
          </w:p>
          <w:p w14:paraId="462C1585" w14:textId="77777777" w:rsidR="00C55A3E" w:rsidRPr="00084EF1" w:rsidRDefault="00C55A3E" w:rsidP="00132938">
            <w:pPr>
              <w:pStyle w:val="ListParagraph"/>
              <w:numPr>
                <w:ilvl w:val="0"/>
                <w:numId w:val="4"/>
              </w:numPr>
              <w:spacing w:after="0" w:line="240" w:lineRule="auto"/>
              <w:rPr>
                <w:rFonts w:ascii="Verdana" w:hAnsi="Verdana" w:cs="Helvetica"/>
                <w:color w:val="000000"/>
                <w:sz w:val="24"/>
                <w:szCs w:val="24"/>
              </w:rPr>
            </w:pPr>
            <w:r w:rsidRPr="00084EF1">
              <w:rPr>
                <w:rFonts w:ascii="Verdana" w:hAnsi="Verdana" w:cs="Helvetica"/>
                <w:color w:val="000000"/>
                <w:sz w:val="24"/>
                <w:szCs w:val="24"/>
              </w:rPr>
              <w:t>Please fax or mail your written request to:</w:t>
            </w:r>
          </w:p>
          <w:p w14:paraId="244276DF" w14:textId="77777777" w:rsidR="00C55A3E" w:rsidRDefault="00C55A3E" w:rsidP="00D81CE3">
            <w:pPr>
              <w:pStyle w:val="NormalWeb"/>
              <w:spacing w:before="0" w:beforeAutospacing="0" w:after="0" w:afterAutospacing="0"/>
              <w:jc w:val="center"/>
              <w:rPr>
                <w:b/>
                <w:bCs/>
                <w:color w:val="000000"/>
              </w:rPr>
            </w:pPr>
          </w:p>
          <w:p w14:paraId="24D6FD8A" w14:textId="77777777" w:rsidR="00C55A3E" w:rsidRPr="00FC7DC1" w:rsidRDefault="00C55A3E" w:rsidP="00D81CE3">
            <w:pPr>
              <w:contextualSpacing/>
              <w:jc w:val="center"/>
              <w:rPr>
                <w:b/>
              </w:rPr>
            </w:pPr>
            <w:r w:rsidRPr="00FC7DC1">
              <w:rPr>
                <w:b/>
              </w:rPr>
              <w:t>Blue MedicareRx</w:t>
            </w:r>
          </w:p>
          <w:p w14:paraId="66C95745" w14:textId="77777777" w:rsidR="00C55A3E" w:rsidRDefault="00C55A3E" w:rsidP="00D81CE3">
            <w:pPr>
              <w:autoSpaceDE w:val="0"/>
              <w:autoSpaceDN w:val="0"/>
              <w:adjustRightInd w:val="0"/>
              <w:jc w:val="center"/>
              <w:rPr>
                <w:rFonts w:cs="Verdana"/>
                <w:b/>
                <w:bCs/>
              </w:rPr>
            </w:pPr>
            <w:r>
              <w:rPr>
                <w:rFonts w:cs="Verdana"/>
                <w:b/>
                <w:bCs/>
              </w:rPr>
              <w:t>PO Box 30001</w:t>
            </w:r>
          </w:p>
          <w:p w14:paraId="5525DE7D" w14:textId="77777777" w:rsidR="00C55A3E" w:rsidRDefault="00C55A3E" w:rsidP="00D81CE3">
            <w:pPr>
              <w:contextualSpacing/>
              <w:jc w:val="center"/>
              <w:rPr>
                <w:rFonts w:cs="Verdana"/>
                <w:b/>
                <w:bCs/>
              </w:rPr>
            </w:pPr>
            <w:r>
              <w:rPr>
                <w:rFonts w:cs="Verdana"/>
                <w:b/>
                <w:bCs/>
              </w:rPr>
              <w:t>Pittsburgh, PA 15222-0330</w:t>
            </w:r>
          </w:p>
          <w:p w14:paraId="28D534E2" w14:textId="77777777" w:rsidR="00C55A3E" w:rsidRPr="00FC7DC1" w:rsidRDefault="00C55A3E" w:rsidP="00D81CE3">
            <w:pPr>
              <w:contextualSpacing/>
              <w:jc w:val="center"/>
              <w:rPr>
                <w:b/>
              </w:rPr>
            </w:pPr>
            <w:r w:rsidRPr="00FC7DC1">
              <w:rPr>
                <w:b/>
              </w:rPr>
              <w:t>Fax</w:t>
            </w:r>
            <w:r w:rsidR="00785505" w:rsidRPr="00FC7DC1">
              <w:rPr>
                <w:b/>
              </w:rPr>
              <w:t xml:space="preserve">: </w:t>
            </w:r>
            <w:r w:rsidR="00785505">
              <w:rPr>
                <w:b/>
              </w:rPr>
              <w:t>(</w:t>
            </w:r>
            <w:r w:rsidRPr="00FC7DC1">
              <w:rPr>
                <w:b/>
              </w:rPr>
              <w:t>866) 342-7048</w:t>
            </w:r>
          </w:p>
          <w:p w14:paraId="165A82EB" w14:textId="77777777" w:rsidR="00C55A3E" w:rsidRPr="009D37D9" w:rsidRDefault="00C55A3E" w:rsidP="00D81CE3">
            <w:pPr>
              <w:pStyle w:val="NormalWeb"/>
              <w:spacing w:before="0" w:beforeAutospacing="0" w:after="0" w:afterAutospacing="0"/>
              <w:jc w:val="center"/>
              <w:rPr>
                <w:bCs/>
                <w:color w:val="000000"/>
              </w:rPr>
            </w:pPr>
          </w:p>
          <w:p w14:paraId="295D296B" w14:textId="77777777" w:rsidR="00C55A3E" w:rsidRDefault="00C55A3E" w:rsidP="00D81CE3">
            <w:pPr>
              <w:pStyle w:val="NormalWeb"/>
              <w:spacing w:before="0" w:beforeAutospacing="0" w:after="0" w:afterAutospacing="0"/>
              <w:rPr>
                <w:bCs/>
              </w:rPr>
            </w:pPr>
            <w:r w:rsidRPr="008C7DEE">
              <w:rPr>
                <w:bCs/>
              </w:rPr>
              <w:t>Proceed to the next step.</w:t>
            </w:r>
          </w:p>
          <w:p w14:paraId="760AC29D" w14:textId="77777777" w:rsidR="009A1B6C" w:rsidRPr="008C7DEE" w:rsidRDefault="009A1B6C" w:rsidP="00D81CE3">
            <w:pPr>
              <w:pStyle w:val="NormalWeb"/>
              <w:spacing w:before="0" w:beforeAutospacing="0" w:after="0" w:afterAutospacing="0"/>
            </w:pPr>
          </w:p>
        </w:tc>
      </w:tr>
      <w:tr w:rsidR="00C55A3E" w:rsidRPr="00D000AE" w14:paraId="6E841606" w14:textId="77777777" w:rsidTr="00656CB7">
        <w:trPr>
          <w:trHeight w:val="90"/>
        </w:trPr>
        <w:tc>
          <w:tcPr>
            <w:tcW w:w="829" w:type="dxa"/>
            <w:vMerge/>
          </w:tcPr>
          <w:p w14:paraId="3DD2985C" w14:textId="77777777" w:rsidR="00C55A3E" w:rsidRPr="008C7DEE" w:rsidRDefault="00C55A3E" w:rsidP="00D81CE3">
            <w:pPr>
              <w:jc w:val="center"/>
              <w:rPr>
                <w:b/>
              </w:rPr>
            </w:pPr>
          </w:p>
        </w:tc>
        <w:tc>
          <w:tcPr>
            <w:tcW w:w="2873" w:type="dxa"/>
          </w:tcPr>
          <w:p w14:paraId="532BC41B" w14:textId="77777777" w:rsidR="00C55A3E" w:rsidRPr="008C7DEE" w:rsidDel="00D81CE3" w:rsidRDefault="00C55A3E" w:rsidP="00D81CE3">
            <w:r>
              <w:t>2</w:t>
            </w:r>
            <w:r w:rsidRPr="008C7DEE">
              <w:t xml:space="preserve"> – </w:t>
            </w:r>
            <w:r>
              <w:t>Mail</w:t>
            </w:r>
            <w:r w:rsidRPr="008C7DEE">
              <w:t xml:space="preserve"> the Disenrollment Form</w:t>
            </w:r>
          </w:p>
        </w:tc>
        <w:tc>
          <w:tcPr>
            <w:tcW w:w="9584" w:type="dxa"/>
            <w:gridSpan w:val="3"/>
          </w:tcPr>
          <w:p w14:paraId="510F32F9" w14:textId="2D58A8CD" w:rsidR="00C55A3E" w:rsidRPr="008171FF" w:rsidRDefault="00C55A3E" w:rsidP="00D81CE3">
            <w:pPr>
              <w:pStyle w:val="ListParagraph"/>
              <w:spacing w:after="0" w:line="240" w:lineRule="auto"/>
              <w:ind w:left="0"/>
              <w:rPr>
                <w:rFonts w:ascii="Verdana" w:hAnsi="Verdana"/>
                <w:sz w:val="24"/>
                <w:szCs w:val="24"/>
              </w:rPr>
            </w:pPr>
            <w:r w:rsidRPr="008171FF">
              <w:rPr>
                <w:rFonts w:ascii="Verdana" w:hAnsi="Verdana"/>
                <w:color w:val="000000"/>
                <w:sz w:val="24"/>
                <w:szCs w:val="24"/>
              </w:rPr>
              <w:t xml:space="preserve">In </w:t>
            </w:r>
            <w:r w:rsidR="00E85BDA">
              <w:rPr>
                <w:rFonts w:ascii="Verdana" w:hAnsi="Verdana"/>
                <w:color w:val="000000"/>
                <w:sz w:val="24"/>
                <w:szCs w:val="24"/>
              </w:rPr>
              <w:t>Compass</w:t>
            </w:r>
            <w:r w:rsidRPr="008171FF">
              <w:rPr>
                <w:rFonts w:ascii="Verdana" w:hAnsi="Verdana"/>
                <w:color w:val="000000"/>
                <w:sz w:val="24"/>
                <w:szCs w:val="24"/>
              </w:rPr>
              <w:t>:</w:t>
            </w:r>
          </w:p>
          <w:p w14:paraId="4F235B44" w14:textId="3DCBB1F2" w:rsidR="00C55A3E" w:rsidRPr="008171FF" w:rsidRDefault="000363CA" w:rsidP="00132938">
            <w:pPr>
              <w:pStyle w:val="ListParagraph"/>
              <w:numPr>
                <w:ilvl w:val="0"/>
                <w:numId w:val="5"/>
              </w:numPr>
              <w:spacing w:after="0" w:line="240" w:lineRule="auto"/>
              <w:rPr>
                <w:rFonts w:ascii="Verdana" w:hAnsi="Verdana"/>
                <w:color w:val="000000"/>
                <w:sz w:val="24"/>
                <w:szCs w:val="24"/>
              </w:rPr>
            </w:pPr>
            <w:r>
              <w:rPr>
                <w:rFonts w:ascii="Verdana" w:hAnsi="Verdana"/>
                <w:color w:val="000000"/>
                <w:sz w:val="24"/>
                <w:szCs w:val="24"/>
              </w:rPr>
              <w:t>From the</w:t>
            </w:r>
            <w:r w:rsidR="00C55A3E" w:rsidRPr="008171FF">
              <w:rPr>
                <w:rFonts w:ascii="Verdana" w:hAnsi="Verdana"/>
                <w:color w:val="000000"/>
                <w:sz w:val="24"/>
                <w:szCs w:val="24"/>
              </w:rPr>
              <w:t xml:space="preserve"> </w:t>
            </w:r>
            <w:r w:rsidR="00C55A3E" w:rsidRPr="000363CA">
              <w:rPr>
                <w:rFonts w:ascii="Verdana" w:hAnsi="Verdana"/>
                <w:color w:val="000000"/>
                <w:sz w:val="24"/>
                <w:szCs w:val="24"/>
              </w:rPr>
              <w:t xml:space="preserve">Medicare D </w:t>
            </w:r>
            <w:r w:rsidR="00675788" w:rsidRPr="000363CA">
              <w:rPr>
                <w:rFonts w:ascii="Verdana" w:hAnsi="Verdana"/>
                <w:color w:val="000000"/>
                <w:sz w:val="24"/>
                <w:szCs w:val="24"/>
              </w:rPr>
              <w:t xml:space="preserve">Landing </w:t>
            </w:r>
            <w:r w:rsidRPr="000363CA">
              <w:rPr>
                <w:rFonts w:ascii="Verdana" w:hAnsi="Verdana"/>
                <w:color w:val="000000"/>
                <w:sz w:val="24"/>
                <w:szCs w:val="24"/>
              </w:rPr>
              <w:t>P</w:t>
            </w:r>
            <w:r w:rsidR="006A1F17" w:rsidRPr="000363CA">
              <w:rPr>
                <w:rFonts w:ascii="Verdana" w:hAnsi="Verdana"/>
                <w:color w:val="000000"/>
                <w:sz w:val="24"/>
                <w:szCs w:val="24"/>
              </w:rPr>
              <w:t>age</w:t>
            </w:r>
            <w:r w:rsidR="006A1F17" w:rsidRPr="00E36648">
              <w:rPr>
                <w:rFonts w:ascii="Verdana" w:hAnsi="Verdana"/>
                <w:color w:val="000000"/>
                <w:sz w:val="24"/>
                <w:szCs w:val="24"/>
              </w:rPr>
              <w:t>, navigate to the</w:t>
            </w:r>
            <w:r w:rsidR="006A1F17">
              <w:rPr>
                <w:rFonts w:ascii="Verdana" w:hAnsi="Verdana"/>
                <w:b/>
                <w:bCs/>
                <w:color w:val="000000"/>
                <w:sz w:val="24"/>
                <w:szCs w:val="24"/>
              </w:rPr>
              <w:t xml:space="preserve"> Member Resources</w:t>
            </w:r>
            <w:r w:rsidR="00E36648">
              <w:rPr>
                <w:rFonts w:ascii="Verdana" w:hAnsi="Verdana"/>
                <w:b/>
                <w:bCs/>
                <w:color w:val="000000"/>
                <w:sz w:val="24"/>
                <w:szCs w:val="24"/>
              </w:rPr>
              <w:t xml:space="preserve"> </w:t>
            </w:r>
            <w:r w:rsidR="00E36648" w:rsidRPr="00E36648">
              <w:rPr>
                <w:rFonts w:ascii="Verdana" w:hAnsi="Verdana"/>
                <w:color w:val="000000"/>
                <w:sz w:val="24"/>
                <w:szCs w:val="24"/>
              </w:rPr>
              <w:t>tab.</w:t>
            </w:r>
            <w:r w:rsidR="00C55A3E" w:rsidRPr="008171FF">
              <w:rPr>
                <w:rFonts w:ascii="Verdana" w:hAnsi="Verdana"/>
                <w:b/>
                <w:bCs/>
                <w:color w:val="000000"/>
                <w:sz w:val="24"/>
                <w:szCs w:val="24"/>
              </w:rPr>
              <w:t xml:space="preserve"> </w:t>
            </w:r>
          </w:p>
          <w:p w14:paraId="1A710D42" w14:textId="3C4BFB63" w:rsidR="00C55A3E" w:rsidRPr="008171FF" w:rsidRDefault="00C55A3E" w:rsidP="00132938">
            <w:pPr>
              <w:pStyle w:val="ListParagraph"/>
              <w:numPr>
                <w:ilvl w:val="0"/>
                <w:numId w:val="5"/>
              </w:numPr>
              <w:spacing w:after="0" w:line="240" w:lineRule="auto"/>
              <w:rPr>
                <w:rFonts w:ascii="Verdana" w:hAnsi="Verdana"/>
                <w:color w:val="000000"/>
                <w:sz w:val="24"/>
                <w:szCs w:val="24"/>
              </w:rPr>
            </w:pPr>
            <w:r w:rsidRPr="008171FF">
              <w:rPr>
                <w:rFonts w:ascii="Verdana" w:hAnsi="Verdana"/>
                <w:color w:val="000000"/>
                <w:sz w:val="24"/>
                <w:szCs w:val="24"/>
              </w:rPr>
              <w:t xml:space="preserve">Click the </w:t>
            </w:r>
            <w:r w:rsidR="00D04DC5">
              <w:rPr>
                <w:rFonts w:ascii="Verdana" w:hAnsi="Verdana"/>
                <w:b/>
                <w:color w:val="000000"/>
                <w:sz w:val="24"/>
                <w:szCs w:val="24"/>
              </w:rPr>
              <w:t xml:space="preserve">Member Resources </w:t>
            </w:r>
            <w:r w:rsidR="00D04DC5" w:rsidRPr="009917FC">
              <w:rPr>
                <w:rFonts w:ascii="Verdana" w:hAnsi="Verdana"/>
                <w:bCs/>
                <w:color w:val="000000"/>
                <w:sz w:val="24"/>
                <w:szCs w:val="24"/>
              </w:rPr>
              <w:t>tab and navigate to the</w:t>
            </w:r>
            <w:r w:rsidR="00D04DC5">
              <w:rPr>
                <w:rFonts w:ascii="Verdana" w:hAnsi="Verdana"/>
                <w:b/>
                <w:color w:val="000000"/>
                <w:sz w:val="24"/>
                <w:szCs w:val="24"/>
              </w:rPr>
              <w:t xml:space="preserve"> New Member Resource</w:t>
            </w:r>
            <w:r w:rsidR="009917FC">
              <w:rPr>
                <w:rFonts w:ascii="Verdana" w:hAnsi="Verdana"/>
                <w:b/>
                <w:color w:val="000000"/>
                <w:sz w:val="24"/>
                <w:szCs w:val="24"/>
              </w:rPr>
              <w:t xml:space="preserve"> Order </w:t>
            </w:r>
            <w:r w:rsidR="009917FC" w:rsidRPr="009917FC">
              <w:rPr>
                <w:rFonts w:ascii="Verdana" w:hAnsi="Verdana"/>
                <w:bCs/>
                <w:color w:val="000000"/>
                <w:sz w:val="24"/>
                <w:szCs w:val="24"/>
              </w:rPr>
              <w:t>section</w:t>
            </w:r>
            <w:r w:rsidRPr="009917FC">
              <w:rPr>
                <w:rFonts w:ascii="Verdana" w:hAnsi="Verdana"/>
                <w:bCs/>
                <w:color w:val="000000"/>
                <w:sz w:val="24"/>
                <w:szCs w:val="24"/>
              </w:rPr>
              <w:t>.</w:t>
            </w:r>
          </w:p>
          <w:p w14:paraId="7E165060" w14:textId="4719C043" w:rsidR="00C55A3E" w:rsidRPr="008171FF" w:rsidRDefault="00C55A3E" w:rsidP="00132938">
            <w:pPr>
              <w:pStyle w:val="ListParagraph"/>
              <w:numPr>
                <w:ilvl w:val="0"/>
                <w:numId w:val="5"/>
              </w:numPr>
              <w:spacing w:after="0" w:line="240" w:lineRule="auto"/>
              <w:rPr>
                <w:rFonts w:ascii="Verdana" w:hAnsi="Verdana"/>
                <w:color w:val="000000"/>
                <w:sz w:val="24"/>
                <w:szCs w:val="24"/>
              </w:rPr>
            </w:pPr>
            <w:r w:rsidRPr="008171FF">
              <w:rPr>
                <w:rFonts w:ascii="Verdana" w:hAnsi="Verdana"/>
                <w:color w:val="000000"/>
                <w:sz w:val="24"/>
                <w:szCs w:val="24"/>
              </w:rPr>
              <w:t xml:space="preserve">From the </w:t>
            </w:r>
            <w:r w:rsidR="009917FC">
              <w:rPr>
                <w:rFonts w:ascii="Verdana" w:hAnsi="Verdana"/>
                <w:b/>
                <w:color w:val="000000"/>
                <w:sz w:val="24"/>
                <w:szCs w:val="24"/>
              </w:rPr>
              <w:t>Resource</w:t>
            </w:r>
            <w:r w:rsidR="00AA06EE">
              <w:rPr>
                <w:rFonts w:ascii="Verdana" w:hAnsi="Verdana"/>
                <w:b/>
                <w:color w:val="000000"/>
                <w:sz w:val="24"/>
                <w:szCs w:val="24"/>
              </w:rPr>
              <w:t xml:space="preserve"> </w:t>
            </w:r>
            <w:r w:rsidR="00AA06EE" w:rsidRPr="00AA06EE">
              <w:rPr>
                <w:rFonts w:ascii="Verdana" w:hAnsi="Verdana"/>
                <w:bCs/>
                <w:color w:val="000000"/>
                <w:sz w:val="24"/>
                <w:szCs w:val="24"/>
              </w:rPr>
              <w:t>drop</w:t>
            </w:r>
            <w:r w:rsidR="008F6EC2">
              <w:rPr>
                <w:rFonts w:ascii="Verdana" w:hAnsi="Verdana"/>
                <w:bCs/>
                <w:color w:val="000000"/>
                <w:sz w:val="24"/>
                <w:szCs w:val="24"/>
              </w:rPr>
              <w:t>-</w:t>
            </w:r>
            <w:r w:rsidR="00AA06EE" w:rsidRPr="00AA06EE">
              <w:rPr>
                <w:rFonts w:ascii="Verdana" w:hAnsi="Verdana"/>
                <w:bCs/>
                <w:color w:val="000000"/>
                <w:sz w:val="24"/>
                <w:szCs w:val="24"/>
              </w:rPr>
              <w:t>down l</w:t>
            </w:r>
            <w:r w:rsidRPr="00AA06EE">
              <w:rPr>
                <w:rFonts w:ascii="Verdana" w:hAnsi="Verdana"/>
                <w:bCs/>
                <w:color w:val="000000"/>
                <w:sz w:val="24"/>
                <w:szCs w:val="24"/>
              </w:rPr>
              <w:t>ist</w:t>
            </w:r>
            <w:r w:rsidRPr="00311A0E">
              <w:rPr>
                <w:rFonts w:ascii="Verdana" w:hAnsi="Verdana"/>
                <w:bCs/>
                <w:color w:val="000000"/>
                <w:sz w:val="24"/>
                <w:szCs w:val="24"/>
              </w:rPr>
              <w:t>,</w:t>
            </w:r>
            <w:r w:rsidRPr="008171FF">
              <w:rPr>
                <w:rFonts w:ascii="Verdana" w:hAnsi="Verdana"/>
                <w:color w:val="000000"/>
                <w:sz w:val="24"/>
                <w:szCs w:val="24"/>
              </w:rPr>
              <w:t xml:space="preserve"> select the </w:t>
            </w:r>
            <w:r w:rsidRPr="008171FF">
              <w:rPr>
                <w:rFonts w:ascii="Verdana" w:hAnsi="Verdana"/>
                <w:b/>
                <w:color w:val="000000"/>
                <w:sz w:val="24"/>
                <w:szCs w:val="24"/>
              </w:rPr>
              <w:t>Disenrollment Form</w:t>
            </w:r>
            <w:r w:rsidRPr="008171FF">
              <w:rPr>
                <w:rFonts w:ascii="Verdana" w:hAnsi="Verdana"/>
                <w:color w:val="000000"/>
                <w:sz w:val="24"/>
                <w:szCs w:val="24"/>
              </w:rPr>
              <w:t xml:space="preserve"> and click </w:t>
            </w:r>
            <w:r w:rsidRPr="008171FF">
              <w:rPr>
                <w:rFonts w:ascii="Verdana" w:hAnsi="Verdana"/>
                <w:b/>
                <w:color w:val="000000"/>
                <w:sz w:val="24"/>
                <w:szCs w:val="24"/>
              </w:rPr>
              <w:t>Add</w:t>
            </w:r>
            <w:r w:rsidR="00AA06EE">
              <w:rPr>
                <w:rFonts w:ascii="Verdana" w:hAnsi="Verdana"/>
                <w:b/>
                <w:color w:val="000000"/>
                <w:sz w:val="24"/>
                <w:szCs w:val="24"/>
              </w:rPr>
              <w:t xml:space="preserve"> Resource</w:t>
            </w:r>
            <w:r w:rsidRPr="008171FF">
              <w:rPr>
                <w:rFonts w:ascii="Verdana" w:hAnsi="Verdana"/>
                <w:color w:val="000000"/>
                <w:sz w:val="24"/>
                <w:szCs w:val="24"/>
              </w:rPr>
              <w:t>.</w:t>
            </w:r>
          </w:p>
          <w:p w14:paraId="391663F1" w14:textId="4326CA58" w:rsidR="00C55A3E" w:rsidRPr="008171FF" w:rsidRDefault="004F68A9" w:rsidP="00132938">
            <w:pPr>
              <w:pStyle w:val="ListParagraph"/>
              <w:numPr>
                <w:ilvl w:val="0"/>
                <w:numId w:val="5"/>
              </w:numPr>
              <w:spacing w:after="0" w:line="240" w:lineRule="auto"/>
              <w:rPr>
                <w:rFonts w:ascii="Verdana" w:hAnsi="Verdana"/>
                <w:color w:val="000000"/>
                <w:sz w:val="24"/>
                <w:szCs w:val="24"/>
              </w:rPr>
            </w:pPr>
            <w:r>
              <w:rPr>
                <w:rFonts w:ascii="Verdana" w:hAnsi="Verdana"/>
                <w:color w:val="000000"/>
                <w:sz w:val="24"/>
                <w:szCs w:val="24"/>
              </w:rPr>
              <w:t>Verify mailing address and c</w:t>
            </w:r>
            <w:r w:rsidR="00C55A3E" w:rsidRPr="008171FF">
              <w:rPr>
                <w:rFonts w:ascii="Verdana" w:hAnsi="Verdana"/>
                <w:color w:val="000000"/>
                <w:sz w:val="24"/>
                <w:szCs w:val="24"/>
              </w:rPr>
              <w:t xml:space="preserve">lick </w:t>
            </w:r>
            <w:r w:rsidR="00F20EBD">
              <w:rPr>
                <w:rFonts w:ascii="Verdana" w:hAnsi="Verdana"/>
                <w:b/>
                <w:color w:val="000000"/>
                <w:sz w:val="24"/>
                <w:szCs w:val="24"/>
              </w:rPr>
              <w:t>Submit</w:t>
            </w:r>
            <w:r w:rsidR="00C55A3E" w:rsidRPr="008171FF">
              <w:rPr>
                <w:rFonts w:ascii="Verdana" w:hAnsi="Verdana"/>
                <w:color w:val="000000"/>
                <w:sz w:val="24"/>
                <w:szCs w:val="24"/>
              </w:rPr>
              <w:t>.</w:t>
            </w:r>
          </w:p>
          <w:p w14:paraId="2B04F223" w14:textId="77777777" w:rsidR="00C55A3E" w:rsidRPr="008171FF" w:rsidRDefault="00C55A3E" w:rsidP="00D81CE3">
            <w:pPr>
              <w:pStyle w:val="ListParagraph"/>
              <w:spacing w:after="0" w:line="240" w:lineRule="auto"/>
              <w:ind w:left="1080"/>
              <w:rPr>
                <w:rFonts w:ascii="Verdana" w:hAnsi="Verdana"/>
                <w:color w:val="000000"/>
                <w:sz w:val="24"/>
                <w:szCs w:val="24"/>
              </w:rPr>
            </w:pPr>
          </w:p>
          <w:p w14:paraId="77C9FD88" w14:textId="77777777" w:rsidR="00A93AE1" w:rsidRDefault="00C55A3E" w:rsidP="00D81CE3">
            <w:pPr>
              <w:pStyle w:val="NormalWeb"/>
              <w:spacing w:before="0" w:beforeAutospacing="0" w:after="0" w:afterAutospacing="0"/>
              <w:rPr>
                <w:b/>
                <w:color w:val="000000"/>
              </w:rPr>
            </w:pPr>
            <w:r w:rsidRPr="008171FF">
              <w:rPr>
                <w:b/>
                <w:color w:val="000000"/>
              </w:rPr>
              <w:t>Note</w:t>
            </w:r>
            <w:r w:rsidR="00A93AE1">
              <w:rPr>
                <w:b/>
                <w:color w:val="000000"/>
              </w:rPr>
              <w:t>s:</w:t>
            </w:r>
          </w:p>
          <w:p w14:paraId="1B103BED" w14:textId="77777777" w:rsidR="00A93AE1" w:rsidRDefault="00A93AE1" w:rsidP="00132938">
            <w:pPr>
              <w:numPr>
                <w:ilvl w:val="0"/>
                <w:numId w:val="17"/>
              </w:numPr>
              <w:rPr>
                <w:rFonts w:ascii="Calibri" w:hAnsi="Calibri"/>
              </w:rPr>
            </w:pPr>
            <w:r>
              <w:t>The Disenrollment form is not available online.</w:t>
            </w:r>
          </w:p>
          <w:p w14:paraId="58D7ADC4" w14:textId="1D8908FA" w:rsidR="00C55A3E" w:rsidRDefault="00C55A3E" w:rsidP="00132938">
            <w:pPr>
              <w:pStyle w:val="NormalWeb"/>
              <w:numPr>
                <w:ilvl w:val="0"/>
                <w:numId w:val="17"/>
              </w:numPr>
              <w:spacing w:before="0" w:beforeAutospacing="0" w:after="0" w:afterAutospacing="0"/>
              <w:rPr>
                <w:color w:val="000000"/>
              </w:rPr>
            </w:pPr>
            <w:r w:rsidRPr="008171FF">
              <w:rPr>
                <w:color w:val="000000"/>
              </w:rPr>
              <w:t>If the beneficiary request</w:t>
            </w:r>
            <w:r>
              <w:rPr>
                <w:color w:val="000000"/>
              </w:rPr>
              <w:t>s</w:t>
            </w:r>
            <w:r w:rsidRPr="008171FF">
              <w:rPr>
                <w:color w:val="000000"/>
              </w:rPr>
              <w:t xml:space="preserve"> the disenrollment form to be mailed and there is less than 15 days left of the month or AEP suggest other options to ensure the disenrollment is received timely.</w:t>
            </w:r>
            <w:r>
              <w:rPr>
                <w:color w:val="000000"/>
              </w:rPr>
              <w:t xml:space="preserve"> In this instance, state the following: </w:t>
            </w:r>
            <w:r w:rsidR="00000000">
              <w:rPr>
                <w:noProof/>
              </w:rPr>
              <w:pict w14:anchorId="7D63E3E1">
                <v:shape id="_x0000_i1038" type="#_x0000_t75" style="width:18pt;height:17.25pt;visibility:visible">
                  <v:imagedata r:id="rId11" o:title=""/>
                </v:shape>
              </w:pict>
            </w:r>
            <w:r>
              <w:rPr>
                <w:color w:val="000000"/>
              </w:rPr>
              <w:t xml:space="preserve">  Due to the transit time for mailing, the form you’re requesting may not be received in time to process your disenrollment for the first of the following month. If you need to be disenrolled for the first of the following </w:t>
            </w:r>
            <w:r w:rsidR="0066120F">
              <w:rPr>
                <w:color w:val="000000"/>
              </w:rPr>
              <w:t>month,</w:t>
            </w:r>
            <w:r>
              <w:rPr>
                <w:color w:val="000000"/>
              </w:rPr>
              <w:t xml:space="preserve"> may I suggest either the option to call 1-800-Medicare or to mail or fax a handwritten letter stating your wish to disenroll.</w:t>
            </w:r>
          </w:p>
          <w:p w14:paraId="65321AA8" w14:textId="77777777" w:rsidR="00C55A3E" w:rsidRDefault="00C55A3E" w:rsidP="00D81CE3">
            <w:pPr>
              <w:shd w:val="clear" w:color="auto" w:fill="FFFFFF"/>
              <w:rPr>
                <w:noProof/>
              </w:rPr>
            </w:pPr>
          </w:p>
          <w:p w14:paraId="4E3592CB" w14:textId="77777777" w:rsidR="00C55A3E" w:rsidRDefault="00C55A3E" w:rsidP="00A93AE1">
            <w:pPr>
              <w:shd w:val="clear" w:color="auto" w:fill="FFFFFF"/>
              <w:ind w:left="720"/>
              <w:rPr>
                <w:noProof/>
              </w:rPr>
            </w:pPr>
            <w:r>
              <w:rPr>
                <w:noProof/>
              </w:rPr>
              <w:t>If prior to the 15</w:t>
            </w:r>
            <w:r w:rsidRPr="008F6EC2">
              <w:rPr>
                <w:noProof/>
              </w:rPr>
              <w:t>th</w:t>
            </w:r>
            <w:r>
              <w:rPr>
                <w:noProof/>
              </w:rPr>
              <w:t xml:space="preserve"> of the month advise the following:</w:t>
            </w:r>
          </w:p>
          <w:p w14:paraId="784D67EF" w14:textId="668598B3" w:rsidR="00C55A3E" w:rsidRPr="00084EF1" w:rsidRDefault="00000000" w:rsidP="00A93AE1">
            <w:pPr>
              <w:shd w:val="clear" w:color="auto" w:fill="FFFFFF"/>
              <w:ind w:left="720"/>
              <w:rPr>
                <w:rFonts w:cs="Helvetica"/>
                <w:bCs/>
              </w:rPr>
            </w:pPr>
            <w:r>
              <w:rPr>
                <w:noProof/>
              </w:rPr>
              <w:pict w14:anchorId="7C2A26FF">
                <v:shape id="_x0000_i1039" type="#_x0000_t75" style="width:18pt;height:17.25pt;visibility:visible">
                  <v:imagedata r:id="rId11" o:title=""/>
                </v:shape>
              </w:pict>
            </w:r>
            <w:r w:rsidR="00C55A3E">
              <w:rPr>
                <w:noProof/>
              </w:rPr>
              <w:t xml:space="preserve">  </w:t>
            </w:r>
            <w:r w:rsidR="00C55A3E" w:rsidRPr="00084EF1">
              <w:rPr>
                <w:rFonts w:cs="Helvetica"/>
                <w:bCs/>
              </w:rPr>
              <w:t xml:space="preserve">Please allow </w:t>
            </w:r>
            <w:r w:rsidR="00C55A3E">
              <w:rPr>
                <w:rFonts w:cs="Helvetica"/>
                <w:bCs/>
              </w:rPr>
              <w:t xml:space="preserve">up to </w:t>
            </w:r>
            <w:r w:rsidR="00C55A3E" w:rsidRPr="00084EF1">
              <w:rPr>
                <w:rFonts w:cs="Helvetica"/>
                <w:bCs/>
              </w:rPr>
              <w:t xml:space="preserve">10 business days to receive the form. Be sure to fill out all the necessary information on the form, </w:t>
            </w:r>
            <w:r w:rsidR="0066120F" w:rsidRPr="00084EF1">
              <w:rPr>
                <w:rFonts w:cs="Helvetica"/>
                <w:bCs/>
              </w:rPr>
              <w:t>sign,</w:t>
            </w:r>
            <w:r w:rsidR="00C55A3E" w:rsidRPr="00084EF1">
              <w:rPr>
                <w:rFonts w:cs="Helvetica"/>
                <w:bCs/>
              </w:rPr>
              <w:t xml:space="preserve"> and</w:t>
            </w:r>
            <w:r w:rsidR="00C55A3E">
              <w:rPr>
                <w:rFonts w:cs="Helvetica"/>
                <w:bCs/>
              </w:rPr>
              <w:t xml:space="preserve"> date the form. Please</w:t>
            </w:r>
            <w:r w:rsidR="00C55A3E" w:rsidRPr="00084EF1">
              <w:rPr>
                <w:rFonts w:cs="Helvetica"/>
                <w:bCs/>
              </w:rPr>
              <w:t xml:space="preserve"> fax or mail it back to:</w:t>
            </w:r>
          </w:p>
          <w:p w14:paraId="4C993522" w14:textId="77777777" w:rsidR="00C55A3E" w:rsidRDefault="00C55A3E" w:rsidP="00D81CE3">
            <w:pPr>
              <w:pStyle w:val="NormalWeb"/>
              <w:spacing w:before="0" w:beforeAutospacing="0" w:after="0" w:afterAutospacing="0"/>
              <w:jc w:val="center"/>
              <w:rPr>
                <w:b/>
                <w:bCs/>
                <w:color w:val="000000"/>
              </w:rPr>
            </w:pPr>
          </w:p>
          <w:p w14:paraId="2C983630" w14:textId="77777777" w:rsidR="00C55A3E" w:rsidRPr="00FC7DC1" w:rsidRDefault="00C55A3E" w:rsidP="00D81CE3">
            <w:pPr>
              <w:contextualSpacing/>
              <w:jc w:val="center"/>
              <w:rPr>
                <w:b/>
              </w:rPr>
            </w:pPr>
            <w:r w:rsidRPr="004E1493">
              <w:rPr>
                <w:b/>
              </w:rPr>
              <w:t>Blue MedicareRx</w:t>
            </w:r>
          </w:p>
          <w:p w14:paraId="6663AB4C" w14:textId="77777777" w:rsidR="00C55A3E" w:rsidRDefault="00C55A3E" w:rsidP="00D81CE3">
            <w:pPr>
              <w:autoSpaceDE w:val="0"/>
              <w:autoSpaceDN w:val="0"/>
              <w:adjustRightInd w:val="0"/>
              <w:jc w:val="center"/>
              <w:rPr>
                <w:rFonts w:cs="Verdana"/>
                <w:b/>
                <w:bCs/>
              </w:rPr>
            </w:pPr>
            <w:r>
              <w:rPr>
                <w:rFonts w:cs="Verdana"/>
                <w:b/>
                <w:bCs/>
              </w:rPr>
              <w:t>PO Box 30001</w:t>
            </w:r>
          </w:p>
          <w:p w14:paraId="18AF76FA" w14:textId="77777777" w:rsidR="00C55A3E" w:rsidRDefault="00C55A3E" w:rsidP="00D81CE3">
            <w:pPr>
              <w:contextualSpacing/>
              <w:jc w:val="center"/>
              <w:rPr>
                <w:rFonts w:cs="Verdana"/>
                <w:b/>
                <w:bCs/>
              </w:rPr>
            </w:pPr>
            <w:r>
              <w:rPr>
                <w:rFonts w:cs="Verdana"/>
                <w:b/>
                <w:bCs/>
              </w:rPr>
              <w:t>Pittsburgh, PA 15222-0330</w:t>
            </w:r>
          </w:p>
          <w:p w14:paraId="1E740BAC" w14:textId="77777777" w:rsidR="00C55A3E" w:rsidRPr="00FC7DC1" w:rsidRDefault="00C55A3E" w:rsidP="00D81CE3">
            <w:pPr>
              <w:contextualSpacing/>
              <w:jc w:val="center"/>
              <w:rPr>
                <w:b/>
              </w:rPr>
            </w:pPr>
            <w:r w:rsidRPr="00FC7DC1">
              <w:rPr>
                <w:b/>
              </w:rPr>
              <w:t>Fax</w:t>
            </w:r>
            <w:r w:rsidR="001F255F" w:rsidRPr="00FC7DC1">
              <w:rPr>
                <w:b/>
              </w:rPr>
              <w:t>:</w:t>
            </w:r>
            <w:r w:rsidR="001F255F">
              <w:rPr>
                <w:b/>
              </w:rPr>
              <w:t xml:space="preserve"> </w:t>
            </w:r>
            <w:r w:rsidR="001F255F" w:rsidRPr="00FC7DC1">
              <w:rPr>
                <w:b/>
              </w:rPr>
              <w:t>(</w:t>
            </w:r>
            <w:r w:rsidRPr="00FC7DC1">
              <w:rPr>
                <w:b/>
              </w:rPr>
              <w:t>866) 342-7048</w:t>
            </w:r>
          </w:p>
          <w:p w14:paraId="64F07776" w14:textId="23CC770B" w:rsidR="00C55A3E" w:rsidRPr="004E1493" w:rsidRDefault="00C55A3E" w:rsidP="00D81CE3">
            <w:pPr>
              <w:pStyle w:val="NormalWeb"/>
              <w:spacing w:before="0" w:beforeAutospacing="0" w:after="0" w:afterAutospacing="0"/>
              <w:jc w:val="center"/>
              <w:rPr>
                <w:bCs/>
                <w:color w:val="000000"/>
              </w:rPr>
            </w:pPr>
            <w:r>
              <w:rPr>
                <w:bCs/>
                <w:color w:val="000000"/>
              </w:rPr>
              <w:t>D</w:t>
            </w:r>
            <w:r w:rsidRPr="004E1493">
              <w:rPr>
                <w:bCs/>
                <w:color w:val="000000"/>
              </w:rPr>
              <w:t>isenrollment form</w:t>
            </w:r>
            <w:r>
              <w:rPr>
                <w:bCs/>
                <w:color w:val="000000"/>
              </w:rPr>
              <w:t xml:space="preserve">:  </w:t>
            </w:r>
            <w:r w:rsidRPr="004E1493">
              <w:rPr>
                <w:bCs/>
                <w:color w:val="000000"/>
              </w:rPr>
              <w:t xml:space="preserve">Click </w:t>
            </w:r>
            <w:hyperlink r:id="rId15" w:history="1">
              <w:r w:rsidRPr="004E1493">
                <w:rPr>
                  <w:rStyle w:val="Hyperlink"/>
                  <w:bCs/>
                </w:rPr>
                <w:t>here</w:t>
              </w:r>
            </w:hyperlink>
            <w:r w:rsidRPr="004E1493">
              <w:rPr>
                <w:bCs/>
                <w:color w:val="000000"/>
              </w:rPr>
              <w:t>.</w:t>
            </w:r>
          </w:p>
          <w:p w14:paraId="7823C99F" w14:textId="77777777" w:rsidR="00C55A3E" w:rsidRDefault="00C55A3E" w:rsidP="00D81CE3">
            <w:pPr>
              <w:pStyle w:val="NormalWeb"/>
              <w:spacing w:before="0" w:beforeAutospacing="0" w:after="0" w:afterAutospacing="0"/>
              <w:rPr>
                <w:color w:val="000000"/>
              </w:rPr>
            </w:pPr>
          </w:p>
          <w:p w14:paraId="0FFADE36" w14:textId="77777777" w:rsidR="00C55A3E" w:rsidRDefault="00C55A3E" w:rsidP="00D81CE3">
            <w:pPr>
              <w:rPr>
                <w:bCs/>
              </w:rPr>
            </w:pPr>
            <w:r w:rsidRPr="00EB6503">
              <w:rPr>
                <w:bCs/>
              </w:rPr>
              <w:t>Proceed to the next step.</w:t>
            </w:r>
          </w:p>
          <w:p w14:paraId="262B846D" w14:textId="77777777" w:rsidR="009A1B6C" w:rsidRPr="001951E9" w:rsidRDefault="009A1B6C" w:rsidP="00D81CE3">
            <w:pPr>
              <w:rPr>
                <w:noProof/>
              </w:rPr>
            </w:pPr>
          </w:p>
        </w:tc>
      </w:tr>
      <w:tr w:rsidR="00C55A3E" w:rsidRPr="00D000AE" w14:paraId="44FBA141" w14:textId="77777777" w:rsidTr="00656CB7">
        <w:trPr>
          <w:trHeight w:val="90"/>
        </w:trPr>
        <w:tc>
          <w:tcPr>
            <w:tcW w:w="829" w:type="dxa"/>
            <w:vMerge/>
          </w:tcPr>
          <w:p w14:paraId="5C4DC882" w14:textId="77777777" w:rsidR="00C55A3E" w:rsidRPr="008C7DEE" w:rsidRDefault="00C55A3E" w:rsidP="00D81CE3">
            <w:pPr>
              <w:jc w:val="center"/>
              <w:rPr>
                <w:b/>
              </w:rPr>
            </w:pPr>
          </w:p>
        </w:tc>
        <w:tc>
          <w:tcPr>
            <w:tcW w:w="2873" w:type="dxa"/>
          </w:tcPr>
          <w:p w14:paraId="2F120575" w14:textId="77777777" w:rsidR="00C55A3E" w:rsidRPr="008C7DEE" w:rsidDel="00D81CE3" w:rsidRDefault="00C55A3E" w:rsidP="00D81CE3">
            <w:r w:rsidRPr="008C7DEE">
              <w:t>3 – Call Medicare</w:t>
            </w:r>
          </w:p>
        </w:tc>
        <w:tc>
          <w:tcPr>
            <w:tcW w:w="9584" w:type="dxa"/>
            <w:gridSpan w:val="3"/>
          </w:tcPr>
          <w:p w14:paraId="6168385D" w14:textId="77777777" w:rsidR="00C55A3E" w:rsidRPr="00D81CE3" w:rsidRDefault="00000000" w:rsidP="00D81CE3">
            <w:pPr>
              <w:shd w:val="clear" w:color="auto" w:fill="FFFFFF"/>
              <w:rPr>
                <w:rFonts w:cs="Helvetica"/>
              </w:rPr>
            </w:pPr>
            <w:r>
              <w:rPr>
                <w:noProof/>
              </w:rPr>
              <w:pict w14:anchorId="7826F301">
                <v:shape id="_x0000_i1040" type="#_x0000_t75" style="width:18pt;height:17.25pt;visibility:visible">
                  <v:imagedata r:id="rId11" o:title=""/>
                </v:shape>
              </w:pict>
            </w:r>
            <w:r w:rsidR="00C55A3E" w:rsidRPr="00D81CE3">
              <w:rPr>
                <w:noProof/>
              </w:rPr>
              <w:t xml:space="preserve">  </w:t>
            </w:r>
            <w:r w:rsidR="00C55A3E" w:rsidRPr="00D81CE3">
              <w:rPr>
                <w:rFonts w:cs="Calibri"/>
                <w:lang w:eastAsia="ja-JP"/>
              </w:rPr>
              <w:t>You may contact 1-800-Medicare to disenroll over the phone. Please keep in mind that if you wish to disenroll by the end of the month, you will need to contact Medicare prior to the last day of the month:</w:t>
            </w:r>
          </w:p>
          <w:p w14:paraId="76471FF9" w14:textId="77777777" w:rsidR="00C55A3E" w:rsidRPr="00D81CE3" w:rsidRDefault="00C55A3E" w:rsidP="00132938">
            <w:pPr>
              <w:pStyle w:val="ListParagraph"/>
              <w:numPr>
                <w:ilvl w:val="0"/>
                <w:numId w:val="4"/>
              </w:numPr>
              <w:spacing w:after="0" w:line="240" w:lineRule="auto"/>
              <w:rPr>
                <w:rFonts w:ascii="Verdana" w:hAnsi="Verdana" w:cs="Calibri"/>
                <w:sz w:val="24"/>
                <w:szCs w:val="24"/>
                <w:lang w:eastAsia="ja-JP"/>
              </w:rPr>
            </w:pPr>
            <w:r w:rsidRPr="00D81CE3">
              <w:rPr>
                <w:rFonts w:ascii="Verdana" w:hAnsi="Verdana" w:cs="Calibri"/>
                <w:sz w:val="24"/>
                <w:szCs w:val="24"/>
                <w:lang w:eastAsia="ja-JP"/>
              </w:rPr>
              <w:t>Please ask for a Disenrollment Specialist when contacting 1-800-Medicare</w:t>
            </w:r>
            <w:r>
              <w:rPr>
                <w:rFonts w:ascii="Verdana" w:hAnsi="Verdana" w:cs="Calibri"/>
                <w:sz w:val="24"/>
                <w:szCs w:val="24"/>
                <w:lang w:eastAsia="ja-JP"/>
              </w:rPr>
              <w:t>.</w:t>
            </w:r>
          </w:p>
          <w:p w14:paraId="21A28BA5" w14:textId="77777777" w:rsidR="00C55A3E" w:rsidRPr="00D81CE3" w:rsidRDefault="00C55A3E" w:rsidP="00132938">
            <w:pPr>
              <w:pStyle w:val="ListParagraph"/>
              <w:numPr>
                <w:ilvl w:val="0"/>
                <w:numId w:val="4"/>
              </w:numPr>
              <w:spacing w:after="0" w:line="240" w:lineRule="auto"/>
              <w:rPr>
                <w:rFonts w:ascii="Verdana" w:hAnsi="Verdana" w:cs="Calibri"/>
                <w:sz w:val="24"/>
                <w:szCs w:val="24"/>
                <w:lang w:eastAsia="ja-JP"/>
              </w:rPr>
            </w:pPr>
            <w:r w:rsidRPr="00D81CE3">
              <w:rPr>
                <w:rFonts w:ascii="Verdana" w:hAnsi="Verdana" w:cs="Calibri"/>
                <w:sz w:val="24"/>
                <w:szCs w:val="24"/>
                <w:lang w:eastAsia="ja-JP"/>
              </w:rPr>
              <w:t>Medicare will ask you for the reason you wish to disenroll</w:t>
            </w:r>
            <w:r>
              <w:rPr>
                <w:rFonts w:ascii="Verdana" w:hAnsi="Verdana" w:cs="Calibri"/>
                <w:sz w:val="24"/>
                <w:szCs w:val="24"/>
                <w:lang w:eastAsia="ja-JP"/>
              </w:rPr>
              <w:t>.</w:t>
            </w:r>
          </w:p>
          <w:p w14:paraId="73D3F9E7" w14:textId="77777777" w:rsidR="00C55A3E" w:rsidRPr="00D81CE3" w:rsidRDefault="00C55A3E" w:rsidP="00132938">
            <w:pPr>
              <w:numPr>
                <w:ilvl w:val="0"/>
                <w:numId w:val="4"/>
              </w:numPr>
              <w:shd w:val="clear" w:color="auto" w:fill="FFFFFF"/>
              <w:contextualSpacing/>
              <w:rPr>
                <w:rFonts w:cs="Helvetica"/>
              </w:rPr>
            </w:pPr>
            <w:r w:rsidRPr="00D81CE3">
              <w:rPr>
                <w:rFonts w:cs="Calibri"/>
                <w:lang w:eastAsia="ja-JP"/>
              </w:rPr>
              <w:t>If Medicare approves your disenrollment request, they will inform Blue MedicareRx and you will receive a notice through the mail that you have been disenrolled from the plan</w:t>
            </w:r>
            <w:r>
              <w:rPr>
                <w:rFonts w:cs="Calibri"/>
                <w:lang w:eastAsia="ja-JP"/>
              </w:rPr>
              <w:t>.</w:t>
            </w:r>
            <w:r w:rsidRPr="00D81CE3">
              <w:rPr>
                <w:rFonts w:cs="Helvetica"/>
              </w:rPr>
              <w:t xml:space="preserve"> </w:t>
            </w:r>
          </w:p>
          <w:p w14:paraId="2626FF44" w14:textId="77777777" w:rsidR="00C55A3E" w:rsidRPr="00D81CE3" w:rsidRDefault="00C55A3E" w:rsidP="00D81CE3">
            <w:pPr>
              <w:shd w:val="clear" w:color="auto" w:fill="FFFFFF"/>
              <w:rPr>
                <w:rFonts w:cs="Helvetica"/>
              </w:rPr>
            </w:pPr>
          </w:p>
          <w:p w14:paraId="411BA05B" w14:textId="77777777" w:rsidR="00C55A3E" w:rsidRDefault="00C55A3E" w:rsidP="00D81CE3">
            <w:pPr>
              <w:pStyle w:val="ListParagraph"/>
              <w:spacing w:after="0" w:line="240" w:lineRule="auto"/>
              <w:ind w:left="0"/>
              <w:rPr>
                <w:rFonts w:ascii="Verdana" w:hAnsi="Verdana"/>
                <w:bCs/>
                <w:sz w:val="24"/>
                <w:szCs w:val="24"/>
              </w:rPr>
            </w:pPr>
            <w:r w:rsidRPr="00D81CE3">
              <w:rPr>
                <w:rFonts w:ascii="Verdana" w:hAnsi="Verdana"/>
                <w:bCs/>
                <w:sz w:val="24"/>
                <w:szCs w:val="24"/>
              </w:rPr>
              <w:t xml:space="preserve">Proceed to </w:t>
            </w:r>
            <w:r>
              <w:rPr>
                <w:rFonts w:ascii="Verdana" w:hAnsi="Verdana"/>
                <w:bCs/>
                <w:sz w:val="24"/>
                <w:szCs w:val="24"/>
              </w:rPr>
              <w:t>the next step.</w:t>
            </w:r>
          </w:p>
          <w:p w14:paraId="5BE395EE" w14:textId="77777777" w:rsidR="009A1B6C" w:rsidRPr="00D81CE3" w:rsidRDefault="009A1B6C" w:rsidP="00D81CE3">
            <w:pPr>
              <w:pStyle w:val="ListParagraph"/>
              <w:spacing w:after="0" w:line="240" w:lineRule="auto"/>
              <w:ind w:left="0"/>
              <w:rPr>
                <w:rFonts w:ascii="Verdana" w:hAnsi="Verdana"/>
                <w:color w:val="000000"/>
                <w:sz w:val="24"/>
                <w:szCs w:val="24"/>
              </w:rPr>
            </w:pPr>
          </w:p>
        </w:tc>
      </w:tr>
      <w:tr w:rsidR="00C55A3E" w:rsidRPr="00D000AE" w14:paraId="00E8313F" w14:textId="77777777" w:rsidTr="00656CB7">
        <w:trPr>
          <w:trHeight w:val="90"/>
        </w:trPr>
        <w:tc>
          <w:tcPr>
            <w:tcW w:w="829" w:type="dxa"/>
            <w:vMerge/>
          </w:tcPr>
          <w:p w14:paraId="046613A2" w14:textId="77777777" w:rsidR="00C55A3E" w:rsidRPr="008C7DEE" w:rsidRDefault="00C55A3E" w:rsidP="00D81CE3">
            <w:pPr>
              <w:jc w:val="center"/>
              <w:rPr>
                <w:b/>
              </w:rPr>
            </w:pPr>
          </w:p>
        </w:tc>
        <w:tc>
          <w:tcPr>
            <w:tcW w:w="2873" w:type="dxa"/>
          </w:tcPr>
          <w:p w14:paraId="5B0BD93C" w14:textId="77777777" w:rsidR="00C55A3E" w:rsidRPr="008C7DEE" w:rsidRDefault="00C55A3E" w:rsidP="00D81CE3">
            <w:r>
              <w:t>4</w:t>
            </w:r>
            <w:r w:rsidRPr="008C7DEE">
              <w:t xml:space="preserve"> – Enroll into another Part D plan</w:t>
            </w:r>
          </w:p>
        </w:tc>
        <w:tc>
          <w:tcPr>
            <w:tcW w:w="9584" w:type="dxa"/>
            <w:gridSpan w:val="3"/>
          </w:tcPr>
          <w:p w14:paraId="7099B327" w14:textId="77777777" w:rsidR="00C55A3E" w:rsidRDefault="00000000" w:rsidP="00D81CE3">
            <w:pPr>
              <w:shd w:val="clear" w:color="auto" w:fill="FFFFFF"/>
              <w:rPr>
                <w:rFonts w:cs="Helvetica"/>
                <w:bCs/>
              </w:rPr>
            </w:pPr>
            <w:r>
              <w:rPr>
                <w:noProof/>
              </w:rPr>
              <w:pict w14:anchorId="09455CA3">
                <v:shape id="_x0000_i1041" type="#_x0000_t75" style="width:18pt;height:17.25pt;visibility:visible" o:bullet="t">
                  <v:imagedata r:id="rId11" o:title=""/>
                </v:shape>
              </w:pict>
            </w:r>
            <w:r w:rsidR="00C55A3E">
              <w:rPr>
                <w:noProof/>
              </w:rPr>
              <w:t xml:space="preserve">  </w:t>
            </w:r>
            <w:r w:rsidR="00C55A3E" w:rsidRPr="00D81CE3">
              <w:rPr>
                <w:rFonts w:cs="Helvetica"/>
                <w:bCs/>
              </w:rPr>
              <w:t>The beneficiary can enroll into another Prescription Drug Plan (PDP) or Medicare Advantage plan with prescription drug coverage (MAPD)</w:t>
            </w:r>
            <w:r w:rsidR="00C55A3E">
              <w:rPr>
                <w:rFonts w:cs="Helvetica"/>
                <w:bCs/>
              </w:rPr>
              <w:t>.</w:t>
            </w:r>
          </w:p>
          <w:p w14:paraId="537ACFA2" w14:textId="77777777" w:rsidR="00C55A3E" w:rsidRDefault="00C55A3E" w:rsidP="00D81CE3">
            <w:pPr>
              <w:shd w:val="clear" w:color="auto" w:fill="FFFFFF"/>
              <w:rPr>
                <w:rFonts w:cs="Helvetica"/>
                <w:bCs/>
              </w:rPr>
            </w:pPr>
          </w:p>
          <w:p w14:paraId="297C6C6B" w14:textId="77777777" w:rsidR="00C55A3E" w:rsidRDefault="00000000" w:rsidP="00D81CE3">
            <w:pPr>
              <w:rPr>
                <w:rFonts w:cs="Helvetica"/>
                <w:bCs/>
                <w:shd w:val="clear" w:color="auto" w:fill="FFFFFF"/>
              </w:rPr>
            </w:pPr>
            <w:r>
              <w:rPr>
                <w:rFonts w:cs="Helvetica"/>
                <w:bCs/>
                <w:shd w:val="clear" w:color="auto" w:fill="FFFFFF"/>
              </w:rPr>
              <w:pict w14:anchorId="44FF82A6">
                <v:shape id="_x0000_i1042" type="#_x0000_t75" style="width:18pt;height:17.25pt">
                  <v:imagedata r:id="rId14" o:title="Icon_-_Important_Information"/>
                </v:shape>
              </w:pict>
            </w:r>
            <w:r w:rsidR="00C55A3E">
              <w:rPr>
                <w:rFonts w:cs="Helvetica"/>
                <w:bCs/>
                <w:shd w:val="clear" w:color="auto" w:fill="FFFFFF"/>
              </w:rPr>
              <w:t xml:space="preserve">  READ VERBATIM</w:t>
            </w:r>
          </w:p>
          <w:p w14:paraId="2558144C" w14:textId="77777777" w:rsidR="00C55A3E" w:rsidRPr="00D81CE3" w:rsidRDefault="00000000" w:rsidP="00D81CE3">
            <w:pPr>
              <w:shd w:val="clear" w:color="auto" w:fill="FFFFFF"/>
              <w:rPr>
                <w:rFonts w:cs="Helvetica"/>
                <w:bCs/>
              </w:rPr>
            </w:pPr>
            <w:r>
              <w:rPr>
                <w:noProof/>
              </w:rPr>
              <w:pict w14:anchorId="1944054E">
                <v:shape id="_x0000_i1043" type="#_x0000_t75" style="width:18pt;height:17.25pt;visibility:visible" o:bullet="t">
                  <v:imagedata r:id="rId11" o:title=""/>
                </v:shape>
              </w:pict>
            </w:r>
            <w:r w:rsidR="00C55A3E">
              <w:rPr>
                <w:noProof/>
              </w:rPr>
              <w:t xml:space="preserve">  </w:t>
            </w:r>
            <w:r w:rsidR="00C55A3E" w:rsidRPr="00D81CE3">
              <w:rPr>
                <w:rFonts w:cs="Helvetica"/>
                <w:bCs/>
              </w:rPr>
              <w:t>Are you aware if the new plan you are enrolling into is either a Medicare Part-D Prescription Drug Plan (PDP) or Medicare Advantage plan with prescription drug coverage (MAPD)?</w:t>
            </w:r>
          </w:p>
          <w:p w14:paraId="3F0F6FC4" w14:textId="77777777" w:rsidR="007748A0" w:rsidRDefault="00656AD8" w:rsidP="00132938">
            <w:pPr>
              <w:numPr>
                <w:ilvl w:val="0"/>
                <w:numId w:val="16"/>
              </w:numPr>
              <w:shd w:val="clear" w:color="auto" w:fill="FFFFFF"/>
              <w:rPr>
                <w:rFonts w:cs="Helvetica"/>
                <w:bCs/>
              </w:rPr>
            </w:pPr>
            <w:r w:rsidRPr="00656AD8">
              <w:rPr>
                <w:rFonts w:cs="Helvetica"/>
                <w:bCs/>
              </w:rPr>
              <w:t>If yes, advise the beneficiary once their enrollment into their new plan is approved by Medicare, they will be automatically disenrolled from Blue MedicareRx.</w:t>
            </w:r>
            <w:r w:rsidR="007748A0">
              <w:rPr>
                <w:rFonts w:cs="Helvetica"/>
                <w:bCs/>
              </w:rPr>
              <w:t xml:space="preserve"> </w:t>
            </w:r>
          </w:p>
          <w:p w14:paraId="4E3F88F8" w14:textId="77777777" w:rsidR="00C55A3E" w:rsidRPr="00D81CE3" w:rsidRDefault="00C55A3E" w:rsidP="00132938">
            <w:pPr>
              <w:numPr>
                <w:ilvl w:val="0"/>
                <w:numId w:val="16"/>
              </w:numPr>
              <w:shd w:val="clear" w:color="auto" w:fill="FFFFFF"/>
              <w:rPr>
                <w:rFonts w:cs="Helvetica"/>
                <w:bCs/>
              </w:rPr>
            </w:pPr>
            <w:r w:rsidRPr="00D81CE3">
              <w:rPr>
                <w:rFonts w:cs="Helvetica"/>
                <w:bCs/>
              </w:rPr>
              <w:t xml:space="preserve">If no or if the </w:t>
            </w:r>
            <w:r>
              <w:rPr>
                <w:rFonts w:cs="Helvetica"/>
                <w:bCs/>
              </w:rPr>
              <w:t>beneficiary</w:t>
            </w:r>
            <w:r w:rsidRPr="00D81CE3">
              <w:rPr>
                <w:rFonts w:cs="Helvetica"/>
                <w:bCs/>
              </w:rPr>
              <w:t xml:space="preserve"> is unsure, read the following:</w:t>
            </w:r>
          </w:p>
          <w:p w14:paraId="767678F8" w14:textId="77777777" w:rsidR="00C55A3E" w:rsidRDefault="00000000" w:rsidP="00D81CE3">
            <w:pPr>
              <w:ind w:left="720"/>
              <w:rPr>
                <w:rFonts w:cs="Helvetica"/>
                <w:bCs/>
                <w:shd w:val="clear" w:color="auto" w:fill="FFFFFF"/>
              </w:rPr>
            </w:pPr>
            <w:r>
              <w:rPr>
                <w:rFonts w:cs="Helvetica"/>
                <w:bCs/>
                <w:shd w:val="clear" w:color="auto" w:fill="FFFFFF"/>
              </w:rPr>
              <w:pict w14:anchorId="618C437F">
                <v:shape id="_x0000_i1044" type="#_x0000_t75" style="width:18pt;height:17.25pt">
                  <v:imagedata r:id="rId14" o:title="Icon_-_Important_Information"/>
                </v:shape>
              </w:pict>
            </w:r>
            <w:r w:rsidR="00C55A3E">
              <w:rPr>
                <w:rFonts w:cs="Helvetica"/>
                <w:bCs/>
                <w:shd w:val="clear" w:color="auto" w:fill="FFFFFF"/>
              </w:rPr>
              <w:t xml:space="preserve">  READ VERBATIM</w:t>
            </w:r>
          </w:p>
          <w:p w14:paraId="3A0BAAFE" w14:textId="3284167D" w:rsidR="00C55A3E" w:rsidRDefault="00000000" w:rsidP="00D81CE3">
            <w:pPr>
              <w:shd w:val="clear" w:color="auto" w:fill="FFFFFF"/>
              <w:ind w:left="720"/>
              <w:rPr>
                <w:rFonts w:cs="Helvetica"/>
                <w:bCs/>
              </w:rPr>
            </w:pPr>
            <w:r>
              <w:rPr>
                <w:noProof/>
              </w:rPr>
              <w:pict w14:anchorId="5D0647E3">
                <v:shape id="_x0000_i1045" type="#_x0000_t75" style="width:18pt;height:17.25pt;visibility:visible" o:bullet="t">
                  <v:imagedata r:id="rId11" o:title=""/>
                </v:shape>
              </w:pict>
            </w:r>
            <w:r w:rsidR="00C55A3E">
              <w:rPr>
                <w:noProof/>
              </w:rPr>
              <w:t xml:space="preserve">  </w:t>
            </w:r>
            <w:r w:rsidR="00C55A3E" w:rsidRPr="00D81CE3">
              <w:rPr>
                <w:rFonts w:cs="Helvetica"/>
                <w:bCs/>
              </w:rPr>
              <w:t xml:space="preserve">If the plan is </w:t>
            </w:r>
            <w:r w:rsidR="0084451D">
              <w:rPr>
                <w:rFonts w:cs="Helvetica"/>
                <w:bCs/>
              </w:rPr>
              <w:t>NOT</w:t>
            </w:r>
            <w:r w:rsidR="00C55A3E" w:rsidRPr="00D81CE3">
              <w:rPr>
                <w:rFonts w:cs="Helvetica"/>
                <w:bCs/>
              </w:rPr>
              <w:t xml:space="preserve"> a Medicare Part-D Prescription Drug Plan (PDP) or a Medicare Advantage plan with prescription drug coverage (MAPD) Medicare will not disenroll you from Blue MedicareRx so you will </w:t>
            </w:r>
            <w:r w:rsidR="001D323F">
              <w:rPr>
                <w:rFonts w:cs="Helvetica"/>
                <w:bCs/>
              </w:rPr>
              <w:t>be required</w:t>
            </w:r>
            <w:r w:rsidR="00C55A3E" w:rsidRPr="00D81CE3">
              <w:rPr>
                <w:rFonts w:cs="Helvetica"/>
                <w:bCs/>
              </w:rPr>
              <w:t xml:space="preserve"> to </w:t>
            </w:r>
            <w:r w:rsidR="00656CB7" w:rsidRPr="00D81CE3">
              <w:rPr>
                <w:rFonts w:cs="Helvetica"/>
                <w:bCs/>
              </w:rPr>
              <w:t>submit a</w:t>
            </w:r>
            <w:r w:rsidR="00656CB7">
              <w:rPr>
                <w:rFonts w:cs="Helvetica"/>
                <w:bCs/>
              </w:rPr>
              <w:t xml:space="preserve"> </w:t>
            </w:r>
            <w:hyperlink w:anchor="Handwritten" w:history="1">
              <w:r w:rsidR="00656CB7" w:rsidRPr="003C6E6D">
                <w:rPr>
                  <w:rStyle w:val="Hyperlink"/>
                  <w:rFonts w:cs="Helvetica"/>
                  <w:bCs/>
                </w:rPr>
                <w:t>handwritten disenrollment request</w:t>
              </w:r>
            </w:hyperlink>
            <w:r w:rsidR="00656CB7" w:rsidRPr="00D81CE3">
              <w:rPr>
                <w:rFonts w:cs="Helvetica"/>
                <w:bCs/>
              </w:rPr>
              <w:t xml:space="preserve"> to Blue MedicareRx</w:t>
            </w:r>
            <w:r w:rsidR="00C55A3E" w:rsidRPr="00D81CE3">
              <w:rPr>
                <w:rFonts w:cs="Helvetica"/>
                <w:bCs/>
              </w:rPr>
              <w:t xml:space="preserve">. </w:t>
            </w:r>
          </w:p>
          <w:p w14:paraId="6CABB780" w14:textId="77777777" w:rsidR="00C55A3E" w:rsidRPr="00D81CE3" w:rsidRDefault="00000000" w:rsidP="00D81CE3">
            <w:pPr>
              <w:shd w:val="clear" w:color="auto" w:fill="FFFFFF"/>
              <w:ind w:left="720"/>
              <w:rPr>
                <w:rFonts w:cs="Helvetica"/>
                <w:bCs/>
              </w:rPr>
            </w:pPr>
            <w:r>
              <w:rPr>
                <w:noProof/>
              </w:rPr>
              <w:pict w14:anchorId="5500A6C1">
                <v:shape id="_x0000_i1046" type="#_x0000_t75" style="width:18pt;height:17.25pt;visibility:visible" o:bullet="t">
                  <v:imagedata r:id="rId11" o:title=""/>
                </v:shape>
              </w:pict>
            </w:r>
            <w:r w:rsidR="00C55A3E">
              <w:rPr>
                <w:noProof/>
              </w:rPr>
              <w:t xml:space="preserve">  </w:t>
            </w:r>
            <w:r w:rsidR="00C55A3E" w:rsidRPr="00D81CE3">
              <w:rPr>
                <w:rFonts w:cs="Helvetica"/>
                <w:bCs/>
              </w:rPr>
              <w:t>Since you (stated no/are not sure) please use one of the other available options that I advised you of in order to disenroll.</w:t>
            </w:r>
          </w:p>
          <w:p w14:paraId="12AB928D" w14:textId="77777777" w:rsidR="00C55A3E" w:rsidRPr="008C7DEE" w:rsidRDefault="00C55A3E" w:rsidP="00D81CE3">
            <w:pPr>
              <w:pStyle w:val="NormalWeb"/>
              <w:spacing w:before="0" w:beforeAutospacing="0" w:after="0" w:afterAutospacing="0"/>
              <w:rPr>
                <w:color w:val="000000"/>
              </w:rPr>
            </w:pPr>
          </w:p>
          <w:p w14:paraId="5B21F82C" w14:textId="77777777" w:rsidR="00C55A3E" w:rsidRDefault="00C55A3E" w:rsidP="00D81CE3">
            <w:pPr>
              <w:shd w:val="clear" w:color="auto" w:fill="FFFFFF"/>
              <w:rPr>
                <w:bCs/>
              </w:rPr>
            </w:pPr>
            <w:r w:rsidRPr="008C7DEE">
              <w:rPr>
                <w:bCs/>
              </w:rPr>
              <w:t>Proceed to the next step.</w:t>
            </w:r>
          </w:p>
          <w:p w14:paraId="413A9EBB" w14:textId="77777777" w:rsidR="009A1B6C" w:rsidRPr="001951E9" w:rsidRDefault="009A1B6C" w:rsidP="00D81CE3">
            <w:pPr>
              <w:shd w:val="clear" w:color="auto" w:fill="FFFFFF"/>
              <w:rPr>
                <w:noProof/>
              </w:rPr>
            </w:pPr>
          </w:p>
        </w:tc>
      </w:tr>
      <w:tr w:rsidR="00233ACC" w:rsidRPr="00D000AE" w14:paraId="2DBD672D" w14:textId="77777777" w:rsidTr="00656CB7">
        <w:trPr>
          <w:trHeight w:val="1340"/>
        </w:trPr>
        <w:tc>
          <w:tcPr>
            <w:tcW w:w="829" w:type="dxa"/>
          </w:tcPr>
          <w:p w14:paraId="66B5F209" w14:textId="77777777" w:rsidR="00233ACC" w:rsidRPr="008C7DEE" w:rsidRDefault="00233ACC" w:rsidP="00D81CE3">
            <w:pPr>
              <w:jc w:val="center"/>
              <w:rPr>
                <w:b/>
              </w:rPr>
            </w:pPr>
            <w:r>
              <w:rPr>
                <w:b/>
              </w:rPr>
              <w:t>5</w:t>
            </w:r>
          </w:p>
        </w:tc>
        <w:tc>
          <w:tcPr>
            <w:tcW w:w="12457" w:type="dxa"/>
            <w:gridSpan w:val="4"/>
          </w:tcPr>
          <w:p w14:paraId="6D132D4B" w14:textId="422D75B3" w:rsidR="00233ACC" w:rsidRDefault="00000000" w:rsidP="00233ACC">
            <w:pPr>
              <w:tabs>
                <w:tab w:val="left" w:pos="1050"/>
              </w:tabs>
              <w:rPr>
                <w:noProof/>
              </w:rPr>
            </w:pPr>
            <w:r>
              <w:rPr>
                <w:noProof/>
              </w:rPr>
              <w:pict w14:anchorId="150A2B68">
                <v:shape id="_x0000_i1047" type="#_x0000_t75" style="width:18pt;height:17.25pt" o:bullet="t">
                  <v:imagedata r:id="rId14" o:title="Icon_-_Important_Information"/>
                </v:shape>
              </w:pict>
            </w:r>
            <w:r w:rsidR="00233ACC">
              <w:rPr>
                <w:noProof/>
              </w:rPr>
              <w:t xml:space="preserve">  If request is during Annual Enrollment Period (AEP October 15-December 7)</w:t>
            </w:r>
            <w:r w:rsidR="008F6EC2">
              <w:rPr>
                <w:noProof/>
              </w:rPr>
              <w:t>:</w:t>
            </w:r>
            <w:r w:rsidR="00233ACC">
              <w:rPr>
                <w:noProof/>
              </w:rPr>
              <w:t xml:space="preserve"> </w:t>
            </w:r>
          </w:p>
          <w:p w14:paraId="13BD7C60" w14:textId="77777777" w:rsidR="00233ACC" w:rsidRDefault="00233ACC" w:rsidP="00233ACC">
            <w:pPr>
              <w:tabs>
                <w:tab w:val="left" w:pos="1050"/>
              </w:tabs>
              <w:rPr>
                <w:noProof/>
              </w:rPr>
            </w:pPr>
          </w:p>
          <w:p w14:paraId="67593887" w14:textId="77777777" w:rsidR="00233ACC" w:rsidRDefault="00000000" w:rsidP="00233ACC">
            <w:pPr>
              <w:tabs>
                <w:tab w:val="left" w:pos="1050"/>
              </w:tabs>
              <w:rPr>
                <w:noProof/>
              </w:rPr>
            </w:pPr>
            <w:r>
              <w:rPr>
                <w:noProof/>
              </w:rPr>
              <w:pict w14:anchorId="423000D5">
                <v:shape id="_x0000_i1048" type="#_x0000_t75" style="width:18pt;height:17.25pt;visibility:visible" o:bullet="t">
                  <v:imagedata r:id="rId11" o:title=""/>
                </v:shape>
              </w:pict>
            </w:r>
            <w:r w:rsidR="00233ACC">
              <w:rPr>
                <w:noProof/>
              </w:rPr>
              <w:t xml:space="preserve">  </w:t>
            </w:r>
            <w:r w:rsidR="00233ACC" w:rsidRPr="00FD0552">
              <w:rPr>
                <w:noProof/>
              </w:rPr>
              <w:t>In order for us to process your disenrollment and comply with the Medicare requirements for</w:t>
            </w:r>
            <w:r w:rsidR="00233ACC">
              <w:rPr>
                <w:noProof/>
              </w:rPr>
              <w:t xml:space="preserve"> the Annual Election Period, </w:t>
            </w:r>
            <w:r w:rsidR="00233ACC" w:rsidRPr="00A95802">
              <w:rPr>
                <w:noProof/>
              </w:rPr>
              <w:t>the disenrollment must be received in our office on or before December 7th.</w:t>
            </w:r>
          </w:p>
          <w:p w14:paraId="64DA8216" w14:textId="77777777" w:rsidR="009A1B6C" w:rsidRPr="004667E1" w:rsidDel="00233ACC" w:rsidRDefault="009A1B6C" w:rsidP="00233ACC">
            <w:pPr>
              <w:tabs>
                <w:tab w:val="left" w:pos="1050"/>
              </w:tabs>
              <w:rPr>
                <w:noProof/>
              </w:rPr>
            </w:pPr>
          </w:p>
        </w:tc>
      </w:tr>
      <w:tr w:rsidR="00D81CE3" w:rsidRPr="00D000AE" w14:paraId="1030B0E8" w14:textId="77777777" w:rsidTr="00656CB7">
        <w:trPr>
          <w:trHeight w:val="70"/>
        </w:trPr>
        <w:tc>
          <w:tcPr>
            <w:tcW w:w="829" w:type="dxa"/>
          </w:tcPr>
          <w:p w14:paraId="562BF360" w14:textId="77777777" w:rsidR="00D81CE3" w:rsidRPr="008C7DEE" w:rsidRDefault="00233ACC" w:rsidP="00D81CE3">
            <w:pPr>
              <w:jc w:val="center"/>
              <w:rPr>
                <w:b/>
              </w:rPr>
            </w:pPr>
            <w:r>
              <w:rPr>
                <w:b/>
              </w:rPr>
              <w:t>6</w:t>
            </w:r>
          </w:p>
        </w:tc>
        <w:tc>
          <w:tcPr>
            <w:tcW w:w="12457" w:type="dxa"/>
            <w:gridSpan w:val="4"/>
          </w:tcPr>
          <w:p w14:paraId="6F249565" w14:textId="77777777" w:rsidR="00D81CE3" w:rsidRDefault="00000000" w:rsidP="00C55A3E">
            <w:pPr>
              <w:rPr>
                <w:rFonts w:cs="Helvetica"/>
                <w:bCs/>
                <w:shd w:val="clear" w:color="auto" w:fill="FFFFFF"/>
              </w:rPr>
            </w:pPr>
            <w:r>
              <w:rPr>
                <w:noProof/>
              </w:rPr>
              <w:pict w14:anchorId="469CD33B">
                <v:shape id="_x0000_i1049" type="#_x0000_t75" style="width:18pt;height:17.25pt;visibility:visible">
                  <v:imagedata r:id="rId11" o:title=""/>
                </v:shape>
              </w:pict>
            </w:r>
            <w:r w:rsidR="00233ACC">
              <w:rPr>
                <w:noProof/>
              </w:rPr>
              <w:t xml:space="preserve">  </w:t>
            </w:r>
            <w:bookmarkStart w:id="16" w:name="DOStep8"/>
            <w:r w:rsidR="00D81CE3" w:rsidRPr="00084EF1">
              <w:rPr>
                <w:color w:val="000000"/>
              </w:rPr>
              <w:t>Please keep in mind that if you disenroll and do not obtain other coverage that is at least as good as Medicare Part D drug coverage (also referred to as creditable coverage), you may be subject to pay a penalty if you enroll in Medicare Part D prescription drug plan in the future.</w:t>
            </w:r>
            <w:bookmarkEnd w:id="16"/>
          </w:p>
          <w:p w14:paraId="698436A1" w14:textId="77777777" w:rsidR="00D81CE3" w:rsidRPr="00084EF1" w:rsidRDefault="00D81CE3" w:rsidP="00D81CE3">
            <w:pPr>
              <w:pStyle w:val="ListParagraph"/>
              <w:spacing w:after="0" w:line="240" w:lineRule="auto"/>
              <w:jc w:val="right"/>
              <w:rPr>
                <w:rFonts w:ascii="Verdana" w:hAnsi="Verdana"/>
                <w:color w:val="000000"/>
              </w:rPr>
            </w:pPr>
          </w:p>
        </w:tc>
      </w:tr>
      <w:tr w:rsidR="00A93AE1" w:rsidRPr="00D000AE" w14:paraId="77DE684E" w14:textId="77777777" w:rsidTr="00656CB7">
        <w:trPr>
          <w:trHeight w:val="70"/>
        </w:trPr>
        <w:tc>
          <w:tcPr>
            <w:tcW w:w="829" w:type="dxa"/>
          </w:tcPr>
          <w:p w14:paraId="36FF75C5" w14:textId="77777777" w:rsidR="00A93AE1" w:rsidRDefault="00A93AE1" w:rsidP="00D81CE3">
            <w:pPr>
              <w:jc w:val="center"/>
              <w:rPr>
                <w:b/>
              </w:rPr>
            </w:pPr>
            <w:r>
              <w:rPr>
                <w:b/>
              </w:rPr>
              <w:t>7</w:t>
            </w:r>
          </w:p>
        </w:tc>
        <w:tc>
          <w:tcPr>
            <w:tcW w:w="12457" w:type="dxa"/>
            <w:gridSpan w:val="4"/>
          </w:tcPr>
          <w:p w14:paraId="0155D6F8" w14:textId="77777777" w:rsidR="00A93AE1" w:rsidRPr="001F255F" w:rsidRDefault="00000000" w:rsidP="00C55A3E">
            <w:pPr>
              <w:rPr>
                <w:rFonts w:cs="Helvetica"/>
                <w:b/>
                <w:shd w:val="clear" w:color="auto" w:fill="FFFFFF"/>
              </w:rPr>
            </w:pPr>
            <w:r>
              <w:rPr>
                <w:rFonts w:cs="Helvetica"/>
                <w:bCs/>
                <w:shd w:val="clear" w:color="auto" w:fill="FFFFFF"/>
              </w:rPr>
              <w:pict w14:anchorId="09604ED6">
                <v:shape id="_x0000_i1050" type="#_x0000_t75" style="width:18pt;height:17.25pt" o:bullet="t">
                  <v:imagedata r:id="rId14" o:title="Icon_-_Important_Information"/>
                </v:shape>
              </w:pict>
            </w:r>
            <w:r w:rsidR="00A93AE1" w:rsidRPr="001F255F">
              <w:rPr>
                <w:rFonts w:cs="Helvetica"/>
                <w:bCs/>
                <w:shd w:val="clear" w:color="auto" w:fill="FFFFFF"/>
              </w:rPr>
              <w:t xml:space="preserve">  </w:t>
            </w:r>
            <w:r w:rsidR="00A93AE1" w:rsidRPr="001F255F">
              <w:rPr>
                <w:rFonts w:cs="Helvetica"/>
                <w:b/>
                <w:shd w:val="clear" w:color="auto" w:fill="FFFFFF"/>
              </w:rPr>
              <w:t>Contact your Supervisor or NEJE Dedicated Senior for approval while beneficiary is still on the line.</w:t>
            </w:r>
          </w:p>
          <w:p w14:paraId="552497BF" w14:textId="77777777" w:rsidR="009A1B6C" w:rsidRPr="001F255F" w:rsidRDefault="009A1B6C" w:rsidP="00C55A3E">
            <w:pPr>
              <w:rPr>
                <w:noProof/>
              </w:rPr>
            </w:pPr>
          </w:p>
        </w:tc>
      </w:tr>
      <w:tr w:rsidR="00D81CE3" w:rsidRPr="00D000AE" w14:paraId="636DCD2D" w14:textId="77777777" w:rsidTr="00656CB7">
        <w:trPr>
          <w:trHeight w:val="90"/>
        </w:trPr>
        <w:tc>
          <w:tcPr>
            <w:tcW w:w="829" w:type="dxa"/>
          </w:tcPr>
          <w:p w14:paraId="2A546F8C" w14:textId="77777777" w:rsidR="00D81CE3" w:rsidRPr="008C7DEE" w:rsidRDefault="00A93AE1" w:rsidP="00D81CE3">
            <w:pPr>
              <w:jc w:val="center"/>
              <w:rPr>
                <w:b/>
              </w:rPr>
            </w:pPr>
            <w:r>
              <w:rPr>
                <w:b/>
              </w:rPr>
              <w:t>8</w:t>
            </w:r>
          </w:p>
        </w:tc>
        <w:tc>
          <w:tcPr>
            <w:tcW w:w="12457" w:type="dxa"/>
            <w:gridSpan w:val="4"/>
          </w:tcPr>
          <w:p w14:paraId="04482767" w14:textId="7D987042" w:rsidR="00D81CE3" w:rsidRPr="00395B4D" w:rsidRDefault="00D81CE3" w:rsidP="00D81CE3">
            <w:pPr>
              <w:rPr>
                <w:rFonts w:cs="Helvetica"/>
              </w:rPr>
            </w:pPr>
            <w:bookmarkStart w:id="17" w:name="DOStep9"/>
            <w:r w:rsidRPr="00395B4D">
              <w:t xml:space="preserve">Document the call </w:t>
            </w:r>
            <w:r w:rsidR="00F472F8">
              <w:t xml:space="preserve">in </w:t>
            </w:r>
            <w:r w:rsidR="00B34C3E" w:rsidRPr="00B34C3E">
              <w:rPr>
                <w:b/>
                <w:bCs/>
              </w:rPr>
              <w:t>Close Case</w:t>
            </w:r>
            <w:r w:rsidR="00B34C3E">
              <w:t xml:space="preserve"> </w:t>
            </w:r>
            <w:r w:rsidR="00B968A0">
              <w:t>according to current policies and procedures</w:t>
            </w:r>
            <w:r w:rsidR="00B968A0" w:rsidRPr="00395B4D">
              <w:t xml:space="preserve"> </w:t>
            </w:r>
            <w:r w:rsidRPr="00395B4D">
              <w:t>with the following information:</w:t>
            </w:r>
          </w:p>
          <w:bookmarkEnd w:id="17"/>
          <w:p w14:paraId="5F1C5037" w14:textId="77777777" w:rsidR="00D81CE3" w:rsidRPr="00395B4D" w:rsidRDefault="00D81CE3" w:rsidP="00132938">
            <w:pPr>
              <w:pStyle w:val="ListParagraph"/>
              <w:numPr>
                <w:ilvl w:val="0"/>
                <w:numId w:val="6"/>
              </w:numPr>
              <w:shd w:val="clear" w:color="auto" w:fill="FFFFFF"/>
              <w:spacing w:after="0" w:line="240" w:lineRule="auto"/>
              <w:rPr>
                <w:rFonts w:ascii="Verdana" w:eastAsia="Times New Roman" w:hAnsi="Verdana" w:cs="Helvetica"/>
                <w:sz w:val="24"/>
                <w:szCs w:val="24"/>
              </w:rPr>
            </w:pPr>
            <w:r w:rsidRPr="00084EF1">
              <w:rPr>
                <w:rFonts w:ascii="Verdana" w:hAnsi="Verdana"/>
                <w:sz w:val="24"/>
                <w:szCs w:val="24"/>
              </w:rPr>
              <w:t>Y</w:t>
            </w:r>
            <w:r w:rsidRPr="00084EF1">
              <w:rPr>
                <w:rFonts w:ascii="Verdana" w:hAnsi="Verdana" w:cs="Helvetica"/>
                <w:bCs/>
                <w:sz w:val="24"/>
                <w:szCs w:val="24"/>
              </w:rPr>
              <w:t>ou have provided all</w:t>
            </w:r>
            <w:r>
              <w:rPr>
                <w:rFonts w:ascii="Verdana" w:hAnsi="Verdana" w:cs="Helvetica"/>
                <w:bCs/>
                <w:sz w:val="24"/>
                <w:szCs w:val="24"/>
              </w:rPr>
              <w:t xml:space="preserve"> dis</w:t>
            </w:r>
            <w:r w:rsidRPr="00084EF1">
              <w:rPr>
                <w:rFonts w:ascii="Verdana" w:hAnsi="Verdana" w:cs="Helvetica"/>
                <w:bCs/>
                <w:sz w:val="24"/>
                <w:szCs w:val="24"/>
              </w:rPr>
              <w:t>enrollment request options</w:t>
            </w:r>
            <w:r w:rsidR="00233ACC">
              <w:rPr>
                <w:rFonts w:ascii="Verdana" w:hAnsi="Verdana" w:cs="Helvetica"/>
                <w:bCs/>
                <w:sz w:val="24"/>
                <w:szCs w:val="24"/>
              </w:rPr>
              <w:t>.</w:t>
            </w:r>
          </w:p>
          <w:p w14:paraId="5C3E37DA" w14:textId="77777777" w:rsidR="00D81CE3" w:rsidRPr="00233ACC" w:rsidRDefault="00D81CE3" w:rsidP="00132938">
            <w:pPr>
              <w:pStyle w:val="ListParagraph"/>
              <w:numPr>
                <w:ilvl w:val="0"/>
                <w:numId w:val="6"/>
              </w:numPr>
              <w:shd w:val="clear" w:color="auto" w:fill="FFFFFF"/>
              <w:spacing w:after="0" w:line="240" w:lineRule="auto"/>
              <w:rPr>
                <w:rFonts w:ascii="Verdana" w:eastAsia="Times New Roman" w:hAnsi="Verdana" w:cs="Helvetica"/>
                <w:sz w:val="24"/>
                <w:szCs w:val="24"/>
              </w:rPr>
            </w:pPr>
            <w:r w:rsidRPr="00084EF1">
              <w:rPr>
                <w:rFonts w:ascii="Verdana" w:hAnsi="Verdana" w:cs="Helvetica"/>
                <w:bCs/>
                <w:sz w:val="24"/>
                <w:szCs w:val="24"/>
              </w:rPr>
              <w:t>H</w:t>
            </w:r>
            <w:r w:rsidRPr="00395B4D">
              <w:rPr>
                <w:rFonts w:ascii="Verdana" w:eastAsia="Times New Roman" w:hAnsi="Verdana" w:cs="Helvetica"/>
                <w:bCs/>
                <w:sz w:val="24"/>
                <w:szCs w:val="24"/>
              </w:rPr>
              <w:t xml:space="preserve">ow the beneficiary </w:t>
            </w:r>
            <w:r w:rsidR="00233ACC">
              <w:rPr>
                <w:rFonts w:ascii="Verdana" w:eastAsia="Times New Roman" w:hAnsi="Verdana" w:cs="Helvetica"/>
                <w:bCs/>
                <w:sz w:val="24"/>
                <w:szCs w:val="24"/>
              </w:rPr>
              <w:t xml:space="preserve">states that they </w:t>
            </w:r>
            <w:r w:rsidRPr="00395B4D">
              <w:rPr>
                <w:rFonts w:ascii="Verdana" w:eastAsia="Times New Roman" w:hAnsi="Verdana" w:cs="Helvetica"/>
                <w:bCs/>
                <w:sz w:val="24"/>
                <w:szCs w:val="24"/>
              </w:rPr>
              <w:t>will submit the disenrollment request</w:t>
            </w:r>
            <w:r w:rsidR="00233ACC">
              <w:rPr>
                <w:rFonts w:ascii="Verdana" w:eastAsia="Times New Roman" w:hAnsi="Verdana" w:cs="Helvetica"/>
                <w:bCs/>
                <w:sz w:val="24"/>
                <w:szCs w:val="24"/>
              </w:rPr>
              <w:t>.</w:t>
            </w:r>
          </w:p>
          <w:p w14:paraId="59F19949" w14:textId="5ABEF76F" w:rsidR="00233ACC" w:rsidRPr="00EE7E29" w:rsidRDefault="00233ACC" w:rsidP="00132938">
            <w:pPr>
              <w:pStyle w:val="ListParagraph"/>
              <w:numPr>
                <w:ilvl w:val="0"/>
                <w:numId w:val="6"/>
              </w:numPr>
              <w:shd w:val="clear" w:color="auto" w:fill="FFFFFF"/>
              <w:spacing w:after="0" w:line="240" w:lineRule="auto"/>
              <w:rPr>
                <w:rFonts w:ascii="Verdana" w:eastAsia="Times New Roman" w:hAnsi="Verdana" w:cs="Helvetica"/>
                <w:sz w:val="24"/>
                <w:szCs w:val="24"/>
              </w:rPr>
            </w:pPr>
            <w:r>
              <w:rPr>
                <w:rFonts w:ascii="Verdana" w:eastAsia="Times New Roman" w:hAnsi="Verdana" w:cs="Helvetica"/>
                <w:bCs/>
                <w:sz w:val="24"/>
                <w:szCs w:val="24"/>
              </w:rPr>
              <w:t>Any special circumstances that may have been discussed (</w:t>
            </w:r>
            <w:r w:rsidR="0066120F">
              <w:rPr>
                <w:rFonts w:ascii="Verdana" w:eastAsia="Times New Roman" w:hAnsi="Verdana" w:cs="Helvetica"/>
                <w:bCs/>
                <w:sz w:val="24"/>
                <w:szCs w:val="24"/>
              </w:rPr>
              <w:t>i.e.,</w:t>
            </w:r>
            <w:r>
              <w:rPr>
                <w:rFonts w:ascii="Verdana" w:eastAsia="Times New Roman" w:hAnsi="Verdana" w:cs="Helvetica"/>
                <w:bCs/>
                <w:sz w:val="24"/>
                <w:szCs w:val="24"/>
              </w:rPr>
              <w:t xml:space="preserve"> </w:t>
            </w:r>
            <w:r w:rsidR="00A93AE1">
              <w:rPr>
                <w:rFonts w:ascii="Verdana" w:eastAsia="Times New Roman" w:hAnsi="Verdana" w:cs="Helvetica"/>
                <w:bCs/>
                <w:sz w:val="24"/>
                <w:szCs w:val="24"/>
              </w:rPr>
              <w:t>beneficiary</w:t>
            </w:r>
            <w:r>
              <w:rPr>
                <w:rFonts w:ascii="Verdana" w:eastAsia="Times New Roman" w:hAnsi="Verdana" w:cs="Helvetica"/>
                <w:bCs/>
                <w:sz w:val="24"/>
                <w:szCs w:val="24"/>
              </w:rPr>
              <w:t xml:space="preserve"> submitting disenrollment during the last week of the month and advised to fax or call 1 800-Medicare)</w:t>
            </w:r>
          </w:p>
          <w:p w14:paraId="24925F5C" w14:textId="77777777" w:rsidR="00EE7E29" w:rsidRPr="00A93AE1" w:rsidRDefault="00EE7E29" w:rsidP="00EE7E29">
            <w:pPr>
              <w:pStyle w:val="ListParagraph"/>
              <w:numPr>
                <w:ilvl w:val="0"/>
                <w:numId w:val="6"/>
              </w:numPr>
              <w:shd w:val="clear" w:color="auto" w:fill="FFFFFF"/>
              <w:spacing w:after="0" w:line="240" w:lineRule="auto"/>
              <w:rPr>
                <w:rFonts w:ascii="Verdana" w:eastAsia="Times New Roman" w:hAnsi="Verdana" w:cs="Helvetica"/>
                <w:sz w:val="24"/>
                <w:szCs w:val="24"/>
              </w:rPr>
            </w:pPr>
            <w:r>
              <w:rPr>
                <w:rFonts w:ascii="Verdana" w:eastAsia="Times New Roman" w:hAnsi="Verdana" w:cs="Helvetica"/>
                <w:sz w:val="24"/>
                <w:szCs w:val="24"/>
              </w:rPr>
              <w:t>Supervisor or Senior’s First Name</w:t>
            </w:r>
          </w:p>
          <w:p w14:paraId="4B297F17" w14:textId="77777777" w:rsidR="00B968A0" w:rsidRDefault="00B968A0" w:rsidP="00D81CE3">
            <w:pPr>
              <w:pStyle w:val="NormalWeb"/>
              <w:spacing w:before="0" w:beforeAutospacing="0" w:after="0" w:afterAutospacing="0"/>
            </w:pPr>
          </w:p>
          <w:p w14:paraId="49763899" w14:textId="6344B88F" w:rsidR="00B968A0" w:rsidRPr="00395B4D" w:rsidRDefault="00B968A0" w:rsidP="00D81CE3">
            <w:pPr>
              <w:pStyle w:val="NormalWeb"/>
              <w:spacing w:before="0" w:beforeAutospacing="0" w:after="0" w:afterAutospacing="0"/>
            </w:pPr>
            <w:r w:rsidRPr="009276F9">
              <w:t xml:space="preserve">Refer to </w:t>
            </w:r>
            <w:hyperlink r:id="rId16" w:anchor="!/view?docid=0296717e-6df6-4184-b337-13abcd4b070b" w:tgtFrame="_blank" w:history="1">
              <w:r w:rsidRPr="005B321E">
                <w:rPr>
                  <w:rStyle w:val="Hyperlink"/>
                </w:rPr>
                <w:t xml:space="preserve">Compass </w:t>
              </w:r>
              <w:r>
                <w:rPr>
                  <w:rStyle w:val="Hyperlink"/>
                </w:rPr>
                <w:t>-</w:t>
              </w:r>
              <w:r w:rsidRPr="005B321E">
                <w:rPr>
                  <w:rStyle w:val="Hyperlink"/>
                </w:rPr>
                <w:t xml:space="preserve"> Call Documentation</w:t>
              </w:r>
            </w:hyperlink>
            <w:r w:rsidRPr="005B321E">
              <w:rPr>
                <w:color w:val="000000"/>
              </w:rPr>
              <w:t> and </w:t>
            </w:r>
            <w:hyperlink r:id="rId17" w:anchor="!/view?docid=433711aa-8fa6-447c-872b-bd69cd6cd7c0" w:tgtFrame="_blank" w:history="1">
              <w:r w:rsidRPr="005B321E">
                <w:rPr>
                  <w:rStyle w:val="Hyperlink"/>
                </w:rPr>
                <w:t>Compass MED D - Call Documentation Job Aid</w:t>
              </w:r>
            </w:hyperlink>
            <w:r w:rsidRPr="0062224F">
              <w:rPr>
                <w:rStyle w:val="Hyperlink"/>
                <w:bCs/>
                <w:color w:val="auto"/>
                <w:u w:val="none"/>
              </w:rPr>
              <w:t>.</w:t>
            </w:r>
          </w:p>
          <w:p w14:paraId="19B22CCF" w14:textId="77777777" w:rsidR="00D81CE3" w:rsidRPr="008C7DEE" w:rsidRDefault="00D81CE3" w:rsidP="00B34C3E">
            <w:pPr>
              <w:rPr>
                <w:color w:val="333333"/>
              </w:rPr>
            </w:pPr>
          </w:p>
        </w:tc>
      </w:tr>
      <w:tr w:rsidR="00D81CE3" w:rsidRPr="00D000AE" w14:paraId="0C2984AD" w14:textId="77777777" w:rsidTr="00656CB7">
        <w:trPr>
          <w:trHeight w:val="90"/>
        </w:trPr>
        <w:tc>
          <w:tcPr>
            <w:tcW w:w="829" w:type="dxa"/>
          </w:tcPr>
          <w:p w14:paraId="0665183C" w14:textId="77777777" w:rsidR="00D81CE3" w:rsidRDefault="00EE7E29" w:rsidP="00A95A78">
            <w:pPr>
              <w:jc w:val="center"/>
              <w:rPr>
                <w:b/>
              </w:rPr>
            </w:pPr>
            <w:r>
              <w:rPr>
                <w:b/>
              </w:rPr>
              <w:t>9</w:t>
            </w:r>
          </w:p>
        </w:tc>
        <w:tc>
          <w:tcPr>
            <w:tcW w:w="12457" w:type="dxa"/>
            <w:gridSpan w:val="4"/>
          </w:tcPr>
          <w:p w14:paraId="6F5F63F3" w14:textId="51B06B24" w:rsidR="00D81CE3" w:rsidRPr="009276F9" w:rsidRDefault="00D81CE3" w:rsidP="00D81CE3">
            <w:pPr>
              <w:contextualSpacing/>
            </w:pPr>
            <w:r w:rsidRPr="009276F9">
              <w:t xml:space="preserve">Close the call. </w:t>
            </w:r>
          </w:p>
          <w:p w14:paraId="398A5D49" w14:textId="77777777" w:rsidR="00D81CE3" w:rsidRPr="00395B4D" w:rsidRDefault="00D81CE3" w:rsidP="00D81CE3">
            <w:pPr>
              <w:jc w:val="right"/>
            </w:pPr>
          </w:p>
        </w:tc>
      </w:tr>
    </w:tbl>
    <w:p w14:paraId="2FD39B71" w14:textId="77777777" w:rsidR="00312690" w:rsidRDefault="00312690" w:rsidP="003C7BBB"/>
    <w:bookmarkStart w:id="18" w:name="_Log_Activity"/>
    <w:bookmarkEnd w:id="18"/>
    <w:p w14:paraId="63FF1989" w14:textId="77777777" w:rsidR="007903BE" w:rsidRDefault="003C7BBB" w:rsidP="0020355A">
      <w:pPr>
        <w:jc w:val="right"/>
      </w:pPr>
      <w:r>
        <w:fldChar w:fldCharType="begin"/>
      </w:r>
      <w:r w:rsidR="009A1B6C">
        <w:instrText>HYPERLINK  \l "_top"</w:instrText>
      </w:r>
      <w:r>
        <w:fldChar w:fldCharType="separate"/>
      </w:r>
      <w:r w:rsidRPr="003C7BBB">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6"/>
      </w:tblGrid>
      <w:tr w:rsidR="007903BE" w:rsidRPr="00651D8C" w14:paraId="6EEABC7B" w14:textId="77777777" w:rsidTr="005A1C6D">
        <w:trPr>
          <w:cantSplit/>
          <w:tblHeader/>
        </w:trPr>
        <w:tc>
          <w:tcPr>
            <w:tcW w:w="5000" w:type="pct"/>
            <w:shd w:val="clear" w:color="auto" w:fill="CCCCCC"/>
          </w:tcPr>
          <w:p w14:paraId="4C8394A8" w14:textId="77777777" w:rsidR="007903BE" w:rsidRPr="004A2362" w:rsidRDefault="007903BE" w:rsidP="005A1C6D">
            <w:pPr>
              <w:pStyle w:val="Heading2"/>
              <w:rPr>
                <w:rFonts w:ascii="Verdana" w:hAnsi="Verdana"/>
                <w:i w:val="0"/>
                <w:sz w:val="24"/>
              </w:rPr>
            </w:pPr>
            <w:bookmarkStart w:id="19" w:name="_Checking_the_Status"/>
            <w:bookmarkStart w:id="20" w:name="_Toc105676916"/>
            <w:bookmarkEnd w:id="19"/>
            <w:r>
              <w:rPr>
                <w:rFonts w:ascii="Verdana" w:hAnsi="Verdana"/>
                <w:i w:val="0"/>
                <w:iCs w:val="0"/>
              </w:rPr>
              <w:t>Checking the Status or Providing More Information for a Disenrollment Request</w:t>
            </w:r>
            <w:bookmarkEnd w:id="20"/>
          </w:p>
        </w:tc>
      </w:tr>
    </w:tbl>
    <w:p w14:paraId="3E4DB784" w14:textId="77777777" w:rsidR="00EB1313" w:rsidRDefault="00EB1313" w:rsidP="007903BE">
      <w:pPr>
        <w:contextualSpacing/>
      </w:pPr>
    </w:p>
    <w:p w14:paraId="46860E1B" w14:textId="77777777" w:rsidR="00EB1313" w:rsidRPr="00FC7DC1" w:rsidRDefault="007903BE" w:rsidP="007903BE">
      <w:pPr>
        <w:contextualSpacing/>
      </w:pPr>
      <w:r w:rsidRPr="00FC7DC1">
        <w:t xml:space="preserve">If a beneficiary calls to check on the status of </w:t>
      </w:r>
      <w:r w:rsidR="001F255F">
        <w:t>their</w:t>
      </w:r>
      <w:r w:rsidRPr="00FC7DC1">
        <w:t xml:space="preserve"> disenrollment request or to provide more information to complete a disenrollment request,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2970"/>
        <w:gridCol w:w="9376"/>
      </w:tblGrid>
      <w:tr w:rsidR="007903BE" w:rsidRPr="00FC7DC1" w14:paraId="362DFBD3" w14:textId="77777777" w:rsidTr="00B968A0">
        <w:tc>
          <w:tcPr>
            <w:tcW w:w="835" w:type="dxa"/>
            <w:shd w:val="pct10" w:color="auto" w:fill="auto"/>
          </w:tcPr>
          <w:p w14:paraId="1FD802C5" w14:textId="77777777" w:rsidR="007903BE" w:rsidRPr="00FC7DC1" w:rsidRDefault="007903BE" w:rsidP="005A1C6D">
            <w:pPr>
              <w:contextualSpacing/>
              <w:jc w:val="center"/>
              <w:rPr>
                <w:b/>
              </w:rPr>
            </w:pPr>
            <w:r w:rsidRPr="00FC7DC1">
              <w:rPr>
                <w:b/>
              </w:rPr>
              <w:t>Step</w:t>
            </w:r>
          </w:p>
        </w:tc>
        <w:tc>
          <w:tcPr>
            <w:tcW w:w="16692" w:type="dxa"/>
            <w:gridSpan w:val="2"/>
            <w:shd w:val="pct10" w:color="auto" w:fill="auto"/>
          </w:tcPr>
          <w:p w14:paraId="3CEEF4B1" w14:textId="77777777" w:rsidR="007903BE" w:rsidRPr="00FC7DC1" w:rsidRDefault="007903BE" w:rsidP="005A1C6D">
            <w:pPr>
              <w:contextualSpacing/>
              <w:jc w:val="center"/>
              <w:rPr>
                <w:b/>
              </w:rPr>
            </w:pPr>
            <w:r w:rsidRPr="00FC7DC1">
              <w:rPr>
                <w:b/>
              </w:rPr>
              <w:t xml:space="preserve">Action </w:t>
            </w:r>
          </w:p>
        </w:tc>
      </w:tr>
      <w:tr w:rsidR="007903BE" w:rsidRPr="00FC7DC1" w14:paraId="389661B0" w14:textId="77777777" w:rsidTr="00B968A0">
        <w:trPr>
          <w:trHeight w:val="1177"/>
        </w:trPr>
        <w:tc>
          <w:tcPr>
            <w:tcW w:w="835" w:type="dxa"/>
            <w:vMerge w:val="restart"/>
          </w:tcPr>
          <w:p w14:paraId="1D22991C" w14:textId="77777777" w:rsidR="007903BE" w:rsidRPr="00FC7DC1" w:rsidRDefault="003C7BBB" w:rsidP="005A1C6D">
            <w:pPr>
              <w:contextualSpacing/>
              <w:jc w:val="center"/>
              <w:rPr>
                <w:b/>
              </w:rPr>
            </w:pPr>
            <w:r>
              <w:rPr>
                <w:b/>
              </w:rPr>
              <w:t>1</w:t>
            </w:r>
          </w:p>
        </w:tc>
        <w:tc>
          <w:tcPr>
            <w:tcW w:w="16692" w:type="dxa"/>
            <w:gridSpan w:val="2"/>
            <w:tcBorders>
              <w:bottom w:val="single" w:sz="4" w:space="0" w:color="auto"/>
            </w:tcBorders>
          </w:tcPr>
          <w:p w14:paraId="53587746" w14:textId="05F9084C" w:rsidR="007903BE" w:rsidRPr="00FC7DC1" w:rsidRDefault="007903BE" w:rsidP="00132938">
            <w:pPr>
              <w:numPr>
                <w:ilvl w:val="0"/>
                <w:numId w:val="7"/>
              </w:numPr>
              <w:contextualSpacing/>
            </w:pPr>
            <w:r w:rsidRPr="00FC7DC1">
              <w:t>C</w:t>
            </w:r>
            <w:r w:rsidR="00495A85">
              <w:t xml:space="preserve">lick </w:t>
            </w:r>
            <w:r w:rsidR="009620B7">
              <w:t xml:space="preserve">the </w:t>
            </w:r>
            <w:r w:rsidR="00495A85" w:rsidRPr="009620B7">
              <w:rPr>
                <w:b/>
                <w:bCs/>
              </w:rPr>
              <w:t>View All</w:t>
            </w:r>
            <w:r w:rsidR="00495A85">
              <w:t xml:space="preserve"> </w:t>
            </w:r>
            <w:r w:rsidR="009620B7">
              <w:t xml:space="preserve">hyperlink </w:t>
            </w:r>
            <w:r w:rsidRPr="00FC7DC1">
              <w:t>in</w:t>
            </w:r>
            <w:r w:rsidR="009620B7">
              <w:t xml:space="preserve"> the</w:t>
            </w:r>
            <w:r w:rsidRPr="00FC7DC1">
              <w:t xml:space="preserve"> </w:t>
            </w:r>
            <w:r w:rsidRPr="00FC7DC1">
              <w:rPr>
                <w:b/>
              </w:rPr>
              <w:t xml:space="preserve">Medicare D </w:t>
            </w:r>
            <w:r w:rsidR="004E1D4C">
              <w:rPr>
                <w:b/>
              </w:rPr>
              <w:t xml:space="preserve">Alerts </w:t>
            </w:r>
            <w:r w:rsidR="004E1D4C" w:rsidRPr="004E1D4C">
              <w:rPr>
                <w:bCs/>
              </w:rPr>
              <w:t>panel</w:t>
            </w:r>
            <w:r w:rsidRPr="00FC7DC1">
              <w:t xml:space="preserve"> to verify the status of the beneficiary’s disenrollment request and whether any additional information was needed for processing.</w:t>
            </w:r>
          </w:p>
          <w:p w14:paraId="03E4A9CD" w14:textId="1A4326AC" w:rsidR="007903BE" w:rsidRPr="00FC7DC1" w:rsidRDefault="007903BE" w:rsidP="00132938">
            <w:pPr>
              <w:numPr>
                <w:ilvl w:val="0"/>
                <w:numId w:val="7"/>
              </w:numPr>
              <w:contextualSpacing/>
            </w:pPr>
            <w:r w:rsidRPr="00FC7DC1">
              <w:t>Proceed to</w:t>
            </w:r>
            <w:r w:rsidR="009620B7">
              <w:t xml:space="preserve"> the</w:t>
            </w:r>
            <w:r w:rsidRPr="00FC7DC1">
              <w:t xml:space="preserve"> </w:t>
            </w:r>
            <w:r w:rsidR="00AB3E00" w:rsidRPr="009620B7">
              <w:t>Member Snapshot Landing</w:t>
            </w:r>
            <w:r w:rsidR="00AB3E00">
              <w:t xml:space="preserve"> </w:t>
            </w:r>
            <w:r w:rsidR="009620B7">
              <w:t>P</w:t>
            </w:r>
            <w:r w:rsidR="00AB3E00">
              <w:t>age</w:t>
            </w:r>
            <w:r w:rsidR="00403B4E">
              <w:t>. In the</w:t>
            </w:r>
            <w:r w:rsidR="00FF7C9C">
              <w:t xml:space="preserve"> </w:t>
            </w:r>
            <w:r w:rsidR="00FF7C9C" w:rsidRPr="00403B4E">
              <w:rPr>
                <w:b/>
                <w:bCs/>
              </w:rPr>
              <w:t>Alerts</w:t>
            </w:r>
            <w:r w:rsidR="00FF7C9C">
              <w:t xml:space="preserve"> panel</w:t>
            </w:r>
            <w:r w:rsidR="00B87E2D">
              <w:t xml:space="preserve">, </w:t>
            </w:r>
            <w:r w:rsidR="00FF7C9C">
              <w:t xml:space="preserve">click </w:t>
            </w:r>
            <w:r w:rsidR="00403B4E">
              <w:t>the</w:t>
            </w:r>
            <w:r w:rsidR="00AB3E00">
              <w:t xml:space="preserve"> </w:t>
            </w:r>
            <w:r w:rsidR="00AB3E00" w:rsidRPr="003D3319">
              <w:rPr>
                <w:b/>
                <w:bCs/>
              </w:rPr>
              <w:t xml:space="preserve">View All </w:t>
            </w:r>
            <w:r w:rsidR="000363CA" w:rsidRPr="000363CA">
              <w:t xml:space="preserve">hyperlink </w:t>
            </w:r>
            <w:r w:rsidR="00B87E2D" w:rsidRPr="00B87E2D">
              <w:t xml:space="preserve">to see </w:t>
            </w:r>
            <w:r w:rsidR="00D10E54">
              <w:t>Member, Client</w:t>
            </w:r>
            <w:r w:rsidR="00FD5ACA">
              <w:t>, Mail</w:t>
            </w:r>
            <w:r w:rsidR="00B968A0">
              <w:t>,</w:t>
            </w:r>
            <w:r w:rsidR="00FD5ACA">
              <w:t xml:space="preserve"> and Medicare D </w:t>
            </w:r>
            <w:r w:rsidR="00B87E2D" w:rsidRPr="00B87E2D">
              <w:t>alerts</w:t>
            </w:r>
            <w:r w:rsidR="003D3319">
              <w:t xml:space="preserve"> for </w:t>
            </w:r>
            <w:r w:rsidR="00B87E2D">
              <w:t xml:space="preserve">the </w:t>
            </w:r>
            <w:r w:rsidR="003D3319">
              <w:t xml:space="preserve">beneficiary. </w:t>
            </w:r>
          </w:p>
          <w:p w14:paraId="7652CA20" w14:textId="77777777" w:rsidR="007903BE" w:rsidRPr="00FC7DC1" w:rsidRDefault="007903BE" w:rsidP="005A1C6D">
            <w:pPr>
              <w:contextualSpacing/>
            </w:pPr>
          </w:p>
          <w:p w14:paraId="612137B7" w14:textId="1D2F5A3F" w:rsidR="007903BE" w:rsidRDefault="00000000" w:rsidP="005A1C6D">
            <w:pPr>
              <w:contextualSpacing/>
              <w:jc w:val="center"/>
              <w:rPr>
                <w:noProof/>
              </w:rPr>
            </w:pPr>
            <w:r>
              <w:rPr>
                <w:noProof/>
              </w:rPr>
              <w:pict w14:anchorId="6691F927">
                <v:shape id="_x0000_i1051" type="#_x0000_t75" style="width:338.25pt;height:157.5pt;visibility:visible;mso-wrap-style:square">
                  <v:imagedata r:id="rId18" o:title=""/>
                </v:shape>
              </w:pict>
            </w:r>
            <w:r w:rsidR="00330C46" w:rsidDel="00330C46">
              <w:rPr>
                <w:noProof/>
              </w:rPr>
              <w:t xml:space="preserve"> </w:t>
            </w:r>
          </w:p>
          <w:p w14:paraId="61532A3E" w14:textId="77777777" w:rsidR="006B6A8E" w:rsidRPr="00FC7DC1" w:rsidRDefault="006B6A8E" w:rsidP="005A1C6D">
            <w:pPr>
              <w:contextualSpacing/>
              <w:jc w:val="center"/>
              <w:rPr>
                <w:noProof/>
              </w:rPr>
            </w:pPr>
          </w:p>
          <w:p w14:paraId="52635EB1" w14:textId="2D0FB563" w:rsidR="007903BE" w:rsidRPr="00FC7DC1" w:rsidRDefault="00000000" w:rsidP="005A1C6D">
            <w:pPr>
              <w:contextualSpacing/>
              <w:jc w:val="center"/>
              <w:rPr>
                <w:noProof/>
              </w:rPr>
            </w:pPr>
            <w:r>
              <w:rPr>
                <w:noProof/>
              </w:rPr>
              <w:pict w14:anchorId="3D0CBF32">
                <v:shape id="_x0000_i1052" type="#_x0000_t75" style="width:283.5pt;height:180.75pt;visibility:visible;mso-wrap-style:square">
                  <v:imagedata r:id="rId19" o:title=""/>
                </v:shape>
              </w:pict>
            </w:r>
          </w:p>
          <w:p w14:paraId="7EFC8565" w14:textId="77777777" w:rsidR="007903BE" w:rsidRPr="00FC7DC1" w:rsidRDefault="007903BE" w:rsidP="009620B7">
            <w:pPr>
              <w:contextualSpacing/>
              <w:jc w:val="center"/>
            </w:pPr>
          </w:p>
        </w:tc>
      </w:tr>
      <w:tr w:rsidR="007903BE" w:rsidRPr="00704328" w14:paraId="784360BA" w14:textId="77777777" w:rsidTr="00B968A0">
        <w:trPr>
          <w:trHeight w:val="323"/>
        </w:trPr>
        <w:tc>
          <w:tcPr>
            <w:tcW w:w="835" w:type="dxa"/>
            <w:vMerge/>
          </w:tcPr>
          <w:p w14:paraId="7C2E6949" w14:textId="77777777" w:rsidR="007903BE" w:rsidRPr="00704328" w:rsidRDefault="007903BE" w:rsidP="005A1C6D">
            <w:pPr>
              <w:contextualSpacing/>
              <w:jc w:val="center"/>
              <w:rPr>
                <w:b/>
              </w:rPr>
            </w:pPr>
          </w:p>
        </w:tc>
        <w:tc>
          <w:tcPr>
            <w:tcW w:w="3534" w:type="dxa"/>
            <w:shd w:val="pct10" w:color="auto" w:fill="auto"/>
          </w:tcPr>
          <w:p w14:paraId="1B8A193F" w14:textId="77777777" w:rsidR="007903BE" w:rsidRPr="00704328" w:rsidRDefault="007903BE" w:rsidP="005A1C6D">
            <w:pPr>
              <w:contextualSpacing/>
              <w:jc w:val="center"/>
              <w:rPr>
                <w:b/>
              </w:rPr>
            </w:pPr>
            <w:r w:rsidRPr="00704328">
              <w:rPr>
                <w:b/>
              </w:rPr>
              <w:t xml:space="preserve">If </w:t>
            </w:r>
            <w:r>
              <w:rPr>
                <w:b/>
              </w:rPr>
              <w:t>the disenrollment request is</w:t>
            </w:r>
            <w:r w:rsidRPr="00704328">
              <w:rPr>
                <w:b/>
              </w:rPr>
              <w:t>…</w:t>
            </w:r>
          </w:p>
        </w:tc>
        <w:tc>
          <w:tcPr>
            <w:tcW w:w="13158" w:type="dxa"/>
            <w:shd w:val="pct10" w:color="auto" w:fill="auto"/>
          </w:tcPr>
          <w:p w14:paraId="1BF745F4" w14:textId="77777777" w:rsidR="007903BE" w:rsidRPr="00704328" w:rsidRDefault="007903BE" w:rsidP="005A1C6D">
            <w:pPr>
              <w:contextualSpacing/>
              <w:jc w:val="center"/>
              <w:rPr>
                <w:b/>
              </w:rPr>
            </w:pPr>
            <w:r w:rsidRPr="00704328">
              <w:rPr>
                <w:b/>
              </w:rPr>
              <w:t>Then…</w:t>
            </w:r>
          </w:p>
        </w:tc>
      </w:tr>
      <w:tr w:rsidR="007903BE" w:rsidRPr="00704328" w14:paraId="32B51ADC" w14:textId="77777777" w:rsidTr="00B968A0">
        <w:trPr>
          <w:trHeight w:val="70"/>
        </w:trPr>
        <w:tc>
          <w:tcPr>
            <w:tcW w:w="835" w:type="dxa"/>
            <w:vMerge/>
          </w:tcPr>
          <w:p w14:paraId="4BE2BD86" w14:textId="77777777" w:rsidR="007903BE" w:rsidRPr="00704328" w:rsidRDefault="007903BE" w:rsidP="005A1C6D">
            <w:pPr>
              <w:contextualSpacing/>
              <w:jc w:val="center"/>
              <w:rPr>
                <w:b/>
              </w:rPr>
            </w:pPr>
          </w:p>
        </w:tc>
        <w:tc>
          <w:tcPr>
            <w:tcW w:w="3534" w:type="dxa"/>
          </w:tcPr>
          <w:p w14:paraId="548DA48E" w14:textId="77777777" w:rsidR="007903BE" w:rsidRDefault="007903BE" w:rsidP="009276F9">
            <w:pPr>
              <w:contextualSpacing/>
            </w:pPr>
            <w:r>
              <w:t>Approved</w:t>
            </w:r>
          </w:p>
        </w:tc>
        <w:tc>
          <w:tcPr>
            <w:tcW w:w="13158" w:type="dxa"/>
          </w:tcPr>
          <w:p w14:paraId="58EEC47C" w14:textId="77777777" w:rsidR="007903BE" w:rsidRDefault="00000000" w:rsidP="005A1C6D">
            <w:pPr>
              <w:contextualSpacing/>
              <w:rPr>
                <w:b/>
              </w:rPr>
            </w:pPr>
            <w:r>
              <w:rPr>
                <w:b/>
                <w:noProof/>
              </w:rPr>
              <w:pict w14:anchorId="34282B6B">
                <v:shape id="Picture 17" o:spid="_x0000_i1053" type="#_x0000_t75" alt="Say" style="width:21.75pt;height:14.25pt;visibility:visible">
                  <v:imagedata r:id="rId20" o:title="Say"/>
                </v:shape>
              </w:pict>
            </w:r>
          </w:p>
          <w:p w14:paraId="5AF4AE46" w14:textId="77777777" w:rsidR="007903BE" w:rsidRPr="00883239" w:rsidRDefault="007903BE" w:rsidP="00132938">
            <w:pPr>
              <w:numPr>
                <w:ilvl w:val="0"/>
                <w:numId w:val="8"/>
              </w:numPr>
              <w:contextualSpacing/>
              <w:rPr>
                <w:b/>
              </w:rPr>
            </w:pPr>
            <w:r>
              <w:t>Your disenrollment request was sent to Medicare.</w:t>
            </w:r>
          </w:p>
          <w:p w14:paraId="77CE9C7A" w14:textId="77777777" w:rsidR="007903BE" w:rsidRDefault="007903BE" w:rsidP="00132938">
            <w:pPr>
              <w:numPr>
                <w:ilvl w:val="0"/>
                <w:numId w:val="8"/>
              </w:numPr>
              <w:contextualSpacing/>
            </w:pPr>
            <w:r>
              <w:t>You should receive a confirmation of our receipt of the disenrollment request within 15 days.</w:t>
            </w:r>
          </w:p>
          <w:p w14:paraId="4C55E77C" w14:textId="77777777" w:rsidR="007903BE" w:rsidRDefault="007903BE" w:rsidP="00132938">
            <w:pPr>
              <w:numPr>
                <w:ilvl w:val="0"/>
                <w:numId w:val="8"/>
              </w:numPr>
              <w:contextualSpacing/>
            </w:pPr>
            <w:r>
              <w:t>You will also receive an additional confirmation to confirm Medicare acceptance of the disenrollment request.</w:t>
            </w:r>
          </w:p>
          <w:p w14:paraId="169E60EF" w14:textId="77777777" w:rsidR="004B583B" w:rsidRDefault="004B583B" w:rsidP="00132938">
            <w:pPr>
              <w:numPr>
                <w:ilvl w:val="0"/>
                <w:numId w:val="8"/>
              </w:numPr>
              <w:contextualSpacing/>
            </w:pPr>
            <w:r>
              <w:t xml:space="preserve">Please keep in mind that you are still responsible for any premiums </w:t>
            </w:r>
            <w:r w:rsidR="000566F2">
              <w:t xml:space="preserve">that may have been </w:t>
            </w:r>
            <w:r>
              <w:t>billed</w:t>
            </w:r>
            <w:r w:rsidR="000566F2">
              <w:t xml:space="preserve"> to you</w:t>
            </w:r>
            <w:r>
              <w:t xml:space="preserve"> prior to your disenrollment effective date.</w:t>
            </w:r>
          </w:p>
          <w:p w14:paraId="54F95EFB" w14:textId="77777777" w:rsidR="007903BE" w:rsidRDefault="007903BE" w:rsidP="005A1C6D">
            <w:pPr>
              <w:ind w:left="360"/>
              <w:contextualSpacing/>
            </w:pPr>
          </w:p>
          <w:p w14:paraId="7DBD98D3" w14:textId="77777777" w:rsidR="007903BE" w:rsidRDefault="007903BE" w:rsidP="00EB1313">
            <w:pPr>
              <w:contextualSpacing/>
            </w:pPr>
            <w:r w:rsidRPr="009276F9">
              <w:t xml:space="preserve">Proceed to </w:t>
            </w:r>
            <w:r w:rsidR="00E02030">
              <w:t>next step.</w:t>
            </w:r>
          </w:p>
          <w:p w14:paraId="6D9CC817" w14:textId="77777777" w:rsidR="009A1B6C" w:rsidRPr="009276F9" w:rsidRDefault="009A1B6C" w:rsidP="00EB1313">
            <w:pPr>
              <w:contextualSpacing/>
            </w:pPr>
          </w:p>
        </w:tc>
      </w:tr>
      <w:tr w:rsidR="007903BE" w:rsidRPr="00704328" w14:paraId="678F2E1D" w14:textId="77777777" w:rsidTr="00B968A0">
        <w:trPr>
          <w:trHeight w:val="70"/>
        </w:trPr>
        <w:tc>
          <w:tcPr>
            <w:tcW w:w="835" w:type="dxa"/>
            <w:vMerge/>
          </w:tcPr>
          <w:p w14:paraId="68D4312D" w14:textId="77777777" w:rsidR="007903BE" w:rsidRPr="00704328" w:rsidRDefault="007903BE" w:rsidP="005A1C6D">
            <w:pPr>
              <w:contextualSpacing/>
              <w:jc w:val="center"/>
              <w:rPr>
                <w:b/>
              </w:rPr>
            </w:pPr>
          </w:p>
        </w:tc>
        <w:tc>
          <w:tcPr>
            <w:tcW w:w="3534" w:type="dxa"/>
          </w:tcPr>
          <w:p w14:paraId="2F6F8196" w14:textId="77777777" w:rsidR="007903BE" w:rsidRPr="008E7DF5" w:rsidRDefault="007903BE" w:rsidP="009276F9">
            <w:pPr>
              <w:contextualSpacing/>
            </w:pPr>
            <w:r>
              <w:t>In Progress/</w:t>
            </w:r>
            <w:r w:rsidRPr="008E7DF5">
              <w:t>Missing information</w:t>
            </w:r>
          </w:p>
        </w:tc>
        <w:tc>
          <w:tcPr>
            <w:tcW w:w="13158" w:type="dxa"/>
            <w:tcBorders>
              <w:bottom w:val="single" w:sz="4" w:space="0" w:color="auto"/>
            </w:tcBorders>
          </w:tcPr>
          <w:p w14:paraId="63CB2318" w14:textId="77777777" w:rsidR="007903BE" w:rsidRPr="004667E1" w:rsidRDefault="00000000" w:rsidP="004667E1">
            <w:pPr>
              <w:contextualSpacing/>
              <w:rPr>
                <w:b/>
              </w:rPr>
            </w:pPr>
            <w:r>
              <w:rPr>
                <w:b/>
                <w:noProof/>
              </w:rPr>
              <w:pict w14:anchorId="0416895B">
                <v:shape id="Picture 16" o:spid="_x0000_i1054" type="#_x0000_t75" alt="Say" style="width:21.75pt;height:14.25pt;visibility:visible">
                  <v:imagedata r:id="rId20" o:title="Say"/>
                </v:shape>
              </w:pict>
            </w:r>
            <w:r w:rsidR="004667E1">
              <w:rPr>
                <w:b/>
              </w:rPr>
              <w:t xml:space="preserve">  </w:t>
            </w:r>
            <w:r w:rsidR="007903BE">
              <w:t>We need more information before a decision can be made regarding your disenrollment request.</w:t>
            </w:r>
          </w:p>
          <w:p w14:paraId="030E3420" w14:textId="77777777" w:rsidR="007903BE" w:rsidRDefault="007903BE" w:rsidP="005A1C6D">
            <w:pPr>
              <w:contextualSpacing/>
            </w:pPr>
          </w:p>
          <w:p w14:paraId="52F27263" w14:textId="54EF4E91" w:rsidR="007903BE" w:rsidRDefault="007903BE" w:rsidP="004667E1">
            <w:pPr>
              <w:ind w:left="360"/>
              <w:contextualSpacing/>
            </w:pPr>
            <w:r w:rsidRPr="000E6E5B">
              <w:rPr>
                <w:b/>
              </w:rPr>
              <w:t>CCR Process Note</w:t>
            </w:r>
            <w:r w:rsidRPr="008171FF">
              <w:rPr>
                <w:b/>
              </w:rPr>
              <w:t xml:space="preserve">: </w:t>
            </w:r>
            <w:r w:rsidR="008171FF">
              <w:t xml:space="preserve"> </w:t>
            </w:r>
            <w:r>
              <w:t>Ask the beneficiary/authorized caller to provide the following information that is required for the request</w:t>
            </w:r>
            <w:r w:rsidR="00850142">
              <w:t>, then click</w:t>
            </w:r>
            <w:r>
              <w:t xml:space="preserve"> </w:t>
            </w:r>
            <w:r w:rsidR="00850142">
              <w:rPr>
                <w:bCs/>
              </w:rPr>
              <w:t xml:space="preserve">the </w:t>
            </w:r>
            <w:r w:rsidR="00850142" w:rsidRPr="002E0035">
              <w:rPr>
                <w:b/>
              </w:rPr>
              <w:t>Create Support Task</w:t>
            </w:r>
            <w:r w:rsidR="00850142">
              <w:rPr>
                <w:bCs/>
              </w:rPr>
              <w:t xml:space="preserve"> button </w:t>
            </w:r>
            <w:r>
              <w:t xml:space="preserve">and submit the following </w:t>
            </w:r>
            <w:r w:rsidR="00845BF8">
              <w:t xml:space="preserve">Support </w:t>
            </w:r>
            <w:r>
              <w:t>Task:</w:t>
            </w:r>
          </w:p>
          <w:p w14:paraId="3A1B13BD" w14:textId="77777777" w:rsidR="007903BE" w:rsidRDefault="007903BE" w:rsidP="005A1C6D">
            <w:pPr>
              <w:contextualSpacing/>
            </w:pPr>
          </w:p>
          <w:p w14:paraId="5D05DCC5" w14:textId="3FAC2361" w:rsidR="007903BE" w:rsidRDefault="007903BE" w:rsidP="005A1C6D">
            <w:pPr>
              <w:ind w:left="360"/>
              <w:contextualSpacing/>
              <w:rPr>
                <w:bCs/>
              </w:rPr>
            </w:pPr>
            <w:r w:rsidRPr="00FB1A19">
              <w:rPr>
                <w:b/>
                <w:bCs/>
              </w:rPr>
              <w:t xml:space="preserve">Task Type:  </w:t>
            </w:r>
            <w:r w:rsidR="002E0035" w:rsidRPr="002E0035">
              <w:t>Disenrollment</w:t>
            </w:r>
            <w:r w:rsidR="002E0035">
              <w:rPr>
                <w:b/>
                <w:bCs/>
              </w:rPr>
              <w:t xml:space="preserve"> - </w:t>
            </w:r>
            <w:r w:rsidRPr="00FB1A19">
              <w:rPr>
                <w:bCs/>
              </w:rPr>
              <w:t>Missing Information for Voluntary Disenrollment</w:t>
            </w:r>
          </w:p>
          <w:p w14:paraId="48364242" w14:textId="196C4FB4" w:rsidR="002E0035" w:rsidRDefault="002E0035" w:rsidP="005A1C6D">
            <w:pPr>
              <w:ind w:left="360"/>
              <w:contextualSpacing/>
              <w:rPr>
                <w:bCs/>
              </w:rPr>
            </w:pPr>
            <w:r>
              <w:rPr>
                <w:bCs/>
              </w:rPr>
              <w:t>Complete all required fields marked with an *</w:t>
            </w:r>
          </w:p>
          <w:p w14:paraId="3151B495" w14:textId="77777777" w:rsidR="00A406B2" w:rsidRPr="00FB1A19" w:rsidRDefault="00A406B2" w:rsidP="005A1C6D">
            <w:pPr>
              <w:ind w:left="360"/>
              <w:contextualSpacing/>
              <w:rPr>
                <w:bCs/>
              </w:rPr>
            </w:pPr>
          </w:p>
          <w:p w14:paraId="44364B3D" w14:textId="77777777" w:rsidR="007903BE" w:rsidRDefault="007903BE" w:rsidP="005A1C6D">
            <w:pPr>
              <w:ind w:left="360"/>
              <w:contextualSpacing/>
            </w:pPr>
            <w:r>
              <w:rPr>
                <w:b/>
              </w:rPr>
              <w:t>Notes</w:t>
            </w:r>
            <w:r w:rsidRPr="00CB5E08">
              <w:rPr>
                <w:b/>
              </w:rPr>
              <w:t>:</w:t>
            </w:r>
          </w:p>
          <w:p w14:paraId="71F13B93" w14:textId="77777777" w:rsidR="007903BE" w:rsidRDefault="005814E9" w:rsidP="00132938">
            <w:pPr>
              <w:numPr>
                <w:ilvl w:val="0"/>
                <w:numId w:val="9"/>
              </w:numPr>
              <w:contextualSpacing/>
            </w:pPr>
            <w:r>
              <w:t>Qualifying Election P</w:t>
            </w:r>
            <w:r w:rsidR="007903BE">
              <w:t>eriod for the disenrollment.</w:t>
            </w:r>
          </w:p>
          <w:p w14:paraId="4E875D21" w14:textId="77777777" w:rsidR="007903BE" w:rsidRDefault="007903BE" w:rsidP="00132938">
            <w:pPr>
              <w:numPr>
                <w:ilvl w:val="0"/>
                <w:numId w:val="9"/>
              </w:numPr>
              <w:contextualSpacing/>
              <w:rPr>
                <w:rFonts w:cs="MS Shell Dlg 2"/>
                <w:color w:val="000000"/>
              </w:rPr>
            </w:pPr>
            <w:r>
              <w:rPr>
                <w:rFonts w:cs="MS Shell Dlg 2"/>
                <w:color w:val="000000"/>
              </w:rPr>
              <w:t>Signature</w:t>
            </w:r>
          </w:p>
          <w:p w14:paraId="3A0C9607" w14:textId="77777777" w:rsidR="007903BE" w:rsidRDefault="007903BE" w:rsidP="00132938">
            <w:pPr>
              <w:numPr>
                <w:ilvl w:val="1"/>
                <w:numId w:val="9"/>
              </w:numPr>
              <w:contextualSpacing/>
              <w:rPr>
                <w:rFonts w:cs="MS Shell Dlg 2"/>
                <w:color w:val="000000"/>
              </w:rPr>
            </w:pPr>
            <w:r>
              <w:rPr>
                <w:rFonts w:cs="MS Shell Dlg 2"/>
                <w:color w:val="000000"/>
              </w:rPr>
              <w:t>Beneficiary/ Legal Representative can verbally attest to the disenrollment</w:t>
            </w:r>
          </w:p>
          <w:p w14:paraId="0FE4589F" w14:textId="77777777" w:rsidR="007903BE" w:rsidRDefault="007903BE" w:rsidP="00132938">
            <w:pPr>
              <w:numPr>
                <w:ilvl w:val="1"/>
                <w:numId w:val="9"/>
              </w:numPr>
              <w:contextualSpacing/>
              <w:rPr>
                <w:rFonts w:cs="MS Shell Dlg 2"/>
                <w:color w:val="000000"/>
              </w:rPr>
            </w:pPr>
            <w:r>
              <w:rPr>
                <w:rFonts w:cs="MS Shell Dlg 2"/>
                <w:color w:val="000000"/>
              </w:rPr>
              <w:t>If Legal Representative is providing verbal attestation obtain the following information and document in call notes</w:t>
            </w:r>
            <w:r w:rsidR="00EB1313">
              <w:rPr>
                <w:rFonts w:cs="MS Shell Dlg 2"/>
                <w:color w:val="000000"/>
              </w:rPr>
              <w:t>:</w:t>
            </w:r>
          </w:p>
          <w:p w14:paraId="46288994" w14:textId="77777777" w:rsidR="007903BE" w:rsidRDefault="007903BE" w:rsidP="00132938">
            <w:pPr>
              <w:numPr>
                <w:ilvl w:val="2"/>
                <w:numId w:val="9"/>
              </w:numPr>
              <w:contextualSpacing/>
              <w:rPr>
                <w:rFonts w:cs="MS Shell Dlg 2"/>
                <w:color w:val="000000"/>
              </w:rPr>
            </w:pPr>
            <w:r>
              <w:rPr>
                <w:rFonts w:cs="MS Shell Dlg 2"/>
                <w:color w:val="000000"/>
              </w:rPr>
              <w:t>Representative First and Last Name</w:t>
            </w:r>
          </w:p>
          <w:p w14:paraId="1C32C6FD" w14:textId="77777777" w:rsidR="007903BE" w:rsidRDefault="007903BE" w:rsidP="00132938">
            <w:pPr>
              <w:numPr>
                <w:ilvl w:val="2"/>
                <w:numId w:val="9"/>
              </w:numPr>
              <w:contextualSpacing/>
              <w:rPr>
                <w:rFonts w:cs="MS Shell Dlg 2"/>
                <w:color w:val="000000"/>
              </w:rPr>
            </w:pPr>
            <w:r>
              <w:rPr>
                <w:rFonts w:cs="MS Shell Dlg 2"/>
                <w:color w:val="000000"/>
              </w:rPr>
              <w:t>Phone #</w:t>
            </w:r>
          </w:p>
          <w:p w14:paraId="630891AE" w14:textId="77777777" w:rsidR="007903BE" w:rsidRDefault="007903BE" w:rsidP="00132938">
            <w:pPr>
              <w:numPr>
                <w:ilvl w:val="2"/>
                <w:numId w:val="9"/>
              </w:numPr>
              <w:contextualSpacing/>
              <w:rPr>
                <w:rFonts w:cs="MS Shell Dlg 2"/>
                <w:color w:val="000000"/>
              </w:rPr>
            </w:pPr>
            <w:r>
              <w:rPr>
                <w:rFonts w:cs="MS Shell Dlg 2"/>
                <w:color w:val="000000"/>
              </w:rPr>
              <w:t>Address</w:t>
            </w:r>
          </w:p>
          <w:p w14:paraId="5AC99BC6" w14:textId="77777777" w:rsidR="007903BE" w:rsidRDefault="007903BE" w:rsidP="00132938">
            <w:pPr>
              <w:numPr>
                <w:ilvl w:val="2"/>
                <w:numId w:val="9"/>
              </w:numPr>
              <w:contextualSpacing/>
              <w:rPr>
                <w:rFonts w:cs="MS Shell Dlg 2"/>
                <w:color w:val="000000"/>
              </w:rPr>
            </w:pPr>
            <w:r>
              <w:rPr>
                <w:rFonts w:cs="MS Shell Dlg 2"/>
                <w:color w:val="000000"/>
              </w:rPr>
              <w:t xml:space="preserve">Relationship </w:t>
            </w:r>
          </w:p>
          <w:p w14:paraId="0369D36D" w14:textId="77777777" w:rsidR="007903BE" w:rsidRDefault="007903BE" w:rsidP="005A1C6D">
            <w:pPr>
              <w:ind w:left="1080"/>
              <w:contextualSpacing/>
              <w:rPr>
                <w:rFonts w:cs="MS Shell Dlg 2"/>
                <w:color w:val="000000"/>
              </w:rPr>
            </w:pPr>
          </w:p>
          <w:p w14:paraId="0DE09D92" w14:textId="77777777" w:rsidR="007903BE" w:rsidRPr="00883239" w:rsidRDefault="00000000" w:rsidP="004667E1">
            <w:pPr>
              <w:contextualSpacing/>
            </w:pPr>
            <w:r>
              <w:rPr>
                <w:b/>
                <w:noProof/>
              </w:rPr>
              <w:pict w14:anchorId="6FA02798">
                <v:shape id="Picture 15" o:spid="_x0000_i1055" type="#_x0000_t75" alt="Say" style="width:21.75pt;height:14.25pt;visibility:visible">
                  <v:imagedata r:id="rId20" o:title="Say"/>
                </v:shape>
              </w:pict>
            </w:r>
            <w:r w:rsidR="004667E1">
              <w:rPr>
                <w:b/>
                <w:noProof/>
              </w:rPr>
              <w:t xml:space="preserve">  </w:t>
            </w:r>
            <w:r w:rsidR="007903BE">
              <w:t>You should receive a decision regarding your request within 15 calendar days of our receipt of the disenrollment request.</w:t>
            </w:r>
          </w:p>
          <w:p w14:paraId="7D099A84" w14:textId="77777777" w:rsidR="007903BE" w:rsidRDefault="007903BE" w:rsidP="005A1C6D">
            <w:pPr>
              <w:contextualSpacing/>
            </w:pPr>
          </w:p>
          <w:p w14:paraId="7479A7CC" w14:textId="77777777" w:rsidR="007903BE" w:rsidRDefault="007903BE" w:rsidP="005A1C6D">
            <w:pPr>
              <w:contextualSpacing/>
            </w:pPr>
            <w:r>
              <w:rPr>
                <w:b/>
              </w:rPr>
              <w:t>Reminder</w:t>
            </w:r>
            <w:r w:rsidRPr="006A6E0D">
              <w:rPr>
                <w:b/>
              </w:rPr>
              <w:t xml:space="preserve">: </w:t>
            </w:r>
            <w:r>
              <w:rPr>
                <w:b/>
              </w:rPr>
              <w:t xml:space="preserve"> </w:t>
            </w:r>
            <w:r>
              <w:t>Only CMS can approve or deny a beneficiary’s request for disenrollment.</w:t>
            </w:r>
          </w:p>
          <w:p w14:paraId="7A272209" w14:textId="77777777" w:rsidR="007903BE" w:rsidRDefault="007903BE" w:rsidP="005A1C6D">
            <w:pPr>
              <w:contextualSpacing/>
            </w:pPr>
          </w:p>
          <w:p w14:paraId="4A51A6E2" w14:textId="77777777" w:rsidR="007903BE" w:rsidRDefault="007903BE" w:rsidP="0062224F">
            <w:pPr>
              <w:contextualSpacing/>
            </w:pPr>
            <w:r w:rsidRPr="009276F9">
              <w:t xml:space="preserve">Proceed to </w:t>
            </w:r>
            <w:r w:rsidR="0062224F">
              <w:t>next step.</w:t>
            </w:r>
          </w:p>
          <w:p w14:paraId="397C106E" w14:textId="77777777" w:rsidR="009A1B6C" w:rsidRPr="009276F9" w:rsidRDefault="009A1B6C" w:rsidP="0062224F">
            <w:pPr>
              <w:contextualSpacing/>
            </w:pPr>
          </w:p>
        </w:tc>
      </w:tr>
      <w:tr w:rsidR="007903BE" w:rsidRPr="00704328" w14:paraId="7C450804" w14:textId="77777777" w:rsidTr="00B968A0">
        <w:tc>
          <w:tcPr>
            <w:tcW w:w="835" w:type="dxa"/>
            <w:vMerge w:val="restart"/>
          </w:tcPr>
          <w:p w14:paraId="7AE90CC9" w14:textId="77777777" w:rsidR="007903BE" w:rsidRDefault="003C7BBB" w:rsidP="005A1C6D">
            <w:pPr>
              <w:contextualSpacing/>
              <w:jc w:val="center"/>
              <w:rPr>
                <w:b/>
              </w:rPr>
            </w:pPr>
            <w:r>
              <w:rPr>
                <w:b/>
              </w:rPr>
              <w:t>2</w:t>
            </w:r>
          </w:p>
        </w:tc>
        <w:tc>
          <w:tcPr>
            <w:tcW w:w="16692" w:type="dxa"/>
            <w:gridSpan w:val="2"/>
            <w:tcBorders>
              <w:bottom w:val="single" w:sz="4" w:space="0" w:color="auto"/>
            </w:tcBorders>
          </w:tcPr>
          <w:p w14:paraId="599C7DB1" w14:textId="77777777" w:rsidR="007903BE" w:rsidRDefault="007903BE" w:rsidP="005A1C6D">
            <w:pPr>
              <w:contextualSpacing/>
            </w:pPr>
            <w:r>
              <w:t>Ask if there are any other benefit questions.</w:t>
            </w:r>
          </w:p>
          <w:p w14:paraId="638EE71C" w14:textId="77777777" w:rsidR="007903BE" w:rsidRPr="00704328" w:rsidRDefault="007903BE" w:rsidP="005A1C6D">
            <w:pPr>
              <w:contextualSpacing/>
            </w:pPr>
          </w:p>
        </w:tc>
      </w:tr>
      <w:tr w:rsidR="007903BE" w:rsidRPr="00704328" w14:paraId="4CCC6FBF" w14:textId="77777777" w:rsidTr="00B968A0">
        <w:tc>
          <w:tcPr>
            <w:tcW w:w="835" w:type="dxa"/>
            <w:vMerge/>
          </w:tcPr>
          <w:p w14:paraId="7F518267" w14:textId="77777777" w:rsidR="007903BE" w:rsidRDefault="007903BE" w:rsidP="005A1C6D">
            <w:pPr>
              <w:contextualSpacing/>
              <w:jc w:val="center"/>
              <w:rPr>
                <w:b/>
              </w:rPr>
            </w:pPr>
          </w:p>
        </w:tc>
        <w:tc>
          <w:tcPr>
            <w:tcW w:w="3534" w:type="dxa"/>
            <w:shd w:val="pct10" w:color="auto" w:fill="auto"/>
          </w:tcPr>
          <w:p w14:paraId="75049A7B" w14:textId="77777777" w:rsidR="007903BE" w:rsidRPr="00F757A9" w:rsidRDefault="007903BE" w:rsidP="005A1C6D">
            <w:pPr>
              <w:contextualSpacing/>
              <w:jc w:val="center"/>
              <w:rPr>
                <w:b/>
              </w:rPr>
            </w:pPr>
            <w:r>
              <w:rPr>
                <w:b/>
              </w:rPr>
              <w:t>If…</w:t>
            </w:r>
          </w:p>
        </w:tc>
        <w:tc>
          <w:tcPr>
            <w:tcW w:w="13158" w:type="dxa"/>
            <w:shd w:val="pct10" w:color="auto" w:fill="auto"/>
          </w:tcPr>
          <w:p w14:paraId="4CA764A2" w14:textId="77777777" w:rsidR="007903BE" w:rsidRPr="00F757A9" w:rsidRDefault="007903BE" w:rsidP="005A1C6D">
            <w:pPr>
              <w:contextualSpacing/>
              <w:jc w:val="center"/>
              <w:rPr>
                <w:b/>
              </w:rPr>
            </w:pPr>
            <w:r>
              <w:rPr>
                <w:b/>
              </w:rPr>
              <w:t>Then…</w:t>
            </w:r>
          </w:p>
        </w:tc>
      </w:tr>
      <w:tr w:rsidR="007903BE" w:rsidRPr="00704328" w14:paraId="36584CFE" w14:textId="77777777" w:rsidTr="00B968A0">
        <w:tc>
          <w:tcPr>
            <w:tcW w:w="835" w:type="dxa"/>
            <w:vMerge/>
          </w:tcPr>
          <w:p w14:paraId="59E7C482" w14:textId="77777777" w:rsidR="007903BE" w:rsidRDefault="007903BE" w:rsidP="005A1C6D">
            <w:pPr>
              <w:contextualSpacing/>
              <w:jc w:val="center"/>
              <w:rPr>
                <w:b/>
              </w:rPr>
            </w:pPr>
          </w:p>
        </w:tc>
        <w:tc>
          <w:tcPr>
            <w:tcW w:w="3534" w:type="dxa"/>
          </w:tcPr>
          <w:p w14:paraId="2B6A8C10" w14:textId="77777777" w:rsidR="007903BE" w:rsidRPr="00704328" w:rsidRDefault="007903BE" w:rsidP="005A1C6D">
            <w:pPr>
              <w:contextualSpacing/>
            </w:pPr>
            <w:r>
              <w:t>Yes</w:t>
            </w:r>
          </w:p>
        </w:tc>
        <w:tc>
          <w:tcPr>
            <w:tcW w:w="13158" w:type="dxa"/>
          </w:tcPr>
          <w:p w14:paraId="318C1DAD" w14:textId="77777777" w:rsidR="007903BE" w:rsidRDefault="007903BE" w:rsidP="00B968A0">
            <w:pPr>
              <w:numPr>
                <w:ilvl w:val="0"/>
                <w:numId w:val="10"/>
              </w:numPr>
              <w:ind w:left="360"/>
              <w:contextualSpacing/>
            </w:pPr>
            <w:r>
              <w:t>Address any benefit issues.</w:t>
            </w:r>
          </w:p>
          <w:p w14:paraId="675B43D9" w14:textId="77777777" w:rsidR="007903BE" w:rsidRDefault="007903BE" w:rsidP="00B968A0">
            <w:pPr>
              <w:contextualSpacing/>
            </w:pPr>
          </w:p>
          <w:p w14:paraId="3346B90B" w14:textId="3BD7059C" w:rsidR="007903BE" w:rsidRDefault="007903BE" w:rsidP="00B968A0">
            <w:pPr>
              <w:numPr>
                <w:ilvl w:val="0"/>
                <w:numId w:val="10"/>
              </w:numPr>
              <w:ind w:left="360"/>
              <w:contextualSpacing/>
            </w:pPr>
            <w:r>
              <w:t xml:space="preserve">Document </w:t>
            </w:r>
            <w:r w:rsidR="000363CA">
              <w:t xml:space="preserve">the call in </w:t>
            </w:r>
            <w:r w:rsidR="00151C49" w:rsidRPr="000363CA">
              <w:rPr>
                <w:b/>
                <w:bCs/>
              </w:rPr>
              <w:t>C</w:t>
            </w:r>
            <w:r w:rsidRPr="000363CA">
              <w:rPr>
                <w:b/>
                <w:bCs/>
              </w:rPr>
              <w:t>lose</w:t>
            </w:r>
            <w:r>
              <w:t xml:space="preserve"> </w:t>
            </w:r>
            <w:r w:rsidR="00151C49" w:rsidRPr="000363CA">
              <w:rPr>
                <w:b/>
                <w:bCs/>
              </w:rPr>
              <w:t>Case</w:t>
            </w:r>
            <w:r w:rsidR="00151C49">
              <w:t xml:space="preserve"> </w:t>
            </w:r>
            <w:r>
              <w:t>according to current policies and procedures.</w:t>
            </w:r>
          </w:p>
          <w:p w14:paraId="3B35B356" w14:textId="42FEF4BC" w:rsidR="007903BE" w:rsidRPr="0062224F" w:rsidRDefault="007903BE" w:rsidP="00B968A0">
            <w:pPr>
              <w:pStyle w:val="NormalWeb"/>
              <w:numPr>
                <w:ilvl w:val="1"/>
                <w:numId w:val="10"/>
              </w:numPr>
              <w:spacing w:before="0" w:beforeAutospacing="0" w:after="0" w:afterAutospacing="0"/>
              <w:ind w:left="1080"/>
              <w:contextualSpacing/>
              <w:textAlignment w:val="top"/>
              <w:rPr>
                <w:color w:val="333333"/>
              </w:rPr>
            </w:pPr>
            <w:r w:rsidRPr="0062224F">
              <w:t xml:space="preserve">Refer to </w:t>
            </w:r>
            <w:hyperlink r:id="rId21" w:anchor="!/view?docid=0296717e-6df6-4184-b337-13abcd4b070b" w:tgtFrame="_blank" w:history="1">
              <w:r w:rsidR="00F82EC1" w:rsidRPr="005B321E">
                <w:rPr>
                  <w:rStyle w:val="Hyperlink"/>
                </w:rPr>
                <w:t xml:space="preserve">Compass </w:t>
              </w:r>
              <w:r w:rsidR="00F82EC1">
                <w:rPr>
                  <w:rStyle w:val="Hyperlink"/>
                </w:rPr>
                <w:t>-</w:t>
              </w:r>
              <w:r w:rsidR="00F82EC1" w:rsidRPr="005B321E">
                <w:rPr>
                  <w:rStyle w:val="Hyperlink"/>
                </w:rPr>
                <w:t xml:space="preserve"> Call Documentation</w:t>
              </w:r>
            </w:hyperlink>
            <w:r w:rsidR="00F82EC1" w:rsidRPr="005B321E">
              <w:rPr>
                <w:color w:val="000000"/>
              </w:rPr>
              <w:t> and </w:t>
            </w:r>
            <w:hyperlink r:id="rId22" w:anchor="!/view?docid=433711aa-8fa6-447c-872b-bd69cd6cd7c0" w:tgtFrame="_blank" w:history="1">
              <w:r w:rsidR="00F82EC1" w:rsidRPr="005B321E">
                <w:rPr>
                  <w:rStyle w:val="Hyperlink"/>
                </w:rPr>
                <w:t>Compass MED D - Call Documentation Job Aid</w:t>
              </w:r>
            </w:hyperlink>
            <w:r w:rsidR="0062224F" w:rsidRPr="0062224F">
              <w:rPr>
                <w:rStyle w:val="Hyperlink"/>
                <w:bCs/>
                <w:color w:val="auto"/>
                <w:u w:val="none"/>
              </w:rPr>
              <w:t>.</w:t>
            </w:r>
          </w:p>
          <w:p w14:paraId="241E3808" w14:textId="77777777" w:rsidR="009A1B6C" w:rsidRPr="00704328" w:rsidRDefault="009A1B6C" w:rsidP="00B968A0">
            <w:pPr>
              <w:contextualSpacing/>
            </w:pPr>
          </w:p>
        </w:tc>
      </w:tr>
      <w:tr w:rsidR="007903BE" w:rsidRPr="00704328" w14:paraId="695EA47C" w14:textId="77777777" w:rsidTr="00B968A0">
        <w:tc>
          <w:tcPr>
            <w:tcW w:w="835" w:type="dxa"/>
            <w:vMerge/>
          </w:tcPr>
          <w:p w14:paraId="748E8E0D" w14:textId="77777777" w:rsidR="007903BE" w:rsidRDefault="007903BE" w:rsidP="005A1C6D">
            <w:pPr>
              <w:contextualSpacing/>
              <w:jc w:val="center"/>
              <w:rPr>
                <w:b/>
              </w:rPr>
            </w:pPr>
          </w:p>
        </w:tc>
        <w:tc>
          <w:tcPr>
            <w:tcW w:w="3534" w:type="dxa"/>
          </w:tcPr>
          <w:p w14:paraId="1BEC8A80" w14:textId="77777777" w:rsidR="007903BE" w:rsidRPr="00704328" w:rsidRDefault="007903BE" w:rsidP="00123E01">
            <w:pPr>
              <w:contextualSpacing/>
            </w:pPr>
            <w:r>
              <w:t>No</w:t>
            </w:r>
          </w:p>
        </w:tc>
        <w:tc>
          <w:tcPr>
            <w:tcW w:w="13158" w:type="dxa"/>
          </w:tcPr>
          <w:p w14:paraId="5C8A1B0D" w14:textId="5CFAAAB3" w:rsidR="008171FF" w:rsidRPr="009276F9" w:rsidRDefault="00B968A0" w:rsidP="008171FF">
            <w:pPr>
              <w:contextualSpacing/>
            </w:pPr>
            <w:r>
              <w:t xml:space="preserve">Document the call in </w:t>
            </w:r>
            <w:r w:rsidRPr="000363CA">
              <w:rPr>
                <w:b/>
                <w:bCs/>
              </w:rPr>
              <w:t>Close</w:t>
            </w:r>
            <w:r>
              <w:t xml:space="preserve"> </w:t>
            </w:r>
            <w:r w:rsidRPr="000363CA">
              <w:rPr>
                <w:b/>
                <w:bCs/>
              </w:rPr>
              <w:t>Case</w:t>
            </w:r>
            <w:r>
              <w:t xml:space="preserve"> according to current policies and procedures</w:t>
            </w:r>
            <w:r w:rsidR="008171FF" w:rsidRPr="009276F9">
              <w:t xml:space="preserve">. Refer to </w:t>
            </w:r>
            <w:hyperlink r:id="rId23" w:anchor="!/view?docid=0296717e-6df6-4184-b337-13abcd4b070b" w:tgtFrame="_blank" w:history="1">
              <w:r w:rsidR="00F82EC1" w:rsidRPr="005B321E">
                <w:rPr>
                  <w:rStyle w:val="Hyperlink"/>
                </w:rPr>
                <w:t xml:space="preserve">Compass </w:t>
              </w:r>
              <w:r w:rsidR="00F82EC1">
                <w:rPr>
                  <w:rStyle w:val="Hyperlink"/>
                </w:rPr>
                <w:t>-</w:t>
              </w:r>
              <w:r w:rsidR="00F82EC1" w:rsidRPr="005B321E">
                <w:rPr>
                  <w:rStyle w:val="Hyperlink"/>
                </w:rPr>
                <w:t xml:space="preserve"> Call Documentation</w:t>
              </w:r>
            </w:hyperlink>
            <w:r w:rsidR="00F82EC1" w:rsidRPr="005B321E">
              <w:rPr>
                <w:color w:val="000000"/>
              </w:rPr>
              <w:t> and </w:t>
            </w:r>
            <w:hyperlink r:id="rId24" w:anchor="!/view?docid=433711aa-8fa6-447c-872b-bd69cd6cd7c0" w:tgtFrame="_blank" w:history="1">
              <w:r w:rsidR="00F82EC1" w:rsidRPr="005B321E">
                <w:rPr>
                  <w:rStyle w:val="Hyperlink"/>
                </w:rPr>
                <w:t>Compass MED D - Call Documentation Job Aid</w:t>
              </w:r>
            </w:hyperlink>
            <w:r w:rsidR="0062224F" w:rsidRPr="0062224F">
              <w:rPr>
                <w:rStyle w:val="Hyperlink"/>
                <w:bCs/>
                <w:color w:val="auto"/>
                <w:u w:val="none"/>
              </w:rPr>
              <w:t>.</w:t>
            </w:r>
          </w:p>
          <w:p w14:paraId="393CB7A9" w14:textId="77777777" w:rsidR="007903BE" w:rsidRPr="00F757A9" w:rsidRDefault="007903BE" w:rsidP="005A1C6D">
            <w:pPr>
              <w:contextualSpacing/>
              <w:rPr>
                <w:b/>
              </w:rPr>
            </w:pPr>
          </w:p>
        </w:tc>
      </w:tr>
    </w:tbl>
    <w:p w14:paraId="6ED91DEF" w14:textId="77777777" w:rsidR="007903BE" w:rsidRDefault="007903BE" w:rsidP="0020355A">
      <w:pPr>
        <w:jc w:val="right"/>
      </w:pPr>
    </w:p>
    <w:p w14:paraId="1A5E4174" w14:textId="77777777" w:rsidR="0097200C" w:rsidRDefault="00000000" w:rsidP="0097200C">
      <w:pPr>
        <w:jc w:val="right"/>
      </w:pPr>
      <w:hyperlink w:anchor="_top" w:history="1">
        <w:r w:rsidR="0097200C" w:rsidRPr="003C7BB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6"/>
      </w:tblGrid>
      <w:tr w:rsidR="0097200C" w:rsidRPr="00651D8C" w14:paraId="36649B1B" w14:textId="77777777" w:rsidTr="00D35B2F">
        <w:trPr>
          <w:cantSplit/>
          <w:tblHeader/>
        </w:trPr>
        <w:tc>
          <w:tcPr>
            <w:tcW w:w="5000" w:type="pct"/>
            <w:shd w:val="clear" w:color="auto" w:fill="CCCCCC"/>
          </w:tcPr>
          <w:p w14:paraId="2D01BAB6" w14:textId="77777777" w:rsidR="0097200C" w:rsidRPr="004A2362" w:rsidRDefault="0097200C" w:rsidP="00D00AFA">
            <w:pPr>
              <w:pStyle w:val="Heading2"/>
              <w:rPr>
                <w:rFonts w:ascii="Verdana" w:hAnsi="Verdana"/>
                <w:i w:val="0"/>
                <w:sz w:val="24"/>
              </w:rPr>
            </w:pPr>
            <w:bookmarkStart w:id="21" w:name="_Not_Disenrolled_–"/>
            <w:bookmarkStart w:id="22" w:name="_Beneficiary_Not_Disenrolled"/>
            <w:bookmarkStart w:id="23" w:name="_Toc39843978"/>
            <w:bookmarkStart w:id="24" w:name="_Toc40702413"/>
            <w:bookmarkStart w:id="25" w:name="_Toc105676917"/>
            <w:bookmarkEnd w:id="21"/>
            <w:bookmarkEnd w:id="22"/>
            <w:r>
              <w:rPr>
                <w:rFonts w:ascii="Verdana" w:hAnsi="Verdana"/>
                <w:i w:val="0"/>
                <w:iCs w:val="0"/>
              </w:rPr>
              <w:t>Beneficiary Not Disenrolled - Plan Error</w:t>
            </w:r>
            <w:bookmarkEnd w:id="23"/>
            <w:bookmarkEnd w:id="24"/>
            <w:bookmarkEnd w:id="25"/>
          </w:p>
        </w:tc>
      </w:tr>
    </w:tbl>
    <w:p w14:paraId="4C9F1D1F" w14:textId="77777777" w:rsidR="00EB1313" w:rsidRDefault="0097200C" w:rsidP="0097200C">
      <w:pPr>
        <w:contextualSpacing/>
      </w:pPr>
      <w:r>
        <w:t xml:space="preserve">When a beneficiary calls the plan requesting to disenroll, CCRs are required to inform the beneficiary of all </w:t>
      </w:r>
      <w:hyperlink w:anchor="_Process_for_Handling" w:history="1">
        <w:r w:rsidRPr="00F47F4A">
          <w:rPr>
            <w:rStyle w:val="Hyperlink"/>
          </w:rPr>
          <w:t>Disenrollment Options</w:t>
        </w:r>
      </w:hyperlink>
      <w:r>
        <w:t xml:space="preserve"> and complete all required scripting. </w:t>
      </w:r>
    </w:p>
    <w:p w14:paraId="0F2CFE97" w14:textId="77777777" w:rsidR="00EB1313" w:rsidRDefault="00EB1313" w:rsidP="0097200C">
      <w:pPr>
        <w:contextualSpacing/>
      </w:pPr>
    </w:p>
    <w:p w14:paraId="4C2F8F8B" w14:textId="77777777" w:rsidR="0097200C" w:rsidRDefault="00EB1313" w:rsidP="0097200C">
      <w:pPr>
        <w:contextualSpacing/>
      </w:pPr>
      <w:r>
        <w:rPr>
          <w:b/>
        </w:rPr>
        <w:t xml:space="preserve">Note:  </w:t>
      </w:r>
      <w:r w:rsidR="0097200C">
        <w:t xml:space="preserve">If a beneficiary is </w:t>
      </w:r>
      <w:r w:rsidR="0097200C" w:rsidRPr="00F32489">
        <w:rPr>
          <w:b/>
        </w:rPr>
        <w:t>NOT</w:t>
      </w:r>
      <w:r w:rsidR="0097200C" w:rsidRPr="00F32489">
        <w:t xml:space="preserve"> </w:t>
      </w:r>
      <w:r w:rsidR="0097200C">
        <w:t xml:space="preserve">provided all options for disenrollment and/or given incorrect information </w:t>
      </w:r>
      <w:r w:rsidR="0097200C" w:rsidRPr="00F66F47">
        <w:t xml:space="preserve">and has a valid </w:t>
      </w:r>
      <w:r w:rsidR="005814E9">
        <w:t>Election P</w:t>
      </w:r>
      <w:r w:rsidR="0097200C" w:rsidRPr="00F66F47">
        <w:t>eriod for disenrollment, a Plan Error may have occurred and must be reviewed to determine if the beneficiary qualifies for retroactive</w:t>
      </w:r>
      <w:r w:rsidR="0097200C">
        <w:t xml:space="preserve"> disenrollment.</w:t>
      </w:r>
    </w:p>
    <w:p w14:paraId="57A2932C" w14:textId="77777777" w:rsidR="0097200C" w:rsidRDefault="0097200C" w:rsidP="0097200C">
      <w:pPr>
        <w:contextualSpacing/>
      </w:pPr>
    </w:p>
    <w:p w14:paraId="12F4EA5C" w14:textId="77777777" w:rsidR="00EB1313" w:rsidRPr="00FC7DC1" w:rsidRDefault="00EB1313" w:rsidP="0097200C">
      <w:pPr>
        <w:contextualSpacing/>
      </w:pPr>
      <w:r>
        <w:t>When</w:t>
      </w:r>
      <w:r w:rsidRPr="00FC7DC1">
        <w:t xml:space="preserve"> </w:t>
      </w:r>
      <w:r w:rsidR="0097200C" w:rsidRPr="00FC7DC1">
        <w:t xml:space="preserve">a beneficiary calls to check on the status of </w:t>
      </w:r>
      <w:r w:rsidR="001F255F">
        <w:t>their</w:t>
      </w:r>
      <w:r w:rsidR="0097200C" w:rsidRPr="00FC7DC1">
        <w:t xml:space="preserve"> disenrollment request,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3016"/>
        <w:gridCol w:w="9299"/>
      </w:tblGrid>
      <w:tr w:rsidR="0097200C" w:rsidRPr="00FC7DC1" w14:paraId="1C049F2C" w14:textId="77777777" w:rsidTr="0099630F">
        <w:tc>
          <w:tcPr>
            <w:tcW w:w="835" w:type="dxa"/>
            <w:shd w:val="pct10" w:color="auto" w:fill="auto"/>
          </w:tcPr>
          <w:p w14:paraId="58CF8A10" w14:textId="77777777" w:rsidR="0097200C" w:rsidRPr="00FC7DC1" w:rsidRDefault="0097200C" w:rsidP="00D00AFA">
            <w:pPr>
              <w:contextualSpacing/>
              <w:jc w:val="center"/>
              <w:rPr>
                <w:b/>
              </w:rPr>
            </w:pPr>
            <w:r w:rsidRPr="00FC7DC1">
              <w:rPr>
                <w:b/>
              </w:rPr>
              <w:t>Step</w:t>
            </w:r>
          </w:p>
        </w:tc>
        <w:tc>
          <w:tcPr>
            <w:tcW w:w="11944" w:type="dxa"/>
            <w:gridSpan w:val="2"/>
            <w:shd w:val="pct10" w:color="auto" w:fill="auto"/>
          </w:tcPr>
          <w:p w14:paraId="2CF05BF5" w14:textId="77777777" w:rsidR="0097200C" w:rsidRPr="00FC7DC1" w:rsidRDefault="0097200C" w:rsidP="00D00AFA">
            <w:pPr>
              <w:contextualSpacing/>
              <w:jc w:val="center"/>
              <w:rPr>
                <w:b/>
              </w:rPr>
            </w:pPr>
            <w:r w:rsidRPr="00FC7DC1">
              <w:rPr>
                <w:b/>
              </w:rPr>
              <w:t xml:space="preserve">Action </w:t>
            </w:r>
          </w:p>
        </w:tc>
      </w:tr>
      <w:tr w:rsidR="0097200C" w:rsidRPr="00FC7DC1" w14:paraId="47C323B8" w14:textId="77777777" w:rsidTr="0099630F">
        <w:tc>
          <w:tcPr>
            <w:tcW w:w="835" w:type="dxa"/>
          </w:tcPr>
          <w:p w14:paraId="785B144D" w14:textId="77777777" w:rsidR="0097200C" w:rsidRDefault="0097200C" w:rsidP="00D00AFA">
            <w:pPr>
              <w:contextualSpacing/>
              <w:jc w:val="center"/>
              <w:rPr>
                <w:b/>
              </w:rPr>
            </w:pPr>
            <w:r>
              <w:rPr>
                <w:b/>
              </w:rPr>
              <w:t>1</w:t>
            </w:r>
          </w:p>
        </w:tc>
        <w:tc>
          <w:tcPr>
            <w:tcW w:w="11944" w:type="dxa"/>
            <w:gridSpan w:val="2"/>
            <w:tcBorders>
              <w:bottom w:val="single" w:sz="4" w:space="0" w:color="auto"/>
            </w:tcBorders>
          </w:tcPr>
          <w:p w14:paraId="5926CC73" w14:textId="780D0A49" w:rsidR="0097200C" w:rsidRDefault="0097200C" w:rsidP="00D00AFA">
            <w:pPr>
              <w:contextualSpacing/>
            </w:pPr>
            <w:r>
              <w:t xml:space="preserve">Review </w:t>
            </w:r>
            <w:r w:rsidR="00AE1E1F">
              <w:t xml:space="preserve">the </w:t>
            </w:r>
            <w:r w:rsidR="00B43F4F" w:rsidRPr="00B43F4F">
              <w:rPr>
                <w:b/>
                <w:bCs/>
              </w:rPr>
              <w:t xml:space="preserve">Member’s </w:t>
            </w:r>
            <w:r w:rsidR="007C488E" w:rsidRPr="00B43F4F">
              <w:rPr>
                <w:b/>
                <w:bCs/>
              </w:rPr>
              <w:t>Recent Cases</w:t>
            </w:r>
            <w:r w:rsidR="00B43F4F">
              <w:t xml:space="preserve"> panel </w:t>
            </w:r>
            <w:r w:rsidR="00173840">
              <w:t>from</w:t>
            </w:r>
            <w:r>
              <w:t xml:space="preserve"> the</w:t>
            </w:r>
            <w:r w:rsidRPr="00FC7DC1">
              <w:t xml:space="preserve"> </w:t>
            </w:r>
            <w:r w:rsidR="00173840" w:rsidRPr="00AE1E1F">
              <w:rPr>
                <w:bCs/>
              </w:rPr>
              <w:t xml:space="preserve">Member Snapshot Landing </w:t>
            </w:r>
            <w:r w:rsidR="00AE1E1F">
              <w:rPr>
                <w:bCs/>
              </w:rPr>
              <w:t>P</w:t>
            </w:r>
            <w:r w:rsidR="00173840" w:rsidRPr="00173840">
              <w:rPr>
                <w:bCs/>
              </w:rPr>
              <w:t>age</w:t>
            </w:r>
            <w:r w:rsidRPr="00FC7DC1">
              <w:t xml:space="preserve"> to verify </w:t>
            </w:r>
            <w:r>
              <w:t xml:space="preserve">if the beneficiary has contacted the plan previously to disenroll and is still enrolled. </w:t>
            </w:r>
          </w:p>
          <w:p w14:paraId="407E48FF" w14:textId="77777777" w:rsidR="009A1B6C" w:rsidRPr="00FC7DC1" w:rsidRDefault="009A1B6C" w:rsidP="00D00AFA">
            <w:pPr>
              <w:contextualSpacing/>
            </w:pPr>
          </w:p>
        </w:tc>
      </w:tr>
      <w:tr w:rsidR="00233ACC" w:rsidRPr="00FC7DC1" w14:paraId="52A57717" w14:textId="77777777" w:rsidTr="0099630F">
        <w:tc>
          <w:tcPr>
            <w:tcW w:w="835" w:type="dxa"/>
          </w:tcPr>
          <w:p w14:paraId="243E35D1" w14:textId="77777777" w:rsidR="00233ACC" w:rsidRDefault="00233ACC" w:rsidP="00233ACC">
            <w:pPr>
              <w:contextualSpacing/>
              <w:jc w:val="center"/>
              <w:rPr>
                <w:b/>
              </w:rPr>
            </w:pPr>
            <w:r>
              <w:rPr>
                <w:b/>
              </w:rPr>
              <w:t>2</w:t>
            </w:r>
          </w:p>
        </w:tc>
        <w:tc>
          <w:tcPr>
            <w:tcW w:w="11944" w:type="dxa"/>
            <w:gridSpan w:val="2"/>
            <w:tcBorders>
              <w:bottom w:val="single" w:sz="4" w:space="0" w:color="auto"/>
            </w:tcBorders>
          </w:tcPr>
          <w:p w14:paraId="01A362F4" w14:textId="77777777" w:rsidR="00233ACC" w:rsidRDefault="00233ACC" w:rsidP="00233ACC">
            <w:pPr>
              <w:contextualSpacing/>
            </w:pPr>
            <w:r>
              <w:t xml:space="preserve">Warm Transfer to dedicated Senior Team </w:t>
            </w:r>
            <w:r w:rsidRPr="00BD2449">
              <w:t>1-800-790-6382</w:t>
            </w:r>
            <w:r>
              <w:t>.</w:t>
            </w:r>
          </w:p>
          <w:p w14:paraId="7417DDD0" w14:textId="77777777" w:rsidR="009A1B6C" w:rsidRDefault="009A1B6C" w:rsidP="00233ACC">
            <w:pPr>
              <w:contextualSpacing/>
            </w:pPr>
          </w:p>
        </w:tc>
      </w:tr>
      <w:tr w:rsidR="00233ACC" w:rsidRPr="00FC7DC1" w14:paraId="012B97DB" w14:textId="77777777" w:rsidTr="0099630F">
        <w:trPr>
          <w:trHeight w:val="1177"/>
        </w:trPr>
        <w:tc>
          <w:tcPr>
            <w:tcW w:w="835" w:type="dxa"/>
            <w:vMerge w:val="restart"/>
          </w:tcPr>
          <w:p w14:paraId="30D67C68" w14:textId="77777777" w:rsidR="00233ACC" w:rsidRPr="00FC7DC1" w:rsidRDefault="00C55A3E" w:rsidP="00233ACC">
            <w:pPr>
              <w:contextualSpacing/>
              <w:jc w:val="center"/>
              <w:rPr>
                <w:b/>
              </w:rPr>
            </w:pPr>
            <w:r>
              <w:rPr>
                <w:b/>
              </w:rPr>
              <w:t>3</w:t>
            </w:r>
          </w:p>
        </w:tc>
        <w:tc>
          <w:tcPr>
            <w:tcW w:w="11944" w:type="dxa"/>
            <w:gridSpan w:val="2"/>
            <w:tcBorders>
              <w:bottom w:val="single" w:sz="4" w:space="0" w:color="auto"/>
            </w:tcBorders>
          </w:tcPr>
          <w:p w14:paraId="2F6F6D76" w14:textId="3EF63D5A" w:rsidR="00233ACC" w:rsidRDefault="00233ACC" w:rsidP="00233ACC">
            <w:pPr>
              <w:contextualSpacing/>
            </w:pPr>
            <w:r>
              <w:t xml:space="preserve">The Senior CCR will listen to call(s) to determine whether the beneficiary was given all disenrollment options or incorrect information from </w:t>
            </w:r>
            <w:r w:rsidRPr="00FE610D">
              <w:rPr>
                <w:b/>
              </w:rPr>
              <w:t>previous notes</w:t>
            </w:r>
            <w:r>
              <w:t xml:space="preserve"> and the </w:t>
            </w:r>
            <w:r w:rsidRPr="00FE610D">
              <w:rPr>
                <w:b/>
              </w:rPr>
              <w:t>beneficiary’s statements</w:t>
            </w:r>
            <w:r>
              <w:t xml:space="preserve">. The Senior CCR will submit a </w:t>
            </w:r>
            <w:r w:rsidR="00266F27">
              <w:t>Support T</w:t>
            </w:r>
            <w:r>
              <w:t>ask for additional research. (</w:t>
            </w:r>
            <w:r w:rsidR="00576B3F">
              <w:t>Include</w:t>
            </w:r>
            <w:r>
              <w:t xml:space="preserve"> call findings in task notes</w:t>
            </w:r>
            <w:r w:rsidR="00786D17">
              <w:t>.</w:t>
            </w:r>
            <w:r>
              <w:t>)</w:t>
            </w:r>
          </w:p>
          <w:p w14:paraId="60C70CE0" w14:textId="77777777" w:rsidR="00233ACC" w:rsidRDefault="00233ACC" w:rsidP="00233ACC">
            <w:pPr>
              <w:contextualSpacing/>
            </w:pPr>
          </w:p>
          <w:p w14:paraId="4F45D261" w14:textId="77777777" w:rsidR="00233ACC" w:rsidRDefault="00233ACC" w:rsidP="00233ACC">
            <w:pPr>
              <w:contextualSpacing/>
            </w:pPr>
            <w:r>
              <w:t>The beneficiary may state the following example of Plan Error:</w:t>
            </w:r>
          </w:p>
          <w:p w14:paraId="44A4A762" w14:textId="77777777" w:rsidR="00233ACC" w:rsidRDefault="00233ACC" w:rsidP="00132938">
            <w:pPr>
              <w:numPr>
                <w:ilvl w:val="0"/>
                <w:numId w:val="11"/>
              </w:numPr>
              <w:contextualSpacing/>
            </w:pPr>
            <w:r>
              <w:t xml:space="preserve">I was advised of all the Disenrollment Options (disenrollment form or written request by mail or fax and or contacting 1-800-MEDICARE and asking for disenrollment specialist </w:t>
            </w:r>
            <w:r w:rsidRPr="009324FE">
              <w:t xml:space="preserve">or enrolling into another </w:t>
            </w:r>
            <w:r w:rsidRPr="009324FE">
              <w:rPr>
                <w:rFonts w:cs="Segoe UI"/>
              </w:rPr>
              <w:t>Medicare Advantage plan with Prescription Drug Coverage (MAPD) or Prescription Drug Plan (PDP)</w:t>
            </w:r>
            <w:r>
              <w:t xml:space="preserve">). </w:t>
            </w:r>
          </w:p>
          <w:p w14:paraId="7BB633C3" w14:textId="77777777" w:rsidR="00233ACC" w:rsidRDefault="00233ACC" w:rsidP="00132938">
            <w:pPr>
              <w:pStyle w:val="CommentText"/>
              <w:numPr>
                <w:ilvl w:val="1"/>
                <w:numId w:val="11"/>
              </w:numPr>
              <w:rPr>
                <w:sz w:val="24"/>
                <w:szCs w:val="24"/>
              </w:rPr>
            </w:pPr>
            <w:r w:rsidRPr="009324FE">
              <w:rPr>
                <w:sz w:val="24"/>
                <w:szCs w:val="24"/>
              </w:rPr>
              <w:t xml:space="preserve">If the </w:t>
            </w:r>
            <w:r>
              <w:rPr>
                <w:sz w:val="24"/>
                <w:szCs w:val="24"/>
              </w:rPr>
              <w:t>beneficiary</w:t>
            </w:r>
            <w:r w:rsidRPr="009324FE">
              <w:rPr>
                <w:sz w:val="24"/>
                <w:szCs w:val="24"/>
              </w:rPr>
              <w:t xml:space="preserve"> states that </w:t>
            </w:r>
            <w:r>
              <w:rPr>
                <w:sz w:val="24"/>
                <w:szCs w:val="24"/>
              </w:rPr>
              <w:t>they</w:t>
            </w:r>
            <w:r w:rsidRPr="009324FE">
              <w:rPr>
                <w:sz w:val="24"/>
                <w:szCs w:val="24"/>
              </w:rPr>
              <w:t xml:space="preserve"> w</w:t>
            </w:r>
            <w:r>
              <w:rPr>
                <w:sz w:val="24"/>
                <w:szCs w:val="24"/>
              </w:rPr>
              <w:t>ere</w:t>
            </w:r>
            <w:r w:rsidRPr="009324FE">
              <w:rPr>
                <w:sz w:val="24"/>
                <w:szCs w:val="24"/>
              </w:rPr>
              <w:t xml:space="preserve"> not advised of one or more of the options, then the </w:t>
            </w:r>
            <w:r>
              <w:rPr>
                <w:sz w:val="24"/>
                <w:szCs w:val="24"/>
              </w:rPr>
              <w:t xml:space="preserve">Senior </w:t>
            </w:r>
            <w:r w:rsidRPr="009324FE">
              <w:rPr>
                <w:sz w:val="24"/>
                <w:szCs w:val="24"/>
              </w:rPr>
              <w:t>will be required to research past calls to see if there is a plan error</w:t>
            </w:r>
            <w:r w:rsidR="00757C65">
              <w:rPr>
                <w:sz w:val="24"/>
                <w:szCs w:val="24"/>
              </w:rPr>
              <w:t xml:space="preserve">. Do </w:t>
            </w:r>
            <w:r w:rsidR="00757C65" w:rsidRPr="00757C65">
              <w:rPr>
                <w:b/>
                <w:bCs/>
                <w:sz w:val="24"/>
                <w:szCs w:val="24"/>
              </w:rPr>
              <w:t>Not</w:t>
            </w:r>
            <w:r w:rsidR="00757C65">
              <w:rPr>
                <w:sz w:val="24"/>
                <w:szCs w:val="24"/>
              </w:rPr>
              <w:t xml:space="preserve"> mention Plan Error. </w:t>
            </w:r>
          </w:p>
          <w:p w14:paraId="17ECC5E4" w14:textId="77777777" w:rsidR="00233ACC" w:rsidRPr="009324FE" w:rsidRDefault="00757C65" w:rsidP="00132938">
            <w:pPr>
              <w:pStyle w:val="CommentText"/>
              <w:numPr>
                <w:ilvl w:val="1"/>
                <w:numId w:val="11"/>
              </w:numPr>
              <w:rPr>
                <w:sz w:val="24"/>
                <w:szCs w:val="24"/>
              </w:rPr>
            </w:pPr>
            <w:r>
              <w:rPr>
                <w:sz w:val="24"/>
                <w:szCs w:val="24"/>
              </w:rPr>
              <w:t>T</w:t>
            </w:r>
            <w:r w:rsidR="00233ACC">
              <w:rPr>
                <w:sz w:val="24"/>
                <w:szCs w:val="24"/>
              </w:rPr>
              <w:t xml:space="preserve">he Senior </w:t>
            </w:r>
            <w:r>
              <w:rPr>
                <w:sz w:val="24"/>
                <w:szCs w:val="24"/>
              </w:rPr>
              <w:t xml:space="preserve">will </w:t>
            </w:r>
            <w:r w:rsidR="00C92326">
              <w:rPr>
                <w:sz w:val="24"/>
                <w:szCs w:val="24"/>
              </w:rPr>
              <w:t xml:space="preserve">advise </w:t>
            </w:r>
            <w:r w:rsidR="00233ACC">
              <w:rPr>
                <w:sz w:val="24"/>
                <w:szCs w:val="24"/>
              </w:rPr>
              <w:t xml:space="preserve">that the issue will be researched </w:t>
            </w:r>
            <w:r>
              <w:rPr>
                <w:sz w:val="24"/>
                <w:szCs w:val="24"/>
              </w:rPr>
              <w:t>further,</w:t>
            </w:r>
            <w:r w:rsidR="00C92326">
              <w:rPr>
                <w:sz w:val="24"/>
                <w:szCs w:val="24"/>
              </w:rPr>
              <w:t xml:space="preserve"> and</w:t>
            </w:r>
            <w:r w:rsidR="00233ACC">
              <w:rPr>
                <w:sz w:val="24"/>
                <w:szCs w:val="24"/>
              </w:rPr>
              <w:t xml:space="preserve"> someone will follow up with them. </w:t>
            </w:r>
          </w:p>
          <w:p w14:paraId="71706DA7" w14:textId="77777777" w:rsidR="00233ACC" w:rsidRPr="00FE610D" w:rsidRDefault="00233ACC" w:rsidP="00C92326">
            <w:pPr>
              <w:contextualSpacing/>
              <w:rPr>
                <w:b/>
              </w:rPr>
            </w:pPr>
          </w:p>
        </w:tc>
      </w:tr>
      <w:tr w:rsidR="00233ACC" w:rsidRPr="00704328" w14:paraId="3223AD6E" w14:textId="77777777" w:rsidTr="0099630F">
        <w:trPr>
          <w:trHeight w:val="323"/>
        </w:trPr>
        <w:tc>
          <w:tcPr>
            <w:tcW w:w="835" w:type="dxa"/>
            <w:vMerge/>
          </w:tcPr>
          <w:p w14:paraId="006D6D87" w14:textId="77777777" w:rsidR="00233ACC" w:rsidRPr="00704328" w:rsidRDefault="00233ACC" w:rsidP="00233ACC">
            <w:pPr>
              <w:contextualSpacing/>
              <w:jc w:val="center"/>
              <w:rPr>
                <w:b/>
              </w:rPr>
            </w:pPr>
          </w:p>
        </w:tc>
        <w:tc>
          <w:tcPr>
            <w:tcW w:w="2925" w:type="dxa"/>
            <w:shd w:val="pct10" w:color="auto" w:fill="auto"/>
          </w:tcPr>
          <w:p w14:paraId="010F73AB" w14:textId="77777777" w:rsidR="00233ACC" w:rsidRPr="00704328" w:rsidRDefault="00233ACC" w:rsidP="00233ACC">
            <w:pPr>
              <w:contextualSpacing/>
              <w:jc w:val="center"/>
              <w:rPr>
                <w:b/>
              </w:rPr>
            </w:pPr>
            <w:r>
              <w:rPr>
                <w:b/>
              </w:rPr>
              <w:t>Did the beneficiary state they were not provided information or incorrect information?</w:t>
            </w:r>
          </w:p>
        </w:tc>
        <w:tc>
          <w:tcPr>
            <w:tcW w:w="9019" w:type="dxa"/>
            <w:shd w:val="pct10" w:color="auto" w:fill="auto"/>
          </w:tcPr>
          <w:p w14:paraId="48D518C2" w14:textId="77777777" w:rsidR="00233ACC" w:rsidRPr="00704328" w:rsidRDefault="00233ACC" w:rsidP="00233ACC">
            <w:pPr>
              <w:contextualSpacing/>
              <w:jc w:val="center"/>
              <w:rPr>
                <w:b/>
              </w:rPr>
            </w:pPr>
            <w:r w:rsidRPr="00704328">
              <w:rPr>
                <w:b/>
              </w:rPr>
              <w:t>Then…</w:t>
            </w:r>
          </w:p>
        </w:tc>
      </w:tr>
      <w:tr w:rsidR="00233ACC" w:rsidRPr="00704328" w14:paraId="221060F2" w14:textId="77777777" w:rsidTr="0099630F">
        <w:trPr>
          <w:trHeight w:val="70"/>
        </w:trPr>
        <w:tc>
          <w:tcPr>
            <w:tcW w:w="835" w:type="dxa"/>
            <w:vMerge/>
          </w:tcPr>
          <w:p w14:paraId="1DC119E6" w14:textId="77777777" w:rsidR="00233ACC" w:rsidRPr="00704328" w:rsidRDefault="00233ACC" w:rsidP="00233ACC">
            <w:pPr>
              <w:contextualSpacing/>
              <w:jc w:val="center"/>
              <w:rPr>
                <w:b/>
              </w:rPr>
            </w:pPr>
          </w:p>
        </w:tc>
        <w:tc>
          <w:tcPr>
            <w:tcW w:w="2925" w:type="dxa"/>
          </w:tcPr>
          <w:p w14:paraId="140B443B" w14:textId="77777777" w:rsidR="00233ACC" w:rsidRPr="008E7DF5" w:rsidRDefault="00233ACC" w:rsidP="00233ACC">
            <w:pPr>
              <w:contextualSpacing/>
            </w:pPr>
            <w:r>
              <w:t>Yes</w:t>
            </w:r>
          </w:p>
        </w:tc>
        <w:tc>
          <w:tcPr>
            <w:tcW w:w="9019" w:type="dxa"/>
            <w:tcBorders>
              <w:bottom w:val="single" w:sz="4" w:space="0" w:color="auto"/>
            </w:tcBorders>
          </w:tcPr>
          <w:p w14:paraId="0F453D57" w14:textId="77777777" w:rsidR="00233ACC" w:rsidRDefault="00000000" w:rsidP="00233ACC">
            <w:pPr>
              <w:contextualSpacing/>
            </w:pPr>
            <w:r>
              <w:rPr>
                <w:b/>
                <w:noProof/>
              </w:rPr>
              <w:pict w14:anchorId="6E1BF39E">
                <v:shape id="_x0000_i1056" type="#_x0000_t75" alt="Say" style="width:21.75pt;height:14.25pt;visibility:visible">
                  <v:imagedata r:id="rId20" o:title="Say"/>
                </v:shape>
              </w:pict>
            </w:r>
            <w:r w:rsidR="00233ACC" w:rsidRPr="004667E1">
              <w:rPr>
                <w:b/>
                <w:noProof/>
              </w:rPr>
              <w:t xml:space="preserve">  </w:t>
            </w:r>
            <w:r w:rsidR="00233ACC" w:rsidRPr="004667E1">
              <w:t>If</w:t>
            </w:r>
            <w:r w:rsidR="00233ACC">
              <w:t xml:space="preserve"> you feel that you should have already been disenrolled and were not provided all the information I just provided to you, I will be happy to submit a disenrollment research request for you. Someone will reach out to you within 72 hours with a decision.</w:t>
            </w:r>
          </w:p>
          <w:p w14:paraId="6E4EE508" w14:textId="77777777" w:rsidR="00233ACC" w:rsidRDefault="00233ACC" w:rsidP="00233ACC">
            <w:pPr>
              <w:contextualSpacing/>
            </w:pPr>
          </w:p>
          <w:p w14:paraId="22ED8C9F" w14:textId="03653B96" w:rsidR="00A72AB3" w:rsidRDefault="00A72AB3" w:rsidP="00233ACC">
            <w:pPr>
              <w:contextualSpacing/>
            </w:pPr>
            <w:r>
              <w:t xml:space="preserve">Click </w:t>
            </w:r>
            <w:r w:rsidR="00A67CA8">
              <w:t xml:space="preserve">the </w:t>
            </w:r>
            <w:r w:rsidRPr="00A72AB3">
              <w:rPr>
                <w:b/>
                <w:bCs/>
              </w:rPr>
              <w:t>Create Support Task</w:t>
            </w:r>
            <w:r>
              <w:t xml:space="preserve"> button</w:t>
            </w:r>
            <w:r w:rsidR="00B968A0">
              <w:t xml:space="preserve"> and submit the following Support Task:</w:t>
            </w:r>
          </w:p>
          <w:p w14:paraId="601B29C4" w14:textId="77777777" w:rsidR="00A72AB3" w:rsidRDefault="00A72AB3" w:rsidP="00233ACC">
            <w:pPr>
              <w:ind w:left="360"/>
              <w:contextualSpacing/>
              <w:rPr>
                <w:b/>
                <w:bCs/>
              </w:rPr>
            </w:pPr>
          </w:p>
          <w:p w14:paraId="63B5471C" w14:textId="74E99997" w:rsidR="00233ACC" w:rsidRPr="00FB1A19" w:rsidRDefault="00233ACC" w:rsidP="00A72AB3">
            <w:pPr>
              <w:contextualSpacing/>
              <w:rPr>
                <w:b/>
                <w:bCs/>
              </w:rPr>
            </w:pPr>
            <w:r w:rsidRPr="00FB1A19">
              <w:rPr>
                <w:b/>
                <w:bCs/>
              </w:rPr>
              <w:t xml:space="preserve">Task </w:t>
            </w:r>
            <w:r w:rsidR="00A72AB3">
              <w:rPr>
                <w:b/>
                <w:bCs/>
              </w:rPr>
              <w:t>Type</w:t>
            </w:r>
            <w:r w:rsidRPr="00FB1A19">
              <w:rPr>
                <w:b/>
                <w:bCs/>
              </w:rPr>
              <w:t>:</w:t>
            </w:r>
            <w:r>
              <w:rPr>
                <w:b/>
                <w:bCs/>
              </w:rPr>
              <w:t xml:space="preserve"> </w:t>
            </w:r>
            <w:r w:rsidRPr="00FB1A19">
              <w:rPr>
                <w:b/>
                <w:bCs/>
              </w:rPr>
              <w:t xml:space="preserve"> </w:t>
            </w:r>
            <w:r w:rsidR="0020481F" w:rsidRPr="0020481F">
              <w:t xml:space="preserve">Disenrollment </w:t>
            </w:r>
            <w:r w:rsidR="0020481F">
              <w:rPr>
                <w:b/>
                <w:bCs/>
              </w:rPr>
              <w:t xml:space="preserve">- </w:t>
            </w:r>
            <w:r w:rsidR="0020481F">
              <w:rPr>
                <w:bCs/>
              </w:rPr>
              <w:t>Mistaken Disenrollment</w:t>
            </w:r>
            <w:r w:rsidR="0020481F" w:rsidRPr="005560D4" w:rsidDel="0020481F">
              <w:rPr>
                <w:bCs/>
              </w:rPr>
              <w:t xml:space="preserve"> </w:t>
            </w:r>
          </w:p>
          <w:p w14:paraId="3C75E9E5" w14:textId="3F769C29" w:rsidR="00233ACC" w:rsidRPr="00B968A0" w:rsidRDefault="00435BEC" w:rsidP="00435BEC">
            <w:pPr>
              <w:contextualSpacing/>
              <w:rPr>
                <w:b/>
                <w:bCs/>
              </w:rPr>
            </w:pPr>
            <w:r w:rsidRPr="00B968A0">
              <w:rPr>
                <w:b/>
                <w:bCs/>
              </w:rPr>
              <w:t>Complete all required fields marked with an *</w:t>
            </w:r>
          </w:p>
          <w:p w14:paraId="129ABF2D" w14:textId="0BD23E67" w:rsidR="00233ACC" w:rsidRPr="00FB1A19" w:rsidRDefault="00233ACC" w:rsidP="00233ACC">
            <w:pPr>
              <w:ind w:left="360"/>
              <w:contextualSpacing/>
              <w:rPr>
                <w:b/>
                <w:bCs/>
              </w:rPr>
            </w:pPr>
          </w:p>
          <w:p w14:paraId="55A4D1AD" w14:textId="77777777" w:rsidR="00233ACC" w:rsidRDefault="00233ACC" w:rsidP="00340E55">
            <w:pPr>
              <w:contextualSpacing/>
            </w:pPr>
            <w:r>
              <w:rPr>
                <w:b/>
              </w:rPr>
              <w:t>Notes</w:t>
            </w:r>
            <w:r w:rsidRPr="00CB5E08">
              <w:rPr>
                <w:b/>
              </w:rPr>
              <w:t>:</w:t>
            </w:r>
          </w:p>
          <w:p w14:paraId="2F0CB9C2" w14:textId="77777777" w:rsidR="00233ACC" w:rsidRDefault="00233ACC" w:rsidP="00132938">
            <w:pPr>
              <w:numPr>
                <w:ilvl w:val="1"/>
                <w:numId w:val="2"/>
              </w:numPr>
              <w:contextualSpacing/>
            </w:pPr>
            <w:r w:rsidRPr="00F66F47">
              <w:t xml:space="preserve">On XX/XX/XXXX beneficiary contacted the plan to disenroll </w:t>
            </w:r>
            <w:r w:rsidRPr="00F66F47">
              <w:rPr>
                <w:b/>
              </w:rPr>
              <w:t>OR</w:t>
            </w:r>
            <w:r w:rsidRPr="00F66F47">
              <w:t xml:space="preserve"> Beneficiary contacted the plan on (list dates) to disenroll</w:t>
            </w:r>
            <w:r>
              <w:t>.</w:t>
            </w:r>
          </w:p>
          <w:p w14:paraId="163F0E23" w14:textId="77777777" w:rsidR="00233ACC" w:rsidRPr="00F66F47" w:rsidRDefault="00233ACC" w:rsidP="00132938">
            <w:pPr>
              <w:numPr>
                <w:ilvl w:val="1"/>
                <w:numId w:val="2"/>
              </w:numPr>
              <w:contextualSpacing/>
            </w:pPr>
            <w:r w:rsidRPr="00F66F47">
              <w:t>Beneficiary states that they were not provided all options and</w:t>
            </w:r>
            <w:r>
              <w:t xml:space="preserve"> /</w:t>
            </w:r>
            <w:r w:rsidRPr="00F66F47">
              <w:t xml:space="preserve"> or necessary information to disenroll during previous calls.</w:t>
            </w:r>
          </w:p>
          <w:p w14:paraId="0C0E1335" w14:textId="7D3C3E41" w:rsidR="00233ACC" w:rsidRPr="00C04AC8" w:rsidRDefault="00233ACC" w:rsidP="00132938">
            <w:pPr>
              <w:numPr>
                <w:ilvl w:val="1"/>
                <w:numId w:val="2"/>
              </w:numPr>
              <w:contextualSpacing/>
              <w:rPr>
                <w:rFonts w:cs="MS Shell Dlg 2"/>
                <w:color w:val="000000"/>
              </w:rPr>
            </w:pPr>
            <w:r w:rsidRPr="00C04AC8">
              <w:rPr>
                <w:rFonts w:cs="MS Shell Dlg 2"/>
                <w:color w:val="000000"/>
              </w:rPr>
              <w:t xml:space="preserve">If needed, provide, </w:t>
            </w:r>
            <w:r>
              <w:rPr>
                <w:rFonts w:cs="MS Shell Dlg 2"/>
                <w:color w:val="000000"/>
              </w:rPr>
              <w:t xml:space="preserve">AOR or POA </w:t>
            </w:r>
            <w:r w:rsidRPr="00C04AC8">
              <w:rPr>
                <w:rFonts w:cs="MS Shell Dlg 2"/>
                <w:color w:val="000000"/>
              </w:rPr>
              <w:t>First and Last Name</w:t>
            </w:r>
            <w:r>
              <w:rPr>
                <w:rFonts w:cs="MS Shell Dlg 2"/>
                <w:color w:val="000000"/>
              </w:rPr>
              <w:t xml:space="preserve">, phone number, </w:t>
            </w:r>
            <w:r w:rsidR="0066120F">
              <w:rPr>
                <w:rFonts w:cs="MS Shell Dlg 2"/>
                <w:color w:val="000000"/>
              </w:rPr>
              <w:t>address,</w:t>
            </w:r>
            <w:r>
              <w:rPr>
                <w:rFonts w:cs="MS Shell Dlg 2"/>
                <w:color w:val="000000"/>
              </w:rPr>
              <w:t xml:space="preserve"> and relationship to the beneficiary. </w:t>
            </w:r>
          </w:p>
          <w:p w14:paraId="13039E77" w14:textId="77777777" w:rsidR="00233ACC" w:rsidRDefault="00233ACC" w:rsidP="00233ACC">
            <w:pPr>
              <w:contextualSpacing/>
            </w:pPr>
          </w:p>
          <w:p w14:paraId="0CE2F647" w14:textId="77777777" w:rsidR="00233ACC" w:rsidRDefault="00233ACC" w:rsidP="00233ACC">
            <w:pPr>
              <w:contextualSpacing/>
            </w:pPr>
            <w:r>
              <w:rPr>
                <w:b/>
              </w:rPr>
              <w:t>Reminder</w:t>
            </w:r>
            <w:r w:rsidRPr="006A6E0D">
              <w:rPr>
                <w:b/>
              </w:rPr>
              <w:t xml:space="preserve">: </w:t>
            </w:r>
            <w:r>
              <w:rPr>
                <w:b/>
              </w:rPr>
              <w:t xml:space="preserve"> </w:t>
            </w:r>
            <w:r>
              <w:t>Only CMS can approve or deny a beneficiary’s request for disenrollment.</w:t>
            </w:r>
          </w:p>
          <w:p w14:paraId="7A0EBA5C" w14:textId="77777777" w:rsidR="009A1B6C" w:rsidRPr="009276F9" w:rsidRDefault="009A1B6C" w:rsidP="00233ACC">
            <w:pPr>
              <w:contextualSpacing/>
            </w:pPr>
          </w:p>
        </w:tc>
      </w:tr>
      <w:tr w:rsidR="00233ACC" w:rsidRPr="00704328" w14:paraId="25C0D7EE" w14:textId="77777777" w:rsidTr="0099630F">
        <w:tc>
          <w:tcPr>
            <w:tcW w:w="835" w:type="dxa"/>
            <w:vMerge w:val="restart"/>
          </w:tcPr>
          <w:p w14:paraId="6963F1C3" w14:textId="77777777" w:rsidR="00233ACC" w:rsidRDefault="00C55A3E" w:rsidP="00233ACC">
            <w:pPr>
              <w:contextualSpacing/>
              <w:jc w:val="center"/>
              <w:rPr>
                <w:b/>
              </w:rPr>
            </w:pPr>
            <w:r>
              <w:rPr>
                <w:b/>
              </w:rPr>
              <w:t>4</w:t>
            </w:r>
          </w:p>
        </w:tc>
        <w:tc>
          <w:tcPr>
            <w:tcW w:w="11944" w:type="dxa"/>
            <w:gridSpan w:val="2"/>
            <w:tcBorders>
              <w:bottom w:val="single" w:sz="4" w:space="0" w:color="auto"/>
            </w:tcBorders>
          </w:tcPr>
          <w:p w14:paraId="3A3EBB7A" w14:textId="77777777" w:rsidR="00233ACC" w:rsidRDefault="00233ACC" w:rsidP="00233ACC">
            <w:pPr>
              <w:contextualSpacing/>
            </w:pPr>
            <w:r>
              <w:t>Ask if there are any other benefit questions.</w:t>
            </w:r>
          </w:p>
          <w:p w14:paraId="13AB17E8" w14:textId="77777777" w:rsidR="00233ACC" w:rsidRPr="00704328" w:rsidRDefault="00233ACC" w:rsidP="00233ACC">
            <w:pPr>
              <w:contextualSpacing/>
            </w:pPr>
          </w:p>
        </w:tc>
      </w:tr>
      <w:tr w:rsidR="00233ACC" w:rsidRPr="00704328" w14:paraId="3A2C3949" w14:textId="77777777" w:rsidTr="0099630F">
        <w:tc>
          <w:tcPr>
            <w:tcW w:w="835" w:type="dxa"/>
            <w:vMerge/>
          </w:tcPr>
          <w:p w14:paraId="72288539" w14:textId="77777777" w:rsidR="00233ACC" w:rsidRDefault="00233ACC" w:rsidP="00233ACC">
            <w:pPr>
              <w:contextualSpacing/>
              <w:jc w:val="center"/>
              <w:rPr>
                <w:b/>
              </w:rPr>
            </w:pPr>
          </w:p>
        </w:tc>
        <w:tc>
          <w:tcPr>
            <w:tcW w:w="2925" w:type="dxa"/>
            <w:shd w:val="pct10" w:color="auto" w:fill="auto"/>
          </w:tcPr>
          <w:p w14:paraId="178BCBA7" w14:textId="77777777" w:rsidR="00233ACC" w:rsidRPr="00F757A9" w:rsidRDefault="00233ACC" w:rsidP="00233ACC">
            <w:pPr>
              <w:contextualSpacing/>
              <w:jc w:val="center"/>
              <w:rPr>
                <w:b/>
              </w:rPr>
            </w:pPr>
            <w:r>
              <w:rPr>
                <w:b/>
              </w:rPr>
              <w:t>If…</w:t>
            </w:r>
          </w:p>
        </w:tc>
        <w:tc>
          <w:tcPr>
            <w:tcW w:w="9019" w:type="dxa"/>
            <w:shd w:val="pct10" w:color="auto" w:fill="auto"/>
          </w:tcPr>
          <w:p w14:paraId="69108787" w14:textId="77777777" w:rsidR="00233ACC" w:rsidRPr="00F757A9" w:rsidRDefault="00233ACC" w:rsidP="00233ACC">
            <w:pPr>
              <w:contextualSpacing/>
              <w:jc w:val="center"/>
              <w:rPr>
                <w:b/>
              </w:rPr>
            </w:pPr>
            <w:r>
              <w:rPr>
                <w:b/>
              </w:rPr>
              <w:t>Then…</w:t>
            </w:r>
          </w:p>
        </w:tc>
      </w:tr>
      <w:tr w:rsidR="00233ACC" w:rsidRPr="00704328" w14:paraId="002EC1B1" w14:textId="77777777" w:rsidTr="0099630F">
        <w:tc>
          <w:tcPr>
            <w:tcW w:w="835" w:type="dxa"/>
            <w:vMerge/>
          </w:tcPr>
          <w:p w14:paraId="4D9E66EE" w14:textId="77777777" w:rsidR="00233ACC" w:rsidRDefault="00233ACC" w:rsidP="00233ACC">
            <w:pPr>
              <w:contextualSpacing/>
              <w:jc w:val="center"/>
              <w:rPr>
                <w:b/>
              </w:rPr>
            </w:pPr>
          </w:p>
        </w:tc>
        <w:tc>
          <w:tcPr>
            <w:tcW w:w="2925" w:type="dxa"/>
          </w:tcPr>
          <w:p w14:paraId="50DFA841" w14:textId="77777777" w:rsidR="00233ACC" w:rsidRPr="00704328" w:rsidRDefault="00233ACC" w:rsidP="00233ACC">
            <w:pPr>
              <w:contextualSpacing/>
            </w:pPr>
            <w:r>
              <w:t>Yes</w:t>
            </w:r>
          </w:p>
        </w:tc>
        <w:tc>
          <w:tcPr>
            <w:tcW w:w="9019" w:type="dxa"/>
          </w:tcPr>
          <w:p w14:paraId="2F469FC1" w14:textId="77777777" w:rsidR="00233ACC" w:rsidRDefault="00233ACC" w:rsidP="00132938">
            <w:pPr>
              <w:numPr>
                <w:ilvl w:val="0"/>
                <w:numId w:val="12"/>
              </w:numPr>
              <w:contextualSpacing/>
            </w:pPr>
            <w:r>
              <w:t>Address any benefit issues.</w:t>
            </w:r>
          </w:p>
          <w:p w14:paraId="436B764C" w14:textId="1BB0A034" w:rsidR="00233ACC" w:rsidRDefault="00233ACC" w:rsidP="00132938">
            <w:pPr>
              <w:numPr>
                <w:ilvl w:val="0"/>
                <w:numId w:val="12"/>
              </w:numPr>
              <w:contextualSpacing/>
            </w:pPr>
            <w:r>
              <w:t xml:space="preserve">Document the call </w:t>
            </w:r>
            <w:r w:rsidR="0099630F">
              <w:t xml:space="preserve">in </w:t>
            </w:r>
            <w:r w:rsidR="0099630F" w:rsidRPr="00B34C3E">
              <w:rPr>
                <w:b/>
                <w:bCs/>
              </w:rPr>
              <w:t>Close Case</w:t>
            </w:r>
            <w:r w:rsidR="0099630F">
              <w:t xml:space="preserve"> </w:t>
            </w:r>
            <w:r>
              <w:t>according to current policies and procedures.</w:t>
            </w:r>
          </w:p>
          <w:p w14:paraId="0CA60A85" w14:textId="61FEB9DD" w:rsidR="00233ACC" w:rsidRPr="0062224F" w:rsidRDefault="00233ACC" w:rsidP="00132938">
            <w:pPr>
              <w:pStyle w:val="NormalWeb"/>
              <w:numPr>
                <w:ilvl w:val="1"/>
                <w:numId w:val="12"/>
              </w:numPr>
              <w:spacing w:before="0" w:beforeAutospacing="0" w:after="0" w:afterAutospacing="0"/>
              <w:contextualSpacing/>
              <w:textAlignment w:val="top"/>
              <w:rPr>
                <w:color w:val="333333"/>
              </w:rPr>
            </w:pPr>
            <w:r w:rsidRPr="0062224F">
              <w:t xml:space="preserve">Refer to </w:t>
            </w:r>
            <w:hyperlink r:id="rId25" w:anchor="!/view?docid=0296717e-6df6-4184-b337-13abcd4b070b" w:tgtFrame="_blank" w:history="1">
              <w:r w:rsidR="00F82EC1" w:rsidRPr="005B321E">
                <w:rPr>
                  <w:rStyle w:val="Hyperlink"/>
                </w:rPr>
                <w:t xml:space="preserve">Compass </w:t>
              </w:r>
              <w:r w:rsidR="00F82EC1">
                <w:rPr>
                  <w:rStyle w:val="Hyperlink"/>
                </w:rPr>
                <w:t>-</w:t>
              </w:r>
              <w:r w:rsidR="00F82EC1" w:rsidRPr="005B321E">
                <w:rPr>
                  <w:rStyle w:val="Hyperlink"/>
                </w:rPr>
                <w:t xml:space="preserve"> Call Documentation</w:t>
              </w:r>
            </w:hyperlink>
            <w:r w:rsidR="00F82EC1" w:rsidRPr="005B321E">
              <w:rPr>
                <w:color w:val="000000"/>
              </w:rPr>
              <w:t> and </w:t>
            </w:r>
            <w:hyperlink r:id="rId26" w:anchor="!/view?docid=433711aa-8fa6-447c-872b-bd69cd6cd7c0" w:tgtFrame="_blank" w:history="1">
              <w:r w:rsidR="00F82EC1" w:rsidRPr="005B321E">
                <w:rPr>
                  <w:rStyle w:val="Hyperlink"/>
                </w:rPr>
                <w:t>Compass MED D - Call Documentation Job Aid</w:t>
              </w:r>
            </w:hyperlink>
            <w:r w:rsidRPr="0062224F">
              <w:rPr>
                <w:rStyle w:val="Hyperlink"/>
                <w:bCs/>
                <w:color w:val="auto"/>
                <w:u w:val="none"/>
              </w:rPr>
              <w:t>.</w:t>
            </w:r>
          </w:p>
          <w:p w14:paraId="5EDDDB31" w14:textId="77777777" w:rsidR="009A1B6C" w:rsidRPr="00704328" w:rsidRDefault="009A1B6C" w:rsidP="00754A52">
            <w:pPr>
              <w:contextualSpacing/>
            </w:pPr>
          </w:p>
        </w:tc>
      </w:tr>
      <w:tr w:rsidR="00233ACC" w:rsidRPr="00704328" w14:paraId="1C019047" w14:textId="77777777" w:rsidTr="0099630F">
        <w:tc>
          <w:tcPr>
            <w:tcW w:w="835" w:type="dxa"/>
            <w:vMerge/>
          </w:tcPr>
          <w:p w14:paraId="1CC96371" w14:textId="77777777" w:rsidR="00233ACC" w:rsidRDefault="00233ACC" w:rsidP="00233ACC">
            <w:pPr>
              <w:contextualSpacing/>
              <w:jc w:val="center"/>
              <w:rPr>
                <w:b/>
              </w:rPr>
            </w:pPr>
          </w:p>
        </w:tc>
        <w:tc>
          <w:tcPr>
            <w:tcW w:w="2925" w:type="dxa"/>
          </w:tcPr>
          <w:p w14:paraId="74F8AC1B" w14:textId="77777777" w:rsidR="00233ACC" w:rsidRPr="00704328" w:rsidRDefault="00233ACC" w:rsidP="00233ACC">
            <w:pPr>
              <w:contextualSpacing/>
            </w:pPr>
            <w:r>
              <w:t>No</w:t>
            </w:r>
          </w:p>
        </w:tc>
        <w:tc>
          <w:tcPr>
            <w:tcW w:w="9019" w:type="dxa"/>
          </w:tcPr>
          <w:p w14:paraId="4D02D52E" w14:textId="201D9B0D" w:rsidR="00EF6E5A" w:rsidRDefault="0099630F" w:rsidP="00233ACC">
            <w:pPr>
              <w:contextualSpacing/>
            </w:pPr>
            <w:r>
              <w:t>Document the call in</w:t>
            </w:r>
            <w:r w:rsidR="00EF6E5A">
              <w:t xml:space="preserve"> </w:t>
            </w:r>
            <w:r w:rsidR="00EF6E5A">
              <w:rPr>
                <w:b/>
                <w:bCs/>
              </w:rPr>
              <w:t xml:space="preserve">Close Case </w:t>
            </w:r>
            <w:r w:rsidR="00EF6E5A">
              <w:t>according to current policies and procedures</w:t>
            </w:r>
            <w:r w:rsidR="00233ACC" w:rsidRPr="009276F9">
              <w:t xml:space="preserve">. </w:t>
            </w:r>
          </w:p>
          <w:p w14:paraId="02EF9008" w14:textId="2AD212A6" w:rsidR="00233ACC" w:rsidRDefault="00233ACC" w:rsidP="00EF6E5A">
            <w:pPr>
              <w:numPr>
                <w:ilvl w:val="0"/>
                <w:numId w:val="19"/>
              </w:numPr>
              <w:contextualSpacing/>
              <w:rPr>
                <w:rStyle w:val="Hyperlink"/>
                <w:bCs/>
              </w:rPr>
            </w:pPr>
            <w:r w:rsidRPr="009276F9">
              <w:t xml:space="preserve">Refer to </w:t>
            </w:r>
            <w:hyperlink r:id="rId27" w:anchor="!/view?docid=0296717e-6df6-4184-b337-13abcd4b070b" w:tgtFrame="_blank" w:history="1">
              <w:r w:rsidR="00F82EC1" w:rsidRPr="005B321E">
                <w:rPr>
                  <w:rStyle w:val="Hyperlink"/>
                </w:rPr>
                <w:t xml:space="preserve">Compass </w:t>
              </w:r>
              <w:r w:rsidR="00F82EC1">
                <w:rPr>
                  <w:rStyle w:val="Hyperlink"/>
                </w:rPr>
                <w:t>-</w:t>
              </w:r>
              <w:r w:rsidR="00F82EC1" w:rsidRPr="005B321E">
                <w:rPr>
                  <w:rStyle w:val="Hyperlink"/>
                </w:rPr>
                <w:t xml:space="preserve"> Call Documentation</w:t>
              </w:r>
            </w:hyperlink>
            <w:r w:rsidR="00F82EC1" w:rsidRPr="005B321E">
              <w:rPr>
                <w:color w:val="000000"/>
              </w:rPr>
              <w:t> and </w:t>
            </w:r>
            <w:hyperlink r:id="rId28" w:anchor="!/view?docid=433711aa-8fa6-447c-872b-bd69cd6cd7c0" w:tgtFrame="_blank" w:history="1">
              <w:r w:rsidR="00F82EC1" w:rsidRPr="005B321E">
                <w:rPr>
                  <w:rStyle w:val="Hyperlink"/>
                </w:rPr>
                <w:t>Compass MED D - Call Documentation Job Aid</w:t>
              </w:r>
            </w:hyperlink>
            <w:r w:rsidRPr="0062224F">
              <w:rPr>
                <w:rStyle w:val="Hyperlink"/>
                <w:bCs/>
                <w:color w:val="auto"/>
                <w:u w:val="none"/>
              </w:rPr>
              <w:t>.</w:t>
            </w:r>
          </w:p>
          <w:p w14:paraId="3B753F13" w14:textId="77777777" w:rsidR="00DA5185" w:rsidRPr="00DA5185" w:rsidRDefault="00DA5185" w:rsidP="00233ACC">
            <w:pPr>
              <w:contextualSpacing/>
            </w:pPr>
          </w:p>
        </w:tc>
      </w:tr>
    </w:tbl>
    <w:p w14:paraId="0308AC25" w14:textId="77777777" w:rsidR="0097200C" w:rsidRDefault="0097200C" w:rsidP="0020355A">
      <w:pPr>
        <w:jc w:val="right"/>
        <w:rPr>
          <w:rStyle w:val="Hyperlink"/>
        </w:rPr>
      </w:pPr>
    </w:p>
    <w:p w14:paraId="7EC0AB54" w14:textId="77777777" w:rsidR="002C282A" w:rsidRDefault="00000000" w:rsidP="0020355A">
      <w:pPr>
        <w:jc w:val="right"/>
      </w:pPr>
      <w:hyperlink w:anchor="_top" w:history="1">
        <w:r w:rsidR="008B69C1" w:rsidRPr="008B69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395B4D" w:rsidRPr="005D7976" w14:paraId="1845DC35" w14:textId="77777777" w:rsidTr="005A1C6D">
        <w:tc>
          <w:tcPr>
            <w:tcW w:w="5000" w:type="pct"/>
            <w:shd w:val="clear" w:color="auto" w:fill="C0C0C0"/>
          </w:tcPr>
          <w:p w14:paraId="4079B5F2" w14:textId="77777777" w:rsidR="00395B4D" w:rsidRPr="0020355A" w:rsidRDefault="00395B4D" w:rsidP="0020355A">
            <w:pPr>
              <w:pStyle w:val="Heading2"/>
              <w:rPr>
                <w:rFonts w:ascii="Verdana" w:hAnsi="Verdana"/>
                <w:i w:val="0"/>
              </w:rPr>
            </w:pPr>
            <w:bookmarkStart w:id="26" w:name="_Toc9940889"/>
            <w:bookmarkStart w:id="27" w:name="_Toc105676918"/>
            <w:r w:rsidRPr="0020355A">
              <w:rPr>
                <w:rFonts w:ascii="Verdana" w:hAnsi="Verdana"/>
                <w:i w:val="0"/>
              </w:rPr>
              <w:t>Related Documents</w:t>
            </w:r>
            <w:bookmarkEnd w:id="26"/>
            <w:bookmarkEnd w:id="27"/>
          </w:p>
        </w:tc>
      </w:tr>
    </w:tbl>
    <w:p w14:paraId="4B1DA82F" w14:textId="77777777" w:rsidR="009A1B6C" w:rsidRDefault="009A1B6C" w:rsidP="009A1B6C">
      <w:pPr>
        <w:pStyle w:val="ListParagraph"/>
        <w:spacing w:after="0" w:line="240" w:lineRule="auto"/>
        <w:rPr>
          <w:rFonts w:ascii="Verdana" w:hAnsi="Verdana"/>
          <w:sz w:val="24"/>
          <w:szCs w:val="24"/>
        </w:rPr>
      </w:pPr>
    </w:p>
    <w:p w14:paraId="4BC9DF20" w14:textId="75140E0A" w:rsidR="00395B4D" w:rsidRPr="009A1B6C" w:rsidRDefault="00F82EC1" w:rsidP="00FF5DAA">
      <w:pPr>
        <w:pStyle w:val="ListParagraph"/>
        <w:numPr>
          <w:ilvl w:val="0"/>
          <w:numId w:val="1"/>
        </w:numPr>
        <w:spacing w:after="0" w:line="240" w:lineRule="auto"/>
        <w:rPr>
          <w:rFonts w:ascii="Verdana" w:hAnsi="Verdana"/>
          <w:sz w:val="24"/>
          <w:szCs w:val="24"/>
        </w:rPr>
      </w:pPr>
      <w:r>
        <w:rPr>
          <w:rFonts w:ascii="Verdana" w:hAnsi="Verdana" w:cs="Verdana"/>
          <w:sz w:val="24"/>
          <w:szCs w:val="24"/>
        </w:rPr>
        <w:t>Refer to the “</w:t>
      </w:r>
      <w:r w:rsidR="00395B4D" w:rsidRPr="009A1B6C">
        <w:rPr>
          <w:rFonts w:ascii="Verdana" w:hAnsi="Verdana" w:cs="Verdana"/>
          <w:sz w:val="24"/>
          <w:szCs w:val="24"/>
        </w:rPr>
        <w:t>Grievance Standard Verbiage (for use in Discussion with Beneficiary)</w:t>
      </w:r>
      <w:r>
        <w:rPr>
          <w:rFonts w:ascii="Verdana" w:hAnsi="Verdana" w:cs="Verdana"/>
          <w:sz w:val="24"/>
          <w:szCs w:val="24"/>
        </w:rPr>
        <w:t>”</w:t>
      </w:r>
      <w:r w:rsidR="00395B4D" w:rsidRPr="009A1B6C">
        <w:rPr>
          <w:rFonts w:ascii="Verdana" w:hAnsi="Verdana" w:cs="Verdana"/>
          <w:sz w:val="24"/>
          <w:szCs w:val="24"/>
        </w:rPr>
        <w:t xml:space="preserve"> section in </w:t>
      </w:r>
      <w:hyperlink r:id="rId29" w:anchor="!/view?docid=70034f51-77df-49a4-ae97-7d3d63b216b3" w:history="1">
        <w:r w:rsidRPr="00A463EE">
          <w:rPr>
            <w:rStyle w:val="Hyperlink"/>
            <w:rFonts w:ascii="Verdana" w:hAnsi="Verdana" w:cs="Verdana"/>
            <w:sz w:val="24"/>
            <w:szCs w:val="24"/>
          </w:rPr>
          <w:t>Compass MED D - Grievances Index</w:t>
        </w:r>
      </w:hyperlink>
    </w:p>
    <w:p w14:paraId="1A81B67A" w14:textId="66B89A9A" w:rsidR="00395B4D" w:rsidRPr="00395B4D" w:rsidRDefault="00000000" w:rsidP="00132938">
      <w:pPr>
        <w:pStyle w:val="ListParagraph"/>
        <w:numPr>
          <w:ilvl w:val="0"/>
          <w:numId w:val="1"/>
        </w:numPr>
        <w:spacing w:after="0" w:line="240" w:lineRule="auto"/>
        <w:rPr>
          <w:color w:val="333333"/>
          <w:sz w:val="24"/>
          <w:szCs w:val="24"/>
        </w:rPr>
      </w:pPr>
      <w:hyperlink r:id="rId30" w:tgtFrame="_blank" w:history="1">
        <w:r w:rsidR="00395B4D" w:rsidRPr="00395B4D">
          <w:rPr>
            <w:rStyle w:val="Hyperlink"/>
            <w:rFonts w:ascii="Verdana" w:hAnsi="Verdana"/>
            <w:sz w:val="24"/>
            <w:szCs w:val="24"/>
          </w:rPr>
          <w:t>MED D Enrollment - FAZAL</w:t>
        </w:r>
      </w:hyperlink>
    </w:p>
    <w:p w14:paraId="7D4236B7" w14:textId="20B44F11" w:rsidR="00395B4D" w:rsidRPr="00395B4D" w:rsidRDefault="00000000" w:rsidP="00132938">
      <w:pPr>
        <w:pStyle w:val="ListParagraph"/>
        <w:numPr>
          <w:ilvl w:val="0"/>
          <w:numId w:val="1"/>
        </w:numPr>
        <w:spacing w:after="0" w:line="240" w:lineRule="auto"/>
        <w:rPr>
          <w:color w:val="333333"/>
          <w:sz w:val="24"/>
          <w:szCs w:val="24"/>
        </w:rPr>
      </w:pPr>
      <w:hyperlink r:id="rId31" w:tgtFrame="_blank" w:history="1">
        <w:r w:rsidR="00395B4D" w:rsidRPr="00395B4D">
          <w:rPr>
            <w:rStyle w:val="Hyperlink"/>
            <w:rFonts w:ascii="Verdana" w:hAnsi="Verdana"/>
            <w:sz w:val="24"/>
            <w:szCs w:val="24"/>
          </w:rPr>
          <w:t>MED D - SHIP Counselor Calls for CVS Caremark Part D Plans</w:t>
        </w:r>
      </w:hyperlink>
    </w:p>
    <w:p w14:paraId="703A06DC" w14:textId="06A4E076" w:rsidR="009D37D9" w:rsidRPr="003E0FD6" w:rsidRDefault="00000000" w:rsidP="00132938">
      <w:pPr>
        <w:numPr>
          <w:ilvl w:val="0"/>
          <w:numId w:val="1"/>
        </w:numPr>
      </w:pPr>
      <w:hyperlink r:id="rId32" w:history="1">
        <w:r w:rsidR="009D37D9" w:rsidRPr="003E0FD6">
          <w:rPr>
            <w:rStyle w:val="Hyperlink"/>
          </w:rPr>
          <w:t>MED D - Appointed Representative Form (AOR) or Power of Attorney (POA)</w:t>
        </w:r>
      </w:hyperlink>
    </w:p>
    <w:p w14:paraId="7D2613D7" w14:textId="30DA47F3" w:rsidR="009D37D9" w:rsidRPr="003E0FD6" w:rsidRDefault="00000000" w:rsidP="00132938">
      <w:pPr>
        <w:numPr>
          <w:ilvl w:val="0"/>
          <w:numId w:val="1"/>
        </w:numPr>
        <w:rPr>
          <w:rFonts w:cs="Arial"/>
          <w:b/>
          <w:color w:val="000000"/>
        </w:rPr>
      </w:pPr>
      <w:hyperlink r:id="rId33" w:anchor="!/view?docid=39a75bb6-425d-4eb7-a436-036f5da9d31a" w:history="1">
        <w:r w:rsidR="0019033B" w:rsidRPr="00AE1E1F">
          <w:rPr>
            <w:rStyle w:val="Hyperlink"/>
          </w:rPr>
          <w:t>Compass MED D - SilverScript and Blue MedicareRx (NEJE) - Enrollment Support RM Tasks</w:t>
        </w:r>
      </w:hyperlink>
    </w:p>
    <w:p w14:paraId="38D40AEE" w14:textId="764EE0A1" w:rsidR="009D37D9" w:rsidRPr="003E0FD6" w:rsidRDefault="00000000" w:rsidP="00132938">
      <w:pPr>
        <w:numPr>
          <w:ilvl w:val="0"/>
          <w:numId w:val="1"/>
        </w:numPr>
        <w:contextualSpacing/>
        <w:rPr>
          <w:b/>
          <w:color w:val="333333"/>
        </w:rPr>
      </w:pPr>
      <w:hyperlink r:id="rId34" w:history="1">
        <w:r w:rsidR="00F32489">
          <w:rPr>
            <w:rStyle w:val="Hyperlink"/>
            <w:bCs/>
          </w:rPr>
          <w:t>MED D - Election Periods for Enrollment and Disenrollment (AEP, IEP, SEP)</w:t>
        </w:r>
      </w:hyperlink>
    </w:p>
    <w:p w14:paraId="39B40EA0" w14:textId="3DF7AAED" w:rsidR="009D37D9" w:rsidRPr="0090524F" w:rsidRDefault="00000000" w:rsidP="00132938">
      <w:pPr>
        <w:numPr>
          <w:ilvl w:val="0"/>
          <w:numId w:val="1"/>
        </w:numPr>
        <w:rPr>
          <w:rFonts w:cs="Arial"/>
        </w:rPr>
      </w:pPr>
      <w:hyperlink r:id="rId35" w:history="1">
        <w:r w:rsidR="009D37D9">
          <w:rPr>
            <w:rStyle w:val="Hyperlink"/>
          </w:rPr>
          <w:t>MED D - CMS Passive Enrollment in MMP - Required Voluntary Disenrollment from the PDP, Opt-Out and Disenrollment from the MMP</w:t>
        </w:r>
      </w:hyperlink>
    </w:p>
    <w:p w14:paraId="4BA1D283" w14:textId="77777777" w:rsidR="00395B4D" w:rsidRDefault="00395B4D" w:rsidP="0020355A">
      <w:pPr>
        <w:rPr>
          <w:b/>
        </w:rPr>
      </w:pPr>
    </w:p>
    <w:p w14:paraId="1A15C2E2" w14:textId="77777777" w:rsidR="00395B4D" w:rsidRPr="009D37D9" w:rsidRDefault="00395B4D" w:rsidP="0020355A">
      <w:r>
        <w:rPr>
          <w:b/>
        </w:rPr>
        <w:t xml:space="preserve">Parent SOP:  </w:t>
      </w:r>
      <w:r w:rsidRPr="00DB4BE5">
        <w:rPr>
          <w:bCs/>
        </w:rPr>
        <w:t>CALL-0048:</w:t>
      </w:r>
      <w:r w:rsidRPr="00DB4BE5">
        <w:rPr>
          <w:bCs/>
          <w:color w:val="333333"/>
        </w:rPr>
        <w:t xml:space="preserve"> </w:t>
      </w:r>
      <w:r>
        <w:rPr>
          <w:bCs/>
          <w:color w:val="333333"/>
        </w:rPr>
        <w:t xml:space="preserve"> </w:t>
      </w:r>
      <w:hyperlink r:id="rId36" w:tgtFrame="_blank" w:history="1">
        <w:r w:rsidRPr="00DB4BE5">
          <w:rPr>
            <w:rStyle w:val="Hyperlink"/>
            <w:bCs/>
          </w:rPr>
          <w:t>Medicare Part D Customer Care Call Center Requirements-CVS Caremark Part D Services, L.L.C.</w:t>
        </w:r>
      </w:hyperlink>
    </w:p>
    <w:p w14:paraId="4FE22307" w14:textId="0505A092" w:rsidR="00395B4D" w:rsidRDefault="00395B4D" w:rsidP="0020355A">
      <w:r w:rsidRPr="009D37D9">
        <w:rPr>
          <w:b/>
        </w:rPr>
        <w:t>Abbreviations</w:t>
      </w:r>
      <w:r>
        <w:rPr>
          <w:b/>
        </w:rPr>
        <w:t xml:space="preserve">/Definitions:  </w:t>
      </w:r>
      <w:hyperlink r:id="rId37" w:history="1">
        <w:r>
          <w:rPr>
            <w:rStyle w:val="Hyperlink"/>
          </w:rPr>
          <w:t>Abbreviations / Definitions</w:t>
        </w:r>
      </w:hyperlink>
    </w:p>
    <w:p w14:paraId="3166B5F6" w14:textId="77777777" w:rsidR="002C282A" w:rsidRDefault="002C282A" w:rsidP="0020355A"/>
    <w:bookmarkStart w:id="28" w:name="_Various_Work_Instructions"/>
    <w:bookmarkStart w:id="29" w:name="_PAR_Process_after_a_FRX_/_FRC_confl"/>
    <w:bookmarkStart w:id="30" w:name="_Next_Day_and"/>
    <w:bookmarkStart w:id="31" w:name="_Scanning_the_Targets"/>
    <w:bookmarkStart w:id="32" w:name="_LAN_Log_In"/>
    <w:bookmarkStart w:id="33" w:name="_AMOS_Log_In"/>
    <w:bookmarkStart w:id="34" w:name="_Search_by_Order#"/>
    <w:bookmarkStart w:id="35" w:name="_Check_Look_Up"/>
    <w:bookmarkEnd w:id="28"/>
    <w:bookmarkEnd w:id="29"/>
    <w:bookmarkEnd w:id="30"/>
    <w:bookmarkEnd w:id="31"/>
    <w:bookmarkEnd w:id="32"/>
    <w:bookmarkEnd w:id="33"/>
    <w:bookmarkEnd w:id="34"/>
    <w:bookmarkEnd w:id="35"/>
    <w:p w14:paraId="4C5F5FDB" w14:textId="77777777" w:rsidR="002C282A" w:rsidRDefault="002C282A" w:rsidP="0020355A">
      <w:pPr>
        <w:jc w:val="right"/>
      </w:pPr>
      <w:r>
        <w:fldChar w:fldCharType="begin"/>
      </w:r>
      <w:r w:rsidR="009A1B6C">
        <w:instrText>HYPERLINK  \l "_top"</w:instrText>
      </w:r>
      <w:r>
        <w:fldChar w:fldCharType="separate"/>
      </w:r>
      <w:r w:rsidRPr="008B69C1">
        <w:rPr>
          <w:rStyle w:val="Hyperlink"/>
        </w:rPr>
        <w:t>Top of the Document</w:t>
      </w:r>
      <w:r>
        <w:fldChar w:fldCharType="end"/>
      </w:r>
    </w:p>
    <w:p w14:paraId="01ED24F6" w14:textId="77777777" w:rsidR="00B13B31" w:rsidRDefault="00B13B31" w:rsidP="0020355A">
      <w:pPr>
        <w:jc w:val="center"/>
        <w:rPr>
          <w:sz w:val="16"/>
          <w:szCs w:val="16"/>
        </w:rPr>
      </w:pPr>
    </w:p>
    <w:p w14:paraId="01AFA107" w14:textId="77777777" w:rsidR="00710E68" w:rsidRPr="00C247CB" w:rsidRDefault="00710E68" w:rsidP="0020355A">
      <w:pPr>
        <w:jc w:val="center"/>
        <w:rPr>
          <w:sz w:val="16"/>
          <w:szCs w:val="16"/>
        </w:rPr>
      </w:pPr>
      <w:r w:rsidRPr="00C247CB">
        <w:rPr>
          <w:sz w:val="16"/>
          <w:szCs w:val="16"/>
        </w:rPr>
        <w:t xml:space="preserve">Not </w:t>
      </w:r>
      <w:r w:rsidR="009F64F1" w:rsidRPr="00C247CB">
        <w:rPr>
          <w:sz w:val="16"/>
          <w:szCs w:val="16"/>
        </w:rPr>
        <w:t xml:space="preserve">to </w:t>
      </w:r>
      <w:r w:rsidRPr="00C247CB">
        <w:rPr>
          <w:sz w:val="16"/>
          <w:szCs w:val="16"/>
        </w:rPr>
        <w:t xml:space="preserve">Be Reproduced </w:t>
      </w:r>
      <w:r w:rsidR="009F64F1" w:rsidRPr="00C247CB">
        <w:rPr>
          <w:sz w:val="16"/>
          <w:szCs w:val="16"/>
        </w:rPr>
        <w:t xml:space="preserve">or </w:t>
      </w:r>
      <w:r w:rsidRPr="00C247CB">
        <w:rPr>
          <w:sz w:val="16"/>
          <w:szCs w:val="16"/>
        </w:rPr>
        <w:t xml:space="preserve">Disclosed to Others </w:t>
      </w:r>
      <w:r w:rsidR="009F64F1" w:rsidRPr="00C247CB">
        <w:rPr>
          <w:sz w:val="16"/>
          <w:szCs w:val="16"/>
        </w:rPr>
        <w:t xml:space="preserve">without </w:t>
      </w:r>
      <w:r w:rsidRPr="00C247CB">
        <w:rPr>
          <w:sz w:val="16"/>
          <w:szCs w:val="16"/>
        </w:rPr>
        <w:t>Prior Written Approval</w:t>
      </w:r>
    </w:p>
    <w:p w14:paraId="49C12ABD" w14:textId="77777777" w:rsidR="005A64DA" w:rsidRPr="00C247CB" w:rsidRDefault="00710E68" w:rsidP="009276F9">
      <w:pPr>
        <w:jc w:val="center"/>
        <w:rPr>
          <w:sz w:val="16"/>
          <w:szCs w:val="16"/>
        </w:rPr>
      </w:pPr>
      <w:r w:rsidRPr="00C247CB">
        <w:rPr>
          <w:b/>
          <w:color w:val="000000"/>
          <w:sz w:val="16"/>
          <w:szCs w:val="16"/>
        </w:rPr>
        <w:t xml:space="preserve">ELECTRONIC DATA = OFFICIAL VERSION </w:t>
      </w:r>
      <w:r w:rsidR="00B13B31">
        <w:rPr>
          <w:b/>
          <w:color w:val="000000"/>
          <w:sz w:val="16"/>
          <w:szCs w:val="16"/>
        </w:rPr>
        <w:t>/</w:t>
      </w:r>
      <w:r w:rsidRPr="00C247CB">
        <w:rPr>
          <w:b/>
          <w:color w:val="000000"/>
          <w:sz w:val="16"/>
          <w:szCs w:val="16"/>
        </w:rPr>
        <w:t xml:space="preserve"> PAPER COPY </w:t>
      </w:r>
      <w:r w:rsidR="00B13B31">
        <w:rPr>
          <w:b/>
          <w:color w:val="000000"/>
          <w:sz w:val="16"/>
          <w:szCs w:val="16"/>
        </w:rPr>
        <w:t>=</w:t>
      </w:r>
      <w:r w:rsidRPr="00C247CB">
        <w:rPr>
          <w:b/>
          <w:color w:val="000000"/>
          <w:sz w:val="16"/>
          <w:szCs w:val="16"/>
        </w:rPr>
        <w:t xml:space="preserve"> INFORMATIONAL ONLY</w:t>
      </w:r>
    </w:p>
    <w:sectPr w:rsidR="005A64DA" w:rsidRPr="00C247CB" w:rsidSect="00F1152F">
      <w:footerReference w:type="even" r:id="rId38"/>
      <w:footerReference w:type="default" r:id="rId39"/>
      <w:headerReference w:type="first" r:id="rId40"/>
      <w:footerReference w:type="first" r:id="rId4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9E12" w14:textId="77777777" w:rsidR="00157F29" w:rsidRDefault="00157F29">
      <w:r>
        <w:separator/>
      </w:r>
    </w:p>
  </w:endnote>
  <w:endnote w:type="continuationSeparator" w:id="0">
    <w:p w14:paraId="4FB13A73" w14:textId="77777777" w:rsidR="00157F29" w:rsidRDefault="0015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4C2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409A2"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04AB"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66F2">
      <w:rPr>
        <w:rStyle w:val="PageNumber"/>
        <w:noProof/>
      </w:rPr>
      <w:t>17</w:t>
    </w:r>
    <w:r>
      <w:rPr>
        <w:rStyle w:val="PageNumber"/>
      </w:rPr>
      <w:fldChar w:fldCharType="end"/>
    </w:r>
  </w:p>
  <w:p w14:paraId="37B5CD5E"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9905"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445F" w14:textId="77777777" w:rsidR="00157F29" w:rsidRDefault="00157F29">
      <w:r>
        <w:separator/>
      </w:r>
    </w:p>
  </w:footnote>
  <w:footnote w:type="continuationSeparator" w:id="0">
    <w:p w14:paraId="69F61A02" w14:textId="77777777" w:rsidR="00157F29" w:rsidRDefault="00157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1295"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7.25pt;visibility:visible" o:bullet="t">
        <v:imagedata r:id="rId1" o:title=""/>
      </v:shape>
    </w:pict>
  </w:numPicBullet>
  <w:numPicBullet w:numPicBulletId="1">
    <w:pict>
      <v:shape id="_x0000_i1033" type="#_x0000_t75" style="width:18pt;height:17.25pt" o:bullet="t">
        <v:imagedata r:id="rId2" o:title="Icon_-_Important_Information"/>
      </v:shape>
    </w:pict>
  </w:numPicBullet>
  <w:abstractNum w:abstractNumId="0" w15:restartNumberingAfterBreak="0">
    <w:nsid w:val="057E61C6"/>
    <w:multiLevelType w:val="hybridMultilevel"/>
    <w:tmpl w:val="592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7F3"/>
    <w:multiLevelType w:val="multilevel"/>
    <w:tmpl w:val="C22EE61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0F7"/>
    <w:multiLevelType w:val="hybridMultilevel"/>
    <w:tmpl w:val="7646D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B32E3A"/>
    <w:multiLevelType w:val="hybridMultilevel"/>
    <w:tmpl w:val="9658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D68E6"/>
    <w:multiLevelType w:val="hybridMultilevel"/>
    <w:tmpl w:val="39F60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435D1"/>
    <w:multiLevelType w:val="hybridMultilevel"/>
    <w:tmpl w:val="BD22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E5B65"/>
    <w:multiLevelType w:val="hybridMultilevel"/>
    <w:tmpl w:val="E018BAF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52A124D"/>
    <w:multiLevelType w:val="hybridMultilevel"/>
    <w:tmpl w:val="5FCA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E7F0D"/>
    <w:multiLevelType w:val="hybridMultilevel"/>
    <w:tmpl w:val="B68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76753"/>
    <w:multiLevelType w:val="hybridMultilevel"/>
    <w:tmpl w:val="5FB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A7EB9"/>
    <w:multiLevelType w:val="hybridMultilevel"/>
    <w:tmpl w:val="11B2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9006E"/>
    <w:multiLevelType w:val="hybridMultilevel"/>
    <w:tmpl w:val="6AB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409B7"/>
    <w:multiLevelType w:val="hybridMultilevel"/>
    <w:tmpl w:val="C82CFB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48586B"/>
    <w:multiLevelType w:val="hybridMultilevel"/>
    <w:tmpl w:val="7CF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66DA4"/>
    <w:multiLevelType w:val="hybridMultilevel"/>
    <w:tmpl w:val="F484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86ED1"/>
    <w:multiLevelType w:val="hybridMultilevel"/>
    <w:tmpl w:val="186AD8E8"/>
    <w:lvl w:ilvl="0" w:tplc="EF02D67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FD2EFF"/>
    <w:multiLevelType w:val="hybridMultilevel"/>
    <w:tmpl w:val="9540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7F2AB4"/>
    <w:multiLevelType w:val="hybridMultilevel"/>
    <w:tmpl w:val="82705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63B5E"/>
    <w:multiLevelType w:val="hybridMultilevel"/>
    <w:tmpl w:val="84E0240E"/>
    <w:lvl w:ilvl="0" w:tplc="95BE04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766625">
    <w:abstractNumId w:val="11"/>
  </w:num>
  <w:num w:numId="2" w16cid:durableId="1269852228">
    <w:abstractNumId w:val="6"/>
  </w:num>
  <w:num w:numId="3" w16cid:durableId="999043883">
    <w:abstractNumId w:val="18"/>
  </w:num>
  <w:num w:numId="4" w16cid:durableId="775565169">
    <w:abstractNumId w:val="10"/>
  </w:num>
  <w:num w:numId="5" w16cid:durableId="1056274521">
    <w:abstractNumId w:val="0"/>
  </w:num>
  <w:num w:numId="6" w16cid:durableId="1015574305">
    <w:abstractNumId w:val="14"/>
  </w:num>
  <w:num w:numId="7" w16cid:durableId="632297258">
    <w:abstractNumId w:val="2"/>
  </w:num>
  <w:num w:numId="8" w16cid:durableId="1610119752">
    <w:abstractNumId w:val="8"/>
  </w:num>
  <w:num w:numId="9" w16cid:durableId="1662931862">
    <w:abstractNumId w:val="7"/>
  </w:num>
  <w:num w:numId="10" w16cid:durableId="2030176369">
    <w:abstractNumId w:val="4"/>
  </w:num>
  <w:num w:numId="11" w16cid:durableId="147744833">
    <w:abstractNumId w:val="17"/>
  </w:num>
  <w:num w:numId="12" w16cid:durableId="1250430389">
    <w:abstractNumId w:val="12"/>
  </w:num>
  <w:num w:numId="13" w16cid:durableId="2116124296">
    <w:abstractNumId w:val="3"/>
  </w:num>
  <w:num w:numId="14" w16cid:durableId="2144813734">
    <w:abstractNumId w:val="1"/>
  </w:num>
  <w:num w:numId="15" w16cid:durableId="710303376">
    <w:abstractNumId w:val="9"/>
  </w:num>
  <w:num w:numId="16" w16cid:durableId="2124878730">
    <w:abstractNumId w:val="13"/>
  </w:num>
  <w:num w:numId="17" w16cid:durableId="1529640285">
    <w:abstractNumId w:val="5"/>
  </w:num>
  <w:num w:numId="18" w16cid:durableId="1308701079">
    <w:abstractNumId w:val="16"/>
  </w:num>
  <w:num w:numId="19" w16cid:durableId="1159272755">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4"/>
    <w:rsid w:val="00015A2E"/>
    <w:rsid w:val="00027EB0"/>
    <w:rsid w:val="00035BED"/>
    <w:rsid w:val="000363CA"/>
    <w:rsid w:val="00044013"/>
    <w:rsid w:val="000566F2"/>
    <w:rsid w:val="00061AD2"/>
    <w:rsid w:val="00061FB6"/>
    <w:rsid w:val="0007714B"/>
    <w:rsid w:val="00084EF1"/>
    <w:rsid w:val="0008665F"/>
    <w:rsid w:val="00094CD5"/>
    <w:rsid w:val="00095AB5"/>
    <w:rsid w:val="000A0521"/>
    <w:rsid w:val="000A6B88"/>
    <w:rsid w:val="000B3C4C"/>
    <w:rsid w:val="000B656F"/>
    <w:rsid w:val="000B72DF"/>
    <w:rsid w:val="000C0290"/>
    <w:rsid w:val="000C38A7"/>
    <w:rsid w:val="000D1870"/>
    <w:rsid w:val="000D5917"/>
    <w:rsid w:val="000D6714"/>
    <w:rsid w:val="000D6AEA"/>
    <w:rsid w:val="000F0D1B"/>
    <w:rsid w:val="000F4459"/>
    <w:rsid w:val="001011D8"/>
    <w:rsid w:val="00104531"/>
    <w:rsid w:val="00115944"/>
    <w:rsid w:val="0012373E"/>
    <w:rsid w:val="00123E01"/>
    <w:rsid w:val="00132938"/>
    <w:rsid w:val="001360A5"/>
    <w:rsid w:val="00140398"/>
    <w:rsid w:val="0014298F"/>
    <w:rsid w:val="00150E10"/>
    <w:rsid w:val="001511BA"/>
    <w:rsid w:val="001513DF"/>
    <w:rsid w:val="00151C49"/>
    <w:rsid w:val="001560C4"/>
    <w:rsid w:val="00157F29"/>
    <w:rsid w:val="0016273A"/>
    <w:rsid w:val="00173840"/>
    <w:rsid w:val="00174607"/>
    <w:rsid w:val="00176400"/>
    <w:rsid w:val="00182B06"/>
    <w:rsid w:val="0019033B"/>
    <w:rsid w:val="00191ACC"/>
    <w:rsid w:val="00192A7D"/>
    <w:rsid w:val="001B1AC3"/>
    <w:rsid w:val="001B3879"/>
    <w:rsid w:val="001B5BB7"/>
    <w:rsid w:val="001C2481"/>
    <w:rsid w:val="001D323F"/>
    <w:rsid w:val="001E0059"/>
    <w:rsid w:val="001F0A64"/>
    <w:rsid w:val="001F1218"/>
    <w:rsid w:val="001F255F"/>
    <w:rsid w:val="002016B4"/>
    <w:rsid w:val="0020355A"/>
    <w:rsid w:val="0020481F"/>
    <w:rsid w:val="002055CF"/>
    <w:rsid w:val="00214AE2"/>
    <w:rsid w:val="0021583F"/>
    <w:rsid w:val="00215A90"/>
    <w:rsid w:val="00233ACC"/>
    <w:rsid w:val="002376D8"/>
    <w:rsid w:val="00243EBB"/>
    <w:rsid w:val="00245B90"/>
    <w:rsid w:val="00245D49"/>
    <w:rsid w:val="00255C6B"/>
    <w:rsid w:val="00256139"/>
    <w:rsid w:val="00265D86"/>
    <w:rsid w:val="00266F27"/>
    <w:rsid w:val="00270E4F"/>
    <w:rsid w:val="002813E6"/>
    <w:rsid w:val="0028215B"/>
    <w:rsid w:val="0028216D"/>
    <w:rsid w:val="0028648E"/>
    <w:rsid w:val="00291CE8"/>
    <w:rsid w:val="00294D57"/>
    <w:rsid w:val="00296127"/>
    <w:rsid w:val="00296765"/>
    <w:rsid w:val="002B2165"/>
    <w:rsid w:val="002B4E7E"/>
    <w:rsid w:val="002B593E"/>
    <w:rsid w:val="002C282A"/>
    <w:rsid w:val="002E0035"/>
    <w:rsid w:val="002E0AEC"/>
    <w:rsid w:val="002E289C"/>
    <w:rsid w:val="002E58AD"/>
    <w:rsid w:val="002F01B3"/>
    <w:rsid w:val="002F1F92"/>
    <w:rsid w:val="002F36CA"/>
    <w:rsid w:val="00302977"/>
    <w:rsid w:val="00303786"/>
    <w:rsid w:val="00311A0E"/>
    <w:rsid w:val="00312690"/>
    <w:rsid w:val="00324DAD"/>
    <w:rsid w:val="00325DF2"/>
    <w:rsid w:val="00330C46"/>
    <w:rsid w:val="0033143E"/>
    <w:rsid w:val="00340E55"/>
    <w:rsid w:val="00344F37"/>
    <w:rsid w:val="0036550F"/>
    <w:rsid w:val="00370E33"/>
    <w:rsid w:val="003725A1"/>
    <w:rsid w:val="003868A2"/>
    <w:rsid w:val="00392A5B"/>
    <w:rsid w:val="003950C0"/>
    <w:rsid w:val="003954C3"/>
    <w:rsid w:val="00395B4D"/>
    <w:rsid w:val="003A6D70"/>
    <w:rsid w:val="003B1F86"/>
    <w:rsid w:val="003C4627"/>
    <w:rsid w:val="003C61B7"/>
    <w:rsid w:val="003C7BBB"/>
    <w:rsid w:val="003D0CEE"/>
    <w:rsid w:val="003D3319"/>
    <w:rsid w:val="003E1692"/>
    <w:rsid w:val="003E28C7"/>
    <w:rsid w:val="003E6C1A"/>
    <w:rsid w:val="003F3C3F"/>
    <w:rsid w:val="00403B4E"/>
    <w:rsid w:val="00404D2A"/>
    <w:rsid w:val="0040640A"/>
    <w:rsid w:val="00406DB5"/>
    <w:rsid w:val="00417CEA"/>
    <w:rsid w:val="0042336D"/>
    <w:rsid w:val="00430E7B"/>
    <w:rsid w:val="00433409"/>
    <w:rsid w:val="00435BEC"/>
    <w:rsid w:val="00440A6E"/>
    <w:rsid w:val="00443F8C"/>
    <w:rsid w:val="00457EAE"/>
    <w:rsid w:val="0046239E"/>
    <w:rsid w:val="004667E1"/>
    <w:rsid w:val="00470FE9"/>
    <w:rsid w:val="00475819"/>
    <w:rsid w:val="004768BE"/>
    <w:rsid w:val="00476C29"/>
    <w:rsid w:val="00476CE0"/>
    <w:rsid w:val="00477EAF"/>
    <w:rsid w:val="00477F73"/>
    <w:rsid w:val="0048355A"/>
    <w:rsid w:val="00484325"/>
    <w:rsid w:val="00485EF5"/>
    <w:rsid w:val="0049120A"/>
    <w:rsid w:val="004935E2"/>
    <w:rsid w:val="00495562"/>
    <w:rsid w:val="00495A85"/>
    <w:rsid w:val="004B583B"/>
    <w:rsid w:val="004B719C"/>
    <w:rsid w:val="004D3C53"/>
    <w:rsid w:val="004D4CCF"/>
    <w:rsid w:val="004E1493"/>
    <w:rsid w:val="004E1D4C"/>
    <w:rsid w:val="004F68A9"/>
    <w:rsid w:val="00512486"/>
    <w:rsid w:val="005158CF"/>
    <w:rsid w:val="0052465B"/>
    <w:rsid w:val="00524CDD"/>
    <w:rsid w:val="00546AE9"/>
    <w:rsid w:val="005569A3"/>
    <w:rsid w:val="00565702"/>
    <w:rsid w:val="00567E0A"/>
    <w:rsid w:val="00571656"/>
    <w:rsid w:val="005747C4"/>
    <w:rsid w:val="00576B3F"/>
    <w:rsid w:val="005814E9"/>
    <w:rsid w:val="00582E85"/>
    <w:rsid w:val="005879C9"/>
    <w:rsid w:val="00587E80"/>
    <w:rsid w:val="00587FD3"/>
    <w:rsid w:val="005910B5"/>
    <w:rsid w:val="005A1C6D"/>
    <w:rsid w:val="005A3B09"/>
    <w:rsid w:val="005A6118"/>
    <w:rsid w:val="005A64DA"/>
    <w:rsid w:val="005B1038"/>
    <w:rsid w:val="005B224C"/>
    <w:rsid w:val="005B4E1E"/>
    <w:rsid w:val="005C1D83"/>
    <w:rsid w:val="005D272F"/>
    <w:rsid w:val="005E370B"/>
    <w:rsid w:val="005E650E"/>
    <w:rsid w:val="005F13A6"/>
    <w:rsid w:val="005F1630"/>
    <w:rsid w:val="00615164"/>
    <w:rsid w:val="006156D2"/>
    <w:rsid w:val="00621876"/>
    <w:rsid w:val="0062224F"/>
    <w:rsid w:val="00622D77"/>
    <w:rsid w:val="00624708"/>
    <w:rsid w:val="00625170"/>
    <w:rsid w:val="00627F34"/>
    <w:rsid w:val="00636B18"/>
    <w:rsid w:val="00637CA1"/>
    <w:rsid w:val="0064267B"/>
    <w:rsid w:val="00652B20"/>
    <w:rsid w:val="00656AD8"/>
    <w:rsid w:val="00656CB7"/>
    <w:rsid w:val="0066120F"/>
    <w:rsid w:val="00673229"/>
    <w:rsid w:val="00674A16"/>
    <w:rsid w:val="00675788"/>
    <w:rsid w:val="006864B8"/>
    <w:rsid w:val="00691E10"/>
    <w:rsid w:val="006A0481"/>
    <w:rsid w:val="006A1F17"/>
    <w:rsid w:val="006B5FAC"/>
    <w:rsid w:val="006B6A8E"/>
    <w:rsid w:val="006C653F"/>
    <w:rsid w:val="006D0A7B"/>
    <w:rsid w:val="006D5DEE"/>
    <w:rsid w:val="006D7816"/>
    <w:rsid w:val="006F46CF"/>
    <w:rsid w:val="006F565C"/>
    <w:rsid w:val="006F7DFC"/>
    <w:rsid w:val="00704AF2"/>
    <w:rsid w:val="00710E68"/>
    <w:rsid w:val="00714BA0"/>
    <w:rsid w:val="00720CC2"/>
    <w:rsid w:val="007269B6"/>
    <w:rsid w:val="00726E7A"/>
    <w:rsid w:val="0073294A"/>
    <w:rsid w:val="00732E52"/>
    <w:rsid w:val="007452DE"/>
    <w:rsid w:val="00745690"/>
    <w:rsid w:val="00752801"/>
    <w:rsid w:val="00754A52"/>
    <w:rsid w:val="00757C65"/>
    <w:rsid w:val="00763038"/>
    <w:rsid w:val="00765D11"/>
    <w:rsid w:val="0077310D"/>
    <w:rsid w:val="0077356B"/>
    <w:rsid w:val="007747B8"/>
    <w:rsid w:val="007748A0"/>
    <w:rsid w:val="00776468"/>
    <w:rsid w:val="00784EE5"/>
    <w:rsid w:val="00785118"/>
    <w:rsid w:val="00785505"/>
    <w:rsid w:val="00786BEB"/>
    <w:rsid w:val="00786D17"/>
    <w:rsid w:val="007903BE"/>
    <w:rsid w:val="007A1A52"/>
    <w:rsid w:val="007C488E"/>
    <w:rsid w:val="007C6B2A"/>
    <w:rsid w:val="007C77DD"/>
    <w:rsid w:val="007E3EA6"/>
    <w:rsid w:val="007E7B76"/>
    <w:rsid w:val="008042E1"/>
    <w:rsid w:val="00804D63"/>
    <w:rsid w:val="00806B9D"/>
    <w:rsid w:val="00812777"/>
    <w:rsid w:val="008171FF"/>
    <w:rsid w:val="00825771"/>
    <w:rsid w:val="0084129E"/>
    <w:rsid w:val="0084181B"/>
    <w:rsid w:val="00843390"/>
    <w:rsid w:val="0084451D"/>
    <w:rsid w:val="0084479C"/>
    <w:rsid w:val="00845BF8"/>
    <w:rsid w:val="00846373"/>
    <w:rsid w:val="00850142"/>
    <w:rsid w:val="00851AA9"/>
    <w:rsid w:val="008568AE"/>
    <w:rsid w:val="00860590"/>
    <w:rsid w:val="008614E8"/>
    <w:rsid w:val="00867EDF"/>
    <w:rsid w:val="00875F0D"/>
    <w:rsid w:val="00876E93"/>
    <w:rsid w:val="00877414"/>
    <w:rsid w:val="008A03B7"/>
    <w:rsid w:val="008A0B03"/>
    <w:rsid w:val="008A3B29"/>
    <w:rsid w:val="008A4570"/>
    <w:rsid w:val="008A6FA0"/>
    <w:rsid w:val="008B6418"/>
    <w:rsid w:val="008B69C1"/>
    <w:rsid w:val="008C2197"/>
    <w:rsid w:val="008C3493"/>
    <w:rsid w:val="008C7DEE"/>
    <w:rsid w:val="008D11A6"/>
    <w:rsid w:val="008D1F7B"/>
    <w:rsid w:val="008D2D64"/>
    <w:rsid w:val="008E09ED"/>
    <w:rsid w:val="008F4DA3"/>
    <w:rsid w:val="008F6EC2"/>
    <w:rsid w:val="00901A6C"/>
    <w:rsid w:val="00902E07"/>
    <w:rsid w:val="00907523"/>
    <w:rsid w:val="00915690"/>
    <w:rsid w:val="00921A0F"/>
    <w:rsid w:val="009276F9"/>
    <w:rsid w:val="009423B7"/>
    <w:rsid w:val="00947783"/>
    <w:rsid w:val="00951573"/>
    <w:rsid w:val="009526F0"/>
    <w:rsid w:val="00954FE8"/>
    <w:rsid w:val="00956AD0"/>
    <w:rsid w:val="009620B7"/>
    <w:rsid w:val="0097200C"/>
    <w:rsid w:val="009726E0"/>
    <w:rsid w:val="00974BFC"/>
    <w:rsid w:val="00975003"/>
    <w:rsid w:val="009756C6"/>
    <w:rsid w:val="00990822"/>
    <w:rsid w:val="009917FC"/>
    <w:rsid w:val="00992E77"/>
    <w:rsid w:val="0099415F"/>
    <w:rsid w:val="0099630F"/>
    <w:rsid w:val="009974FC"/>
    <w:rsid w:val="009A1B6C"/>
    <w:rsid w:val="009C4A31"/>
    <w:rsid w:val="009C70AE"/>
    <w:rsid w:val="009D37D9"/>
    <w:rsid w:val="009E6D80"/>
    <w:rsid w:val="009F628B"/>
    <w:rsid w:val="009F64F1"/>
    <w:rsid w:val="009F6FD2"/>
    <w:rsid w:val="009F78D3"/>
    <w:rsid w:val="00A066A2"/>
    <w:rsid w:val="00A115C1"/>
    <w:rsid w:val="00A26FF4"/>
    <w:rsid w:val="00A33B8D"/>
    <w:rsid w:val="00A36CFD"/>
    <w:rsid w:val="00A406B2"/>
    <w:rsid w:val="00A463EE"/>
    <w:rsid w:val="00A4732A"/>
    <w:rsid w:val="00A52F7F"/>
    <w:rsid w:val="00A53552"/>
    <w:rsid w:val="00A577CC"/>
    <w:rsid w:val="00A67CA8"/>
    <w:rsid w:val="00A70FDA"/>
    <w:rsid w:val="00A7166B"/>
    <w:rsid w:val="00A72AB3"/>
    <w:rsid w:val="00A75B7D"/>
    <w:rsid w:val="00A82FF1"/>
    <w:rsid w:val="00A83BA0"/>
    <w:rsid w:val="00A842A4"/>
    <w:rsid w:val="00A84F18"/>
    <w:rsid w:val="00A85045"/>
    <w:rsid w:val="00A85A25"/>
    <w:rsid w:val="00A93AE1"/>
    <w:rsid w:val="00A95738"/>
    <w:rsid w:val="00A95A78"/>
    <w:rsid w:val="00A97B7D"/>
    <w:rsid w:val="00AA06EE"/>
    <w:rsid w:val="00AA4825"/>
    <w:rsid w:val="00AA6882"/>
    <w:rsid w:val="00AB33E1"/>
    <w:rsid w:val="00AB3E00"/>
    <w:rsid w:val="00AD1646"/>
    <w:rsid w:val="00AE1E1F"/>
    <w:rsid w:val="00AF038B"/>
    <w:rsid w:val="00AF73FC"/>
    <w:rsid w:val="00B1138B"/>
    <w:rsid w:val="00B12CA9"/>
    <w:rsid w:val="00B13B31"/>
    <w:rsid w:val="00B22689"/>
    <w:rsid w:val="00B23E8A"/>
    <w:rsid w:val="00B26045"/>
    <w:rsid w:val="00B34C3E"/>
    <w:rsid w:val="00B43F4F"/>
    <w:rsid w:val="00B44C55"/>
    <w:rsid w:val="00B46A95"/>
    <w:rsid w:val="00B544C2"/>
    <w:rsid w:val="00B5566F"/>
    <w:rsid w:val="00B62B7B"/>
    <w:rsid w:val="00B63792"/>
    <w:rsid w:val="00B64BE7"/>
    <w:rsid w:val="00B70CC4"/>
    <w:rsid w:val="00B81C3F"/>
    <w:rsid w:val="00B87E2D"/>
    <w:rsid w:val="00B968A0"/>
    <w:rsid w:val="00B97B1B"/>
    <w:rsid w:val="00BA7061"/>
    <w:rsid w:val="00BB02DE"/>
    <w:rsid w:val="00BB0582"/>
    <w:rsid w:val="00BB371A"/>
    <w:rsid w:val="00BC2857"/>
    <w:rsid w:val="00BD0369"/>
    <w:rsid w:val="00BD4FC0"/>
    <w:rsid w:val="00BD7B25"/>
    <w:rsid w:val="00BE1AFF"/>
    <w:rsid w:val="00BE41BC"/>
    <w:rsid w:val="00BF459D"/>
    <w:rsid w:val="00BF74E9"/>
    <w:rsid w:val="00C0030C"/>
    <w:rsid w:val="00C04969"/>
    <w:rsid w:val="00C247CB"/>
    <w:rsid w:val="00C25830"/>
    <w:rsid w:val="00C360BD"/>
    <w:rsid w:val="00C476E1"/>
    <w:rsid w:val="00C501DA"/>
    <w:rsid w:val="00C52E77"/>
    <w:rsid w:val="00C55A3E"/>
    <w:rsid w:val="00C56474"/>
    <w:rsid w:val="00C566B3"/>
    <w:rsid w:val="00C57D08"/>
    <w:rsid w:val="00C65249"/>
    <w:rsid w:val="00C67B32"/>
    <w:rsid w:val="00C729E0"/>
    <w:rsid w:val="00C75C83"/>
    <w:rsid w:val="00C83B69"/>
    <w:rsid w:val="00C847B7"/>
    <w:rsid w:val="00C861A8"/>
    <w:rsid w:val="00C92326"/>
    <w:rsid w:val="00C93D8C"/>
    <w:rsid w:val="00C96089"/>
    <w:rsid w:val="00C96963"/>
    <w:rsid w:val="00CA7CFB"/>
    <w:rsid w:val="00CB0C1D"/>
    <w:rsid w:val="00CB3316"/>
    <w:rsid w:val="00CC5AA2"/>
    <w:rsid w:val="00CC721A"/>
    <w:rsid w:val="00CD0963"/>
    <w:rsid w:val="00CD6FBB"/>
    <w:rsid w:val="00CE3D42"/>
    <w:rsid w:val="00CE53E6"/>
    <w:rsid w:val="00CF5CC0"/>
    <w:rsid w:val="00CF6131"/>
    <w:rsid w:val="00CF7D23"/>
    <w:rsid w:val="00D000AE"/>
    <w:rsid w:val="00D00AFA"/>
    <w:rsid w:val="00D04DC5"/>
    <w:rsid w:val="00D06EAA"/>
    <w:rsid w:val="00D10E54"/>
    <w:rsid w:val="00D1728B"/>
    <w:rsid w:val="00D24168"/>
    <w:rsid w:val="00D25269"/>
    <w:rsid w:val="00D35B2F"/>
    <w:rsid w:val="00D36733"/>
    <w:rsid w:val="00D45481"/>
    <w:rsid w:val="00D471B5"/>
    <w:rsid w:val="00D571DB"/>
    <w:rsid w:val="00D6774D"/>
    <w:rsid w:val="00D71549"/>
    <w:rsid w:val="00D75191"/>
    <w:rsid w:val="00D80929"/>
    <w:rsid w:val="00D81CE3"/>
    <w:rsid w:val="00D82262"/>
    <w:rsid w:val="00D85254"/>
    <w:rsid w:val="00DA5185"/>
    <w:rsid w:val="00DB1ED5"/>
    <w:rsid w:val="00DB797C"/>
    <w:rsid w:val="00DC4FFC"/>
    <w:rsid w:val="00DD2FB4"/>
    <w:rsid w:val="00DD5431"/>
    <w:rsid w:val="00DD5848"/>
    <w:rsid w:val="00DE4840"/>
    <w:rsid w:val="00DE5B66"/>
    <w:rsid w:val="00DF0248"/>
    <w:rsid w:val="00DF6BE4"/>
    <w:rsid w:val="00DF6D83"/>
    <w:rsid w:val="00E02030"/>
    <w:rsid w:val="00E157BC"/>
    <w:rsid w:val="00E15B87"/>
    <w:rsid w:val="00E36648"/>
    <w:rsid w:val="00E37129"/>
    <w:rsid w:val="00E427EA"/>
    <w:rsid w:val="00E50E4A"/>
    <w:rsid w:val="00E552B7"/>
    <w:rsid w:val="00E57F88"/>
    <w:rsid w:val="00E62AD1"/>
    <w:rsid w:val="00E67B2C"/>
    <w:rsid w:val="00E76741"/>
    <w:rsid w:val="00E85BDA"/>
    <w:rsid w:val="00E91F5F"/>
    <w:rsid w:val="00EA04F2"/>
    <w:rsid w:val="00EA2C08"/>
    <w:rsid w:val="00EA6F59"/>
    <w:rsid w:val="00EB12DD"/>
    <w:rsid w:val="00EB1313"/>
    <w:rsid w:val="00EB153E"/>
    <w:rsid w:val="00EB57EB"/>
    <w:rsid w:val="00EB6503"/>
    <w:rsid w:val="00EC0C06"/>
    <w:rsid w:val="00EC4326"/>
    <w:rsid w:val="00ED50CF"/>
    <w:rsid w:val="00EE405A"/>
    <w:rsid w:val="00EE7E29"/>
    <w:rsid w:val="00EF6E5A"/>
    <w:rsid w:val="00F1152F"/>
    <w:rsid w:val="00F207B3"/>
    <w:rsid w:val="00F20EBD"/>
    <w:rsid w:val="00F238E3"/>
    <w:rsid w:val="00F32489"/>
    <w:rsid w:val="00F40FDA"/>
    <w:rsid w:val="00F46FBF"/>
    <w:rsid w:val="00F472F8"/>
    <w:rsid w:val="00F5486B"/>
    <w:rsid w:val="00F658E0"/>
    <w:rsid w:val="00F82EC1"/>
    <w:rsid w:val="00F859B7"/>
    <w:rsid w:val="00F86B2F"/>
    <w:rsid w:val="00FA1039"/>
    <w:rsid w:val="00FB0EC5"/>
    <w:rsid w:val="00FB5CC5"/>
    <w:rsid w:val="00FB66F9"/>
    <w:rsid w:val="00FC14FF"/>
    <w:rsid w:val="00FC1C44"/>
    <w:rsid w:val="00FD51CC"/>
    <w:rsid w:val="00FD5ACA"/>
    <w:rsid w:val="00FE6128"/>
    <w:rsid w:val="00FE6842"/>
    <w:rsid w:val="00FF0B95"/>
    <w:rsid w:val="00FF3CFB"/>
    <w:rsid w:val="00FF5DAA"/>
    <w:rsid w:val="00FF7BCE"/>
    <w:rsid w:val="00FF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88228"/>
  <w15:chartTrackingRefBased/>
  <w15:docId w15:val="{3A91720B-FEB0-456C-A9AA-8997E696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CFB"/>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13B31"/>
    <w:pPr>
      <w:ind w:left="240"/>
    </w:pPr>
  </w:style>
  <w:style w:type="paragraph" w:styleId="TOC1">
    <w:name w:val="toc 1"/>
    <w:basedOn w:val="Normal"/>
    <w:next w:val="Normal"/>
    <w:autoRedefine/>
    <w:uiPriority w:val="39"/>
    <w:rsid w:val="00B13B31"/>
  </w:style>
  <w:style w:type="paragraph" w:styleId="NoSpacing">
    <w:name w:val="No Spacing"/>
    <w:uiPriority w:val="1"/>
    <w:qFormat/>
    <w:rsid w:val="00BE41BC"/>
    <w:rPr>
      <w:rFonts w:ascii="Calibri" w:eastAsia="Calibri" w:hAnsi="Calibri"/>
      <w:sz w:val="22"/>
      <w:szCs w:val="22"/>
    </w:rPr>
  </w:style>
  <w:style w:type="paragraph" w:styleId="ListParagraph">
    <w:name w:val="List Paragraph"/>
    <w:basedOn w:val="Normal"/>
    <w:link w:val="ListParagraphChar"/>
    <w:uiPriority w:val="34"/>
    <w:qFormat/>
    <w:rsid w:val="00BE41BC"/>
    <w:pPr>
      <w:spacing w:after="160" w:line="259"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104531"/>
    <w:pPr>
      <w:keepNext/>
      <w:keepLines/>
      <w:spacing w:before="240" w:after="0" w:line="259" w:lineRule="auto"/>
      <w:outlineLvl w:val="9"/>
    </w:pPr>
    <w:rPr>
      <w:rFonts w:ascii="Calibri Light" w:hAnsi="Calibri Light" w:cs="Times New Roman"/>
      <w:b w:val="0"/>
      <w:color w:val="2E74B5"/>
      <w:szCs w:val="32"/>
    </w:rPr>
  </w:style>
  <w:style w:type="paragraph" w:styleId="BalloonText">
    <w:name w:val="Balloon Text"/>
    <w:basedOn w:val="Normal"/>
    <w:link w:val="BalloonTextChar"/>
    <w:rsid w:val="00587FD3"/>
    <w:rPr>
      <w:rFonts w:ascii="Segoe UI" w:hAnsi="Segoe UI" w:cs="Segoe UI"/>
      <w:sz w:val="18"/>
      <w:szCs w:val="18"/>
    </w:rPr>
  </w:style>
  <w:style w:type="character" w:customStyle="1" w:styleId="BalloonTextChar">
    <w:name w:val="Balloon Text Char"/>
    <w:link w:val="BalloonText"/>
    <w:rsid w:val="00587FD3"/>
    <w:rPr>
      <w:rFonts w:ascii="Segoe UI" w:hAnsi="Segoe UI" w:cs="Segoe UI"/>
      <w:sz w:val="18"/>
      <w:szCs w:val="18"/>
    </w:rPr>
  </w:style>
  <w:style w:type="character" w:customStyle="1" w:styleId="tableentry">
    <w:name w:val="tableentry"/>
    <w:rsid w:val="009D37D9"/>
    <w:rPr>
      <w:rFonts w:ascii="Arial" w:hAnsi="Arial" w:cs="Arial" w:hint="default"/>
      <w:sz w:val="18"/>
      <w:szCs w:val="18"/>
    </w:rPr>
  </w:style>
  <w:style w:type="character" w:styleId="CommentReference">
    <w:name w:val="annotation reference"/>
    <w:rsid w:val="00470FE9"/>
    <w:rPr>
      <w:sz w:val="16"/>
      <w:szCs w:val="16"/>
    </w:rPr>
  </w:style>
  <w:style w:type="paragraph" w:styleId="CommentText">
    <w:name w:val="annotation text"/>
    <w:basedOn w:val="Normal"/>
    <w:link w:val="CommentTextChar"/>
    <w:rsid w:val="00470FE9"/>
    <w:rPr>
      <w:sz w:val="20"/>
      <w:szCs w:val="20"/>
    </w:rPr>
  </w:style>
  <w:style w:type="character" w:customStyle="1" w:styleId="CommentTextChar">
    <w:name w:val="Comment Text Char"/>
    <w:basedOn w:val="DefaultParagraphFont"/>
    <w:link w:val="CommentText"/>
    <w:rsid w:val="00470FE9"/>
  </w:style>
  <w:style w:type="paragraph" w:styleId="CommentSubject">
    <w:name w:val="annotation subject"/>
    <w:basedOn w:val="CommentText"/>
    <w:next w:val="CommentText"/>
    <w:link w:val="CommentSubjectChar"/>
    <w:rsid w:val="00470FE9"/>
    <w:rPr>
      <w:b/>
      <w:bCs/>
    </w:rPr>
  </w:style>
  <w:style w:type="character" w:customStyle="1" w:styleId="CommentSubjectChar">
    <w:name w:val="Comment Subject Char"/>
    <w:link w:val="CommentSubject"/>
    <w:rsid w:val="00470FE9"/>
    <w:rPr>
      <w:b/>
      <w:bCs/>
    </w:rPr>
  </w:style>
  <w:style w:type="character" w:customStyle="1" w:styleId="Heading2Char">
    <w:name w:val="Heading 2 Char"/>
    <w:link w:val="Heading2"/>
    <w:rsid w:val="0028216D"/>
    <w:rPr>
      <w:rFonts w:ascii="Arial" w:hAnsi="Arial" w:cs="Arial"/>
      <w:b/>
      <w:bCs/>
      <w:i/>
      <w:iCs/>
      <w:sz w:val="28"/>
      <w:szCs w:val="28"/>
    </w:rPr>
  </w:style>
  <w:style w:type="character" w:customStyle="1" w:styleId="BodyTextIndent2Char">
    <w:name w:val="Body Text Indent 2 Char"/>
    <w:link w:val="BodyTextIndent2"/>
    <w:rsid w:val="008171FF"/>
    <w:rPr>
      <w:sz w:val="24"/>
      <w:szCs w:val="24"/>
    </w:rPr>
  </w:style>
  <w:style w:type="character" w:customStyle="1" w:styleId="ListParagraphChar">
    <w:name w:val="List Paragraph Char"/>
    <w:link w:val="ListParagraph"/>
    <w:uiPriority w:val="34"/>
    <w:locked/>
    <w:rsid w:val="00D81CE3"/>
    <w:rPr>
      <w:rFonts w:ascii="Calibri" w:eastAsia="Calibri" w:hAnsi="Calibri"/>
      <w:sz w:val="22"/>
      <w:szCs w:val="22"/>
    </w:rPr>
  </w:style>
  <w:style w:type="character" w:styleId="UnresolvedMention">
    <w:name w:val="Unresolved Mention"/>
    <w:uiPriority w:val="99"/>
    <w:semiHidden/>
    <w:unhideWhenUsed/>
    <w:rsid w:val="00E76741"/>
    <w:rPr>
      <w:color w:val="605E5C"/>
      <w:shd w:val="clear" w:color="auto" w:fill="E1DFDD"/>
    </w:rPr>
  </w:style>
  <w:style w:type="paragraph" w:styleId="Revision">
    <w:name w:val="Revision"/>
    <w:hidden/>
    <w:uiPriority w:val="99"/>
    <w:semiHidden/>
    <w:rsid w:val="001F255F"/>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9009248">
      <w:bodyDiv w:val="1"/>
      <w:marLeft w:val="0"/>
      <w:marRight w:val="0"/>
      <w:marTop w:val="0"/>
      <w:marBottom w:val="0"/>
      <w:divBdr>
        <w:top w:val="none" w:sz="0" w:space="0" w:color="auto"/>
        <w:left w:val="none" w:sz="0" w:space="0" w:color="auto"/>
        <w:bottom w:val="none" w:sz="0" w:space="0" w:color="auto"/>
        <w:right w:val="none" w:sz="0" w:space="0" w:color="auto"/>
      </w:divBdr>
    </w:div>
    <w:div w:id="134688253">
      <w:bodyDiv w:val="1"/>
      <w:marLeft w:val="0"/>
      <w:marRight w:val="0"/>
      <w:marTop w:val="0"/>
      <w:marBottom w:val="0"/>
      <w:divBdr>
        <w:top w:val="none" w:sz="0" w:space="0" w:color="auto"/>
        <w:left w:val="none" w:sz="0" w:space="0" w:color="auto"/>
        <w:bottom w:val="none" w:sz="0" w:space="0" w:color="auto"/>
        <w:right w:val="none" w:sz="0" w:space="0" w:color="auto"/>
      </w:divBdr>
    </w:div>
    <w:div w:id="137379775">
      <w:bodyDiv w:val="1"/>
      <w:marLeft w:val="0"/>
      <w:marRight w:val="0"/>
      <w:marTop w:val="0"/>
      <w:marBottom w:val="0"/>
      <w:divBdr>
        <w:top w:val="none" w:sz="0" w:space="0" w:color="auto"/>
        <w:left w:val="none" w:sz="0" w:space="0" w:color="auto"/>
        <w:bottom w:val="none" w:sz="0" w:space="0" w:color="auto"/>
        <w:right w:val="none" w:sz="0" w:space="0" w:color="auto"/>
      </w:divBdr>
    </w:div>
    <w:div w:id="144513915">
      <w:bodyDiv w:val="1"/>
      <w:marLeft w:val="0"/>
      <w:marRight w:val="0"/>
      <w:marTop w:val="0"/>
      <w:marBottom w:val="0"/>
      <w:divBdr>
        <w:top w:val="none" w:sz="0" w:space="0" w:color="auto"/>
        <w:left w:val="none" w:sz="0" w:space="0" w:color="auto"/>
        <w:bottom w:val="none" w:sz="0" w:space="0" w:color="auto"/>
        <w:right w:val="none" w:sz="0" w:space="0" w:color="auto"/>
      </w:divBdr>
    </w:div>
    <w:div w:id="269823507">
      <w:bodyDiv w:val="1"/>
      <w:marLeft w:val="0"/>
      <w:marRight w:val="0"/>
      <w:marTop w:val="0"/>
      <w:marBottom w:val="0"/>
      <w:divBdr>
        <w:top w:val="none" w:sz="0" w:space="0" w:color="auto"/>
        <w:left w:val="none" w:sz="0" w:space="0" w:color="auto"/>
        <w:bottom w:val="none" w:sz="0" w:space="0" w:color="auto"/>
        <w:right w:val="none" w:sz="0" w:space="0" w:color="auto"/>
      </w:divBdr>
    </w:div>
    <w:div w:id="279805840">
      <w:bodyDiv w:val="1"/>
      <w:marLeft w:val="0"/>
      <w:marRight w:val="0"/>
      <w:marTop w:val="0"/>
      <w:marBottom w:val="0"/>
      <w:divBdr>
        <w:top w:val="none" w:sz="0" w:space="0" w:color="auto"/>
        <w:left w:val="none" w:sz="0" w:space="0" w:color="auto"/>
        <w:bottom w:val="none" w:sz="0" w:space="0" w:color="auto"/>
        <w:right w:val="none" w:sz="0" w:space="0" w:color="auto"/>
      </w:divBdr>
    </w:div>
    <w:div w:id="347025878">
      <w:bodyDiv w:val="1"/>
      <w:marLeft w:val="0"/>
      <w:marRight w:val="0"/>
      <w:marTop w:val="0"/>
      <w:marBottom w:val="0"/>
      <w:divBdr>
        <w:top w:val="none" w:sz="0" w:space="0" w:color="auto"/>
        <w:left w:val="none" w:sz="0" w:space="0" w:color="auto"/>
        <w:bottom w:val="none" w:sz="0" w:space="0" w:color="auto"/>
        <w:right w:val="none" w:sz="0" w:space="0" w:color="auto"/>
      </w:divBdr>
    </w:div>
    <w:div w:id="493030469">
      <w:bodyDiv w:val="1"/>
      <w:marLeft w:val="0"/>
      <w:marRight w:val="0"/>
      <w:marTop w:val="0"/>
      <w:marBottom w:val="0"/>
      <w:divBdr>
        <w:top w:val="none" w:sz="0" w:space="0" w:color="auto"/>
        <w:left w:val="none" w:sz="0" w:space="0" w:color="auto"/>
        <w:bottom w:val="none" w:sz="0" w:space="0" w:color="auto"/>
        <w:right w:val="none" w:sz="0" w:space="0" w:color="auto"/>
      </w:divBdr>
    </w:div>
    <w:div w:id="62600623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74077175">
      <w:bodyDiv w:val="1"/>
      <w:marLeft w:val="0"/>
      <w:marRight w:val="0"/>
      <w:marTop w:val="0"/>
      <w:marBottom w:val="0"/>
      <w:divBdr>
        <w:top w:val="none" w:sz="0" w:space="0" w:color="auto"/>
        <w:left w:val="none" w:sz="0" w:space="0" w:color="auto"/>
        <w:bottom w:val="none" w:sz="0" w:space="0" w:color="auto"/>
        <w:right w:val="none" w:sz="0" w:space="0" w:color="auto"/>
      </w:divBdr>
    </w:div>
    <w:div w:id="1049913867">
      <w:bodyDiv w:val="1"/>
      <w:marLeft w:val="0"/>
      <w:marRight w:val="0"/>
      <w:marTop w:val="0"/>
      <w:marBottom w:val="0"/>
      <w:divBdr>
        <w:top w:val="none" w:sz="0" w:space="0" w:color="auto"/>
        <w:left w:val="none" w:sz="0" w:space="0" w:color="auto"/>
        <w:bottom w:val="none" w:sz="0" w:space="0" w:color="auto"/>
        <w:right w:val="none" w:sz="0" w:space="0" w:color="auto"/>
      </w:divBdr>
    </w:div>
    <w:div w:id="117611713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82958557">
      <w:bodyDiv w:val="1"/>
      <w:marLeft w:val="0"/>
      <w:marRight w:val="0"/>
      <w:marTop w:val="0"/>
      <w:marBottom w:val="0"/>
      <w:divBdr>
        <w:top w:val="none" w:sz="0" w:space="0" w:color="auto"/>
        <w:left w:val="none" w:sz="0" w:space="0" w:color="auto"/>
        <w:bottom w:val="none" w:sz="0" w:space="0" w:color="auto"/>
        <w:right w:val="none" w:sz="0" w:space="0" w:color="auto"/>
      </w:divBdr>
    </w:div>
    <w:div w:id="1289892129">
      <w:bodyDiv w:val="1"/>
      <w:marLeft w:val="0"/>
      <w:marRight w:val="0"/>
      <w:marTop w:val="0"/>
      <w:marBottom w:val="0"/>
      <w:divBdr>
        <w:top w:val="none" w:sz="0" w:space="0" w:color="auto"/>
        <w:left w:val="none" w:sz="0" w:space="0" w:color="auto"/>
        <w:bottom w:val="none" w:sz="0" w:space="0" w:color="auto"/>
        <w:right w:val="none" w:sz="0" w:space="0" w:color="auto"/>
      </w:divBdr>
    </w:div>
    <w:div w:id="144542382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5925798">
      <w:bodyDiv w:val="1"/>
      <w:marLeft w:val="0"/>
      <w:marRight w:val="0"/>
      <w:marTop w:val="0"/>
      <w:marBottom w:val="0"/>
      <w:divBdr>
        <w:top w:val="none" w:sz="0" w:space="0" w:color="auto"/>
        <w:left w:val="none" w:sz="0" w:space="0" w:color="auto"/>
        <w:bottom w:val="none" w:sz="0" w:space="0" w:color="auto"/>
        <w:right w:val="none" w:sz="0" w:space="0" w:color="auto"/>
      </w:divBdr>
    </w:div>
    <w:div w:id="1607690367">
      <w:bodyDiv w:val="1"/>
      <w:marLeft w:val="0"/>
      <w:marRight w:val="0"/>
      <w:marTop w:val="0"/>
      <w:marBottom w:val="0"/>
      <w:divBdr>
        <w:top w:val="none" w:sz="0" w:space="0" w:color="auto"/>
        <w:left w:val="none" w:sz="0" w:space="0" w:color="auto"/>
        <w:bottom w:val="none" w:sz="0" w:space="0" w:color="auto"/>
        <w:right w:val="none" w:sz="0" w:space="0" w:color="auto"/>
      </w:divBdr>
    </w:div>
    <w:div w:id="1648320875">
      <w:bodyDiv w:val="1"/>
      <w:marLeft w:val="0"/>
      <w:marRight w:val="0"/>
      <w:marTop w:val="0"/>
      <w:marBottom w:val="0"/>
      <w:divBdr>
        <w:top w:val="none" w:sz="0" w:space="0" w:color="auto"/>
        <w:left w:val="none" w:sz="0" w:space="0" w:color="auto"/>
        <w:bottom w:val="none" w:sz="0" w:space="0" w:color="auto"/>
        <w:right w:val="none" w:sz="0" w:space="0" w:color="auto"/>
      </w:divBdr>
    </w:div>
    <w:div w:id="1667393895">
      <w:bodyDiv w:val="1"/>
      <w:marLeft w:val="0"/>
      <w:marRight w:val="0"/>
      <w:marTop w:val="0"/>
      <w:marBottom w:val="0"/>
      <w:divBdr>
        <w:top w:val="none" w:sz="0" w:space="0" w:color="auto"/>
        <w:left w:val="none" w:sz="0" w:space="0" w:color="auto"/>
        <w:bottom w:val="none" w:sz="0" w:space="0" w:color="auto"/>
        <w:right w:val="none" w:sz="0" w:space="0" w:color="auto"/>
      </w:divBdr>
    </w:div>
    <w:div w:id="1747268286">
      <w:bodyDiv w:val="1"/>
      <w:marLeft w:val="0"/>
      <w:marRight w:val="0"/>
      <w:marTop w:val="0"/>
      <w:marBottom w:val="0"/>
      <w:divBdr>
        <w:top w:val="none" w:sz="0" w:space="0" w:color="auto"/>
        <w:left w:val="none" w:sz="0" w:space="0" w:color="auto"/>
        <w:bottom w:val="none" w:sz="0" w:space="0" w:color="auto"/>
        <w:right w:val="none" w:sz="0" w:space="0" w:color="auto"/>
      </w:divBdr>
    </w:div>
    <w:div w:id="1830176314">
      <w:bodyDiv w:val="1"/>
      <w:marLeft w:val="0"/>
      <w:marRight w:val="0"/>
      <w:marTop w:val="0"/>
      <w:marBottom w:val="0"/>
      <w:divBdr>
        <w:top w:val="none" w:sz="0" w:space="0" w:color="auto"/>
        <w:left w:val="none" w:sz="0" w:space="0" w:color="auto"/>
        <w:bottom w:val="none" w:sz="0" w:space="0" w:color="auto"/>
        <w:right w:val="none" w:sz="0" w:space="0" w:color="auto"/>
      </w:divBdr>
    </w:div>
    <w:div w:id="1878347447">
      <w:bodyDiv w:val="1"/>
      <w:marLeft w:val="0"/>
      <w:marRight w:val="0"/>
      <w:marTop w:val="0"/>
      <w:marBottom w:val="0"/>
      <w:divBdr>
        <w:top w:val="none" w:sz="0" w:space="0" w:color="auto"/>
        <w:left w:val="none" w:sz="0" w:space="0" w:color="auto"/>
        <w:bottom w:val="none" w:sz="0" w:space="0" w:color="auto"/>
        <w:right w:val="none" w:sz="0" w:space="0" w:color="auto"/>
      </w:divBdr>
    </w:div>
    <w:div w:id="1885408821">
      <w:bodyDiv w:val="1"/>
      <w:marLeft w:val="0"/>
      <w:marRight w:val="0"/>
      <w:marTop w:val="0"/>
      <w:marBottom w:val="0"/>
      <w:divBdr>
        <w:top w:val="none" w:sz="0" w:space="0" w:color="auto"/>
        <w:left w:val="none" w:sz="0" w:space="0" w:color="auto"/>
        <w:bottom w:val="none" w:sz="0" w:space="0" w:color="auto"/>
        <w:right w:val="none" w:sz="0" w:space="0" w:color="auto"/>
      </w:divBdr>
    </w:div>
    <w:div w:id="1999992291">
      <w:bodyDiv w:val="1"/>
      <w:marLeft w:val="0"/>
      <w:marRight w:val="0"/>
      <w:marTop w:val="0"/>
      <w:marBottom w:val="0"/>
      <w:divBdr>
        <w:top w:val="none" w:sz="0" w:space="0" w:color="auto"/>
        <w:left w:val="none" w:sz="0" w:space="0" w:color="auto"/>
        <w:bottom w:val="none" w:sz="0" w:space="0" w:color="auto"/>
        <w:right w:val="none" w:sz="0" w:space="0" w:color="auto"/>
      </w:divBdr>
    </w:div>
    <w:div w:id="21055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3.png"/><Relationship Id="rId26" Type="http://schemas.openxmlformats.org/officeDocument/2006/relationships/hyperlink" Target="https://thesource.cvshealth.com/nuxeo/thesource/"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aetnao365.sharepoint.com/sites/PolarisPHDDocumentationReview/AppData/Local/Microsoft/Windows/INetCache/Content.Outlook/AppData/Local/Microsoft/Windows/INetCache/Content.Outlook/GDCCO52O/CMS-PCP1-040036"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hyperlink" Target="https://thesource.cvshealth.com/nuxeo/thesourc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aetnao365.sharepoint.com/sites/PolarisPHDDocumentationReview/AppData/Local/Microsoft/Windows/INetCache/Content.Outlook/AppData/Local/Microsoft/Windows/INetCache/Content.Outlook/GDCCO52O/CMS-2-021424" TargetMode="External"/><Relationship Id="rId37" Type="http://schemas.openxmlformats.org/officeDocument/2006/relationships/hyperlink" Target="CMS-2-017428"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etnao365.sharepoint.com/sites/PolarisPHDDocumentationReview/AppData/Local/Microsoft/Windows/INetCache/Content.Outlook/AppData/Local/Microsoft/Windows/INetCache/Content.Outlook/GDCCO52O/TSRC-PROD-027859"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SecureDocRenderer?documentId=CALL-0048&amp;uid=pnpdev1"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aetnao365.sharepoint.com/sites/PolarisPHDDocumentationReview/AppData/Local/Microsoft/Windows/INetCache/Content.Outlook/AppData/Local/Microsoft/Windows/INetCache/Content.Outlook/GDCCO52O/CMS-2-02978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aetnao365.sharepoint.com/sites/PolarisPHDDocumentationReview/AppData/Local/Microsoft/Windows/INetCache/Content.Outlook/AppData/Local/Microsoft/Windows/INetCache/Content.Outlook/GDCCO52O/CMS-PRD1-078799" TargetMode="External"/><Relationship Id="rId35" Type="http://schemas.openxmlformats.org/officeDocument/2006/relationships/hyperlink" Target="CMS-PRD1-095080"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BDFF9-E676-46DD-94EE-DACC0677705B}">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0C18AC46-DB14-4620-849C-D5C0FD1BBDB8}">
  <ds:schemaRefs>
    <ds:schemaRef ds:uri="http://schemas.microsoft.com/sharepoint/v3/contenttype/forms"/>
  </ds:schemaRefs>
</ds:datastoreItem>
</file>

<file path=customXml/itemProps3.xml><?xml version="1.0" encoding="utf-8"?>
<ds:datastoreItem xmlns:ds="http://schemas.openxmlformats.org/officeDocument/2006/customXml" ds:itemID="{EDDB403C-7F41-438E-B81F-27B412C0270C}">
  <ds:schemaRefs>
    <ds:schemaRef ds:uri="http://schemas.openxmlformats.org/officeDocument/2006/bibliography"/>
  </ds:schemaRefs>
</ds:datastoreItem>
</file>

<file path=customXml/itemProps4.xml><?xml version="1.0" encoding="utf-8"?>
<ds:datastoreItem xmlns:ds="http://schemas.openxmlformats.org/officeDocument/2006/customXml" ds:itemID="{C218F732-7F1E-4C2A-A497-3E3473DD3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2791</Words>
  <Characters>15911</Characters>
  <Application>Microsoft Office Word</Application>
  <DocSecurity>2</DocSecurity>
  <Lines>132</Lines>
  <Paragraphs>37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18665</CharactersWithSpaces>
  <SharedDoc>false</SharedDoc>
  <HLinks>
    <vt:vector size="162" baseType="variant">
      <vt:variant>
        <vt:i4>262192</vt:i4>
      </vt:variant>
      <vt:variant>
        <vt:i4>81</vt:i4>
      </vt:variant>
      <vt:variant>
        <vt:i4>0</vt:i4>
      </vt:variant>
      <vt:variant>
        <vt:i4>5</vt:i4>
      </vt:variant>
      <vt:variant>
        <vt:lpwstr/>
      </vt:variant>
      <vt:variant>
        <vt:lpwstr>_top</vt:lpwstr>
      </vt:variant>
      <vt:variant>
        <vt:i4>2556004</vt:i4>
      </vt:variant>
      <vt:variant>
        <vt:i4>78</vt:i4>
      </vt:variant>
      <vt:variant>
        <vt:i4>0</vt:i4>
      </vt:variant>
      <vt:variant>
        <vt:i4>5</vt:i4>
      </vt:variant>
      <vt:variant>
        <vt:lpwstr>../../../AppData/Local/Microsoft/Windows/INetCache/Content.Outlook/AppData/Local/Microsoft/Windows/INetCache/Content.Outlook/GDCCO52O/CMS-2-017428</vt:lpwstr>
      </vt:variant>
      <vt:variant>
        <vt:lpwstr/>
      </vt:variant>
      <vt:variant>
        <vt:i4>1310811</vt:i4>
      </vt:variant>
      <vt:variant>
        <vt:i4>75</vt:i4>
      </vt:variant>
      <vt:variant>
        <vt:i4>0</vt:i4>
      </vt:variant>
      <vt:variant>
        <vt:i4>5</vt:i4>
      </vt:variant>
      <vt:variant>
        <vt:lpwstr>https://policy.corp.cvscaremark.com/pnp/faces/SecureDocRenderer?documentId=CALL-0048&amp;uid=pnpdev1</vt:lpwstr>
      </vt:variant>
      <vt:variant>
        <vt:lpwstr/>
      </vt:variant>
      <vt:variant>
        <vt:i4>4784211</vt:i4>
      </vt:variant>
      <vt:variant>
        <vt:i4>72</vt:i4>
      </vt:variant>
      <vt:variant>
        <vt:i4>0</vt:i4>
      </vt:variant>
      <vt:variant>
        <vt:i4>5</vt:i4>
      </vt:variant>
      <vt:variant>
        <vt:lpwstr>../../../AppData/Local/Microsoft/Windows/INetCache/Content.Outlook/AppData/Local/Microsoft/Windows/INetCache/Content.Outlook/GDCCO52O/CMS-PRD1-095080</vt:lpwstr>
      </vt:variant>
      <vt:variant>
        <vt:lpwstr/>
      </vt:variant>
      <vt:variant>
        <vt:i4>5636170</vt:i4>
      </vt:variant>
      <vt:variant>
        <vt:i4>69</vt:i4>
      </vt:variant>
      <vt:variant>
        <vt:i4>0</vt:i4>
      </vt:variant>
      <vt:variant>
        <vt:i4>5</vt:i4>
      </vt:variant>
      <vt:variant>
        <vt:lpwstr>../../../AppData/Local/Microsoft/Windows/INetCache/Content.Outlook/AppData/Local/Microsoft/Windows/INetCache/Content.Outlook/GDCCO52O/CMS-PCP1-040036</vt:lpwstr>
      </vt:variant>
      <vt:variant>
        <vt:lpwstr/>
      </vt:variant>
      <vt:variant>
        <vt:i4>6946933</vt:i4>
      </vt:variant>
      <vt:variant>
        <vt:i4>66</vt:i4>
      </vt:variant>
      <vt:variant>
        <vt:i4>0</vt:i4>
      </vt:variant>
      <vt:variant>
        <vt:i4>5</vt:i4>
      </vt:variant>
      <vt:variant>
        <vt:lpwstr>../../../AppData/Local/Microsoft/Windows/INetCache/Content.Outlook/AppData/Local/Microsoft/Windows/INetCache/Content.Outlook/GDCCO52O/TSRC-PROD-002996</vt:lpwstr>
      </vt:variant>
      <vt:variant>
        <vt:lpwstr/>
      </vt:variant>
      <vt:variant>
        <vt:i4>2621538</vt:i4>
      </vt:variant>
      <vt:variant>
        <vt:i4>63</vt:i4>
      </vt:variant>
      <vt:variant>
        <vt:i4>0</vt:i4>
      </vt:variant>
      <vt:variant>
        <vt:i4>5</vt:i4>
      </vt:variant>
      <vt:variant>
        <vt:lpwstr>../../../AppData/Local/Microsoft/Windows/INetCache/Content.Outlook/AppData/Local/Microsoft/Windows/INetCache/Content.Outlook/GDCCO52O/CMS-2-021424</vt:lpwstr>
      </vt:variant>
      <vt:variant>
        <vt:lpwstr/>
      </vt:variant>
      <vt:variant>
        <vt:i4>2556000</vt:i4>
      </vt:variant>
      <vt:variant>
        <vt:i4>60</vt:i4>
      </vt:variant>
      <vt:variant>
        <vt:i4>0</vt:i4>
      </vt:variant>
      <vt:variant>
        <vt:i4>5</vt:i4>
      </vt:variant>
      <vt:variant>
        <vt:lpwstr>../../../AppData/Local/Microsoft/Windows/INetCache/Content.Outlook/AppData/Local/Microsoft/Windows/INetCache/Content.Outlook/GDCCO52O/CMS-2-029788</vt:lpwstr>
      </vt:variant>
      <vt:variant>
        <vt:lpwstr/>
      </vt:variant>
      <vt:variant>
        <vt:i4>4522074</vt:i4>
      </vt:variant>
      <vt:variant>
        <vt:i4>57</vt:i4>
      </vt:variant>
      <vt:variant>
        <vt:i4>0</vt:i4>
      </vt:variant>
      <vt:variant>
        <vt:i4>5</vt:i4>
      </vt:variant>
      <vt:variant>
        <vt:lpwstr>../../../AppData/Local/Microsoft/Windows/INetCache/Content.Outlook/AppData/Local/Microsoft/Windows/INetCache/Content.Outlook/GDCCO52O/CMS-PRD1-078799</vt:lpwstr>
      </vt:variant>
      <vt:variant>
        <vt:lpwstr/>
      </vt:variant>
      <vt:variant>
        <vt:i4>7143546</vt:i4>
      </vt:variant>
      <vt:variant>
        <vt:i4>54</vt:i4>
      </vt:variant>
      <vt:variant>
        <vt:i4>0</vt:i4>
      </vt:variant>
      <vt:variant>
        <vt:i4>5</vt:i4>
      </vt:variant>
      <vt:variant>
        <vt:lpwstr>../../../AppData/Local/Microsoft/Windows/INetCache/Content.Outlook/AppData/Local/Microsoft/Windows/INetCache/Content.Outlook/GDCCO52O/TSRC-PROD-007931</vt:lpwstr>
      </vt:variant>
      <vt:variant>
        <vt:lpwstr/>
      </vt:variant>
      <vt:variant>
        <vt:i4>262192</vt:i4>
      </vt:variant>
      <vt:variant>
        <vt:i4>51</vt:i4>
      </vt:variant>
      <vt:variant>
        <vt:i4>0</vt:i4>
      </vt:variant>
      <vt:variant>
        <vt:i4>5</vt:i4>
      </vt:variant>
      <vt:variant>
        <vt:lpwstr/>
      </vt:variant>
      <vt:variant>
        <vt:lpwstr>_top</vt:lpwstr>
      </vt:variant>
      <vt:variant>
        <vt:i4>1900550</vt:i4>
      </vt:variant>
      <vt:variant>
        <vt:i4>48</vt:i4>
      </vt:variant>
      <vt:variant>
        <vt:i4>0</vt:i4>
      </vt:variant>
      <vt:variant>
        <vt:i4>5</vt:i4>
      </vt:variant>
      <vt:variant>
        <vt:lpwstr>../../CMS-PRD1-067665</vt:lpwstr>
      </vt:variant>
      <vt:variant>
        <vt:lpwstr/>
      </vt:variant>
      <vt:variant>
        <vt:i4>1900550</vt:i4>
      </vt:variant>
      <vt:variant>
        <vt:i4>45</vt:i4>
      </vt:variant>
      <vt:variant>
        <vt:i4>0</vt:i4>
      </vt:variant>
      <vt:variant>
        <vt:i4>5</vt:i4>
      </vt:variant>
      <vt:variant>
        <vt:lpwstr>../../CMS-PRD1-067665</vt:lpwstr>
      </vt:variant>
      <vt:variant>
        <vt:lpwstr/>
      </vt:variant>
      <vt:variant>
        <vt:i4>1638462</vt:i4>
      </vt:variant>
      <vt:variant>
        <vt:i4>42</vt:i4>
      </vt:variant>
      <vt:variant>
        <vt:i4>0</vt:i4>
      </vt:variant>
      <vt:variant>
        <vt:i4>5</vt:i4>
      </vt:variant>
      <vt:variant>
        <vt:lpwstr/>
      </vt:variant>
      <vt:variant>
        <vt:lpwstr>_Process_for_Handling</vt:lpwstr>
      </vt:variant>
      <vt:variant>
        <vt:i4>262192</vt:i4>
      </vt:variant>
      <vt:variant>
        <vt:i4>39</vt:i4>
      </vt:variant>
      <vt:variant>
        <vt:i4>0</vt:i4>
      </vt:variant>
      <vt:variant>
        <vt:i4>5</vt:i4>
      </vt:variant>
      <vt:variant>
        <vt:lpwstr/>
      </vt:variant>
      <vt:variant>
        <vt:lpwstr>_top</vt:lpwstr>
      </vt:variant>
      <vt:variant>
        <vt:i4>1900550</vt:i4>
      </vt:variant>
      <vt:variant>
        <vt:i4>36</vt:i4>
      </vt:variant>
      <vt:variant>
        <vt:i4>0</vt:i4>
      </vt:variant>
      <vt:variant>
        <vt:i4>5</vt:i4>
      </vt:variant>
      <vt:variant>
        <vt:lpwstr>../../CMS-PRD1-067665</vt:lpwstr>
      </vt:variant>
      <vt:variant>
        <vt:lpwstr/>
      </vt:variant>
      <vt:variant>
        <vt:i4>1900550</vt:i4>
      </vt:variant>
      <vt:variant>
        <vt:i4>33</vt:i4>
      </vt:variant>
      <vt:variant>
        <vt:i4>0</vt:i4>
      </vt:variant>
      <vt:variant>
        <vt:i4>5</vt:i4>
      </vt:variant>
      <vt:variant>
        <vt:lpwstr>../../CMS-PRD1-067665</vt:lpwstr>
      </vt:variant>
      <vt:variant>
        <vt:lpwstr/>
      </vt:variant>
      <vt:variant>
        <vt:i4>262192</vt:i4>
      </vt:variant>
      <vt:variant>
        <vt:i4>30</vt:i4>
      </vt:variant>
      <vt:variant>
        <vt:i4>0</vt:i4>
      </vt:variant>
      <vt:variant>
        <vt:i4>5</vt:i4>
      </vt:variant>
      <vt:variant>
        <vt:lpwstr/>
      </vt:variant>
      <vt:variant>
        <vt:lpwstr>_top</vt:lpwstr>
      </vt:variant>
      <vt:variant>
        <vt:i4>1900550</vt:i4>
      </vt:variant>
      <vt:variant>
        <vt:i4>27</vt:i4>
      </vt:variant>
      <vt:variant>
        <vt:i4>0</vt:i4>
      </vt:variant>
      <vt:variant>
        <vt:i4>5</vt:i4>
      </vt:variant>
      <vt:variant>
        <vt:lpwstr>../../CMS-PRD1-067665</vt:lpwstr>
      </vt:variant>
      <vt:variant>
        <vt:lpwstr/>
      </vt:variant>
      <vt:variant>
        <vt:i4>6684796</vt:i4>
      </vt:variant>
      <vt:variant>
        <vt:i4>24</vt:i4>
      </vt:variant>
      <vt:variant>
        <vt:i4>0</vt:i4>
      </vt:variant>
      <vt:variant>
        <vt:i4>5</vt:i4>
      </vt:variant>
      <vt:variant>
        <vt:lpwstr>../../../AppData/Local/Microsoft/Windows/INetCache/Content.Outlook/AppData/Local/Microsoft/Windows/INetCache/Content.Outlook/GDCCO52O/TSRC-PROD-027859</vt:lpwstr>
      </vt:variant>
      <vt:variant>
        <vt:lpwstr/>
      </vt:variant>
      <vt:variant>
        <vt:i4>538378311</vt:i4>
      </vt:variant>
      <vt:variant>
        <vt:i4>21</vt:i4>
      </vt:variant>
      <vt:variant>
        <vt:i4>0</vt:i4>
      </vt:variant>
      <vt:variant>
        <vt:i4>5</vt:i4>
      </vt:variant>
      <vt:variant>
        <vt:lpwstr/>
      </vt:variant>
      <vt:variant>
        <vt:lpwstr>_Not_Disenrolled_–</vt:lpwstr>
      </vt:variant>
      <vt:variant>
        <vt:i4>1769537</vt:i4>
      </vt:variant>
      <vt:variant>
        <vt:i4>18</vt:i4>
      </vt:variant>
      <vt:variant>
        <vt:i4>0</vt:i4>
      </vt:variant>
      <vt:variant>
        <vt:i4>5</vt:i4>
      </vt:variant>
      <vt:variant>
        <vt:lpwstr>https://thesource.cvshealth.com/nuxeo/thesource/</vt:lpwstr>
      </vt:variant>
      <vt:variant>
        <vt:lpwstr>!/view?docid=27411101-dd06-4169-b763-71f92ad44bc6</vt:lpwstr>
      </vt:variant>
      <vt:variant>
        <vt:i4>4522062</vt:i4>
      </vt:variant>
      <vt:variant>
        <vt:i4>15</vt:i4>
      </vt:variant>
      <vt:variant>
        <vt:i4>0</vt:i4>
      </vt:variant>
      <vt:variant>
        <vt:i4>5</vt:i4>
      </vt:variant>
      <vt:variant>
        <vt:lpwstr>https://thesource.cvshealth.com/nuxeo/thesource/</vt:lpwstr>
      </vt:variant>
      <vt:variant>
        <vt:lpwstr>!/view?docid=c84cb90e-3e9e-4eda-a0d0-14d7e2abaa87</vt:lpwstr>
      </vt:variant>
      <vt:variant>
        <vt:i4>1441850</vt:i4>
      </vt:variant>
      <vt:variant>
        <vt:i4>11</vt:i4>
      </vt:variant>
      <vt:variant>
        <vt:i4>0</vt:i4>
      </vt:variant>
      <vt:variant>
        <vt:i4>5</vt:i4>
      </vt:variant>
      <vt:variant>
        <vt:lpwstr/>
      </vt:variant>
      <vt:variant>
        <vt:lpwstr>_Toc105676918</vt:lpwstr>
      </vt:variant>
      <vt:variant>
        <vt:i4>1441850</vt:i4>
      </vt:variant>
      <vt:variant>
        <vt:i4>8</vt:i4>
      </vt:variant>
      <vt:variant>
        <vt:i4>0</vt:i4>
      </vt:variant>
      <vt:variant>
        <vt:i4>5</vt:i4>
      </vt:variant>
      <vt:variant>
        <vt:lpwstr/>
      </vt:variant>
      <vt:variant>
        <vt:lpwstr>_Toc105676917</vt:lpwstr>
      </vt:variant>
      <vt:variant>
        <vt:i4>1441850</vt:i4>
      </vt:variant>
      <vt:variant>
        <vt:i4>5</vt:i4>
      </vt:variant>
      <vt:variant>
        <vt:i4>0</vt:i4>
      </vt:variant>
      <vt:variant>
        <vt:i4>5</vt:i4>
      </vt:variant>
      <vt:variant>
        <vt:lpwstr/>
      </vt:variant>
      <vt:variant>
        <vt:lpwstr>_Toc105676916</vt:lpwstr>
      </vt:variant>
      <vt:variant>
        <vt:i4>1441850</vt:i4>
      </vt:variant>
      <vt:variant>
        <vt:i4>2</vt:i4>
      </vt:variant>
      <vt:variant>
        <vt:i4>0</vt:i4>
      </vt:variant>
      <vt:variant>
        <vt:i4>5</vt:i4>
      </vt:variant>
      <vt:variant>
        <vt:lpwstr/>
      </vt:variant>
      <vt:variant>
        <vt:lpwstr>_Toc105676915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Mcintyre, Elizabeth L</cp:lastModifiedBy>
  <cp:revision>7</cp:revision>
  <cp:lastPrinted>2007-01-03T15:56:00Z</cp:lastPrinted>
  <dcterms:created xsi:type="dcterms:W3CDTF">2024-05-08T21:39:00Z</dcterms:created>
  <dcterms:modified xsi:type="dcterms:W3CDTF">2024-05-09T21:01:00Z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2022-04-21T13:33:54Z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c0874d70-00a1-4d01-a050-1d41c1eb1195</vt:lpwstr>
  </property>
  <property fmtid="{D5CDD505-2E9C-101B-9397-08002B2CF9AE}" pid="9" name="MSIP_Label_67599526-06ca-49cc-9fa9-5307800a949a_ContentBits">
    <vt:lpwstr>0</vt:lpwstr>
  </property>
  <property fmtid="{D5CDD505-2E9C-101B-9397-08002B2CF9AE}" pid="10" name="MediaServiceImageTags">
    <vt:lpwstr/>
  </property>
</Properties>
</file>