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B3D7" w14:textId="5AB089D9" w:rsidR="009E059E" w:rsidRDefault="00542060" w:rsidP="00236DBD">
      <w:pPr>
        <w:pStyle w:val="Heading1"/>
        <w:rPr>
          <w:rFonts w:ascii="Verdana" w:hAnsi="Verdana" w:cs="Times New Roman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 w:cs="Times New Roman"/>
          <w:color w:val="000000"/>
          <w:sz w:val="36"/>
          <w:szCs w:val="36"/>
        </w:rPr>
        <w:t xml:space="preserve">Compass </w:t>
      </w:r>
      <w:r w:rsidR="00596CA5">
        <w:rPr>
          <w:rFonts w:ascii="Verdana" w:hAnsi="Verdana" w:cs="Times New Roman"/>
          <w:color w:val="000000"/>
          <w:sz w:val="36"/>
          <w:szCs w:val="36"/>
        </w:rPr>
        <w:t>MED D</w:t>
      </w:r>
      <w:r w:rsidR="00C87032">
        <w:rPr>
          <w:rFonts w:ascii="Verdana" w:hAnsi="Verdana" w:cs="Times New Roman"/>
          <w:color w:val="000000"/>
          <w:sz w:val="36"/>
          <w:szCs w:val="36"/>
        </w:rPr>
        <w:t xml:space="preserve"> </w:t>
      </w:r>
      <w:r w:rsidR="00596CA5">
        <w:rPr>
          <w:rFonts w:ascii="Verdana" w:hAnsi="Verdana" w:cs="Times New Roman"/>
          <w:color w:val="000000"/>
          <w:sz w:val="36"/>
          <w:szCs w:val="36"/>
        </w:rPr>
        <w:t xml:space="preserve">- </w:t>
      </w:r>
      <w:proofErr w:type="spellStart"/>
      <w:r w:rsidR="00596CA5">
        <w:rPr>
          <w:rFonts w:ascii="Verdana" w:hAnsi="Verdana" w:cs="Times New Roman"/>
          <w:color w:val="000000"/>
          <w:sz w:val="36"/>
          <w:szCs w:val="36"/>
        </w:rPr>
        <w:t>BlueMedicareRx</w:t>
      </w:r>
      <w:proofErr w:type="spellEnd"/>
      <w:r w:rsidR="00596CA5">
        <w:rPr>
          <w:rFonts w:ascii="Verdana" w:hAnsi="Verdana" w:cs="Times New Roman"/>
          <w:color w:val="000000"/>
          <w:sz w:val="36"/>
          <w:szCs w:val="36"/>
        </w:rPr>
        <w:t xml:space="preserve"> (NEJE) </w:t>
      </w:r>
      <w:r w:rsidR="005B6748">
        <w:rPr>
          <w:rFonts w:ascii="Verdana" w:hAnsi="Verdana" w:cs="Times New Roman"/>
          <w:color w:val="000000"/>
          <w:sz w:val="36"/>
          <w:szCs w:val="36"/>
        </w:rPr>
        <w:t xml:space="preserve">CCR </w:t>
      </w:r>
      <w:r w:rsidR="00820358">
        <w:rPr>
          <w:rFonts w:ascii="Verdana" w:hAnsi="Verdana" w:cs="Times New Roman"/>
          <w:color w:val="000000"/>
          <w:sz w:val="36"/>
          <w:szCs w:val="36"/>
        </w:rPr>
        <w:t>Plan Benefit Override</w:t>
      </w:r>
      <w:r w:rsidR="00854653">
        <w:rPr>
          <w:rFonts w:ascii="Verdana" w:hAnsi="Verdana" w:cs="Times New Roman"/>
          <w:color w:val="000000"/>
          <w:sz w:val="36"/>
          <w:szCs w:val="36"/>
        </w:rPr>
        <w:t xml:space="preserve">s in </w:t>
      </w:r>
      <w:proofErr w:type="spellStart"/>
      <w:r w:rsidR="00854653">
        <w:rPr>
          <w:rFonts w:ascii="Verdana" w:hAnsi="Verdana" w:cs="Times New Roman"/>
          <w:color w:val="000000"/>
          <w:sz w:val="36"/>
          <w:szCs w:val="36"/>
        </w:rPr>
        <w:t>RxClaim</w:t>
      </w:r>
      <w:proofErr w:type="spellEnd"/>
    </w:p>
    <w:p w14:paraId="61A9F966" w14:textId="77777777" w:rsidR="00926042" w:rsidRPr="00926042" w:rsidRDefault="00926042" w:rsidP="009671A6">
      <w:pPr>
        <w:pStyle w:val="Heading4"/>
        <w:spacing w:line="360" w:lineRule="auto"/>
      </w:pPr>
    </w:p>
    <w:p w14:paraId="50D1A408" w14:textId="77777777" w:rsidR="005573BD" w:rsidRPr="00F27CC5" w:rsidRDefault="00BA4BAD">
      <w:pPr>
        <w:pStyle w:val="TOC2"/>
        <w:rPr>
          <w:rFonts w:ascii="Calibri" w:hAnsi="Calibri" w:cs="Times New Roman"/>
          <w:bCs w:val="0"/>
          <w:sz w:val="22"/>
          <w:szCs w:val="22"/>
        </w:rPr>
      </w:pPr>
      <w:r>
        <w:rPr>
          <w:rFonts w:ascii="Times New Roman" w:hAnsi="Times New Roman" w:cs="Times New Roman"/>
          <w:b/>
          <w:bCs w:val="0"/>
          <w:noProof w:val="0"/>
        </w:rPr>
        <w:fldChar w:fldCharType="begin"/>
      </w:r>
      <w:r>
        <w:rPr>
          <w:rFonts w:ascii="Times New Roman" w:hAnsi="Times New Roman" w:cs="Times New Roman"/>
          <w:b/>
          <w:bCs w:val="0"/>
          <w:noProof w:val="0"/>
        </w:rPr>
        <w:instrText xml:space="preserve"> TOC \o "2-3" \n \p " " \h \z \u </w:instrText>
      </w:r>
      <w:r>
        <w:rPr>
          <w:rFonts w:ascii="Times New Roman" w:hAnsi="Times New Roman" w:cs="Times New Roman"/>
          <w:b/>
          <w:bCs w:val="0"/>
          <w:noProof w:val="0"/>
        </w:rPr>
        <w:fldChar w:fldCharType="separate"/>
      </w:r>
      <w:hyperlink w:anchor="_Toc69882827" w:history="1">
        <w:r w:rsidR="005573BD" w:rsidRPr="003A15E3">
          <w:rPr>
            <w:rStyle w:val="Hyperlink"/>
          </w:rPr>
          <w:t>Reminders</w:t>
        </w:r>
      </w:hyperlink>
    </w:p>
    <w:p w14:paraId="158EA8EA" w14:textId="77777777" w:rsidR="005573BD" w:rsidRPr="00F27CC5" w:rsidRDefault="00000000">
      <w:pPr>
        <w:pStyle w:val="TOC2"/>
        <w:rPr>
          <w:rFonts w:ascii="Calibri" w:hAnsi="Calibri" w:cs="Times New Roman"/>
          <w:bCs w:val="0"/>
          <w:sz w:val="22"/>
          <w:szCs w:val="22"/>
        </w:rPr>
      </w:pPr>
      <w:hyperlink w:anchor="_Toc69882828" w:history="1">
        <w:r w:rsidR="005573BD" w:rsidRPr="003A15E3">
          <w:rPr>
            <w:rStyle w:val="Hyperlink"/>
          </w:rPr>
          <w:t>Determining if a PBO is Allowed</w:t>
        </w:r>
      </w:hyperlink>
    </w:p>
    <w:p w14:paraId="1CF2E2F7" w14:textId="77777777" w:rsidR="005573BD" w:rsidRPr="00F27CC5" w:rsidRDefault="00000000">
      <w:pPr>
        <w:pStyle w:val="TOC2"/>
        <w:rPr>
          <w:rFonts w:ascii="Calibri" w:hAnsi="Calibri" w:cs="Times New Roman"/>
          <w:bCs w:val="0"/>
          <w:sz w:val="22"/>
          <w:szCs w:val="22"/>
        </w:rPr>
      </w:pPr>
      <w:hyperlink w:anchor="_Toc69882829" w:history="1">
        <w:r w:rsidR="005573BD" w:rsidRPr="003A15E3">
          <w:rPr>
            <w:rStyle w:val="Hyperlink"/>
          </w:rPr>
          <w:t>Adding a PBO</w:t>
        </w:r>
      </w:hyperlink>
    </w:p>
    <w:p w14:paraId="2CF9DBEC" w14:textId="77777777" w:rsidR="005573BD" w:rsidRPr="00F27CC5" w:rsidRDefault="00000000">
      <w:pPr>
        <w:pStyle w:val="TOC2"/>
        <w:rPr>
          <w:rFonts w:ascii="Calibri" w:hAnsi="Calibri" w:cs="Times New Roman"/>
          <w:bCs w:val="0"/>
          <w:sz w:val="22"/>
          <w:szCs w:val="22"/>
        </w:rPr>
      </w:pPr>
      <w:hyperlink w:anchor="_Toc69882830" w:history="1">
        <w:r w:rsidR="005573BD" w:rsidRPr="003A15E3">
          <w:rPr>
            <w:rStyle w:val="Hyperlink"/>
          </w:rPr>
          <w:t>Adding Notes to a PBO in RxClaim</w:t>
        </w:r>
      </w:hyperlink>
    </w:p>
    <w:p w14:paraId="0876BD70" w14:textId="77777777" w:rsidR="005573BD" w:rsidRPr="00F27CC5" w:rsidRDefault="00000000">
      <w:pPr>
        <w:pStyle w:val="TOC2"/>
        <w:rPr>
          <w:rFonts w:ascii="Calibri" w:hAnsi="Calibri" w:cs="Times New Roman"/>
          <w:bCs w:val="0"/>
          <w:sz w:val="22"/>
          <w:szCs w:val="22"/>
        </w:rPr>
      </w:pPr>
      <w:hyperlink w:anchor="_Toc69882831" w:history="1">
        <w:r w:rsidR="005573BD" w:rsidRPr="003A15E3">
          <w:rPr>
            <w:rStyle w:val="Hyperlink"/>
          </w:rPr>
          <w:t>Verifying Who Entered a PBO and Viewing the Audit Trail</w:t>
        </w:r>
      </w:hyperlink>
    </w:p>
    <w:p w14:paraId="4E4E16DA" w14:textId="77777777" w:rsidR="005573BD" w:rsidRPr="00F27CC5" w:rsidRDefault="00000000">
      <w:pPr>
        <w:pStyle w:val="TOC2"/>
        <w:rPr>
          <w:rFonts w:ascii="Calibri" w:hAnsi="Calibri" w:cs="Times New Roman"/>
          <w:bCs w:val="0"/>
          <w:sz w:val="22"/>
          <w:szCs w:val="22"/>
        </w:rPr>
      </w:pPr>
      <w:hyperlink w:anchor="_Toc69882832" w:history="1">
        <w:r w:rsidR="005573BD" w:rsidRPr="003A15E3">
          <w:rPr>
            <w:rStyle w:val="Hyperlink"/>
          </w:rPr>
          <w:t>Voiding a PBO in RxClaim</w:t>
        </w:r>
      </w:hyperlink>
    </w:p>
    <w:p w14:paraId="486CBBBC" w14:textId="77777777" w:rsidR="005573BD" w:rsidRPr="00F27CC5" w:rsidRDefault="00000000">
      <w:pPr>
        <w:pStyle w:val="TOC2"/>
        <w:rPr>
          <w:rFonts w:ascii="Calibri" w:hAnsi="Calibri" w:cs="Times New Roman"/>
          <w:bCs w:val="0"/>
          <w:sz w:val="22"/>
          <w:szCs w:val="22"/>
        </w:rPr>
      </w:pPr>
      <w:hyperlink w:anchor="_Toc69882834" w:history="1">
        <w:r w:rsidR="005573BD" w:rsidRPr="003A15E3">
          <w:rPr>
            <w:rStyle w:val="Hyperlink"/>
          </w:rPr>
          <w:t>Related Documents</w:t>
        </w:r>
      </w:hyperlink>
    </w:p>
    <w:p w14:paraId="0E6AEEB2" w14:textId="77777777" w:rsidR="003D7385" w:rsidRDefault="00BA4BAD" w:rsidP="00D74925">
      <w:pPr>
        <w:pStyle w:val="TOC2"/>
        <w:rPr>
          <w:rFonts w:ascii="Times New Roman" w:hAnsi="Times New Roman" w:cs="Times New Roman"/>
          <w:b/>
          <w:bCs w:val="0"/>
          <w:noProof w:val="0"/>
        </w:rPr>
      </w:pPr>
      <w:r>
        <w:rPr>
          <w:rFonts w:ascii="Times New Roman" w:hAnsi="Times New Roman" w:cs="Times New Roman"/>
          <w:b/>
          <w:bCs w:val="0"/>
          <w:noProof w:val="0"/>
        </w:rPr>
        <w:fldChar w:fldCharType="end"/>
      </w:r>
    </w:p>
    <w:p w14:paraId="3753DC82" w14:textId="77777777" w:rsidR="00356E75" w:rsidRDefault="00356E75" w:rsidP="00356E75"/>
    <w:p w14:paraId="273F49C2" w14:textId="77777777" w:rsidR="009671A6" w:rsidRPr="00356E75" w:rsidRDefault="009671A6" w:rsidP="00356E75"/>
    <w:p w14:paraId="41FD6BD9" w14:textId="77777777" w:rsidR="00392B8D" w:rsidRDefault="005469CF" w:rsidP="00392B8D">
      <w:pPr>
        <w:pStyle w:val="BlockText"/>
        <w:ind w:left="0"/>
        <w:rPr>
          <w:rFonts w:ascii="Verdana" w:hAnsi="Verdana"/>
          <w:sz w:val="24"/>
          <w:szCs w:val="24"/>
        </w:rPr>
      </w:pPr>
      <w:bookmarkStart w:id="1" w:name="_Overview"/>
      <w:bookmarkEnd w:id="1"/>
      <w:r w:rsidRPr="005469CF"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sz w:val="24"/>
          <w:szCs w:val="24"/>
        </w:rPr>
        <w:t xml:space="preserve">  </w:t>
      </w:r>
      <w:r w:rsidR="00F72881" w:rsidRPr="00F72881">
        <w:rPr>
          <w:rFonts w:ascii="Verdana" w:hAnsi="Verdana"/>
          <w:sz w:val="24"/>
          <w:szCs w:val="24"/>
        </w:rPr>
        <w:t xml:space="preserve">This document provides instructions for </w:t>
      </w:r>
      <w:r w:rsidR="00C011D4">
        <w:rPr>
          <w:rFonts w:ascii="Verdana" w:hAnsi="Verdana"/>
          <w:sz w:val="24"/>
          <w:szCs w:val="24"/>
        </w:rPr>
        <w:t>entering overrides in</w:t>
      </w:r>
      <w:r w:rsidR="00F72881" w:rsidRPr="00F72881">
        <w:rPr>
          <w:rFonts w:ascii="Verdana" w:hAnsi="Verdana"/>
          <w:sz w:val="24"/>
          <w:szCs w:val="24"/>
        </w:rPr>
        <w:t xml:space="preserve"> RxClaim</w:t>
      </w:r>
      <w:r w:rsidR="00EF1E85">
        <w:rPr>
          <w:rFonts w:ascii="Verdana" w:hAnsi="Verdana"/>
          <w:sz w:val="24"/>
          <w:szCs w:val="24"/>
        </w:rPr>
        <w:t xml:space="preserve"> </w:t>
      </w:r>
      <w:r w:rsidR="00F23A17">
        <w:rPr>
          <w:rFonts w:ascii="Verdana" w:hAnsi="Verdana"/>
          <w:sz w:val="24"/>
          <w:szCs w:val="24"/>
        </w:rPr>
        <w:t xml:space="preserve">and </w:t>
      </w:r>
      <w:r w:rsidR="00EF1E85" w:rsidRPr="00EF1E85">
        <w:rPr>
          <w:rFonts w:ascii="Verdana" w:hAnsi="Verdana"/>
          <w:sz w:val="24"/>
          <w:szCs w:val="24"/>
        </w:rPr>
        <w:t>ensure</w:t>
      </w:r>
      <w:r w:rsidR="00EF1E85">
        <w:rPr>
          <w:rFonts w:ascii="Verdana" w:hAnsi="Verdana"/>
          <w:sz w:val="24"/>
          <w:szCs w:val="24"/>
        </w:rPr>
        <w:t>s</w:t>
      </w:r>
      <w:r w:rsidR="00EF1E85" w:rsidRPr="00EF1E85">
        <w:rPr>
          <w:rFonts w:ascii="Verdana" w:hAnsi="Verdana"/>
          <w:sz w:val="24"/>
          <w:szCs w:val="24"/>
        </w:rPr>
        <w:t xml:space="preserve"> appropriate application of overrides.</w:t>
      </w:r>
      <w:r w:rsidR="003D7385">
        <w:rPr>
          <w:rFonts w:ascii="Verdana" w:hAnsi="Verdana"/>
          <w:color w:val="000000"/>
          <w:sz w:val="24"/>
          <w:szCs w:val="24"/>
        </w:rPr>
        <w:t xml:space="preserve"> </w:t>
      </w:r>
      <w:r w:rsidR="00392B8D" w:rsidRPr="003142B1">
        <w:rPr>
          <w:rFonts w:ascii="Verdana" w:hAnsi="Verdana"/>
          <w:color w:val="000000"/>
          <w:sz w:val="24"/>
          <w:szCs w:val="24"/>
        </w:rPr>
        <w:t xml:space="preserve">When a PBO is appropriate (see specific client CIF) and necessary, </w:t>
      </w:r>
      <w:r w:rsidR="00FE19CD">
        <w:rPr>
          <w:rFonts w:ascii="Verdana" w:hAnsi="Verdana"/>
          <w:color w:val="000000"/>
          <w:sz w:val="24"/>
          <w:szCs w:val="24"/>
        </w:rPr>
        <w:t>you</w:t>
      </w:r>
      <w:r w:rsidR="003D7385" w:rsidRPr="003142B1">
        <w:rPr>
          <w:rFonts w:ascii="Verdana" w:hAnsi="Verdana"/>
          <w:color w:val="000000"/>
          <w:sz w:val="24"/>
          <w:szCs w:val="24"/>
        </w:rPr>
        <w:t xml:space="preserve"> </w:t>
      </w:r>
      <w:r w:rsidR="00392B8D" w:rsidRPr="003142B1">
        <w:rPr>
          <w:rFonts w:ascii="Verdana" w:hAnsi="Verdana"/>
          <w:color w:val="000000"/>
          <w:sz w:val="24"/>
          <w:szCs w:val="24"/>
        </w:rPr>
        <w:t xml:space="preserve">may need to </w:t>
      </w:r>
      <w:r w:rsidR="00F23A17">
        <w:rPr>
          <w:rFonts w:ascii="Verdana" w:hAnsi="Verdana"/>
          <w:color w:val="000000"/>
          <w:sz w:val="24"/>
          <w:szCs w:val="24"/>
        </w:rPr>
        <w:t>a</w:t>
      </w:r>
      <w:r w:rsidR="00392B8D">
        <w:rPr>
          <w:rFonts w:ascii="Verdana" w:hAnsi="Verdana"/>
          <w:color w:val="000000"/>
          <w:sz w:val="24"/>
          <w:szCs w:val="24"/>
        </w:rPr>
        <w:t>dd</w:t>
      </w:r>
      <w:r w:rsidR="00392B8D" w:rsidRPr="003142B1">
        <w:rPr>
          <w:rFonts w:ascii="Verdana" w:hAnsi="Verdana"/>
          <w:color w:val="000000"/>
          <w:sz w:val="24"/>
          <w:szCs w:val="24"/>
        </w:rPr>
        <w:t xml:space="preserve">, </w:t>
      </w:r>
      <w:proofErr w:type="gramStart"/>
      <w:r w:rsidR="00F23A17">
        <w:rPr>
          <w:rFonts w:ascii="Verdana" w:hAnsi="Verdana"/>
          <w:color w:val="000000"/>
          <w:sz w:val="24"/>
          <w:szCs w:val="24"/>
        </w:rPr>
        <w:t>u</w:t>
      </w:r>
      <w:r w:rsidR="00392B8D" w:rsidRPr="003142B1">
        <w:rPr>
          <w:rFonts w:ascii="Verdana" w:hAnsi="Verdana"/>
          <w:color w:val="000000"/>
          <w:sz w:val="24"/>
          <w:szCs w:val="24"/>
        </w:rPr>
        <w:t>pdate</w:t>
      </w:r>
      <w:proofErr w:type="gramEnd"/>
      <w:r w:rsidR="00392B8D" w:rsidRPr="003142B1">
        <w:rPr>
          <w:rFonts w:ascii="Verdana" w:hAnsi="Verdana"/>
          <w:color w:val="000000"/>
          <w:sz w:val="24"/>
          <w:szCs w:val="24"/>
        </w:rPr>
        <w:t xml:space="preserve"> or </w:t>
      </w:r>
      <w:r w:rsidR="00F23A17">
        <w:rPr>
          <w:rFonts w:ascii="Verdana" w:hAnsi="Verdana"/>
          <w:color w:val="000000"/>
          <w:sz w:val="24"/>
          <w:szCs w:val="24"/>
        </w:rPr>
        <w:t>v</w:t>
      </w:r>
      <w:r w:rsidR="00392B8D" w:rsidRPr="003142B1">
        <w:rPr>
          <w:rFonts w:ascii="Verdana" w:hAnsi="Verdana"/>
          <w:color w:val="000000"/>
          <w:sz w:val="24"/>
          <w:szCs w:val="24"/>
        </w:rPr>
        <w:t xml:space="preserve">oid a PBO. </w:t>
      </w:r>
    </w:p>
    <w:p w14:paraId="321F2B8A" w14:textId="77777777" w:rsidR="003D7385" w:rsidRDefault="003D7385" w:rsidP="00F72881">
      <w:pPr>
        <w:pStyle w:val="BlockText"/>
        <w:ind w:left="0"/>
        <w:rPr>
          <w:rFonts w:ascii="Verdana" w:hAnsi="Verdana"/>
          <w:sz w:val="24"/>
          <w:szCs w:val="24"/>
        </w:rPr>
      </w:pPr>
    </w:p>
    <w:p w14:paraId="70D62073" w14:textId="77777777" w:rsidR="0044160C" w:rsidRDefault="00000000" w:rsidP="008C19BD">
      <w:pPr>
        <w:pStyle w:val="BlockText"/>
        <w:ind w:left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pict w14:anchorId="01642B42">
          <v:shape id="_x0000_i1145" type="#_x0000_t75" style="width:18.75pt;height:16.5pt" o:bullet="t">
            <v:imagedata r:id="rId11" o:title="Icon_-_Important_Information"/>
          </v:shape>
        </w:pict>
      </w:r>
      <w:r w:rsidR="007262DA">
        <w:rPr>
          <w:rFonts w:ascii="Verdana" w:hAnsi="Verdana"/>
          <w:b/>
          <w:sz w:val="24"/>
          <w:szCs w:val="24"/>
        </w:rPr>
        <w:t xml:space="preserve"> </w:t>
      </w:r>
      <w:r w:rsidR="00596CA5">
        <w:rPr>
          <w:rFonts w:ascii="Verdana" w:hAnsi="Verdana"/>
          <w:b/>
          <w:sz w:val="24"/>
          <w:szCs w:val="24"/>
        </w:rPr>
        <w:t xml:space="preserve"> </w:t>
      </w:r>
      <w:r w:rsidR="007262DA">
        <w:rPr>
          <w:rFonts w:ascii="Verdana" w:hAnsi="Verdana"/>
          <w:sz w:val="24"/>
          <w:szCs w:val="24"/>
        </w:rPr>
        <w:t>We</w:t>
      </w:r>
      <w:r w:rsidR="003D7385">
        <w:rPr>
          <w:rFonts w:ascii="Verdana" w:hAnsi="Verdana"/>
          <w:sz w:val="24"/>
          <w:szCs w:val="24"/>
        </w:rPr>
        <w:t xml:space="preserve"> can be assessed fines for lack of documentation</w:t>
      </w:r>
      <w:r w:rsidR="007262DA">
        <w:rPr>
          <w:rFonts w:ascii="Verdana" w:hAnsi="Verdana"/>
          <w:sz w:val="24"/>
          <w:szCs w:val="24"/>
        </w:rPr>
        <w:t xml:space="preserve"> or incorrectly entered overrides.</w:t>
      </w:r>
      <w:r w:rsidR="005300D2">
        <w:rPr>
          <w:rFonts w:ascii="Verdana" w:hAnsi="Verdana"/>
          <w:sz w:val="24"/>
          <w:szCs w:val="24"/>
        </w:rPr>
        <w:t xml:space="preserve"> </w:t>
      </w:r>
      <w:r w:rsidR="007262DA">
        <w:rPr>
          <w:rFonts w:ascii="Verdana" w:hAnsi="Verdana"/>
          <w:sz w:val="24"/>
          <w:szCs w:val="24"/>
        </w:rPr>
        <w:t xml:space="preserve">Always ensure the override is entered correctly and </w:t>
      </w:r>
      <w:r w:rsidR="003D7385">
        <w:rPr>
          <w:rFonts w:ascii="Verdana" w:hAnsi="Verdana"/>
          <w:sz w:val="24"/>
          <w:szCs w:val="24"/>
        </w:rPr>
        <w:t xml:space="preserve">add notes to every override </w:t>
      </w:r>
      <w:r w:rsidR="007262DA">
        <w:rPr>
          <w:rFonts w:ascii="Verdana" w:hAnsi="Verdana"/>
          <w:sz w:val="24"/>
          <w:szCs w:val="24"/>
        </w:rPr>
        <w:t>with an</w:t>
      </w:r>
      <w:r w:rsidR="003D7385">
        <w:rPr>
          <w:rFonts w:ascii="Verdana" w:hAnsi="Verdana"/>
          <w:sz w:val="24"/>
          <w:szCs w:val="24"/>
        </w:rPr>
        <w:t xml:space="preserve"> explanation </w:t>
      </w:r>
      <w:r w:rsidR="007262DA">
        <w:rPr>
          <w:rFonts w:ascii="Verdana" w:hAnsi="Verdana"/>
          <w:sz w:val="24"/>
          <w:szCs w:val="24"/>
        </w:rPr>
        <w:t xml:space="preserve">as </w:t>
      </w:r>
      <w:r w:rsidR="003D7385">
        <w:rPr>
          <w:rFonts w:ascii="Verdana" w:hAnsi="Verdana"/>
          <w:sz w:val="24"/>
          <w:szCs w:val="24"/>
        </w:rPr>
        <w:t>to why</w:t>
      </w:r>
      <w:r w:rsidR="007262DA">
        <w:rPr>
          <w:rFonts w:ascii="Verdana" w:hAnsi="Verdana"/>
          <w:sz w:val="24"/>
          <w:szCs w:val="24"/>
        </w:rPr>
        <w:t xml:space="preserve"> an</w:t>
      </w:r>
      <w:r w:rsidR="003D7385">
        <w:rPr>
          <w:rFonts w:ascii="Verdana" w:hAnsi="Verdana"/>
          <w:sz w:val="24"/>
          <w:szCs w:val="24"/>
        </w:rPr>
        <w:t xml:space="preserve"> override was added, </w:t>
      </w:r>
      <w:proofErr w:type="gramStart"/>
      <w:r w:rsidR="003D7385">
        <w:rPr>
          <w:rFonts w:ascii="Verdana" w:hAnsi="Verdana"/>
          <w:sz w:val="24"/>
          <w:szCs w:val="24"/>
        </w:rPr>
        <w:t>updated</w:t>
      </w:r>
      <w:proofErr w:type="gramEnd"/>
      <w:r w:rsidR="003D7385">
        <w:rPr>
          <w:rFonts w:ascii="Verdana" w:hAnsi="Verdana"/>
          <w:sz w:val="24"/>
          <w:szCs w:val="24"/>
        </w:rPr>
        <w:t xml:space="preserve"> or voided. </w:t>
      </w:r>
    </w:p>
    <w:p w14:paraId="6CA1D573" w14:textId="77777777" w:rsidR="00892B64" w:rsidRDefault="00892B64" w:rsidP="008C19BD">
      <w:pPr>
        <w:pStyle w:val="BlockText"/>
        <w:ind w:left="0"/>
        <w:rPr>
          <w:rFonts w:ascii="Verdana" w:hAnsi="Verdana"/>
          <w:sz w:val="24"/>
          <w:szCs w:val="24"/>
        </w:rPr>
      </w:pPr>
    </w:p>
    <w:p w14:paraId="61A7DB61" w14:textId="77777777" w:rsidR="00595092" w:rsidRDefault="00595092" w:rsidP="00595092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7262DA" w:rsidRPr="001F2091" w14:paraId="051D24B3" w14:textId="77777777" w:rsidTr="00356E75">
        <w:trPr>
          <w:trHeight w:val="647"/>
        </w:trPr>
        <w:tc>
          <w:tcPr>
            <w:tcW w:w="5000" w:type="pct"/>
            <w:shd w:val="clear" w:color="auto" w:fill="C0C0C0"/>
          </w:tcPr>
          <w:p w14:paraId="7F97FEF6" w14:textId="77777777" w:rsidR="007262DA" w:rsidRPr="001F2091" w:rsidRDefault="007262DA" w:rsidP="0082029F">
            <w:pPr>
              <w:pStyle w:val="Heading2"/>
              <w:tabs>
                <w:tab w:val="left" w:pos="2280"/>
              </w:tabs>
              <w:rPr>
                <w:rFonts w:ascii="Verdana" w:hAnsi="Verdana"/>
                <w:i w:val="0"/>
                <w:iCs w:val="0"/>
              </w:rPr>
            </w:pPr>
            <w:bookmarkStart w:id="2" w:name="_Definitions"/>
            <w:bookmarkStart w:id="3" w:name="_Definitions/Abbreviations"/>
            <w:bookmarkStart w:id="4" w:name="_Abbreviations_/_Definitions"/>
            <w:bookmarkStart w:id="5" w:name="_Reminders"/>
            <w:bookmarkStart w:id="6" w:name="_Check_the_Plan_1"/>
            <w:bookmarkStart w:id="7" w:name="_Checking_the_Client"/>
            <w:bookmarkStart w:id="8" w:name="_Checking_the_CIF"/>
            <w:bookmarkStart w:id="9" w:name="_Determining_if_a"/>
            <w:bookmarkStart w:id="10" w:name="_Process_for_Handling"/>
            <w:bookmarkStart w:id="11" w:name="_Check_the_Plan"/>
            <w:bookmarkStart w:id="12" w:name="_Toc69882827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12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A1587EC" w14:textId="77777777" w:rsidR="007262DA" w:rsidRDefault="005300D2" w:rsidP="0090060B">
      <w:pPr>
        <w:numPr>
          <w:ilvl w:val="0"/>
          <w:numId w:val="10"/>
        </w:numPr>
        <w:rPr>
          <w:rFonts w:ascii="Verdana" w:hAnsi="Verdana"/>
        </w:rPr>
      </w:pPr>
      <w:r w:rsidRPr="00596CA5">
        <w:rPr>
          <w:rFonts w:ascii="Verdana" w:hAnsi="Verdana"/>
        </w:rPr>
        <w:t xml:space="preserve">If speaking to the pharmacy directly, </w:t>
      </w:r>
      <w:r w:rsidR="005B6748">
        <w:rPr>
          <w:rFonts w:ascii="Verdana" w:hAnsi="Verdana"/>
        </w:rPr>
        <w:t>direct to the Pharmacy Help Desk</w:t>
      </w:r>
      <w:r w:rsidR="004E7A5D">
        <w:rPr>
          <w:rFonts w:ascii="Verdana" w:hAnsi="Verdana"/>
        </w:rPr>
        <w:t xml:space="preserve"> (1-800-364-6331)</w:t>
      </w:r>
      <w:r w:rsidRPr="00596CA5">
        <w:rPr>
          <w:rFonts w:ascii="Verdana" w:hAnsi="Verdana"/>
        </w:rPr>
        <w:t xml:space="preserve">. The override should always be entered with the last NDC listed in the most recent rejected retail claim. </w:t>
      </w:r>
      <w:r w:rsidR="00C503D2">
        <w:rPr>
          <w:rFonts w:ascii="Verdana" w:hAnsi="Verdana"/>
        </w:rPr>
        <w:t>A</w:t>
      </w:r>
      <w:r w:rsidRPr="00596CA5">
        <w:rPr>
          <w:rFonts w:ascii="Verdana" w:hAnsi="Verdana"/>
        </w:rPr>
        <w:t>lways run a mock adjudication (Option 22) in RxClaim with current date to ensure claim pays. If no claim history or mail order, look up NDC number from test claims feature</w:t>
      </w:r>
      <w:r w:rsidR="007262DA" w:rsidRPr="00596CA5">
        <w:rPr>
          <w:rFonts w:ascii="Verdana" w:hAnsi="Verdana"/>
        </w:rPr>
        <w:t xml:space="preserve">. </w:t>
      </w:r>
    </w:p>
    <w:p w14:paraId="370C389C" w14:textId="77777777" w:rsidR="002505B4" w:rsidRPr="00596CA5" w:rsidRDefault="002505B4" w:rsidP="0090060B">
      <w:pPr>
        <w:numPr>
          <w:ilvl w:val="0"/>
          <w:numId w:val="10"/>
        </w:numPr>
        <w:rPr>
          <w:rFonts w:ascii="Verdana" w:hAnsi="Verdana"/>
        </w:rPr>
      </w:pPr>
      <w:r w:rsidRPr="002505B4">
        <w:rPr>
          <w:rFonts w:ascii="Verdana" w:hAnsi="Verdana"/>
        </w:rPr>
        <w:t>All NEJE EGWP accounts</w:t>
      </w:r>
      <w:r>
        <w:rPr>
          <w:rFonts w:ascii="Verdana" w:hAnsi="Verdana"/>
        </w:rPr>
        <w:t xml:space="preserve"> – Contact NEJE Senior Team to complete override.</w:t>
      </w:r>
    </w:p>
    <w:p w14:paraId="6AE48446" w14:textId="77777777" w:rsidR="007262DA" w:rsidRPr="00596CA5" w:rsidRDefault="007262DA" w:rsidP="0090060B">
      <w:pPr>
        <w:numPr>
          <w:ilvl w:val="0"/>
          <w:numId w:val="10"/>
        </w:numPr>
        <w:rPr>
          <w:rFonts w:ascii="Verdana" w:hAnsi="Verdana"/>
        </w:rPr>
      </w:pPr>
      <w:r w:rsidRPr="00596CA5">
        <w:rPr>
          <w:rFonts w:ascii="Verdana" w:hAnsi="Verdana"/>
        </w:rPr>
        <w:t>You must always check for existing PBOs to ensure you are not duplicating an existing PBO.</w:t>
      </w:r>
    </w:p>
    <w:p w14:paraId="5BB355D5" w14:textId="77777777" w:rsidR="007262DA" w:rsidRPr="00596CA5" w:rsidRDefault="007262DA" w:rsidP="0090060B">
      <w:pPr>
        <w:pStyle w:val="BlockText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96CA5">
        <w:rPr>
          <w:rFonts w:ascii="Verdana" w:hAnsi="Verdana"/>
          <w:sz w:val="24"/>
          <w:szCs w:val="24"/>
        </w:rPr>
        <w:t xml:space="preserve">Overrides must be entered on both the primary and secondary for </w:t>
      </w:r>
      <w:r w:rsidRPr="00596CA5">
        <w:rPr>
          <w:rFonts w:ascii="Verdana" w:hAnsi="Verdana"/>
          <w:b/>
          <w:sz w:val="24"/>
          <w:szCs w:val="24"/>
        </w:rPr>
        <w:t>EGWP</w:t>
      </w:r>
      <w:r w:rsidRPr="00596CA5">
        <w:rPr>
          <w:rFonts w:ascii="Verdana" w:hAnsi="Verdana"/>
          <w:sz w:val="24"/>
          <w:szCs w:val="24"/>
        </w:rPr>
        <w:t xml:space="preserve"> plans. Refer to:</w:t>
      </w:r>
    </w:p>
    <w:p w14:paraId="09F0B582" w14:textId="12D742A6" w:rsidR="007262DA" w:rsidRPr="00596CA5" w:rsidRDefault="005B6748" w:rsidP="0090060B">
      <w:pPr>
        <w:numPr>
          <w:ilvl w:val="1"/>
          <w:numId w:val="10"/>
        </w:numPr>
        <w:rPr>
          <w:rStyle w:val="Hyperlink"/>
          <w:rFonts w:ascii="Verdana" w:hAnsi="Verdana"/>
        </w:rPr>
      </w:pPr>
      <w:hyperlink r:id="rId12" w:history="1">
        <w:r w:rsidRPr="005B6748">
          <w:rPr>
            <w:rStyle w:val="Hyperlink"/>
            <w:rFonts w:ascii="Verdana" w:hAnsi="Verdana"/>
          </w:rPr>
          <w:t>MED D - Senior Team - Plan Benefit Overrides</w:t>
        </w:r>
      </w:hyperlink>
    </w:p>
    <w:p w14:paraId="726FE9A1" w14:textId="5D4896B9" w:rsidR="007262DA" w:rsidRPr="00596CA5" w:rsidRDefault="007262DA" w:rsidP="0090060B">
      <w:pPr>
        <w:numPr>
          <w:ilvl w:val="1"/>
          <w:numId w:val="10"/>
        </w:numPr>
        <w:rPr>
          <w:rFonts w:ascii="Verdana" w:hAnsi="Verdana"/>
          <w:bCs/>
        </w:rPr>
      </w:pPr>
      <w:hyperlink r:id="rId13" w:anchor="!/view?docid=e11bf956-a36f-4c2f-a6f0-ed2cbe316c35" w:history="1">
        <w:r w:rsidR="003F1CE6">
          <w:rPr>
            <w:rStyle w:val="Hyperlink"/>
            <w:rFonts w:ascii="Verdana" w:hAnsi="Verdana"/>
            <w:bCs/>
          </w:rPr>
          <w:t>Compass MED D – Early Refills/Plan Benefit Overrides (PBO) – CCR (062886)</w:t>
        </w:r>
      </w:hyperlink>
    </w:p>
    <w:p w14:paraId="4A62C88A" w14:textId="77777777" w:rsidR="007262DA" w:rsidRPr="00596CA5" w:rsidRDefault="007262DA" w:rsidP="0090060B">
      <w:pPr>
        <w:numPr>
          <w:ilvl w:val="0"/>
          <w:numId w:val="10"/>
        </w:numPr>
        <w:rPr>
          <w:rFonts w:ascii="Verdana" w:hAnsi="Verdana"/>
        </w:rPr>
      </w:pPr>
      <w:r w:rsidRPr="00596CA5">
        <w:rPr>
          <w:rFonts w:ascii="Verdana" w:hAnsi="Verdana"/>
        </w:rPr>
        <w:t xml:space="preserve">RxClaim is preferred when entering any PBOs. </w:t>
      </w:r>
    </w:p>
    <w:p w14:paraId="4AB42422" w14:textId="77777777" w:rsidR="007262DA" w:rsidRPr="00596CA5" w:rsidRDefault="007262DA" w:rsidP="007262DA">
      <w:pPr>
        <w:ind w:left="360"/>
        <w:rPr>
          <w:rFonts w:ascii="Verdana" w:hAnsi="Verdana"/>
          <w:u w:val="single"/>
        </w:rPr>
      </w:pPr>
    </w:p>
    <w:p w14:paraId="7BDB098F" w14:textId="77777777" w:rsidR="007262DA" w:rsidRPr="00596CA5" w:rsidRDefault="00000000" w:rsidP="007262DA">
      <w:pPr>
        <w:rPr>
          <w:rFonts w:ascii="Verdana" w:hAnsi="Verdana"/>
          <w:u w:val="single"/>
        </w:rPr>
      </w:pPr>
      <w:r>
        <w:rPr>
          <w:rFonts w:ascii="Verdana" w:hAnsi="Verdana"/>
          <w:b/>
          <w:noProof/>
        </w:rPr>
        <w:pict w14:anchorId="7ADC46B5">
          <v:shape id="Picture 4" o:spid="_x0000_i1028" type="#_x0000_t75" alt="Icon_-_Important_Information" style="width:18.75pt;height:16.5pt;visibility:visible">
            <v:imagedata r:id="rId14" o:title="Icon_-_Important_Information"/>
          </v:shape>
        </w:pict>
      </w:r>
      <w:r w:rsidR="00596CA5" w:rsidRPr="00596CA5">
        <w:rPr>
          <w:rFonts w:ascii="Verdana" w:hAnsi="Verdana"/>
          <w:b/>
          <w:noProof/>
        </w:rPr>
        <w:t xml:space="preserve">  </w:t>
      </w:r>
      <w:r w:rsidR="007262DA" w:rsidRPr="00596CA5">
        <w:rPr>
          <w:rFonts w:ascii="Verdana" w:hAnsi="Verdana"/>
        </w:rPr>
        <w:t>After completing any override, always run a test</w:t>
      </w:r>
      <w:r w:rsidR="00BA4BAD">
        <w:rPr>
          <w:rFonts w:ascii="Verdana" w:hAnsi="Verdana"/>
        </w:rPr>
        <w:t xml:space="preserve"> </w:t>
      </w:r>
      <w:r w:rsidR="007262DA" w:rsidRPr="00596CA5">
        <w:rPr>
          <w:rFonts w:ascii="Verdana" w:hAnsi="Verdana"/>
        </w:rPr>
        <w:t xml:space="preserve">claim to determine that the claim will pay. </w:t>
      </w:r>
      <w:r w:rsidR="007262DA" w:rsidRPr="00596CA5">
        <w:rPr>
          <w:rFonts w:ascii="Verdana" w:hAnsi="Verdana"/>
          <w:color w:val="000000"/>
        </w:rPr>
        <w:t xml:space="preserve">In situations where an override is being entered while speaking with a pharmacy representative, a successful test claim </w:t>
      </w:r>
      <w:r w:rsidR="007262DA" w:rsidRPr="00596CA5">
        <w:rPr>
          <w:rFonts w:ascii="Verdana" w:hAnsi="Verdana"/>
          <w:b/>
          <w:color w:val="000000"/>
        </w:rPr>
        <w:t xml:space="preserve">must </w:t>
      </w:r>
      <w:r w:rsidR="007262DA" w:rsidRPr="00596CA5">
        <w:rPr>
          <w:rFonts w:ascii="Verdana" w:hAnsi="Verdana"/>
          <w:color w:val="000000"/>
        </w:rPr>
        <w:t xml:space="preserve">be run </w:t>
      </w:r>
      <w:r w:rsidR="007262DA" w:rsidRPr="00596CA5">
        <w:rPr>
          <w:rFonts w:ascii="Verdana" w:hAnsi="Verdana"/>
          <w:b/>
          <w:bCs/>
          <w:color w:val="000000"/>
        </w:rPr>
        <w:t>prior</w:t>
      </w:r>
      <w:r w:rsidR="007262DA" w:rsidRPr="00596CA5">
        <w:rPr>
          <w:rFonts w:ascii="Verdana" w:hAnsi="Verdana"/>
          <w:color w:val="000000"/>
        </w:rPr>
        <w:t xml:space="preserve"> to advising the pharmacy to process the claim. </w:t>
      </w:r>
      <w:r w:rsidR="007262DA" w:rsidRPr="00596CA5">
        <w:rPr>
          <w:rFonts w:ascii="Verdana" w:hAnsi="Verdana"/>
          <w:noProof/>
        </w:rPr>
        <w:t xml:space="preserve">For more information on how to enter notes on a PBO, refer to the section </w:t>
      </w:r>
      <w:hyperlink w:anchor="_Adding_Notes_to" w:history="1">
        <w:r w:rsidR="007262DA" w:rsidRPr="00596CA5">
          <w:rPr>
            <w:rStyle w:val="Hyperlink"/>
            <w:rFonts w:ascii="Verdana" w:hAnsi="Verdana"/>
            <w:noProof/>
          </w:rPr>
          <w:t>Adding Note</w:t>
        </w:r>
        <w:r w:rsidR="007262DA" w:rsidRPr="00596CA5">
          <w:rPr>
            <w:rStyle w:val="Hyperlink"/>
            <w:rFonts w:ascii="Verdana" w:hAnsi="Verdana"/>
            <w:noProof/>
          </w:rPr>
          <w:t>s</w:t>
        </w:r>
        <w:r w:rsidR="007262DA" w:rsidRPr="00596CA5">
          <w:rPr>
            <w:rStyle w:val="Hyperlink"/>
            <w:rFonts w:ascii="Verdana" w:hAnsi="Verdana"/>
            <w:noProof/>
          </w:rPr>
          <w:t xml:space="preserve"> to a PBO in RxClaim</w:t>
        </w:r>
      </w:hyperlink>
      <w:r w:rsidR="007262DA" w:rsidRPr="00596CA5">
        <w:rPr>
          <w:rFonts w:ascii="Verdana" w:hAnsi="Verdana"/>
          <w:noProof/>
        </w:rPr>
        <w:t>.</w:t>
      </w:r>
    </w:p>
    <w:p w14:paraId="1D0AB1A8" w14:textId="77777777" w:rsidR="007262DA" w:rsidRPr="00596CA5" w:rsidRDefault="007262DA" w:rsidP="007262DA">
      <w:pPr>
        <w:rPr>
          <w:rFonts w:ascii="Verdana" w:hAnsi="Verdana"/>
          <w:u w:val="single"/>
        </w:rPr>
      </w:pPr>
    </w:p>
    <w:p w14:paraId="3E4E3380" w14:textId="77777777" w:rsidR="007262DA" w:rsidRPr="00596CA5" w:rsidRDefault="00000000" w:rsidP="007262DA">
      <w:pPr>
        <w:rPr>
          <w:rFonts w:ascii="Verdana" w:hAnsi="Verdana"/>
          <w:lang w:eastAsia="x-none"/>
        </w:rPr>
      </w:pPr>
      <w:r>
        <w:rPr>
          <w:rFonts w:ascii="Verdana" w:hAnsi="Verdana"/>
        </w:rPr>
        <w:pict w14:anchorId="6F9195BF">
          <v:shape id="Picture 6" o:spid="_x0000_i1029" type="#_x0000_t75" alt="Icon - Important Information" style="width:18.75pt;height:16.5pt;visibility:visible">
            <v:imagedata r:id="rId14" o:title="Icon - Important Information"/>
          </v:shape>
        </w:pict>
      </w:r>
      <w:r w:rsidR="00596CA5" w:rsidRPr="00596CA5">
        <w:rPr>
          <w:rFonts w:ascii="Verdana" w:hAnsi="Verdana"/>
        </w:rPr>
        <w:t xml:space="preserve">  </w:t>
      </w:r>
      <w:r w:rsidR="007262DA" w:rsidRPr="00596CA5">
        <w:rPr>
          <w:rFonts w:ascii="Verdana" w:hAnsi="Verdana"/>
          <w:b/>
          <w:lang w:eastAsia="x-none"/>
        </w:rPr>
        <w:t>Always</w:t>
      </w:r>
      <w:r w:rsidR="007262DA" w:rsidRPr="00596CA5">
        <w:rPr>
          <w:rFonts w:ascii="Verdana" w:hAnsi="Verdana"/>
          <w:lang w:eastAsia="x-none"/>
        </w:rPr>
        <w:t xml:space="preserve"> check to ensure the </w:t>
      </w:r>
      <w:r w:rsidR="00C10D2C">
        <w:rPr>
          <w:rFonts w:ascii="Verdana" w:hAnsi="Verdana"/>
          <w:lang w:eastAsia="x-none"/>
        </w:rPr>
        <w:t>beneficiary</w:t>
      </w:r>
      <w:r w:rsidR="007262DA" w:rsidRPr="00596CA5">
        <w:rPr>
          <w:rFonts w:ascii="Verdana" w:hAnsi="Verdana"/>
          <w:lang w:eastAsia="x-none"/>
        </w:rPr>
        <w:t xml:space="preserve"> does not have an excess of PBOs on their profile and use your discretion. If you are unsure that a PBO should be entered, or believe that too many have been entered, reach out to </w:t>
      </w:r>
      <w:r w:rsidR="005B6748">
        <w:rPr>
          <w:rFonts w:ascii="Verdana" w:hAnsi="Verdana"/>
          <w:lang w:eastAsia="x-none"/>
        </w:rPr>
        <w:t>the Senior Team</w:t>
      </w:r>
      <w:r w:rsidR="007262DA" w:rsidRPr="00596CA5">
        <w:rPr>
          <w:rFonts w:ascii="Verdana" w:hAnsi="Verdana"/>
          <w:lang w:eastAsia="x-none"/>
        </w:rPr>
        <w:t xml:space="preserve"> for assistance.</w:t>
      </w:r>
      <w:r w:rsidR="007262DA" w:rsidRPr="00596CA5">
        <w:rPr>
          <w:rFonts w:ascii="Verdana" w:hAnsi="Verdana"/>
          <w:color w:val="000000"/>
        </w:rPr>
        <w:t xml:space="preserve"> </w:t>
      </w:r>
    </w:p>
    <w:p w14:paraId="591A9B8D" w14:textId="77777777" w:rsidR="007262DA" w:rsidRPr="00596CA5" w:rsidRDefault="007262DA" w:rsidP="007262DA">
      <w:pPr>
        <w:rPr>
          <w:rFonts w:ascii="Verdana" w:hAnsi="Verdana"/>
          <w:u w:val="single"/>
        </w:rPr>
      </w:pPr>
    </w:p>
    <w:p w14:paraId="6CCE5932" w14:textId="77777777" w:rsidR="007262DA" w:rsidRDefault="00000000" w:rsidP="007262DA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pict w14:anchorId="3F2ABFD7">
          <v:shape id="Picture 132" o:spid="_x0000_i1030" type="#_x0000_t75" alt="Icon - Important Information" style="width:18.75pt;height:16.5pt;visibility:visible">
            <v:imagedata r:id="rId14" o:title="Icon - Important Information"/>
          </v:shape>
        </w:pict>
      </w:r>
      <w:r w:rsidR="00596CA5" w:rsidRPr="00596CA5">
        <w:rPr>
          <w:rFonts w:ascii="Verdana" w:hAnsi="Verdana"/>
          <w:noProof/>
        </w:rPr>
        <w:t xml:space="preserve">  </w:t>
      </w:r>
      <w:r w:rsidR="007262DA" w:rsidRPr="00596CA5">
        <w:rPr>
          <w:rFonts w:ascii="Verdana" w:hAnsi="Verdana"/>
        </w:rPr>
        <w:t>If the plan only allows the override one</w:t>
      </w:r>
      <w:r w:rsidR="007262DA">
        <w:rPr>
          <w:rFonts w:ascii="Verdana" w:hAnsi="Verdana"/>
        </w:rPr>
        <w:t xml:space="preserve"> </w:t>
      </w:r>
      <w:r w:rsidR="007262DA" w:rsidRPr="00927712">
        <w:rPr>
          <w:rFonts w:ascii="Verdana" w:hAnsi="Verdana"/>
        </w:rPr>
        <w:t>time per medication</w:t>
      </w:r>
      <w:r w:rsidR="007262DA">
        <w:rPr>
          <w:rFonts w:ascii="Verdana" w:hAnsi="Verdana"/>
        </w:rPr>
        <w:t xml:space="preserve">, </w:t>
      </w:r>
      <w:r w:rsidR="00C10D2C">
        <w:rPr>
          <w:rFonts w:ascii="Verdana" w:hAnsi="Verdana"/>
        </w:rPr>
        <w:t>beneficiary</w:t>
      </w:r>
      <w:r w:rsidR="007262DA">
        <w:rPr>
          <w:rFonts w:ascii="Verdana" w:hAnsi="Verdana"/>
        </w:rPr>
        <w:t>, dosage, or lifetime, t</w:t>
      </w:r>
      <w:r w:rsidR="007262DA" w:rsidRPr="00927712">
        <w:rPr>
          <w:rFonts w:ascii="Verdana" w:hAnsi="Verdana"/>
        </w:rPr>
        <w:t xml:space="preserve">he </w:t>
      </w:r>
      <w:r w:rsidR="00C10D2C">
        <w:rPr>
          <w:rFonts w:ascii="Verdana" w:hAnsi="Verdana"/>
        </w:rPr>
        <w:t>beneficiary</w:t>
      </w:r>
      <w:r w:rsidR="007262DA" w:rsidRPr="00927712">
        <w:rPr>
          <w:rFonts w:ascii="Verdana" w:hAnsi="Verdana"/>
        </w:rPr>
        <w:t xml:space="preserve"> themselves </w:t>
      </w:r>
      <w:r w:rsidR="007262DA">
        <w:rPr>
          <w:rFonts w:ascii="Verdana" w:hAnsi="Verdana"/>
        </w:rPr>
        <w:t>must</w:t>
      </w:r>
      <w:r w:rsidR="007262DA" w:rsidRPr="00927712">
        <w:rPr>
          <w:rFonts w:ascii="Verdana" w:hAnsi="Verdana"/>
        </w:rPr>
        <w:t xml:space="preserve"> call for the request</w:t>
      </w:r>
      <w:r w:rsidR="007262DA">
        <w:rPr>
          <w:rFonts w:ascii="Verdana" w:hAnsi="Verdana"/>
          <w:noProof/>
        </w:rPr>
        <w:t>.</w:t>
      </w:r>
    </w:p>
    <w:p w14:paraId="4340BF5C" w14:textId="77777777" w:rsidR="00D74925" w:rsidRDefault="00000000" w:rsidP="00D74925">
      <w:pPr>
        <w:jc w:val="right"/>
        <w:rPr>
          <w:rFonts w:ascii="Verdana" w:hAnsi="Verdana"/>
        </w:rPr>
      </w:pPr>
      <w:hyperlink w:anchor="_top" w:history="1">
        <w:r w:rsidR="00D74925" w:rsidRPr="0061116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B12D4C" w:rsidRPr="001F2091" w14:paraId="057876E0" w14:textId="77777777" w:rsidTr="00FA41B6">
        <w:tc>
          <w:tcPr>
            <w:tcW w:w="5000" w:type="pct"/>
            <w:shd w:val="clear" w:color="auto" w:fill="C0C0C0"/>
          </w:tcPr>
          <w:p w14:paraId="25FA115A" w14:textId="77777777" w:rsidR="00B12D4C" w:rsidRPr="001F2091" w:rsidRDefault="00B12D4C" w:rsidP="00FA41B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3" w:name="_Determining_if_a_1"/>
            <w:bookmarkStart w:id="14" w:name="_Toc69882828"/>
            <w:bookmarkEnd w:id="13"/>
            <w:r>
              <w:rPr>
                <w:rFonts w:ascii="Verdana" w:hAnsi="Verdana"/>
                <w:i w:val="0"/>
                <w:iCs w:val="0"/>
              </w:rPr>
              <w:t>Determining if a PBO is Allowed</w:t>
            </w:r>
            <w:bookmarkEnd w:id="14"/>
          </w:p>
        </w:tc>
      </w:tr>
    </w:tbl>
    <w:p w14:paraId="7975264B" w14:textId="77777777" w:rsidR="009671A6" w:rsidRDefault="009671A6" w:rsidP="009671A6">
      <w:pPr>
        <w:rPr>
          <w:rFonts w:ascii="Verdana" w:hAnsi="Verdana"/>
        </w:rPr>
      </w:pPr>
    </w:p>
    <w:p w14:paraId="1E4B10EC" w14:textId="77777777" w:rsidR="00B12D4C" w:rsidRPr="00657444" w:rsidRDefault="00B12D4C" w:rsidP="009671A6">
      <w:pPr>
        <w:rPr>
          <w:rFonts w:ascii="Verdana" w:hAnsi="Verdana"/>
        </w:rPr>
      </w:pPr>
      <w:r>
        <w:rPr>
          <w:rFonts w:ascii="Verdana" w:hAnsi="Verdana"/>
        </w:rPr>
        <w:t xml:space="preserve">The first step in addressing any PBO issue, review the appropriate client CIF </w:t>
      </w:r>
      <w:proofErr w:type="gramStart"/>
      <w:r>
        <w:rPr>
          <w:rFonts w:ascii="Verdana" w:hAnsi="Verdana"/>
        </w:rPr>
        <w:t>in order to</w:t>
      </w:r>
      <w:proofErr w:type="gramEnd"/>
      <w:r>
        <w:rPr>
          <w:rFonts w:ascii="Verdana" w:hAnsi="Verdana"/>
        </w:rPr>
        <w:t xml:space="preserve"> determine the appropriate action to be taken according to the following table: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9"/>
        <w:gridCol w:w="9837"/>
      </w:tblGrid>
      <w:tr w:rsidR="00B12D4C" w:rsidRPr="001F2091" w14:paraId="53222BA6" w14:textId="77777777" w:rsidTr="009671A6">
        <w:tc>
          <w:tcPr>
            <w:tcW w:w="1267" w:type="pct"/>
            <w:shd w:val="clear" w:color="auto" w:fill="E6E6E6"/>
          </w:tcPr>
          <w:p w14:paraId="40D4E302" w14:textId="77777777" w:rsidR="00B12D4C" w:rsidRPr="001F2091" w:rsidRDefault="00B12D4C" w:rsidP="00FA41B6">
            <w:pPr>
              <w:jc w:val="center"/>
              <w:rPr>
                <w:rFonts w:ascii="Verdana" w:hAnsi="Verdana"/>
                <w:b/>
              </w:rPr>
            </w:pPr>
            <w:r w:rsidRPr="001F2091">
              <w:rPr>
                <w:rFonts w:ascii="Verdana" w:hAnsi="Verdana"/>
                <w:b/>
              </w:rPr>
              <w:t>If the CIF…</w:t>
            </w:r>
          </w:p>
        </w:tc>
        <w:tc>
          <w:tcPr>
            <w:tcW w:w="3733" w:type="pct"/>
            <w:shd w:val="clear" w:color="auto" w:fill="E6E6E6"/>
          </w:tcPr>
          <w:p w14:paraId="4215A32F" w14:textId="77777777" w:rsidR="00B12D4C" w:rsidRPr="001F2091" w:rsidRDefault="00B12D4C" w:rsidP="00FA41B6">
            <w:pPr>
              <w:jc w:val="center"/>
              <w:rPr>
                <w:rFonts w:ascii="Verdana" w:hAnsi="Verdana"/>
                <w:b/>
              </w:rPr>
            </w:pPr>
            <w:r w:rsidRPr="001F2091">
              <w:rPr>
                <w:rFonts w:ascii="Verdana" w:hAnsi="Verdana"/>
                <w:b/>
              </w:rPr>
              <w:t>Then…</w:t>
            </w:r>
          </w:p>
        </w:tc>
      </w:tr>
      <w:tr w:rsidR="00B12D4C" w:rsidRPr="001F2091" w14:paraId="049A4449" w14:textId="77777777" w:rsidTr="009671A6">
        <w:tc>
          <w:tcPr>
            <w:tcW w:w="1267" w:type="pct"/>
          </w:tcPr>
          <w:p w14:paraId="60F15685" w14:textId="77777777" w:rsidR="00B12D4C" w:rsidRPr="001F2091" w:rsidRDefault="00B12D4C" w:rsidP="00FA41B6">
            <w:pPr>
              <w:rPr>
                <w:rFonts w:ascii="Verdana" w:hAnsi="Verdana"/>
              </w:rPr>
            </w:pPr>
            <w:r w:rsidRPr="001F2091">
              <w:rPr>
                <w:rFonts w:ascii="Verdana" w:hAnsi="Verdana"/>
              </w:rPr>
              <w:t xml:space="preserve">Allows for specific PBO request or states </w:t>
            </w:r>
            <w:r>
              <w:rPr>
                <w:rFonts w:ascii="Verdana" w:hAnsi="Verdana"/>
              </w:rPr>
              <w:t xml:space="preserve">CCR </w:t>
            </w:r>
            <w:r w:rsidRPr="001F2091">
              <w:rPr>
                <w:rFonts w:ascii="Verdana" w:hAnsi="Verdana"/>
              </w:rPr>
              <w:t>may enter override</w:t>
            </w:r>
          </w:p>
        </w:tc>
        <w:tc>
          <w:tcPr>
            <w:tcW w:w="3733" w:type="pct"/>
          </w:tcPr>
          <w:p w14:paraId="259116A4" w14:textId="77777777" w:rsidR="00B12D4C" w:rsidRPr="005D5A29" w:rsidRDefault="00B12D4C" w:rsidP="00FA41B6">
            <w:pPr>
              <w:rPr>
                <w:rFonts w:ascii="Verdana" w:hAnsi="Verdana"/>
              </w:rPr>
            </w:pPr>
            <w:r w:rsidRPr="005D5A29">
              <w:rPr>
                <w:rFonts w:ascii="Verdana" w:hAnsi="Verdana"/>
              </w:rPr>
              <w:t>Enter the PBO.</w:t>
            </w:r>
          </w:p>
          <w:p w14:paraId="4A1E61C0" w14:textId="77777777" w:rsidR="00B12D4C" w:rsidRPr="005D5A29" w:rsidRDefault="00B12D4C" w:rsidP="00FA41B6">
            <w:pPr>
              <w:rPr>
                <w:rFonts w:ascii="Verdana" w:hAnsi="Verdana"/>
              </w:rPr>
            </w:pPr>
          </w:p>
          <w:p w14:paraId="0A98EA3B" w14:textId="77777777" w:rsidR="00B12D4C" w:rsidRPr="005D5A29" w:rsidRDefault="00000000" w:rsidP="00FA41B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pict w14:anchorId="6A66D7A8">
                <v:shape id="Picture 7" o:spid="_x0000_i1031" type="#_x0000_t75" alt="Icon - Important Information" style="width:18.75pt;height:16.5pt;visibility:visible">
                  <v:imagedata r:id="rId14" o:title="Icon - Important Information"/>
                </v:shape>
              </w:pict>
            </w:r>
            <w:r w:rsidR="00596CA5">
              <w:rPr>
                <w:rFonts w:ascii="Verdana" w:hAnsi="Verdana"/>
                <w:b/>
                <w:noProof/>
              </w:rPr>
              <w:t xml:space="preserve">  </w:t>
            </w:r>
            <w:r w:rsidR="00B12D4C" w:rsidRPr="005D5A29">
              <w:rPr>
                <w:rFonts w:ascii="Verdana" w:hAnsi="Verdana"/>
              </w:rPr>
              <w:t>If the CIF indicates pricing, copay, formulary adjustments, or any other financial requirements, the CCR will contact the Senior Team to enter the override.</w:t>
            </w:r>
          </w:p>
          <w:p w14:paraId="275E86FE" w14:textId="77777777" w:rsidR="00B12D4C" w:rsidRPr="005D5A29" w:rsidRDefault="00B12D4C" w:rsidP="00FA41B6">
            <w:pPr>
              <w:rPr>
                <w:rFonts w:ascii="Verdana" w:hAnsi="Verdana"/>
              </w:rPr>
            </w:pPr>
          </w:p>
          <w:p w14:paraId="706D8288" w14:textId="77777777" w:rsidR="00B12D4C" w:rsidRDefault="00B12D4C" w:rsidP="00FA41B6">
            <w:pPr>
              <w:rPr>
                <w:rFonts w:ascii="Verdana" w:hAnsi="Verdana"/>
              </w:rPr>
            </w:pPr>
            <w:r w:rsidRPr="005D5A29">
              <w:rPr>
                <w:rFonts w:ascii="Verdana" w:hAnsi="Verdana"/>
                <w:b/>
              </w:rPr>
              <w:t>Example:</w:t>
            </w:r>
            <w:r w:rsidRPr="005D5A29">
              <w:rPr>
                <w:rFonts w:ascii="Verdana" w:hAnsi="Verdana"/>
              </w:rPr>
              <w:t xml:space="preserve"> </w:t>
            </w:r>
            <w:r w:rsidR="00480EFB">
              <w:rPr>
                <w:rFonts w:ascii="Verdana" w:hAnsi="Verdana"/>
              </w:rPr>
              <w:t xml:space="preserve"> </w:t>
            </w:r>
            <w:r w:rsidRPr="005D5A29">
              <w:rPr>
                <w:rFonts w:ascii="Verdana" w:hAnsi="Verdana"/>
              </w:rPr>
              <w:t>Override allowed at $0 copay.</w:t>
            </w:r>
          </w:p>
          <w:p w14:paraId="34358774" w14:textId="77777777" w:rsidR="00480EFB" w:rsidRPr="005D5A29" w:rsidRDefault="00480EFB" w:rsidP="00FA41B6">
            <w:pPr>
              <w:rPr>
                <w:rFonts w:ascii="Verdana" w:hAnsi="Verdana"/>
              </w:rPr>
            </w:pPr>
          </w:p>
        </w:tc>
      </w:tr>
      <w:tr w:rsidR="00B12D4C" w:rsidRPr="001F2091" w14:paraId="00B4B358" w14:textId="77777777" w:rsidTr="009671A6">
        <w:tc>
          <w:tcPr>
            <w:tcW w:w="1267" w:type="pct"/>
          </w:tcPr>
          <w:p w14:paraId="2D3A6183" w14:textId="77777777" w:rsidR="00B12D4C" w:rsidRPr="001F2091" w:rsidRDefault="00B12D4C" w:rsidP="00FA41B6">
            <w:pPr>
              <w:rPr>
                <w:rFonts w:ascii="Verdana" w:hAnsi="Verdana"/>
              </w:rPr>
            </w:pPr>
            <w:r w:rsidRPr="001F2091">
              <w:rPr>
                <w:rFonts w:ascii="Verdana" w:hAnsi="Verdana"/>
                <w:b/>
              </w:rPr>
              <w:t>DOES NOT</w:t>
            </w:r>
            <w:r w:rsidRPr="001F2091">
              <w:rPr>
                <w:rFonts w:ascii="Verdana" w:hAnsi="Verdana"/>
              </w:rPr>
              <w:t xml:space="preserve"> allow for specific plan benefit override request</w:t>
            </w:r>
          </w:p>
        </w:tc>
        <w:tc>
          <w:tcPr>
            <w:tcW w:w="3733" w:type="pct"/>
          </w:tcPr>
          <w:p w14:paraId="33BBB2E3" w14:textId="71CAA34B" w:rsidR="00B12D4C" w:rsidRPr="005D5A29" w:rsidRDefault="00B12D4C" w:rsidP="00FA41B6">
            <w:pPr>
              <w:rPr>
                <w:rFonts w:ascii="Verdana" w:hAnsi="Verdana"/>
              </w:rPr>
            </w:pPr>
            <w:r w:rsidRPr="005D5A29">
              <w:rPr>
                <w:rFonts w:ascii="Verdana" w:hAnsi="Verdana"/>
              </w:rPr>
              <w:t xml:space="preserve">Communicate to the caller that the plan does not allow for the specified override. </w:t>
            </w:r>
            <w:r w:rsidR="00C10D2C">
              <w:rPr>
                <w:rFonts w:ascii="Verdana" w:hAnsi="Verdana"/>
              </w:rPr>
              <w:t>Beneficiary</w:t>
            </w:r>
            <w:r w:rsidRPr="005D5A29">
              <w:rPr>
                <w:rFonts w:ascii="Verdana" w:hAnsi="Verdana"/>
              </w:rPr>
              <w:t xml:space="preserve"> can purchase the medication out of pocket or </w:t>
            </w:r>
            <w:proofErr w:type="gramStart"/>
            <w:r w:rsidRPr="005D5A29">
              <w:rPr>
                <w:rFonts w:ascii="Verdana" w:hAnsi="Verdana"/>
              </w:rPr>
              <w:t>look into</w:t>
            </w:r>
            <w:proofErr w:type="gramEnd"/>
            <w:r w:rsidRPr="005D5A29">
              <w:rPr>
                <w:rFonts w:ascii="Verdana" w:hAnsi="Verdana"/>
              </w:rPr>
              <w:t xml:space="preserve"> other options outside the plan. Reference </w:t>
            </w:r>
            <w:hyperlink r:id="rId15" w:history="1">
              <w:r w:rsidRPr="006255AE">
                <w:rPr>
                  <w:rStyle w:val="Hyperlink"/>
                  <w:rFonts w:ascii="Verdana" w:hAnsi="Verdana"/>
                </w:rPr>
                <w:t>Prescription Financial Assista</w:t>
              </w:r>
              <w:r w:rsidRPr="006255AE">
                <w:rPr>
                  <w:rStyle w:val="Hyperlink"/>
                  <w:rFonts w:ascii="Verdana" w:hAnsi="Verdana"/>
                </w:rPr>
                <w:t>n</w:t>
              </w:r>
              <w:r w:rsidRPr="006255AE">
                <w:rPr>
                  <w:rStyle w:val="Hyperlink"/>
                  <w:rFonts w:ascii="Verdana" w:hAnsi="Verdana"/>
                </w:rPr>
                <w:t>ce for Members</w:t>
              </w:r>
            </w:hyperlink>
            <w:r w:rsidRPr="005D5A29">
              <w:rPr>
                <w:rFonts w:ascii="Verdana" w:hAnsi="Verdana"/>
              </w:rPr>
              <w:t xml:space="preserve"> for some options. </w:t>
            </w:r>
          </w:p>
          <w:p w14:paraId="42CA6F34" w14:textId="77777777" w:rsidR="00B12D4C" w:rsidRPr="005D5A29" w:rsidRDefault="00B12D4C" w:rsidP="00FA41B6">
            <w:pPr>
              <w:rPr>
                <w:rFonts w:ascii="Verdana" w:hAnsi="Verdana"/>
              </w:rPr>
            </w:pPr>
          </w:p>
          <w:p w14:paraId="6B18F554" w14:textId="77777777" w:rsidR="00B12D4C" w:rsidRDefault="00B12D4C" w:rsidP="00FA41B6">
            <w:pPr>
              <w:rPr>
                <w:rFonts w:ascii="Verdana" w:hAnsi="Verdana"/>
              </w:rPr>
            </w:pPr>
            <w:r w:rsidRPr="005D5A29">
              <w:rPr>
                <w:rFonts w:ascii="Verdana" w:hAnsi="Verdana"/>
                <w:b/>
              </w:rPr>
              <w:t>Example:</w:t>
            </w:r>
            <w:r w:rsidR="00480EFB">
              <w:rPr>
                <w:rFonts w:ascii="Verdana" w:hAnsi="Verdana"/>
                <w:b/>
              </w:rPr>
              <w:t xml:space="preserve"> </w:t>
            </w:r>
            <w:r w:rsidR="00000000">
              <w:pict w14:anchorId="066C3CC6">
                <v:shape id="_x0000_i1032" type="#_x0000_t75" style="width:18.75pt;height:16.5pt">
                  <v:imagedata r:id="rId16" o:title=""/>
                </v:shape>
              </w:pict>
            </w:r>
            <w:r w:rsidR="009671A6">
              <w:t xml:space="preserve">  </w:t>
            </w:r>
            <w:r w:rsidRPr="005D5A29">
              <w:rPr>
                <w:rFonts w:ascii="Verdana" w:hAnsi="Verdana"/>
              </w:rPr>
              <w:t>I apologize, the plan does not allow for the &lt;override being requested&gt;.</w:t>
            </w:r>
          </w:p>
          <w:p w14:paraId="378896BF" w14:textId="77777777" w:rsidR="00B12D4C" w:rsidRDefault="00B12D4C" w:rsidP="00FA41B6">
            <w:pPr>
              <w:rPr>
                <w:rFonts w:ascii="Verdana" w:hAnsi="Verdana"/>
              </w:rPr>
            </w:pPr>
          </w:p>
          <w:p w14:paraId="0E0BE15A" w14:textId="77777777" w:rsidR="00B12D4C" w:rsidRDefault="00B12D4C" w:rsidP="00FA41B6">
            <w:pPr>
              <w:rPr>
                <w:rFonts w:ascii="Verdana" w:hAnsi="Verdana"/>
              </w:rPr>
            </w:pPr>
            <w:r w:rsidRPr="00F777AC">
              <w:rPr>
                <w:rFonts w:ascii="Verdana" w:hAnsi="Verdana"/>
                <w:b/>
              </w:rPr>
              <w:t>Note</w:t>
            </w:r>
            <w:r w:rsidRPr="00B12D4C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480EF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When a call is escalated or the situation may warrant an exception for an override that normally says no, a request can be submitted but </w:t>
            </w:r>
            <w:r w:rsidR="00C10D2C">
              <w:rPr>
                <w:rFonts w:ascii="Verdana" w:hAnsi="Verdana"/>
              </w:rPr>
              <w:t>beneficiary</w:t>
            </w:r>
            <w:r>
              <w:rPr>
                <w:rFonts w:ascii="Verdana" w:hAnsi="Verdana"/>
              </w:rPr>
              <w:t xml:space="preserve"> must be advised there is no guarantee that it will be approved. Seniors will use their best judgment on when to request an exception. </w:t>
            </w:r>
          </w:p>
          <w:p w14:paraId="78D0E381" w14:textId="77777777" w:rsidR="00480EFB" w:rsidRPr="005D5A29" w:rsidRDefault="00480EFB" w:rsidP="00FA41B6">
            <w:pPr>
              <w:rPr>
                <w:rFonts w:ascii="Verdana" w:hAnsi="Verdana"/>
              </w:rPr>
            </w:pPr>
          </w:p>
        </w:tc>
      </w:tr>
      <w:tr w:rsidR="00B12D4C" w:rsidRPr="001F2091" w14:paraId="212FE324" w14:textId="77777777" w:rsidTr="009671A6">
        <w:tc>
          <w:tcPr>
            <w:tcW w:w="1267" w:type="pct"/>
          </w:tcPr>
          <w:p w14:paraId="2F50E49A" w14:textId="77777777" w:rsidR="00B12D4C" w:rsidRDefault="00B12D4C" w:rsidP="00FA41B6">
            <w:pPr>
              <w:rPr>
                <w:rFonts w:ascii="Verdana" w:hAnsi="Verdana"/>
                <w:b/>
              </w:rPr>
            </w:pPr>
            <w:r w:rsidRPr="001F2091">
              <w:rPr>
                <w:rFonts w:ascii="Verdana" w:hAnsi="Verdana"/>
              </w:rPr>
              <w:t xml:space="preserve">States </w:t>
            </w:r>
            <w:r w:rsidRPr="001F2091">
              <w:rPr>
                <w:rFonts w:ascii="Verdana" w:hAnsi="Verdana"/>
                <w:b/>
              </w:rPr>
              <w:t>AM Contact</w:t>
            </w:r>
            <w:r w:rsidRPr="001F2091">
              <w:rPr>
                <w:rFonts w:ascii="Verdana" w:hAnsi="Verdana"/>
              </w:rPr>
              <w:t xml:space="preserve"> to enter a PBO or to </w:t>
            </w:r>
            <w:r w:rsidRPr="001F2091">
              <w:rPr>
                <w:rFonts w:ascii="Verdana" w:hAnsi="Verdana"/>
                <w:b/>
              </w:rPr>
              <w:t>contact the Account Management Team</w:t>
            </w:r>
          </w:p>
          <w:p w14:paraId="4D5EB32D" w14:textId="77777777" w:rsidR="009671A6" w:rsidRPr="001F2091" w:rsidRDefault="009671A6" w:rsidP="00FA41B6">
            <w:pPr>
              <w:rPr>
                <w:rFonts w:ascii="Verdana" w:hAnsi="Verdana"/>
                <w:b/>
              </w:rPr>
            </w:pPr>
          </w:p>
        </w:tc>
        <w:tc>
          <w:tcPr>
            <w:tcW w:w="3733" w:type="pct"/>
          </w:tcPr>
          <w:p w14:paraId="450C9269" w14:textId="7FE913CB" w:rsidR="00B12D4C" w:rsidRDefault="005B6748" w:rsidP="00B12D4C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Contact the Senior Team. Refer to</w:t>
            </w:r>
            <w:r w:rsidR="00CC10D1">
              <w:rPr>
                <w:rFonts w:ascii="Verdana" w:hAnsi="Verdana"/>
              </w:rPr>
              <w:t xml:space="preserve"> </w:t>
            </w:r>
            <w:hyperlink r:id="rId17" w:anchor="!/view?docid=0990aac5-274f-424d-9400-546d74b3fed7" w:history="1">
              <w:r w:rsidR="00FF7328">
                <w:rPr>
                  <w:rStyle w:val="Hyperlink"/>
                  <w:rFonts w:ascii="Verdana" w:hAnsi="Verdana"/>
                </w:rPr>
                <w:t>Compass MED D - When to Transfer Calls to the Senior Team (062944)</w:t>
              </w:r>
            </w:hyperlink>
            <w:r w:rsidR="00DC3BF3">
              <w:rPr>
                <w:rFonts w:ascii="Verdana" w:hAnsi="Verdana"/>
              </w:rPr>
              <w:t>.</w:t>
            </w:r>
          </w:p>
          <w:p w14:paraId="0E59AC33" w14:textId="77777777" w:rsidR="00480EFB" w:rsidRPr="005D5A29" w:rsidRDefault="00480EFB" w:rsidP="00B12D4C">
            <w:pPr>
              <w:rPr>
                <w:rFonts w:ascii="Verdana" w:hAnsi="Verdana"/>
              </w:rPr>
            </w:pPr>
          </w:p>
        </w:tc>
      </w:tr>
    </w:tbl>
    <w:p w14:paraId="4529A1E9" w14:textId="77777777" w:rsidR="00B12D4C" w:rsidRDefault="00B12D4C" w:rsidP="008C19BD">
      <w:pPr>
        <w:jc w:val="right"/>
        <w:rPr>
          <w:rFonts w:ascii="Verdana" w:hAnsi="Verdana"/>
        </w:rPr>
      </w:pPr>
    </w:p>
    <w:p w14:paraId="69354C92" w14:textId="77777777" w:rsidR="00D74925" w:rsidRDefault="00000000" w:rsidP="00D74925">
      <w:pPr>
        <w:jc w:val="right"/>
        <w:rPr>
          <w:rFonts w:ascii="Verdana" w:hAnsi="Verdana"/>
        </w:rPr>
      </w:pPr>
      <w:hyperlink w:anchor="_top" w:history="1">
        <w:r w:rsidR="00D74925" w:rsidRPr="0061116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F26D53" w:rsidRPr="002B7C14" w14:paraId="4A36BB0D" w14:textId="77777777" w:rsidTr="0061116D">
        <w:tc>
          <w:tcPr>
            <w:tcW w:w="5000" w:type="pct"/>
            <w:shd w:val="clear" w:color="auto" w:fill="C0C0C0"/>
          </w:tcPr>
          <w:p w14:paraId="3CC77094" w14:textId="77777777" w:rsidR="00F26D53" w:rsidRPr="002B7C14" w:rsidRDefault="00F26D53" w:rsidP="002B7C14">
            <w:pPr>
              <w:pStyle w:val="Heading2"/>
              <w:rPr>
                <w:rFonts w:ascii="Verdana" w:hAnsi="Verdana"/>
                <w:i w:val="0"/>
              </w:rPr>
            </w:pPr>
            <w:bookmarkStart w:id="15" w:name="_Adding_a_Vacation"/>
            <w:bookmarkStart w:id="16" w:name="_Vacation_PBO"/>
            <w:bookmarkStart w:id="17" w:name="_Adding_a_PBO"/>
            <w:bookmarkStart w:id="18" w:name="_Toc470252957"/>
            <w:bookmarkStart w:id="19" w:name="_Toc532721018"/>
            <w:bookmarkStart w:id="20" w:name="_Toc69882829"/>
            <w:bookmarkEnd w:id="15"/>
            <w:bookmarkEnd w:id="16"/>
            <w:bookmarkEnd w:id="17"/>
            <w:r w:rsidRPr="002B7C14">
              <w:rPr>
                <w:rFonts w:ascii="Verdana" w:hAnsi="Verdana"/>
                <w:i w:val="0"/>
              </w:rPr>
              <w:t xml:space="preserve">Adding </w:t>
            </w:r>
            <w:r w:rsidR="00715E73" w:rsidRPr="002B7C14">
              <w:rPr>
                <w:rFonts w:ascii="Verdana" w:hAnsi="Verdana"/>
                <w:i w:val="0"/>
              </w:rPr>
              <w:t xml:space="preserve">a </w:t>
            </w:r>
            <w:r w:rsidRPr="002B7C14">
              <w:rPr>
                <w:rFonts w:ascii="Verdana" w:hAnsi="Verdana"/>
                <w:i w:val="0"/>
              </w:rPr>
              <w:t>PBO</w:t>
            </w:r>
            <w:bookmarkEnd w:id="18"/>
            <w:bookmarkEnd w:id="19"/>
            <w:bookmarkEnd w:id="20"/>
          </w:p>
        </w:tc>
      </w:tr>
    </w:tbl>
    <w:p w14:paraId="30B2C108" w14:textId="77777777" w:rsidR="009671A6" w:rsidRDefault="009671A6" w:rsidP="00F26D53">
      <w:pPr>
        <w:rPr>
          <w:rFonts w:ascii="Verdana" w:hAnsi="Verdana"/>
        </w:rPr>
      </w:pPr>
    </w:p>
    <w:p w14:paraId="54A42B8B" w14:textId="77777777" w:rsidR="00F26D53" w:rsidRPr="00F26D53" w:rsidRDefault="00F26D53" w:rsidP="00F26D53">
      <w:pPr>
        <w:rPr>
          <w:rFonts w:ascii="Verdana" w:hAnsi="Verdana"/>
        </w:rPr>
      </w:pPr>
      <w:r w:rsidRPr="00F26D53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3662"/>
        <w:gridCol w:w="2736"/>
        <w:gridCol w:w="5951"/>
      </w:tblGrid>
      <w:tr w:rsidR="00F26D53" w:rsidRPr="00F26D53" w14:paraId="6993C932" w14:textId="77777777" w:rsidTr="001E3055">
        <w:tc>
          <w:tcPr>
            <w:tcW w:w="835" w:type="dxa"/>
            <w:shd w:val="clear" w:color="auto" w:fill="E6E6E6"/>
          </w:tcPr>
          <w:p w14:paraId="392752F5" w14:textId="77777777" w:rsidR="00F26D53" w:rsidRPr="00F26D53" w:rsidRDefault="00F26D53" w:rsidP="00F26D53">
            <w:pPr>
              <w:jc w:val="center"/>
              <w:rPr>
                <w:rFonts w:ascii="Verdana" w:hAnsi="Verdana"/>
                <w:b/>
              </w:rPr>
            </w:pPr>
            <w:r w:rsidRPr="00F26D53">
              <w:rPr>
                <w:rFonts w:ascii="Verdana" w:hAnsi="Verdana"/>
                <w:b/>
              </w:rPr>
              <w:t>Step</w:t>
            </w:r>
          </w:p>
        </w:tc>
        <w:tc>
          <w:tcPr>
            <w:tcW w:w="16911" w:type="dxa"/>
            <w:gridSpan w:val="3"/>
            <w:shd w:val="clear" w:color="auto" w:fill="E6E6E6"/>
          </w:tcPr>
          <w:p w14:paraId="34A64437" w14:textId="77777777" w:rsidR="00F26D53" w:rsidRPr="00F26D53" w:rsidRDefault="00F26D53" w:rsidP="00F26D53">
            <w:pPr>
              <w:jc w:val="center"/>
              <w:rPr>
                <w:rFonts w:ascii="Verdana" w:hAnsi="Verdana"/>
                <w:b/>
              </w:rPr>
            </w:pPr>
            <w:r w:rsidRPr="00F26D53">
              <w:rPr>
                <w:rFonts w:ascii="Verdana" w:hAnsi="Verdana"/>
                <w:b/>
              </w:rPr>
              <w:t>Action</w:t>
            </w:r>
          </w:p>
        </w:tc>
      </w:tr>
      <w:tr w:rsidR="00F26D53" w:rsidRPr="00F26D53" w14:paraId="7441C14D" w14:textId="77777777" w:rsidTr="001E3055">
        <w:tc>
          <w:tcPr>
            <w:tcW w:w="835" w:type="dxa"/>
            <w:shd w:val="clear" w:color="auto" w:fill="auto"/>
          </w:tcPr>
          <w:p w14:paraId="659A6D7C" w14:textId="77777777" w:rsidR="00CB3B4C" w:rsidRPr="00F26D53" w:rsidRDefault="00C964D4" w:rsidP="00824C3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6911" w:type="dxa"/>
            <w:gridSpan w:val="3"/>
            <w:shd w:val="clear" w:color="auto" w:fill="auto"/>
          </w:tcPr>
          <w:p w14:paraId="70672495" w14:textId="77777777" w:rsidR="00F26D53" w:rsidRPr="002C0373" w:rsidRDefault="00F26D53" w:rsidP="00F26D53">
            <w:pPr>
              <w:rPr>
                <w:rFonts w:ascii="Verdana" w:hAnsi="Verdana"/>
              </w:rPr>
            </w:pPr>
            <w:r w:rsidRPr="00F26D53">
              <w:rPr>
                <w:rFonts w:ascii="Verdana" w:hAnsi="Verdana"/>
              </w:rPr>
              <w:t xml:space="preserve">Check the CIF to determine if the </w:t>
            </w:r>
            <w:r w:rsidR="00C10D2C">
              <w:rPr>
                <w:rFonts w:ascii="Verdana" w:hAnsi="Verdana"/>
              </w:rPr>
              <w:t>beneficiary</w:t>
            </w:r>
            <w:r w:rsidRPr="00F26D53">
              <w:rPr>
                <w:rFonts w:ascii="Verdana" w:hAnsi="Verdana"/>
              </w:rPr>
              <w:t xml:space="preserve"> is allowed</w:t>
            </w:r>
            <w:r w:rsidR="00C81DCF">
              <w:rPr>
                <w:rFonts w:ascii="Verdana" w:hAnsi="Verdana"/>
              </w:rPr>
              <w:t xml:space="preserve"> the o</w:t>
            </w:r>
            <w:r w:rsidRPr="00F26D53">
              <w:rPr>
                <w:rFonts w:ascii="Verdana" w:hAnsi="Verdana"/>
              </w:rPr>
              <w:t>verride.</w:t>
            </w:r>
            <w:r w:rsidR="00C81DCF">
              <w:rPr>
                <w:rFonts w:ascii="Verdana" w:hAnsi="Verdana"/>
              </w:rPr>
              <w:t xml:space="preserve"> </w:t>
            </w:r>
            <w:r w:rsidR="002C0373">
              <w:rPr>
                <w:rFonts w:ascii="Verdana" w:hAnsi="Verdana"/>
              </w:rPr>
              <w:t>Refer to</w:t>
            </w:r>
            <w:r w:rsidR="00C81DCF">
              <w:rPr>
                <w:rFonts w:ascii="Verdana" w:hAnsi="Verdana"/>
              </w:rPr>
              <w:t xml:space="preserve"> section </w:t>
            </w:r>
            <w:hyperlink w:anchor="_Determining_if_a_1" w:history="1">
              <w:r w:rsidR="008C11F1" w:rsidRPr="00FE19CD">
                <w:rPr>
                  <w:rStyle w:val="Hyperlink"/>
                  <w:rFonts w:ascii="Verdana" w:hAnsi="Verdana"/>
                </w:rPr>
                <w:t>D</w:t>
              </w:r>
              <w:r w:rsidR="00715E73" w:rsidRPr="00FE19CD">
                <w:rPr>
                  <w:rStyle w:val="Hyperlink"/>
                  <w:rFonts w:ascii="Verdana" w:hAnsi="Verdana"/>
                </w:rPr>
                <w:t>etermin</w:t>
              </w:r>
              <w:r w:rsidR="008C11F1" w:rsidRPr="00FE19CD">
                <w:rPr>
                  <w:rStyle w:val="Hyperlink"/>
                  <w:rFonts w:ascii="Verdana" w:hAnsi="Verdana"/>
                </w:rPr>
                <w:t>ing</w:t>
              </w:r>
              <w:r w:rsidR="00715E73" w:rsidRPr="00FE19CD">
                <w:rPr>
                  <w:rStyle w:val="Hyperlink"/>
                  <w:rFonts w:ascii="Verdana" w:hAnsi="Verdana"/>
                </w:rPr>
                <w:t xml:space="preserve"> if a</w:t>
              </w:r>
              <w:r w:rsidR="00715E73" w:rsidRPr="00FE19CD">
                <w:rPr>
                  <w:rStyle w:val="Hyperlink"/>
                  <w:rFonts w:ascii="Verdana" w:hAnsi="Verdana"/>
                </w:rPr>
                <w:t xml:space="preserve"> </w:t>
              </w:r>
              <w:r w:rsidR="00715E73" w:rsidRPr="00FE19CD">
                <w:rPr>
                  <w:rStyle w:val="Hyperlink"/>
                  <w:rFonts w:ascii="Verdana" w:hAnsi="Verdana"/>
                </w:rPr>
                <w:t>P</w:t>
              </w:r>
              <w:r w:rsidR="00715E73" w:rsidRPr="00FE19CD">
                <w:rPr>
                  <w:rStyle w:val="Hyperlink"/>
                  <w:rFonts w:ascii="Verdana" w:hAnsi="Verdana"/>
                </w:rPr>
                <w:t>B</w:t>
              </w:r>
              <w:r w:rsidR="00715E73" w:rsidRPr="00FE19CD">
                <w:rPr>
                  <w:rStyle w:val="Hyperlink"/>
                  <w:rFonts w:ascii="Verdana" w:hAnsi="Verdana"/>
                </w:rPr>
                <w:t>O</w:t>
              </w:r>
              <w:r w:rsidR="000B0646" w:rsidRPr="00FE19CD">
                <w:rPr>
                  <w:rStyle w:val="Hyperlink"/>
                  <w:rFonts w:ascii="Verdana" w:hAnsi="Verdana"/>
                </w:rPr>
                <w:t xml:space="preserve"> is allowed</w:t>
              </w:r>
            </w:hyperlink>
            <w:r w:rsidR="000B0646" w:rsidRPr="002C0373">
              <w:rPr>
                <w:rFonts w:ascii="Verdana" w:hAnsi="Verdana"/>
              </w:rPr>
              <w:t xml:space="preserve"> </w:t>
            </w:r>
            <w:r w:rsidR="00C81DCF" w:rsidRPr="002C0373">
              <w:rPr>
                <w:rFonts w:ascii="Verdana" w:hAnsi="Verdana"/>
              </w:rPr>
              <w:t xml:space="preserve">for details. </w:t>
            </w:r>
          </w:p>
          <w:p w14:paraId="3FF34F9B" w14:textId="77777777" w:rsidR="00F26D53" w:rsidRPr="00F26D53" w:rsidRDefault="00F26D53" w:rsidP="00F26D53">
            <w:pPr>
              <w:rPr>
                <w:rFonts w:ascii="Verdana" w:hAnsi="Verdana"/>
              </w:rPr>
            </w:pPr>
          </w:p>
        </w:tc>
      </w:tr>
      <w:tr w:rsidR="005D5A29" w:rsidRPr="00F26D53" w14:paraId="75590F17" w14:textId="77777777" w:rsidTr="001E3055">
        <w:tc>
          <w:tcPr>
            <w:tcW w:w="835" w:type="dxa"/>
            <w:vMerge w:val="restart"/>
            <w:shd w:val="clear" w:color="auto" w:fill="auto"/>
          </w:tcPr>
          <w:p w14:paraId="19A19891" w14:textId="77777777" w:rsidR="005D5A29" w:rsidRPr="00F26D53" w:rsidRDefault="00C964D4" w:rsidP="00824C3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6911" w:type="dxa"/>
            <w:gridSpan w:val="3"/>
            <w:shd w:val="clear" w:color="auto" w:fill="auto"/>
          </w:tcPr>
          <w:p w14:paraId="6766B43C" w14:textId="77777777" w:rsidR="005D5A29" w:rsidRPr="00F26D53" w:rsidRDefault="002002FB" w:rsidP="00F26D53">
            <w:pPr>
              <w:rPr>
                <w:rFonts w:ascii="Verdana" w:hAnsi="Verdana"/>
              </w:rPr>
            </w:pPr>
            <w:r>
              <w:rPr>
                <w:rFonts w:ascii="Verdana" w:eastAsia="Arial Unicode MS" w:hAnsi="Verdana"/>
                <w:bCs/>
                <w:iCs/>
              </w:rPr>
              <w:t>Access RxClaim and e</w:t>
            </w:r>
            <w:r w:rsidRPr="00F26D53">
              <w:rPr>
                <w:rFonts w:ascii="Verdana" w:eastAsia="Arial Unicode MS" w:hAnsi="Verdana"/>
                <w:bCs/>
                <w:iCs/>
              </w:rPr>
              <w:t xml:space="preserve">nter the </w:t>
            </w:r>
            <w:r>
              <w:rPr>
                <w:rFonts w:ascii="Verdana" w:eastAsia="Arial Unicode MS" w:hAnsi="Verdana"/>
                <w:b/>
                <w:bCs/>
                <w:iCs/>
              </w:rPr>
              <w:t xml:space="preserve">Member’s </w:t>
            </w:r>
            <w:r w:rsidRPr="00F26D53">
              <w:rPr>
                <w:rFonts w:ascii="Verdana" w:eastAsia="Arial Unicode MS" w:hAnsi="Verdana"/>
                <w:b/>
                <w:bCs/>
                <w:iCs/>
              </w:rPr>
              <w:t>ID</w:t>
            </w:r>
            <w:r w:rsidRPr="00F26D53">
              <w:rPr>
                <w:rFonts w:ascii="Verdana" w:eastAsia="Arial Unicode MS" w:hAnsi="Verdana"/>
                <w:bCs/>
                <w:iCs/>
              </w:rPr>
              <w:t xml:space="preserve"> number</w:t>
            </w:r>
            <w:r>
              <w:rPr>
                <w:rFonts w:ascii="Verdana" w:eastAsia="Arial Unicode MS" w:hAnsi="Verdana"/>
                <w:bCs/>
                <w:iCs/>
              </w:rPr>
              <w:t>.</w:t>
            </w:r>
            <w:r w:rsidR="00480EFB">
              <w:rPr>
                <w:rFonts w:ascii="Verdana" w:eastAsia="Arial Unicode MS" w:hAnsi="Verdana"/>
                <w:bCs/>
                <w:iCs/>
              </w:rPr>
              <w:t xml:space="preserve"> </w:t>
            </w:r>
            <w:r w:rsidR="005D5A29" w:rsidRPr="00F26D53">
              <w:rPr>
                <w:rFonts w:ascii="Verdana" w:hAnsi="Verdana"/>
              </w:rPr>
              <w:t xml:space="preserve">Enter </w:t>
            </w:r>
            <w:r w:rsidR="005D5A29" w:rsidRPr="00F26D53">
              <w:rPr>
                <w:rFonts w:ascii="Verdana" w:hAnsi="Verdana"/>
                <w:b/>
              </w:rPr>
              <w:t xml:space="preserve">5 </w:t>
            </w:r>
            <w:r w:rsidR="005D5A29" w:rsidRPr="00F26D53">
              <w:rPr>
                <w:rFonts w:ascii="Verdana" w:hAnsi="Verdana"/>
              </w:rPr>
              <w:t xml:space="preserve">next to the active plan and press </w:t>
            </w:r>
            <w:r w:rsidR="005D5A29" w:rsidRPr="00F26D53">
              <w:rPr>
                <w:rFonts w:ascii="Verdana" w:hAnsi="Verdana"/>
                <w:b/>
              </w:rPr>
              <w:t>Enter</w:t>
            </w:r>
            <w:r w:rsidR="005D5A29" w:rsidRPr="00F26D53">
              <w:rPr>
                <w:rFonts w:ascii="Verdana" w:hAnsi="Verdana"/>
              </w:rPr>
              <w:t>.</w:t>
            </w:r>
          </w:p>
          <w:p w14:paraId="6A1D5F86" w14:textId="77777777" w:rsidR="005D5A29" w:rsidRPr="00F26D53" w:rsidRDefault="005D5A29" w:rsidP="00F26D53">
            <w:pPr>
              <w:rPr>
                <w:rFonts w:ascii="Verdana" w:hAnsi="Verdana"/>
              </w:rPr>
            </w:pPr>
          </w:p>
          <w:p w14:paraId="03E68FF2" w14:textId="77777777" w:rsidR="005D5A29" w:rsidRPr="00F26D53" w:rsidRDefault="005D5A29" w:rsidP="00F26D53">
            <w:pPr>
              <w:rPr>
                <w:rFonts w:ascii="Verdana" w:hAnsi="Verdana"/>
              </w:rPr>
            </w:pPr>
            <w:r w:rsidRPr="00F26D53">
              <w:rPr>
                <w:rFonts w:ascii="Verdana" w:hAnsi="Verdana"/>
                <w:b/>
              </w:rPr>
              <w:t>Result:</w:t>
            </w:r>
            <w:r w:rsidRPr="00F26D53">
              <w:rPr>
                <w:rFonts w:ascii="Verdana" w:hAnsi="Verdana"/>
              </w:rPr>
              <w:t xml:space="preserve">  </w:t>
            </w:r>
            <w:r w:rsidR="007262DA">
              <w:rPr>
                <w:rFonts w:ascii="Verdana" w:hAnsi="Verdana"/>
                <w:b/>
              </w:rPr>
              <w:t xml:space="preserve">Display </w:t>
            </w:r>
            <w:r w:rsidRPr="00F26D53">
              <w:rPr>
                <w:rFonts w:ascii="Verdana" w:hAnsi="Verdana"/>
                <w:b/>
              </w:rPr>
              <w:t>Member Details</w:t>
            </w:r>
            <w:r w:rsidRPr="00F26D53">
              <w:rPr>
                <w:rFonts w:ascii="Verdana" w:hAnsi="Verdana"/>
              </w:rPr>
              <w:t xml:space="preserve"> screen displays.</w:t>
            </w:r>
          </w:p>
          <w:p w14:paraId="3F2CD87B" w14:textId="77777777" w:rsidR="005D5A29" w:rsidRPr="00F26D53" w:rsidRDefault="005D5A29" w:rsidP="00F26D53">
            <w:pPr>
              <w:rPr>
                <w:rFonts w:ascii="Verdana" w:hAnsi="Verdana"/>
              </w:rPr>
            </w:pPr>
          </w:p>
          <w:p w14:paraId="3679CEE9" w14:textId="77777777" w:rsidR="006F5FB8" w:rsidRDefault="00000000" w:rsidP="00A96DDD">
            <w:pPr>
              <w:jc w:val="center"/>
              <w:rPr>
                <w:rFonts w:ascii="Verdana" w:hAnsi="Verdana"/>
                <w:noProof/>
                <w:color w:val="333333"/>
              </w:rPr>
            </w:pPr>
            <w:r>
              <w:rPr>
                <w:noProof/>
              </w:rPr>
              <w:pict w14:anchorId="660E73E5">
                <v:shape id="Picture 1" o:spid="_x0000_i1033" type="#_x0000_t75" style="width:422.25pt;height:282pt;visibility:visible">
                  <v:imagedata r:id="rId18" o:title=""/>
                </v:shape>
              </w:pict>
            </w:r>
          </w:p>
          <w:p w14:paraId="7A038D85" w14:textId="77777777" w:rsidR="006F5FB8" w:rsidRPr="00F26D53" w:rsidRDefault="006F5FB8" w:rsidP="00A96DDD">
            <w:pPr>
              <w:jc w:val="center"/>
              <w:rPr>
                <w:rFonts w:ascii="Verdana" w:hAnsi="Verdana"/>
              </w:rPr>
            </w:pPr>
          </w:p>
        </w:tc>
      </w:tr>
      <w:tr w:rsidR="005D5A29" w:rsidRPr="00F26D53" w14:paraId="78E76D06" w14:textId="77777777" w:rsidTr="001E3055">
        <w:tc>
          <w:tcPr>
            <w:tcW w:w="835" w:type="dxa"/>
            <w:vMerge/>
            <w:shd w:val="clear" w:color="auto" w:fill="auto"/>
          </w:tcPr>
          <w:p w14:paraId="74A4D538" w14:textId="77777777" w:rsidR="005D5A29" w:rsidRDefault="005D5A29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39" w:type="dxa"/>
            <w:shd w:val="clear" w:color="auto" w:fill="D9D9D9"/>
          </w:tcPr>
          <w:p w14:paraId="7294CCE3" w14:textId="77777777" w:rsidR="005D5A29" w:rsidRPr="005D5A29" w:rsidRDefault="005D5A29" w:rsidP="005D5A29">
            <w:pPr>
              <w:jc w:val="center"/>
              <w:rPr>
                <w:rFonts w:ascii="Verdana" w:hAnsi="Verdana"/>
                <w:b/>
              </w:rPr>
            </w:pPr>
            <w:r w:rsidRPr="005D5A29">
              <w:rPr>
                <w:rFonts w:ascii="Verdana" w:hAnsi="Verdana"/>
                <w:b/>
              </w:rPr>
              <w:t>If</w:t>
            </w:r>
            <w:r>
              <w:rPr>
                <w:rFonts w:ascii="Verdana" w:hAnsi="Verdana"/>
                <w:b/>
              </w:rPr>
              <w:t xml:space="preserve"> There is</w:t>
            </w:r>
            <w:r w:rsidRPr="005D5A29">
              <w:rPr>
                <w:rFonts w:ascii="Verdana" w:hAnsi="Verdana"/>
                <w:b/>
              </w:rPr>
              <w:t>…</w:t>
            </w:r>
          </w:p>
        </w:tc>
        <w:tc>
          <w:tcPr>
            <w:tcW w:w="12072" w:type="dxa"/>
            <w:gridSpan w:val="2"/>
            <w:shd w:val="clear" w:color="auto" w:fill="D9D9D9"/>
          </w:tcPr>
          <w:p w14:paraId="518510EE" w14:textId="77777777" w:rsidR="005D5A29" w:rsidRPr="005D5A29" w:rsidRDefault="005D5A29" w:rsidP="005D5A29">
            <w:pPr>
              <w:jc w:val="center"/>
              <w:rPr>
                <w:rFonts w:ascii="Verdana" w:hAnsi="Verdana"/>
                <w:b/>
              </w:rPr>
            </w:pPr>
            <w:r w:rsidRPr="005D5A29">
              <w:rPr>
                <w:rFonts w:ascii="Verdana" w:hAnsi="Verdana"/>
                <w:b/>
              </w:rPr>
              <w:t>Then…</w:t>
            </w:r>
          </w:p>
        </w:tc>
      </w:tr>
      <w:tr w:rsidR="005D5A29" w:rsidRPr="00F26D53" w14:paraId="3FA986BC" w14:textId="77777777" w:rsidTr="001E3055">
        <w:tc>
          <w:tcPr>
            <w:tcW w:w="835" w:type="dxa"/>
            <w:vMerge/>
            <w:shd w:val="clear" w:color="auto" w:fill="auto"/>
          </w:tcPr>
          <w:p w14:paraId="614E74F7" w14:textId="77777777" w:rsidR="005D5A29" w:rsidRDefault="005D5A29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39" w:type="dxa"/>
            <w:shd w:val="clear" w:color="auto" w:fill="auto"/>
          </w:tcPr>
          <w:p w14:paraId="19EA1641" w14:textId="77777777" w:rsidR="005D5A29" w:rsidRPr="00CB3B4C" w:rsidRDefault="005D5A29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Rejected Claim</w:t>
            </w:r>
          </w:p>
        </w:tc>
        <w:tc>
          <w:tcPr>
            <w:tcW w:w="12072" w:type="dxa"/>
            <w:gridSpan w:val="2"/>
            <w:shd w:val="clear" w:color="auto" w:fill="auto"/>
          </w:tcPr>
          <w:p w14:paraId="44646C04" w14:textId="77777777" w:rsidR="005D5A29" w:rsidRPr="005D5A29" w:rsidRDefault="005D5A29" w:rsidP="0090060B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033A2E">
              <w:rPr>
                <w:rFonts w:ascii="Verdana" w:hAnsi="Verdana"/>
              </w:rPr>
              <w:t xml:space="preserve">Press </w:t>
            </w:r>
            <w:r w:rsidRPr="00033A2E">
              <w:rPr>
                <w:rFonts w:ascii="Verdana" w:hAnsi="Verdana"/>
                <w:b/>
              </w:rPr>
              <w:t>F10</w:t>
            </w:r>
            <w:r w:rsidRPr="00033A2E">
              <w:rPr>
                <w:rFonts w:ascii="Verdana" w:hAnsi="Verdana"/>
              </w:rPr>
              <w:t xml:space="preserve"> to enter the </w:t>
            </w:r>
            <w:r w:rsidRPr="00033A2E">
              <w:rPr>
                <w:rFonts w:ascii="Verdana" w:hAnsi="Verdana"/>
                <w:b/>
              </w:rPr>
              <w:t>Claim Details Screen</w:t>
            </w:r>
            <w:r w:rsidRPr="00892B64">
              <w:rPr>
                <w:rFonts w:ascii="Verdana" w:hAnsi="Verdana"/>
                <w:bCs/>
              </w:rPr>
              <w:t>.</w:t>
            </w:r>
            <w:r w:rsidRPr="00033A2E">
              <w:rPr>
                <w:rFonts w:ascii="Verdana" w:hAnsi="Verdana"/>
                <w:b/>
              </w:rPr>
              <w:t xml:space="preserve"> </w:t>
            </w:r>
            <w:r w:rsidRPr="00033A2E">
              <w:rPr>
                <w:rFonts w:ascii="Verdana" w:hAnsi="Verdana"/>
              </w:rPr>
              <w:t xml:space="preserve">Enter </w:t>
            </w:r>
            <w:r w:rsidRPr="00033A2E">
              <w:rPr>
                <w:rFonts w:ascii="Verdana" w:hAnsi="Verdana"/>
                <w:b/>
              </w:rPr>
              <w:t>5</w:t>
            </w:r>
            <w:r w:rsidRPr="00033A2E">
              <w:rPr>
                <w:rFonts w:ascii="Verdana" w:hAnsi="Verdana"/>
              </w:rPr>
              <w:t xml:space="preserve"> into the claim you wish to place a PBO for, and press </w:t>
            </w:r>
            <w:r w:rsidRPr="00033A2E">
              <w:rPr>
                <w:rFonts w:ascii="Verdana" w:hAnsi="Verdana"/>
                <w:b/>
              </w:rPr>
              <w:t>Enter</w:t>
            </w:r>
            <w:r w:rsidRPr="00892B64">
              <w:rPr>
                <w:rFonts w:ascii="Verdana" w:hAnsi="Verdana"/>
                <w:bCs/>
              </w:rPr>
              <w:t>.</w:t>
            </w:r>
          </w:p>
          <w:p w14:paraId="5B90BC54" w14:textId="77777777" w:rsidR="005D5A29" w:rsidRDefault="005D5A29" w:rsidP="0090060B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033A2E">
              <w:rPr>
                <w:rFonts w:ascii="Verdana" w:hAnsi="Verdana"/>
              </w:rPr>
              <w:t xml:space="preserve">Press </w:t>
            </w:r>
            <w:r w:rsidRPr="00033A2E">
              <w:rPr>
                <w:rFonts w:ascii="Verdana" w:hAnsi="Verdana"/>
                <w:b/>
              </w:rPr>
              <w:t>F21</w:t>
            </w:r>
            <w:r w:rsidRPr="00033A2E">
              <w:rPr>
                <w:rFonts w:ascii="Verdana" w:hAnsi="Verdana"/>
              </w:rPr>
              <w:t xml:space="preserve"> (</w:t>
            </w:r>
            <w:r w:rsidRPr="00033A2E">
              <w:rPr>
                <w:rFonts w:ascii="Verdana" w:hAnsi="Verdana"/>
                <w:b/>
              </w:rPr>
              <w:t>Shift</w:t>
            </w:r>
            <w:r w:rsidRPr="00033A2E">
              <w:rPr>
                <w:rFonts w:ascii="Verdana" w:hAnsi="Verdana"/>
              </w:rPr>
              <w:t xml:space="preserve"> + </w:t>
            </w:r>
            <w:r w:rsidRPr="00033A2E">
              <w:rPr>
                <w:rFonts w:ascii="Verdana" w:hAnsi="Verdana"/>
                <w:b/>
              </w:rPr>
              <w:t>F9</w:t>
            </w:r>
            <w:r w:rsidRPr="00033A2E">
              <w:rPr>
                <w:rFonts w:ascii="Verdana" w:hAnsi="Verdana"/>
              </w:rPr>
              <w:t xml:space="preserve">) to enter a PBO by NDC. Some override fields will already be populated. Proceed to </w:t>
            </w:r>
            <w:r w:rsidR="00480EFB">
              <w:rPr>
                <w:rFonts w:ascii="Verdana" w:hAnsi="Verdana"/>
              </w:rPr>
              <w:t>step 4</w:t>
            </w:r>
            <w:r w:rsidR="000360A3">
              <w:rPr>
                <w:rFonts w:ascii="Verdana" w:hAnsi="Verdana"/>
              </w:rPr>
              <w:t>.</w:t>
            </w:r>
          </w:p>
          <w:p w14:paraId="5A95CB6A" w14:textId="77777777" w:rsidR="005D5A29" w:rsidRPr="00CB3B4C" w:rsidRDefault="005D5A29" w:rsidP="00C97CDC">
            <w:pPr>
              <w:rPr>
                <w:rFonts w:ascii="Verdana" w:hAnsi="Verdana"/>
              </w:rPr>
            </w:pPr>
          </w:p>
        </w:tc>
      </w:tr>
      <w:tr w:rsidR="005D5A29" w:rsidRPr="00F26D53" w14:paraId="2D277B6A" w14:textId="77777777" w:rsidTr="001E3055">
        <w:tc>
          <w:tcPr>
            <w:tcW w:w="835" w:type="dxa"/>
            <w:vMerge/>
            <w:shd w:val="clear" w:color="auto" w:fill="auto"/>
          </w:tcPr>
          <w:p w14:paraId="65A2C358" w14:textId="77777777" w:rsidR="005D5A29" w:rsidRDefault="005D5A29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39" w:type="dxa"/>
            <w:shd w:val="clear" w:color="auto" w:fill="auto"/>
          </w:tcPr>
          <w:p w14:paraId="302CFA23" w14:textId="77777777" w:rsidR="005D5A29" w:rsidRPr="00CB3B4C" w:rsidRDefault="005D5A29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Rejected Claim</w:t>
            </w:r>
          </w:p>
        </w:tc>
        <w:tc>
          <w:tcPr>
            <w:tcW w:w="12072" w:type="dxa"/>
            <w:gridSpan w:val="2"/>
            <w:shd w:val="clear" w:color="auto" w:fill="auto"/>
          </w:tcPr>
          <w:p w14:paraId="4884CB29" w14:textId="77777777" w:rsidR="005D5A29" w:rsidRDefault="005D5A29" w:rsidP="0090060B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033A2E">
              <w:rPr>
                <w:rFonts w:ascii="Verdana" w:hAnsi="Verdana"/>
              </w:rPr>
              <w:t xml:space="preserve">Press </w:t>
            </w:r>
            <w:r w:rsidRPr="00033A2E">
              <w:rPr>
                <w:rFonts w:ascii="Verdana" w:hAnsi="Verdana"/>
                <w:b/>
              </w:rPr>
              <w:t>F16</w:t>
            </w:r>
            <w:r w:rsidRPr="00033A2E">
              <w:rPr>
                <w:rFonts w:ascii="Verdana" w:hAnsi="Verdana"/>
              </w:rPr>
              <w:t xml:space="preserve"> (</w:t>
            </w:r>
            <w:r w:rsidRPr="00033A2E">
              <w:rPr>
                <w:rFonts w:ascii="Verdana" w:hAnsi="Verdana"/>
                <w:b/>
              </w:rPr>
              <w:t>Shift</w:t>
            </w:r>
            <w:r w:rsidRPr="00033A2E">
              <w:rPr>
                <w:rFonts w:ascii="Verdana" w:hAnsi="Verdana"/>
              </w:rPr>
              <w:t xml:space="preserve"> +</w:t>
            </w:r>
            <w:r w:rsidRPr="00033A2E">
              <w:rPr>
                <w:rFonts w:ascii="Verdana" w:hAnsi="Verdana"/>
                <w:b/>
              </w:rPr>
              <w:t>F4</w:t>
            </w:r>
            <w:r w:rsidRPr="00033A2E">
              <w:rPr>
                <w:rFonts w:ascii="Verdana" w:hAnsi="Verdana"/>
              </w:rPr>
              <w:t>) to enter the Prior Authorization Profile Screen.</w:t>
            </w:r>
          </w:p>
          <w:p w14:paraId="2972B172" w14:textId="77777777" w:rsidR="00EA4415" w:rsidRDefault="005D5A29" w:rsidP="0090060B">
            <w:pPr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033A2E">
              <w:rPr>
                <w:rFonts w:ascii="Verdana" w:hAnsi="Verdana"/>
              </w:rPr>
              <w:t xml:space="preserve">Press </w:t>
            </w:r>
            <w:r w:rsidRPr="00033A2E">
              <w:rPr>
                <w:rFonts w:ascii="Verdana" w:hAnsi="Verdana"/>
                <w:b/>
              </w:rPr>
              <w:t>F6</w:t>
            </w:r>
            <w:r w:rsidRPr="00033A2E">
              <w:rPr>
                <w:rFonts w:ascii="Verdana" w:hAnsi="Verdana"/>
              </w:rPr>
              <w:t xml:space="preserve"> for </w:t>
            </w:r>
            <w:r w:rsidRPr="00033A2E">
              <w:rPr>
                <w:rFonts w:ascii="Verdana" w:hAnsi="Verdana"/>
                <w:b/>
              </w:rPr>
              <w:t>Add</w:t>
            </w:r>
            <w:r w:rsidRPr="00033A2E">
              <w:rPr>
                <w:rFonts w:ascii="Verdana" w:hAnsi="Verdana"/>
              </w:rPr>
              <w:t xml:space="preserve">, then proceed to Step </w:t>
            </w:r>
            <w:r w:rsidR="00480EFB">
              <w:rPr>
                <w:rFonts w:ascii="Verdana" w:hAnsi="Verdana"/>
              </w:rPr>
              <w:t>4</w:t>
            </w:r>
            <w:r w:rsidRPr="00033A2E">
              <w:rPr>
                <w:rFonts w:ascii="Verdana" w:hAnsi="Verdana"/>
              </w:rPr>
              <w:t>.</w:t>
            </w:r>
          </w:p>
          <w:p w14:paraId="300E3C2E" w14:textId="77777777" w:rsidR="006F5FB8" w:rsidRPr="006F5FB8" w:rsidRDefault="006F5FB8" w:rsidP="006F5FB8">
            <w:pPr>
              <w:ind w:left="360"/>
              <w:rPr>
                <w:rFonts w:ascii="Verdana" w:hAnsi="Verdana"/>
              </w:rPr>
            </w:pPr>
          </w:p>
        </w:tc>
      </w:tr>
      <w:tr w:rsidR="00EA4415" w:rsidRPr="00F26D53" w14:paraId="0A44AC7C" w14:textId="77777777" w:rsidTr="001E3055">
        <w:tc>
          <w:tcPr>
            <w:tcW w:w="835" w:type="dxa"/>
            <w:vMerge w:val="restart"/>
            <w:shd w:val="clear" w:color="auto" w:fill="auto"/>
          </w:tcPr>
          <w:p w14:paraId="5EB66F04" w14:textId="77777777" w:rsidR="00EA4415" w:rsidRDefault="00BA4BAD" w:rsidP="00596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16911" w:type="dxa"/>
            <w:gridSpan w:val="3"/>
            <w:shd w:val="clear" w:color="auto" w:fill="auto"/>
          </w:tcPr>
          <w:p w14:paraId="17CDE0AB" w14:textId="77777777" w:rsidR="00EA4415" w:rsidRDefault="00EA4415" w:rsidP="00361B66">
            <w:pPr>
              <w:rPr>
                <w:rFonts w:ascii="Verdana" w:hAnsi="Verdana"/>
              </w:rPr>
            </w:pPr>
            <w:r w:rsidRPr="00CB3B4C">
              <w:rPr>
                <w:rFonts w:ascii="Verdana" w:hAnsi="Verdana"/>
              </w:rPr>
              <w:t xml:space="preserve">Complete the fields as indicated below: </w:t>
            </w:r>
          </w:p>
          <w:p w14:paraId="5030CF65" w14:textId="77777777" w:rsidR="00EA4415" w:rsidRDefault="00EA4415" w:rsidP="00EA4415">
            <w:pPr>
              <w:rPr>
                <w:rFonts w:ascii="Verdana" w:hAnsi="Verdana"/>
              </w:rPr>
            </w:pPr>
          </w:p>
          <w:p w14:paraId="7B913645" w14:textId="77777777" w:rsidR="00EA4415" w:rsidRDefault="00EA4415" w:rsidP="007262D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Note: </w:t>
            </w:r>
            <w:r w:rsidR="001324E7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 xml:space="preserve">Long Term Care PBOs </w:t>
            </w:r>
            <w:r w:rsidR="005B6748">
              <w:rPr>
                <w:rFonts w:ascii="Verdana" w:hAnsi="Verdana"/>
              </w:rPr>
              <w:t xml:space="preserve">are entered by the </w:t>
            </w:r>
            <w:r w:rsidR="004E7A5D">
              <w:rPr>
                <w:rFonts w:ascii="Verdana" w:hAnsi="Verdana"/>
              </w:rPr>
              <w:t>Pharmacy</w:t>
            </w:r>
            <w:r w:rsidR="005B6748">
              <w:rPr>
                <w:rFonts w:ascii="Verdana" w:hAnsi="Verdana"/>
              </w:rPr>
              <w:t xml:space="preserve"> Help Desk (1-800-364-6331)</w:t>
            </w:r>
            <w:r>
              <w:rPr>
                <w:rFonts w:ascii="Verdana" w:hAnsi="Verdana"/>
              </w:rPr>
              <w:t>.</w:t>
            </w:r>
          </w:p>
          <w:p w14:paraId="0CDBFA71" w14:textId="77777777" w:rsidR="00AF6554" w:rsidRDefault="00AF6554" w:rsidP="007262DA">
            <w:pPr>
              <w:rPr>
                <w:rFonts w:ascii="Verdana" w:hAnsi="Verdana"/>
              </w:rPr>
            </w:pPr>
          </w:p>
          <w:p w14:paraId="6E2380D0" w14:textId="77777777" w:rsidR="00AF6554" w:rsidRDefault="00000000" w:rsidP="00AF6554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5380FB65">
                <v:shape id="Picture 200" o:spid="_x0000_i1034" type="#_x0000_t75" style="width:537.75pt;height:173.25pt;visibility:visible">
                  <v:imagedata r:id="rId19" o:title=""/>
                </v:shape>
              </w:pict>
            </w:r>
          </w:p>
          <w:p w14:paraId="63119B81" w14:textId="77777777" w:rsidR="00AF6554" w:rsidRDefault="00AF6554" w:rsidP="00AF6554">
            <w:pPr>
              <w:jc w:val="center"/>
              <w:rPr>
                <w:rFonts w:ascii="Verdana" w:hAnsi="Verdana"/>
              </w:rPr>
            </w:pPr>
          </w:p>
          <w:p w14:paraId="35878C17" w14:textId="77777777" w:rsidR="00AF6554" w:rsidRPr="00361B66" w:rsidRDefault="00AF6554" w:rsidP="00AF6554">
            <w:pPr>
              <w:rPr>
                <w:rFonts w:ascii="Verdana" w:hAnsi="Verdana"/>
              </w:rPr>
            </w:pPr>
            <w:r w:rsidRPr="00361B66">
              <w:rPr>
                <w:rFonts w:ascii="Verdana" w:hAnsi="Verdana"/>
              </w:rPr>
              <w:t xml:space="preserve">Press </w:t>
            </w:r>
            <w:r w:rsidRPr="00361B66">
              <w:rPr>
                <w:rFonts w:ascii="Verdana" w:hAnsi="Verdana"/>
                <w:b/>
              </w:rPr>
              <w:t>Enter</w:t>
            </w:r>
            <w:r w:rsidRPr="00361B66">
              <w:rPr>
                <w:rFonts w:ascii="Verdana" w:hAnsi="Verdana"/>
              </w:rPr>
              <w:t xml:space="preserve"> and confirm in bottom right corner by selecting </w:t>
            </w:r>
            <w:r w:rsidRPr="00361B66">
              <w:rPr>
                <w:rFonts w:ascii="Verdana" w:hAnsi="Verdana"/>
                <w:b/>
              </w:rPr>
              <w:t>Y</w:t>
            </w:r>
            <w:r w:rsidRPr="00361B66">
              <w:rPr>
                <w:rFonts w:ascii="Verdana" w:hAnsi="Verdana"/>
              </w:rPr>
              <w:t>.</w:t>
            </w:r>
          </w:p>
          <w:p w14:paraId="2C161B3C" w14:textId="77777777" w:rsidR="00AF6554" w:rsidRPr="00F26D53" w:rsidRDefault="00AF6554" w:rsidP="00AF6554">
            <w:pPr>
              <w:jc w:val="center"/>
              <w:rPr>
                <w:rFonts w:ascii="Verdana" w:hAnsi="Verdana"/>
              </w:rPr>
            </w:pPr>
          </w:p>
          <w:p w14:paraId="671F8E35" w14:textId="77777777" w:rsidR="00AF6554" w:rsidRDefault="00AF6554" w:rsidP="00AF6554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Note: </w:t>
            </w:r>
            <w:r w:rsidR="00480EFB">
              <w:rPr>
                <w:rFonts w:ascii="Verdana" w:hAnsi="Verdana"/>
                <w:b/>
                <w:color w:val="000000"/>
              </w:rPr>
              <w:t xml:space="preserve"> </w:t>
            </w:r>
            <w:r>
              <w:rPr>
                <w:rFonts w:ascii="Verdana" w:hAnsi="Verdana"/>
              </w:rPr>
              <w:t>If PBO is built from a rejected claim some information will be prepopulated. Always confirm that prepopulated information is correct and adjust if needed.</w:t>
            </w:r>
          </w:p>
          <w:p w14:paraId="409F770C" w14:textId="77777777" w:rsidR="00480EFB" w:rsidRDefault="00480EFB" w:rsidP="00AF6554">
            <w:pPr>
              <w:rPr>
                <w:rFonts w:ascii="Verdana" w:hAnsi="Verdana"/>
              </w:rPr>
            </w:pPr>
          </w:p>
          <w:p w14:paraId="40A6E180" w14:textId="77777777" w:rsidR="004E7A5D" w:rsidRDefault="00000000" w:rsidP="004E7A5D">
            <w:pPr>
              <w:autoSpaceDE w:val="0"/>
              <w:autoSpaceDN w:val="0"/>
              <w:rPr>
                <w:sz w:val="22"/>
                <w:szCs w:val="22"/>
              </w:rPr>
            </w:pPr>
            <w:r>
              <w:rPr>
                <w:rFonts w:ascii="Verdana" w:hAnsi="Verdana"/>
              </w:rPr>
              <w:pict w14:anchorId="16393E6A">
                <v:shape id="_x0000_i1035" type="#_x0000_t75" style="width:18.75pt;height:16.5pt">
                  <v:imagedata r:id="rId11" o:title="Icon_-_Important_Information"/>
                </v:shape>
              </w:pict>
            </w:r>
            <w:r w:rsidR="004E7A5D">
              <w:rPr>
                <w:rFonts w:ascii="Verdana" w:hAnsi="Verdana"/>
              </w:rPr>
              <w:t xml:space="preserve">  EGWP beneficiaries:  </w:t>
            </w:r>
            <w:r w:rsidR="004E7A5D" w:rsidRPr="008562AF">
              <w:rPr>
                <w:rFonts w:ascii="Verdana" w:hAnsi="Verdana" w:cs="Segoe UI"/>
                <w:color w:val="000000"/>
              </w:rPr>
              <w:t>Enter a "5" on the refill limits line when submitting a PBO</w:t>
            </w:r>
            <w:r w:rsidR="004E7A5D">
              <w:rPr>
                <w:rFonts w:ascii="Verdana" w:hAnsi="Verdana" w:cs="Segoe UI"/>
                <w:color w:val="000000"/>
              </w:rPr>
              <w:t>.</w:t>
            </w:r>
          </w:p>
          <w:p w14:paraId="5D25B2AE" w14:textId="77777777" w:rsidR="004E7A5D" w:rsidRPr="00CB3B4C" w:rsidRDefault="004E7A5D" w:rsidP="00AF6554">
            <w:pPr>
              <w:rPr>
                <w:rFonts w:ascii="Verdana" w:hAnsi="Verdana"/>
              </w:rPr>
            </w:pPr>
          </w:p>
        </w:tc>
      </w:tr>
      <w:tr w:rsidR="00EA4415" w:rsidRPr="00F26D53" w14:paraId="17DE1749" w14:textId="77777777" w:rsidTr="001E3055">
        <w:tc>
          <w:tcPr>
            <w:tcW w:w="835" w:type="dxa"/>
            <w:vMerge/>
            <w:shd w:val="clear" w:color="auto" w:fill="auto"/>
          </w:tcPr>
          <w:p w14:paraId="0799BA69" w14:textId="77777777" w:rsidR="00EA4415" w:rsidRDefault="00EA4415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39" w:type="dxa"/>
            <w:shd w:val="clear" w:color="auto" w:fill="D9D9D9"/>
          </w:tcPr>
          <w:p w14:paraId="2F910BD0" w14:textId="77777777" w:rsidR="00EA4415" w:rsidRPr="00EA4415" w:rsidRDefault="00017342" w:rsidP="00EA441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Illustration</w:t>
            </w:r>
          </w:p>
        </w:tc>
        <w:tc>
          <w:tcPr>
            <w:tcW w:w="3692" w:type="dxa"/>
            <w:shd w:val="clear" w:color="auto" w:fill="D9D9D9"/>
          </w:tcPr>
          <w:p w14:paraId="6A7EF0D8" w14:textId="77777777" w:rsidR="00EA4415" w:rsidRPr="00EA4415" w:rsidRDefault="00EA4415" w:rsidP="00EA4415">
            <w:pPr>
              <w:jc w:val="center"/>
              <w:rPr>
                <w:rFonts w:ascii="Verdana" w:hAnsi="Verdana"/>
                <w:b/>
              </w:rPr>
            </w:pPr>
            <w:r w:rsidRPr="00EA4415">
              <w:rPr>
                <w:rFonts w:ascii="Verdana" w:hAnsi="Verdana"/>
                <w:b/>
              </w:rPr>
              <w:t>Field</w:t>
            </w:r>
          </w:p>
        </w:tc>
        <w:tc>
          <w:tcPr>
            <w:tcW w:w="8380" w:type="dxa"/>
            <w:shd w:val="clear" w:color="auto" w:fill="D9D9D9"/>
          </w:tcPr>
          <w:p w14:paraId="22EA76D9" w14:textId="77777777" w:rsidR="00EA4415" w:rsidRPr="00EA4415" w:rsidRDefault="00EA4415" w:rsidP="00EA4415">
            <w:pPr>
              <w:jc w:val="center"/>
              <w:rPr>
                <w:rFonts w:ascii="Verdana" w:hAnsi="Verdana"/>
                <w:b/>
              </w:rPr>
            </w:pPr>
            <w:r w:rsidRPr="00EA4415">
              <w:rPr>
                <w:rFonts w:ascii="Verdana" w:hAnsi="Verdana"/>
                <w:b/>
              </w:rPr>
              <w:t>Explanation</w:t>
            </w:r>
          </w:p>
        </w:tc>
      </w:tr>
      <w:tr w:rsidR="00EA4415" w:rsidRPr="00F26D53" w14:paraId="62BDDF38" w14:textId="77777777" w:rsidTr="001E3055">
        <w:tc>
          <w:tcPr>
            <w:tcW w:w="835" w:type="dxa"/>
            <w:vMerge/>
            <w:shd w:val="clear" w:color="auto" w:fill="auto"/>
          </w:tcPr>
          <w:p w14:paraId="3E3004B1" w14:textId="77777777" w:rsidR="00EA4415" w:rsidRDefault="00EA4415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39" w:type="dxa"/>
            <w:shd w:val="clear" w:color="auto" w:fill="auto"/>
          </w:tcPr>
          <w:p w14:paraId="5330C47B" w14:textId="77777777" w:rsidR="00EA4415" w:rsidRPr="00017342" w:rsidRDefault="00EA4415" w:rsidP="00C97CDC">
            <w:pPr>
              <w:rPr>
                <w:rFonts w:ascii="Verdana" w:hAnsi="Verdana"/>
                <w:b/>
              </w:rPr>
            </w:pPr>
            <w:r w:rsidRPr="00017342">
              <w:rPr>
                <w:rFonts w:ascii="Verdana" w:hAnsi="Verdana"/>
                <w:b/>
              </w:rPr>
              <w:t>A</w:t>
            </w:r>
          </w:p>
        </w:tc>
        <w:tc>
          <w:tcPr>
            <w:tcW w:w="3692" w:type="dxa"/>
            <w:shd w:val="clear" w:color="auto" w:fill="auto"/>
          </w:tcPr>
          <w:p w14:paraId="10EE75C8" w14:textId="77777777" w:rsidR="00EA4415" w:rsidRPr="00CB3B4C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Number</w:t>
            </w:r>
          </w:p>
        </w:tc>
        <w:tc>
          <w:tcPr>
            <w:tcW w:w="8380" w:type="dxa"/>
            <w:shd w:val="clear" w:color="auto" w:fill="auto"/>
          </w:tcPr>
          <w:p w14:paraId="27293DFE" w14:textId="77777777" w:rsidR="00EA4415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 initials, todays date (MMDDYY format) and the number of the PBO that is being input.</w:t>
            </w:r>
          </w:p>
          <w:p w14:paraId="743C05EC" w14:textId="77777777" w:rsidR="00056083" w:rsidRDefault="00056083" w:rsidP="00C97CDC">
            <w:pPr>
              <w:rPr>
                <w:rFonts w:ascii="Verdana" w:hAnsi="Verdana"/>
              </w:rPr>
            </w:pPr>
          </w:p>
          <w:p w14:paraId="3DBC27F8" w14:textId="77777777" w:rsidR="00EA4415" w:rsidRDefault="00EA4415" w:rsidP="00C97CDC">
            <w:pPr>
              <w:rPr>
                <w:rFonts w:ascii="Verdana" w:hAnsi="Verdana"/>
              </w:rPr>
            </w:pPr>
            <w:r w:rsidRPr="002B7C14">
              <w:rPr>
                <w:rFonts w:ascii="Verdana" w:hAnsi="Verdana"/>
                <w:b/>
              </w:rPr>
              <w:t xml:space="preserve">Example:  </w:t>
            </w:r>
            <w:r>
              <w:rPr>
                <w:rFonts w:ascii="Verdana" w:hAnsi="Verdana"/>
              </w:rPr>
              <w:t>JDD01111701</w:t>
            </w:r>
          </w:p>
          <w:p w14:paraId="76562B09" w14:textId="77777777" w:rsidR="00480EFB" w:rsidRPr="00CB3B4C" w:rsidRDefault="00480EFB" w:rsidP="00C97CDC">
            <w:pPr>
              <w:rPr>
                <w:rFonts w:ascii="Verdana" w:hAnsi="Verdana"/>
              </w:rPr>
            </w:pPr>
          </w:p>
        </w:tc>
      </w:tr>
      <w:tr w:rsidR="00EA4415" w:rsidRPr="00F26D53" w14:paraId="379B2DD3" w14:textId="77777777" w:rsidTr="001E3055">
        <w:tc>
          <w:tcPr>
            <w:tcW w:w="835" w:type="dxa"/>
            <w:vMerge/>
            <w:shd w:val="clear" w:color="auto" w:fill="auto"/>
          </w:tcPr>
          <w:p w14:paraId="2929575D" w14:textId="77777777" w:rsidR="00EA4415" w:rsidRDefault="00EA4415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39" w:type="dxa"/>
            <w:shd w:val="clear" w:color="auto" w:fill="auto"/>
          </w:tcPr>
          <w:p w14:paraId="32095377" w14:textId="77777777" w:rsidR="00EA4415" w:rsidRPr="00017342" w:rsidRDefault="00EA4415" w:rsidP="00C97CDC">
            <w:pPr>
              <w:rPr>
                <w:rFonts w:ascii="Verdana" w:hAnsi="Verdana"/>
                <w:b/>
              </w:rPr>
            </w:pPr>
            <w:r w:rsidRPr="00017342">
              <w:rPr>
                <w:rFonts w:ascii="Verdana" w:hAnsi="Verdana"/>
                <w:b/>
              </w:rPr>
              <w:t>B</w:t>
            </w:r>
          </w:p>
        </w:tc>
        <w:tc>
          <w:tcPr>
            <w:tcW w:w="3692" w:type="dxa"/>
            <w:shd w:val="clear" w:color="auto" w:fill="auto"/>
          </w:tcPr>
          <w:p w14:paraId="2AD3DD6A" w14:textId="77777777" w:rsidR="00EA4415" w:rsidRPr="00CB3B4C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</w:t>
            </w:r>
          </w:p>
        </w:tc>
        <w:tc>
          <w:tcPr>
            <w:tcW w:w="8380" w:type="dxa"/>
            <w:shd w:val="clear" w:color="auto" w:fill="auto"/>
          </w:tcPr>
          <w:p w14:paraId="1CE1F58A" w14:textId="77777777" w:rsidR="00480EFB" w:rsidRDefault="00B24D7D" w:rsidP="00B24D7D">
            <w:pPr>
              <w:rPr>
                <w:rFonts w:ascii="Verdana" w:hAnsi="Verdana"/>
              </w:rPr>
            </w:pPr>
            <w:r w:rsidRPr="00B24D7D">
              <w:rPr>
                <w:rFonts w:ascii="Verdana" w:hAnsi="Verdana"/>
              </w:rPr>
              <w:t>Type an N (NDC) or G (GPI)</w:t>
            </w:r>
            <w:r w:rsidR="00C964D4">
              <w:rPr>
                <w:rFonts w:ascii="Verdana" w:hAnsi="Verdana"/>
              </w:rPr>
              <w:t>.</w:t>
            </w:r>
          </w:p>
          <w:p w14:paraId="2395744B" w14:textId="77777777" w:rsidR="00B24D7D" w:rsidRPr="00CB3B4C" w:rsidRDefault="00B24D7D" w:rsidP="00B24D7D">
            <w:pPr>
              <w:rPr>
                <w:rFonts w:ascii="Verdana" w:hAnsi="Verdana"/>
              </w:rPr>
            </w:pPr>
          </w:p>
        </w:tc>
      </w:tr>
      <w:tr w:rsidR="00EA4415" w:rsidRPr="00F26D53" w14:paraId="5B12D20E" w14:textId="77777777" w:rsidTr="001E3055">
        <w:tc>
          <w:tcPr>
            <w:tcW w:w="835" w:type="dxa"/>
            <w:vMerge/>
            <w:shd w:val="clear" w:color="auto" w:fill="auto"/>
          </w:tcPr>
          <w:p w14:paraId="5739C38E" w14:textId="77777777" w:rsidR="00EA4415" w:rsidRDefault="00EA4415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39" w:type="dxa"/>
            <w:shd w:val="clear" w:color="auto" w:fill="auto"/>
          </w:tcPr>
          <w:p w14:paraId="5E0FF880" w14:textId="77777777" w:rsidR="00EA4415" w:rsidRPr="00017342" w:rsidRDefault="00EA4415" w:rsidP="00C97CDC">
            <w:pPr>
              <w:rPr>
                <w:rFonts w:ascii="Verdana" w:hAnsi="Verdana"/>
                <w:b/>
              </w:rPr>
            </w:pPr>
            <w:r w:rsidRPr="00017342">
              <w:rPr>
                <w:rFonts w:ascii="Verdana" w:hAnsi="Verdana"/>
                <w:b/>
              </w:rPr>
              <w:t>C</w:t>
            </w:r>
          </w:p>
        </w:tc>
        <w:tc>
          <w:tcPr>
            <w:tcW w:w="3692" w:type="dxa"/>
            <w:shd w:val="clear" w:color="auto" w:fill="auto"/>
          </w:tcPr>
          <w:p w14:paraId="25BD1F24" w14:textId="77777777" w:rsidR="00EA4415" w:rsidRPr="00CB3B4C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NDC / GPI List ID</w:t>
            </w:r>
          </w:p>
        </w:tc>
        <w:tc>
          <w:tcPr>
            <w:tcW w:w="8380" w:type="dxa"/>
            <w:shd w:val="clear" w:color="auto" w:fill="auto"/>
          </w:tcPr>
          <w:p w14:paraId="63607D58" w14:textId="77777777" w:rsidR="00EA4415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 the NDC from the most recent claim</w:t>
            </w:r>
            <w:r w:rsidR="004A617C">
              <w:rPr>
                <w:rFonts w:ascii="Verdana" w:hAnsi="Verdana"/>
              </w:rPr>
              <w:t>.</w:t>
            </w:r>
          </w:p>
          <w:p w14:paraId="07B58DF0" w14:textId="77777777" w:rsidR="00480EFB" w:rsidRPr="00CB3B4C" w:rsidRDefault="00480EFB" w:rsidP="00C97CDC">
            <w:pPr>
              <w:rPr>
                <w:rFonts w:ascii="Verdana" w:hAnsi="Verdana"/>
              </w:rPr>
            </w:pPr>
          </w:p>
        </w:tc>
      </w:tr>
      <w:tr w:rsidR="00EA4415" w:rsidRPr="00F26D53" w14:paraId="1B3B9612" w14:textId="77777777" w:rsidTr="001E3055">
        <w:tc>
          <w:tcPr>
            <w:tcW w:w="835" w:type="dxa"/>
            <w:vMerge/>
            <w:shd w:val="clear" w:color="auto" w:fill="auto"/>
          </w:tcPr>
          <w:p w14:paraId="7C1140D1" w14:textId="77777777" w:rsidR="00EA4415" w:rsidRDefault="00EA4415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39" w:type="dxa"/>
            <w:shd w:val="clear" w:color="auto" w:fill="auto"/>
          </w:tcPr>
          <w:p w14:paraId="3CF09B0C" w14:textId="77777777" w:rsidR="00EA4415" w:rsidRPr="00017342" w:rsidRDefault="00EA4415" w:rsidP="00C97CDC">
            <w:pPr>
              <w:rPr>
                <w:rFonts w:ascii="Verdana" w:hAnsi="Verdana"/>
                <w:b/>
              </w:rPr>
            </w:pPr>
            <w:r w:rsidRPr="00017342">
              <w:rPr>
                <w:rFonts w:ascii="Verdana" w:hAnsi="Verdana"/>
                <w:b/>
              </w:rPr>
              <w:t>D</w:t>
            </w:r>
          </w:p>
        </w:tc>
        <w:tc>
          <w:tcPr>
            <w:tcW w:w="3692" w:type="dxa"/>
            <w:shd w:val="clear" w:color="auto" w:fill="auto"/>
          </w:tcPr>
          <w:p w14:paraId="7578DE6B" w14:textId="77777777" w:rsidR="00EA4415" w:rsidRPr="00CB3B4C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From and Thru</w:t>
            </w:r>
          </w:p>
        </w:tc>
        <w:tc>
          <w:tcPr>
            <w:tcW w:w="8380" w:type="dxa"/>
            <w:shd w:val="clear" w:color="auto" w:fill="auto"/>
          </w:tcPr>
          <w:p w14:paraId="38F99E84" w14:textId="77777777" w:rsidR="00EA4415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 the appropriate from and thru dates (mmddyy format)</w:t>
            </w:r>
            <w:r w:rsidR="004A617C">
              <w:rPr>
                <w:rFonts w:ascii="Verdana" w:hAnsi="Verdana"/>
              </w:rPr>
              <w:t>.</w:t>
            </w:r>
          </w:p>
          <w:p w14:paraId="5B42FA4E" w14:textId="77777777" w:rsidR="00480EFB" w:rsidRDefault="00480EFB" w:rsidP="00C97CDC">
            <w:pPr>
              <w:rPr>
                <w:rFonts w:ascii="Verdana" w:hAnsi="Verdana"/>
              </w:rPr>
            </w:pPr>
          </w:p>
          <w:p w14:paraId="33895FB3" w14:textId="77777777" w:rsidR="004378E9" w:rsidRDefault="004378E9" w:rsidP="00C97CDC">
            <w:pPr>
              <w:rPr>
                <w:rFonts w:ascii="Verdana" w:hAnsi="Verdana"/>
              </w:rPr>
            </w:pPr>
            <w:r w:rsidRPr="004378E9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 To backdate a PBO, adjust these fields.</w:t>
            </w:r>
          </w:p>
          <w:p w14:paraId="382915F1" w14:textId="77777777" w:rsidR="004378E9" w:rsidRPr="00CB3B4C" w:rsidRDefault="004378E9" w:rsidP="00C97CDC">
            <w:pPr>
              <w:rPr>
                <w:rFonts w:ascii="Verdana" w:hAnsi="Verdana"/>
              </w:rPr>
            </w:pPr>
          </w:p>
        </w:tc>
      </w:tr>
      <w:tr w:rsidR="00EA4415" w:rsidRPr="00F26D53" w14:paraId="38595D85" w14:textId="77777777" w:rsidTr="001E3055">
        <w:tc>
          <w:tcPr>
            <w:tcW w:w="835" w:type="dxa"/>
            <w:vMerge/>
            <w:shd w:val="clear" w:color="auto" w:fill="auto"/>
          </w:tcPr>
          <w:p w14:paraId="57F8EA02" w14:textId="77777777" w:rsidR="00EA4415" w:rsidRDefault="00EA4415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39" w:type="dxa"/>
            <w:shd w:val="clear" w:color="auto" w:fill="auto"/>
          </w:tcPr>
          <w:p w14:paraId="033634C8" w14:textId="77777777" w:rsidR="00EA4415" w:rsidRPr="00017342" w:rsidRDefault="00EA4415" w:rsidP="00C97CDC">
            <w:pPr>
              <w:rPr>
                <w:rFonts w:ascii="Verdana" w:hAnsi="Verdana"/>
                <w:b/>
              </w:rPr>
            </w:pPr>
            <w:r w:rsidRPr="00017342">
              <w:rPr>
                <w:rFonts w:ascii="Verdana" w:hAnsi="Verdana"/>
                <w:b/>
              </w:rPr>
              <w:t>E</w:t>
            </w:r>
          </w:p>
        </w:tc>
        <w:tc>
          <w:tcPr>
            <w:tcW w:w="3692" w:type="dxa"/>
            <w:shd w:val="clear" w:color="auto" w:fill="auto"/>
          </w:tcPr>
          <w:p w14:paraId="51939F44" w14:textId="77777777" w:rsidR="00EA4415" w:rsidRPr="00CB3B4C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Agent</w:t>
            </w:r>
          </w:p>
        </w:tc>
        <w:tc>
          <w:tcPr>
            <w:tcW w:w="8380" w:type="dxa"/>
            <w:shd w:val="clear" w:color="auto" w:fill="auto"/>
          </w:tcPr>
          <w:p w14:paraId="2751DFE7" w14:textId="77777777" w:rsidR="00EA4415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 a P</w:t>
            </w:r>
            <w:r w:rsidR="004A617C">
              <w:rPr>
                <w:rFonts w:ascii="Verdana" w:hAnsi="Verdana"/>
              </w:rPr>
              <w:t>.</w:t>
            </w:r>
          </w:p>
          <w:p w14:paraId="0B07767D" w14:textId="77777777" w:rsidR="00480EFB" w:rsidRPr="00CB3B4C" w:rsidRDefault="00480EFB" w:rsidP="00C97CDC">
            <w:pPr>
              <w:rPr>
                <w:rFonts w:ascii="Verdana" w:hAnsi="Verdana"/>
              </w:rPr>
            </w:pPr>
          </w:p>
        </w:tc>
      </w:tr>
      <w:tr w:rsidR="00EA4415" w:rsidRPr="00F26D53" w14:paraId="24A96155" w14:textId="77777777" w:rsidTr="001E3055">
        <w:tc>
          <w:tcPr>
            <w:tcW w:w="835" w:type="dxa"/>
            <w:vMerge/>
            <w:shd w:val="clear" w:color="auto" w:fill="auto"/>
          </w:tcPr>
          <w:p w14:paraId="5765956D" w14:textId="77777777" w:rsidR="00EA4415" w:rsidRDefault="00EA4415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39" w:type="dxa"/>
            <w:shd w:val="clear" w:color="auto" w:fill="auto"/>
          </w:tcPr>
          <w:p w14:paraId="6F2255D4" w14:textId="77777777" w:rsidR="00EA4415" w:rsidRPr="00017342" w:rsidRDefault="00EA4415" w:rsidP="00C97CDC">
            <w:pPr>
              <w:rPr>
                <w:rFonts w:ascii="Verdana" w:hAnsi="Verdana"/>
                <w:b/>
              </w:rPr>
            </w:pPr>
            <w:r w:rsidRPr="00017342">
              <w:rPr>
                <w:rFonts w:ascii="Verdana" w:hAnsi="Verdana"/>
                <w:b/>
              </w:rPr>
              <w:t>F</w:t>
            </w:r>
          </w:p>
        </w:tc>
        <w:tc>
          <w:tcPr>
            <w:tcW w:w="3692" w:type="dxa"/>
            <w:shd w:val="clear" w:color="auto" w:fill="auto"/>
          </w:tcPr>
          <w:p w14:paraId="1343A10D" w14:textId="77777777" w:rsidR="00EA4415" w:rsidRPr="00CB3B4C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Reason Field</w:t>
            </w:r>
          </w:p>
        </w:tc>
        <w:tc>
          <w:tcPr>
            <w:tcW w:w="8380" w:type="dxa"/>
            <w:shd w:val="clear" w:color="auto" w:fill="auto"/>
          </w:tcPr>
          <w:p w14:paraId="24862D17" w14:textId="77777777" w:rsidR="00EA4415" w:rsidRDefault="004B01A9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Enter Override Reason </w:t>
            </w:r>
            <w:r w:rsidR="00EA4415">
              <w:rPr>
                <w:rFonts w:ascii="Verdana" w:hAnsi="Verdana"/>
              </w:rPr>
              <w:t>cod</w:t>
            </w:r>
            <w:r w:rsidR="00E02416">
              <w:rPr>
                <w:rFonts w:ascii="Verdana" w:hAnsi="Verdana"/>
              </w:rPr>
              <w:t>e</w:t>
            </w:r>
            <w:r w:rsidR="00EA4415">
              <w:rPr>
                <w:rFonts w:ascii="Verdana" w:hAnsi="Verdana"/>
              </w:rPr>
              <w:t>s.</w:t>
            </w:r>
          </w:p>
          <w:p w14:paraId="4A7C9C21" w14:textId="77777777" w:rsidR="001E3055" w:rsidRPr="001E3055" w:rsidRDefault="001E3055" w:rsidP="001E3055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1E3055">
              <w:rPr>
                <w:rFonts w:ascii="Verdana" w:hAnsi="Verdana"/>
              </w:rPr>
              <w:t>DC – Dosage Change</w:t>
            </w:r>
          </w:p>
          <w:p w14:paraId="297E707C" w14:textId="77777777" w:rsidR="001E3055" w:rsidRPr="001E3055" w:rsidRDefault="001E3055" w:rsidP="001E3055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1E3055">
              <w:rPr>
                <w:rFonts w:ascii="Verdana" w:hAnsi="Verdana"/>
              </w:rPr>
              <w:t>DT – Duplicate Therapy</w:t>
            </w:r>
          </w:p>
          <w:p w14:paraId="72AE1E5C" w14:textId="77777777" w:rsidR="001E3055" w:rsidRPr="001E3055" w:rsidRDefault="001E3055" w:rsidP="001E3055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1E3055">
              <w:rPr>
                <w:rFonts w:ascii="Verdana" w:hAnsi="Verdana"/>
              </w:rPr>
              <w:t>LM – Lost Medications</w:t>
            </w:r>
          </w:p>
          <w:p w14:paraId="1CCF9D0B" w14:textId="77777777" w:rsidR="001E3055" w:rsidRPr="001E3055" w:rsidRDefault="001E3055" w:rsidP="001E3055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1E3055">
              <w:rPr>
                <w:rFonts w:ascii="Verdana" w:hAnsi="Verdana"/>
              </w:rPr>
              <w:t>SM – Stolen Medication</w:t>
            </w:r>
          </w:p>
          <w:p w14:paraId="63C87EF1" w14:textId="77777777" w:rsidR="001E3055" w:rsidRPr="001E3055" w:rsidRDefault="001E3055" w:rsidP="001E3055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1E3055">
              <w:rPr>
                <w:rFonts w:ascii="Verdana" w:hAnsi="Verdana"/>
              </w:rPr>
              <w:t>V – Vacation Meds</w:t>
            </w:r>
          </w:p>
          <w:p w14:paraId="1DBADC7D" w14:textId="77777777" w:rsidR="00480EFB" w:rsidRPr="00CB3B4C" w:rsidRDefault="00480EFB" w:rsidP="00C97CDC">
            <w:pPr>
              <w:rPr>
                <w:rFonts w:ascii="Verdana" w:hAnsi="Verdana"/>
              </w:rPr>
            </w:pPr>
          </w:p>
        </w:tc>
      </w:tr>
      <w:tr w:rsidR="00EA4415" w:rsidRPr="00F26D53" w14:paraId="2BA9B97B" w14:textId="77777777" w:rsidTr="001E3055">
        <w:tc>
          <w:tcPr>
            <w:tcW w:w="835" w:type="dxa"/>
            <w:vMerge/>
            <w:shd w:val="clear" w:color="auto" w:fill="auto"/>
          </w:tcPr>
          <w:p w14:paraId="1107BD05" w14:textId="77777777" w:rsidR="00EA4415" w:rsidRDefault="00EA4415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39" w:type="dxa"/>
            <w:shd w:val="clear" w:color="auto" w:fill="auto"/>
          </w:tcPr>
          <w:p w14:paraId="70EB12B3" w14:textId="77777777" w:rsidR="00EA4415" w:rsidRPr="00017342" w:rsidRDefault="00EA4415" w:rsidP="00C97CDC">
            <w:pPr>
              <w:rPr>
                <w:rFonts w:ascii="Verdana" w:hAnsi="Verdana"/>
                <w:b/>
              </w:rPr>
            </w:pPr>
            <w:r w:rsidRPr="00017342">
              <w:rPr>
                <w:rFonts w:ascii="Verdana" w:hAnsi="Verdana"/>
                <w:b/>
              </w:rPr>
              <w:t>G</w:t>
            </w:r>
          </w:p>
        </w:tc>
        <w:tc>
          <w:tcPr>
            <w:tcW w:w="3692" w:type="dxa"/>
            <w:shd w:val="clear" w:color="auto" w:fill="auto"/>
          </w:tcPr>
          <w:p w14:paraId="05394B7A" w14:textId="77777777" w:rsidR="00EA4415" w:rsidRPr="00CB3B4C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Ignore PA Status</w:t>
            </w:r>
          </w:p>
        </w:tc>
        <w:tc>
          <w:tcPr>
            <w:tcW w:w="8380" w:type="dxa"/>
            <w:shd w:val="clear" w:color="auto" w:fill="auto"/>
          </w:tcPr>
          <w:p w14:paraId="021130E9" w14:textId="77777777" w:rsidR="00EA4415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 a P</w:t>
            </w:r>
            <w:r w:rsidR="004A617C">
              <w:rPr>
                <w:rFonts w:ascii="Verdana" w:hAnsi="Verdana"/>
              </w:rPr>
              <w:t>.</w:t>
            </w:r>
          </w:p>
          <w:p w14:paraId="688E06DA" w14:textId="77777777" w:rsidR="00480EFB" w:rsidRPr="00CB3B4C" w:rsidRDefault="00480EFB" w:rsidP="00C97CDC">
            <w:pPr>
              <w:rPr>
                <w:rFonts w:ascii="Verdana" w:hAnsi="Verdana"/>
              </w:rPr>
            </w:pPr>
          </w:p>
        </w:tc>
      </w:tr>
      <w:tr w:rsidR="00EA4415" w:rsidRPr="00F26D53" w14:paraId="093CF0FC" w14:textId="77777777" w:rsidTr="001E3055">
        <w:tc>
          <w:tcPr>
            <w:tcW w:w="835" w:type="dxa"/>
            <w:vMerge/>
            <w:shd w:val="clear" w:color="auto" w:fill="auto"/>
          </w:tcPr>
          <w:p w14:paraId="293D7DD3" w14:textId="77777777" w:rsidR="00EA4415" w:rsidRDefault="00EA4415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839" w:type="dxa"/>
            <w:shd w:val="clear" w:color="auto" w:fill="auto"/>
          </w:tcPr>
          <w:p w14:paraId="3710CED6" w14:textId="77777777" w:rsidR="00EA4415" w:rsidRPr="00017342" w:rsidRDefault="00EA4415" w:rsidP="00C97CDC">
            <w:pPr>
              <w:rPr>
                <w:rFonts w:ascii="Verdana" w:hAnsi="Verdana"/>
                <w:b/>
              </w:rPr>
            </w:pPr>
            <w:r w:rsidRPr="00017342">
              <w:rPr>
                <w:rFonts w:ascii="Verdana" w:hAnsi="Verdana"/>
                <w:b/>
              </w:rPr>
              <w:t>H</w:t>
            </w:r>
          </w:p>
        </w:tc>
        <w:tc>
          <w:tcPr>
            <w:tcW w:w="3692" w:type="dxa"/>
            <w:shd w:val="clear" w:color="auto" w:fill="auto"/>
          </w:tcPr>
          <w:p w14:paraId="1ADBB0A6" w14:textId="77777777" w:rsidR="00EA4415" w:rsidRPr="00CB3B4C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Ovr SRx Rej</w:t>
            </w:r>
          </w:p>
        </w:tc>
        <w:tc>
          <w:tcPr>
            <w:tcW w:w="8380" w:type="dxa"/>
            <w:shd w:val="clear" w:color="auto" w:fill="auto"/>
          </w:tcPr>
          <w:p w14:paraId="7914A006" w14:textId="77777777" w:rsidR="00EA4415" w:rsidRDefault="00EA4415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 an N</w:t>
            </w:r>
            <w:r w:rsidR="004A617C">
              <w:rPr>
                <w:rFonts w:ascii="Verdana" w:hAnsi="Verdana"/>
              </w:rPr>
              <w:t>.</w:t>
            </w:r>
          </w:p>
          <w:p w14:paraId="274C1093" w14:textId="77777777" w:rsidR="007F15FF" w:rsidRDefault="007F15FF" w:rsidP="00C97CDC">
            <w:pPr>
              <w:rPr>
                <w:rFonts w:ascii="Verdana" w:hAnsi="Verdana"/>
              </w:rPr>
            </w:pPr>
          </w:p>
          <w:p w14:paraId="2C249DC3" w14:textId="77777777" w:rsidR="007F15FF" w:rsidRDefault="007F15FF" w:rsidP="00C97CDC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Note</w:t>
            </w:r>
            <w:r w:rsidRPr="00056083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056083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If the PBO is for a Specialty Retail lockout the Type should be Y.</w:t>
            </w:r>
          </w:p>
          <w:p w14:paraId="13C50AD3" w14:textId="77777777" w:rsidR="00480EFB" w:rsidRPr="00CB3B4C" w:rsidRDefault="00480EFB" w:rsidP="00C97CDC">
            <w:pPr>
              <w:rPr>
                <w:rFonts w:ascii="Verdana" w:hAnsi="Verdana"/>
              </w:rPr>
            </w:pPr>
          </w:p>
        </w:tc>
      </w:tr>
      <w:tr w:rsidR="006F5FB8" w:rsidRPr="00F26D53" w14:paraId="68B83297" w14:textId="77777777" w:rsidTr="001E3055">
        <w:trPr>
          <w:trHeight w:val="3005"/>
        </w:trPr>
        <w:tc>
          <w:tcPr>
            <w:tcW w:w="835" w:type="dxa"/>
            <w:shd w:val="clear" w:color="auto" w:fill="auto"/>
          </w:tcPr>
          <w:p w14:paraId="01F5AD19" w14:textId="77777777" w:rsidR="006F5FB8" w:rsidRPr="00F26D53" w:rsidRDefault="00BA4BAD" w:rsidP="00596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16911" w:type="dxa"/>
            <w:gridSpan w:val="3"/>
            <w:shd w:val="clear" w:color="auto" w:fill="auto"/>
          </w:tcPr>
          <w:p w14:paraId="48FE3860" w14:textId="77777777" w:rsidR="006F5FB8" w:rsidRDefault="006F5FB8">
            <w:pPr>
              <w:rPr>
                <w:rFonts w:ascii="Verdana" w:hAnsi="Verdana"/>
              </w:rPr>
            </w:pPr>
            <w:r w:rsidRPr="00CB3B4C">
              <w:rPr>
                <w:rFonts w:ascii="Verdana" w:hAnsi="Verdana"/>
              </w:rPr>
              <w:t xml:space="preserve">Place a </w:t>
            </w:r>
            <w:r w:rsidRPr="00CB3B4C">
              <w:rPr>
                <w:rFonts w:ascii="Verdana" w:hAnsi="Verdana"/>
                <w:b/>
              </w:rPr>
              <w:t>2</w:t>
            </w:r>
            <w:r w:rsidRPr="00CB3B4C">
              <w:rPr>
                <w:rFonts w:ascii="Verdana" w:hAnsi="Verdana"/>
              </w:rPr>
              <w:t xml:space="preserve"> on the line next to </w:t>
            </w:r>
            <w:r>
              <w:rPr>
                <w:rFonts w:ascii="Verdana" w:hAnsi="Verdana"/>
              </w:rPr>
              <w:t>the</w:t>
            </w:r>
            <w:r w:rsidRPr="00CB3B4C">
              <w:rPr>
                <w:rFonts w:ascii="Verdana" w:hAnsi="Verdana"/>
              </w:rPr>
              <w:t xml:space="preserve"> override to </w:t>
            </w:r>
            <w:r>
              <w:rPr>
                <w:rFonts w:ascii="Verdana" w:hAnsi="Verdana"/>
              </w:rPr>
              <w:t xml:space="preserve">bring up the </w:t>
            </w:r>
            <w:r w:rsidRPr="00CB3B4C">
              <w:rPr>
                <w:rFonts w:ascii="Verdana" w:hAnsi="Verdana"/>
                <w:b/>
              </w:rPr>
              <w:t>Member Prior Auth Override Details</w:t>
            </w:r>
            <w:r>
              <w:rPr>
                <w:rFonts w:ascii="Verdana" w:hAnsi="Verdana"/>
              </w:rPr>
              <w:t xml:space="preserve"> screen, then </w:t>
            </w:r>
            <w:r w:rsidR="004B01A9">
              <w:rPr>
                <w:rFonts w:ascii="Verdana" w:hAnsi="Verdana"/>
              </w:rPr>
              <w:t xml:space="preserve">make edits based on </w:t>
            </w:r>
            <w:r>
              <w:rPr>
                <w:rFonts w:ascii="Verdana" w:hAnsi="Verdana"/>
              </w:rPr>
              <w:t xml:space="preserve">the override. Once necessary edits are made press </w:t>
            </w:r>
            <w:r w:rsidRPr="00CB3B4C">
              <w:rPr>
                <w:rFonts w:ascii="Verdana" w:hAnsi="Verdana"/>
                <w:b/>
              </w:rPr>
              <w:t>Enter</w:t>
            </w:r>
            <w:r>
              <w:rPr>
                <w:rFonts w:ascii="Verdana" w:hAnsi="Verdana"/>
              </w:rPr>
              <w:t xml:space="preserve"> to finalize adjustments.</w:t>
            </w:r>
          </w:p>
          <w:p w14:paraId="5BC59FBB" w14:textId="77777777" w:rsidR="006F5FB8" w:rsidRDefault="006F5FB8">
            <w:pPr>
              <w:rPr>
                <w:rFonts w:ascii="Verdana" w:hAnsi="Verdana"/>
              </w:rPr>
            </w:pPr>
          </w:p>
          <w:p w14:paraId="478DA625" w14:textId="77777777" w:rsidR="006F5FB8" w:rsidRDefault="006F5FB8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Result</w:t>
            </w:r>
            <w:r w:rsidRPr="00FE19CD">
              <w:rPr>
                <w:rFonts w:ascii="Verdana" w:hAnsi="Verdana"/>
                <w:b/>
              </w:rPr>
              <w:t xml:space="preserve">: </w:t>
            </w:r>
          </w:p>
          <w:p w14:paraId="202BB1C9" w14:textId="77777777" w:rsidR="006F5FB8" w:rsidRDefault="00000000" w:rsidP="006F5FB8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2D1C317D">
                <v:shape id="_x0000_i1036" type="#_x0000_t75" style="width:420pt;height:283.5pt;visibility:visible">
                  <v:imagedata r:id="rId20" o:title=""/>
                </v:shape>
              </w:pict>
            </w:r>
          </w:p>
          <w:p w14:paraId="4750256A" w14:textId="77777777" w:rsidR="006F5FB8" w:rsidRPr="00F26D53" w:rsidRDefault="006F5FB8" w:rsidP="006F5FB8">
            <w:pPr>
              <w:rPr>
                <w:rFonts w:ascii="Verdana" w:hAnsi="Verdana"/>
              </w:rPr>
            </w:pPr>
          </w:p>
        </w:tc>
      </w:tr>
      <w:tr w:rsidR="00353FA6" w:rsidRPr="00F26D53" w14:paraId="30DDA0F4" w14:textId="77777777" w:rsidTr="001E3055">
        <w:tc>
          <w:tcPr>
            <w:tcW w:w="835" w:type="dxa"/>
            <w:vMerge w:val="restart"/>
            <w:shd w:val="clear" w:color="auto" w:fill="auto"/>
          </w:tcPr>
          <w:p w14:paraId="7D79B7F3" w14:textId="77777777" w:rsidR="00353FA6" w:rsidRPr="00F26D53" w:rsidRDefault="00BA4BAD" w:rsidP="00596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169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192D119" w14:textId="584A7360" w:rsidR="00353FA6" w:rsidRPr="00800D3E" w:rsidRDefault="00353F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Navigate back to the rejected claim and run a </w:t>
            </w:r>
            <w:r w:rsidR="005B6748">
              <w:rPr>
                <w:rFonts w:ascii="Verdana" w:hAnsi="Verdana"/>
              </w:rPr>
              <w:t>test claim</w:t>
            </w:r>
            <w:r>
              <w:rPr>
                <w:rFonts w:ascii="Verdana" w:hAnsi="Verdana"/>
              </w:rPr>
              <w:t>. Refer to</w:t>
            </w:r>
            <w:r w:rsidR="00B45923">
              <w:rPr>
                <w:rFonts w:ascii="Verdana" w:hAnsi="Verdana"/>
              </w:rPr>
              <w:t xml:space="preserve"> </w:t>
            </w:r>
            <w:hyperlink r:id="rId21" w:anchor="!/view?docid=a6497a55-a1b1-4244-af87-830de001e621" w:history="1">
              <w:r w:rsidR="00D07ABD">
                <w:rPr>
                  <w:rStyle w:val="Hyperlink"/>
                  <w:rFonts w:ascii="Verdana" w:hAnsi="Verdana"/>
                </w:rPr>
                <w:t>Compass MED D - Test Claim Index (061874)</w:t>
              </w:r>
            </w:hyperlink>
            <w:r w:rsidR="00B45923">
              <w:t xml:space="preserve"> </w:t>
            </w:r>
            <w:r>
              <w:rPr>
                <w:rFonts w:ascii="Verdana" w:hAnsi="Verdana"/>
              </w:rPr>
              <w:t>for instructions.</w:t>
            </w:r>
          </w:p>
          <w:p w14:paraId="386C949C" w14:textId="77777777" w:rsidR="00353FA6" w:rsidRDefault="00353FA6" w:rsidP="00F26D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  <w:p w14:paraId="388DE70F" w14:textId="77777777" w:rsidR="00C47EE5" w:rsidRDefault="00000000" w:rsidP="00C47EE5">
            <w:pPr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b/>
                <w:noProof/>
              </w:rPr>
              <w:pict w14:anchorId="2DA35F1B">
                <v:shape id="_x0000_i1037" type="#_x0000_t75" alt="Icon_-_Important_Information" style="width:18.75pt;height:16.5pt;visibility:visible">
                  <v:imagedata r:id="rId14" o:title="Icon_-_Important_Information"/>
                </v:shape>
              </w:pict>
            </w:r>
            <w:r w:rsidR="00596CA5">
              <w:rPr>
                <w:rFonts w:ascii="Verdana" w:hAnsi="Verdana"/>
                <w:b/>
                <w:noProof/>
              </w:rPr>
              <w:t xml:space="preserve">  </w:t>
            </w:r>
            <w:r w:rsidR="00C47EE5" w:rsidRPr="00E727BA">
              <w:rPr>
                <w:rFonts w:ascii="Verdana" w:hAnsi="Verdana"/>
              </w:rPr>
              <w:t xml:space="preserve">After completing </w:t>
            </w:r>
            <w:r w:rsidR="00C47EE5">
              <w:rPr>
                <w:rFonts w:ascii="Verdana" w:hAnsi="Verdana"/>
              </w:rPr>
              <w:t>any</w:t>
            </w:r>
            <w:r w:rsidR="00C47EE5" w:rsidRPr="00E727BA">
              <w:rPr>
                <w:rFonts w:ascii="Verdana" w:hAnsi="Verdana"/>
              </w:rPr>
              <w:t xml:space="preserve"> override, always run a </w:t>
            </w:r>
            <w:r w:rsidR="00C47EE5" w:rsidRPr="00CB6561">
              <w:rPr>
                <w:rFonts w:ascii="Verdana" w:hAnsi="Verdana"/>
              </w:rPr>
              <w:t>test</w:t>
            </w:r>
            <w:r w:rsidR="00C47EE5" w:rsidRPr="00E727BA">
              <w:rPr>
                <w:rFonts w:ascii="Verdana" w:hAnsi="Verdana"/>
              </w:rPr>
              <w:t xml:space="preserve"> claim to determine that the claim will pay.</w:t>
            </w:r>
            <w:r w:rsidR="00C47EE5">
              <w:rPr>
                <w:rFonts w:ascii="Verdana" w:hAnsi="Verdana"/>
                <w:color w:val="000000"/>
              </w:rPr>
              <w:t xml:space="preserve"> </w:t>
            </w:r>
            <w:r w:rsidR="00C47EE5" w:rsidRPr="002524BA">
              <w:rPr>
                <w:rFonts w:ascii="Verdana" w:hAnsi="Verdana"/>
                <w:color w:val="000000"/>
              </w:rPr>
              <w:t xml:space="preserve">In situations where an override is being entered while speaking with a pharmacy representative, a successful test claim </w:t>
            </w:r>
            <w:r w:rsidR="00C47EE5">
              <w:rPr>
                <w:rFonts w:ascii="Verdana" w:hAnsi="Verdana"/>
                <w:b/>
                <w:color w:val="000000"/>
              </w:rPr>
              <w:t xml:space="preserve">must </w:t>
            </w:r>
            <w:r w:rsidR="00C47EE5">
              <w:rPr>
                <w:rFonts w:ascii="Verdana" w:hAnsi="Verdana"/>
                <w:color w:val="000000"/>
              </w:rPr>
              <w:t xml:space="preserve">be run </w:t>
            </w:r>
            <w:r w:rsidR="00C47EE5" w:rsidRPr="002524BA">
              <w:rPr>
                <w:rFonts w:ascii="Verdana" w:hAnsi="Verdana"/>
                <w:b/>
                <w:bCs/>
                <w:color w:val="000000"/>
              </w:rPr>
              <w:t>prior</w:t>
            </w:r>
            <w:r w:rsidR="00C47EE5" w:rsidRPr="002524BA">
              <w:rPr>
                <w:rFonts w:ascii="Verdana" w:hAnsi="Verdana"/>
                <w:color w:val="000000"/>
              </w:rPr>
              <w:t xml:space="preserve"> to advising the pharmacy to process the claim</w:t>
            </w:r>
            <w:r w:rsidR="00C47EE5">
              <w:rPr>
                <w:rFonts w:ascii="Verdana" w:hAnsi="Verdana"/>
                <w:color w:val="000000"/>
              </w:rPr>
              <w:t xml:space="preserve">. </w:t>
            </w:r>
          </w:p>
          <w:p w14:paraId="36E601BE" w14:textId="77777777" w:rsidR="00353FA6" w:rsidRPr="00F26D53" w:rsidRDefault="00353FA6" w:rsidP="00353FA6">
            <w:pPr>
              <w:rPr>
                <w:rFonts w:ascii="Verdana" w:hAnsi="Verdana"/>
              </w:rPr>
            </w:pPr>
          </w:p>
        </w:tc>
      </w:tr>
      <w:tr w:rsidR="00353FA6" w:rsidRPr="00F26D53" w14:paraId="322B62B2" w14:textId="77777777" w:rsidTr="001E3055">
        <w:tc>
          <w:tcPr>
            <w:tcW w:w="835" w:type="dxa"/>
            <w:vMerge/>
            <w:shd w:val="clear" w:color="auto" w:fill="auto"/>
          </w:tcPr>
          <w:p w14:paraId="41747CB1" w14:textId="77777777" w:rsidR="00353FA6" w:rsidRPr="00F26D53" w:rsidRDefault="00353FA6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31" w:type="dxa"/>
            <w:gridSpan w:val="2"/>
            <w:shd w:val="clear" w:color="auto" w:fill="E6E6E6"/>
          </w:tcPr>
          <w:p w14:paraId="2CE07A27" w14:textId="77777777" w:rsidR="00353FA6" w:rsidRPr="00353FA6" w:rsidRDefault="00353FA6" w:rsidP="00353FA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Test Claim…</w:t>
            </w:r>
          </w:p>
        </w:tc>
        <w:tc>
          <w:tcPr>
            <w:tcW w:w="8380" w:type="dxa"/>
            <w:shd w:val="clear" w:color="auto" w:fill="E6E6E6"/>
          </w:tcPr>
          <w:p w14:paraId="3ABAFA91" w14:textId="77777777" w:rsidR="00353FA6" w:rsidRPr="00353FA6" w:rsidRDefault="00353FA6" w:rsidP="00353FA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353FA6" w:rsidRPr="00F26D53" w14:paraId="742B78FA" w14:textId="77777777" w:rsidTr="001E3055">
        <w:tc>
          <w:tcPr>
            <w:tcW w:w="835" w:type="dxa"/>
            <w:vMerge/>
            <w:shd w:val="clear" w:color="auto" w:fill="auto"/>
          </w:tcPr>
          <w:p w14:paraId="45760E38" w14:textId="77777777" w:rsidR="00353FA6" w:rsidRPr="00F26D53" w:rsidRDefault="00353FA6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31" w:type="dxa"/>
            <w:gridSpan w:val="2"/>
            <w:shd w:val="clear" w:color="auto" w:fill="auto"/>
          </w:tcPr>
          <w:p w14:paraId="5D0C6617" w14:textId="77777777" w:rsidR="00353FA6" w:rsidRDefault="00353FA6" w:rsidP="00F26D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Pays correctly</w:t>
            </w:r>
          </w:p>
        </w:tc>
        <w:tc>
          <w:tcPr>
            <w:tcW w:w="8380" w:type="dxa"/>
            <w:shd w:val="clear" w:color="auto" w:fill="auto"/>
          </w:tcPr>
          <w:p w14:paraId="3FB561D6" w14:textId="77777777" w:rsidR="00353FA6" w:rsidRDefault="00353FA6" w:rsidP="00FE19C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</w:t>
            </w:r>
            <w:r w:rsidR="00FE19CD">
              <w:rPr>
                <w:rFonts w:ascii="Verdana" w:hAnsi="Verdana"/>
              </w:rPr>
              <w:t>the next step.</w:t>
            </w:r>
          </w:p>
          <w:p w14:paraId="2C7734A5" w14:textId="77777777" w:rsidR="00056083" w:rsidRDefault="00056083" w:rsidP="00FE19CD">
            <w:pPr>
              <w:rPr>
                <w:rFonts w:ascii="Verdana" w:hAnsi="Verdana"/>
              </w:rPr>
            </w:pPr>
          </w:p>
        </w:tc>
      </w:tr>
      <w:tr w:rsidR="00353FA6" w:rsidRPr="00F26D53" w14:paraId="02F1B649" w14:textId="77777777" w:rsidTr="001E3055">
        <w:tc>
          <w:tcPr>
            <w:tcW w:w="835" w:type="dxa"/>
            <w:vMerge/>
            <w:shd w:val="clear" w:color="auto" w:fill="auto"/>
          </w:tcPr>
          <w:p w14:paraId="42CD0342" w14:textId="77777777" w:rsidR="00353FA6" w:rsidRPr="00F26D53" w:rsidRDefault="00353FA6" w:rsidP="00F26D5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31" w:type="dxa"/>
            <w:gridSpan w:val="2"/>
            <w:shd w:val="clear" w:color="auto" w:fill="auto"/>
          </w:tcPr>
          <w:p w14:paraId="4E02DF4E" w14:textId="77777777" w:rsidR="00353FA6" w:rsidRDefault="00353FA6" w:rsidP="00F26D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Does NOT process </w:t>
            </w:r>
            <w:proofErr w:type="gramStart"/>
            <w:r>
              <w:rPr>
                <w:rFonts w:ascii="Verdana" w:hAnsi="Verdana"/>
              </w:rPr>
              <w:t>correctly</w:t>
            </w:r>
            <w:proofErr w:type="gramEnd"/>
          </w:p>
          <w:p w14:paraId="5F3D957E" w14:textId="77777777" w:rsidR="00353FA6" w:rsidRDefault="00353FA6" w:rsidP="00F26D53">
            <w:pPr>
              <w:rPr>
                <w:rFonts w:ascii="Verdana" w:hAnsi="Verdana"/>
              </w:rPr>
            </w:pPr>
            <w:r w:rsidRPr="00353FA6">
              <w:rPr>
                <w:rFonts w:ascii="Verdana" w:hAnsi="Verdana"/>
                <w:b/>
              </w:rPr>
              <w:t>Example:</w:t>
            </w:r>
            <w:r>
              <w:rPr>
                <w:rFonts w:ascii="Verdana" w:hAnsi="Verdana"/>
              </w:rPr>
              <w:t xml:space="preserve">  Claim rejects or wrong copay applies.</w:t>
            </w:r>
          </w:p>
        </w:tc>
        <w:tc>
          <w:tcPr>
            <w:tcW w:w="8380" w:type="dxa"/>
            <w:shd w:val="clear" w:color="auto" w:fill="auto"/>
          </w:tcPr>
          <w:p w14:paraId="589CDAAA" w14:textId="77777777" w:rsidR="00353FA6" w:rsidRDefault="00353FA6" w:rsidP="0090060B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Confirm that previous edits were input correctly</w:t>
            </w:r>
            <w:r w:rsidR="000360A3">
              <w:rPr>
                <w:rFonts w:ascii="Verdana" w:hAnsi="Verdana"/>
              </w:rPr>
              <w:t>.</w:t>
            </w:r>
          </w:p>
          <w:p w14:paraId="147D8813" w14:textId="77777777" w:rsidR="00056083" w:rsidRDefault="00353FA6" w:rsidP="0090060B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Run </w:t>
            </w:r>
            <w:r w:rsidRPr="00D74925">
              <w:rPr>
                <w:rFonts w:ascii="Verdana" w:hAnsi="Verdana"/>
              </w:rPr>
              <w:t xml:space="preserve">another </w:t>
            </w:r>
            <w:r w:rsidR="00D74925" w:rsidRPr="00D74925">
              <w:rPr>
                <w:rFonts w:ascii="Verdana" w:hAnsi="Verdana"/>
              </w:rPr>
              <w:t>Test Claim</w:t>
            </w:r>
            <w:r w:rsidR="004A617C" w:rsidRPr="00D74925">
              <w:rPr>
                <w:rFonts w:ascii="Verdana" w:hAnsi="Verdana"/>
              </w:rPr>
              <w:t>.</w:t>
            </w:r>
          </w:p>
          <w:p w14:paraId="2ED9EBFD" w14:textId="77777777" w:rsidR="00353FA6" w:rsidRDefault="00353FA6" w:rsidP="00056083">
            <w:pPr>
              <w:ind w:left="360"/>
              <w:rPr>
                <w:rFonts w:ascii="Verdana" w:hAnsi="Verdana"/>
              </w:rPr>
            </w:pPr>
            <w:r w:rsidRPr="00056083">
              <w:rPr>
                <w:rFonts w:ascii="Verdana" w:hAnsi="Verdana"/>
              </w:rPr>
              <w:t xml:space="preserve">If override continues not to work, </w:t>
            </w:r>
            <w:r w:rsidR="005B6748">
              <w:rPr>
                <w:rFonts w:ascii="Verdana" w:hAnsi="Verdana"/>
              </w:rPr>
              <w:t>contact the Senior Team</w:t>
            </w:r>
            <w:r w:rsidRPr="00056083">
              <w:rPr>
                <w:rFonts w:ascii="Verdana" w:hAnsi="Verdana"/>
              </w:rPr>
              <w:t xml:space="preserve"> for further assistance.</w:t>
            </w:r>
          </w:p>
          <w:p w14:paraId="793F0D64" w14:textId="77777777" w:rsidR="00480EFB" w:rsidRPr="00056083" w:rsidRDefault="00480EFB" w:rsidP="00056083">
            <w:pPr>
              <w:ind w:left="360"/>
              <w:rPr>
                <w:rFonts w:ascii="Verdana" w:hAnsi="Verdana"/>
              </w:rPr>
            </w:pPr>
          </w:p>
        </w:tc>
      </w:tr>
      <w:tr w:rsidR="00F26D53" w:rsidRPr="00F26D53" w14:paraId="45BA6D12" w14:textId="77777777" w:rsidTr="001E3055">
        <w:tc>
          <w:tcPr>
            <w:tcW w:w="835" w:type="dxa"/>
            <w:shd w:val="clear" w:color="auto" w:fill="auto"/>
          </w:tcPr>
          <w:p w14:paraId="0DEAB2DD" w14:textId="77777777" w:rsidR="00F26D53" w:rsidRPr="00F26D53" w:rsidRDefault="00BA4BAD" w:rsidP="00596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16911" w:type="dxa"/>
            <w:gridSpan w:val="3"/>
            <w:shd w:val="clear" w:color="auto" w:fill="auto"/>
          </w:tcPr>
          <w:p w14:paraId="7FDC7F6E" w14:textId="77777777" w:rsidR="00F26D53" w:rsidRDefault="00E951C3" w:rsidP="00153AF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 detailed not</w:t>
            </w:r>
            <w:r w:rsidR="008C11F1">
              <w:rPr>
                <w:rFonts w:ascii="Verdana" w:hAnsi="Verdana"/>
              </w:rPr>
              <w:t>es to your override via RxClaim</w:t>
            </w:r>
            <w:r>
              <w:rPr>
                <w:rFonts w:ascii="Verdana" w:hAnsi="Verdana"/>
              </w:rPr>
              <w:t xml:space="preserve">. </w:t>
            </w:r>
            <w:r w:rsidR="00836F6F">
              <w:rPr>
                <w:rFonts w:ascii="Verdana" w:hAnsi="Verdana"/>
              </w:rPr>
              <w:t>Refer to</w:t>
            </w:r>
            <w:r>
              <w:rPr>
                <w:rFonts w:ascii="Verdana" w:hAnsi="Verdana"/>
              </w:rPr>
              <w:t xml:space="preserve"> section </w:t>
            </w:r>
            <w:hyperlink w:anchor="_Adding_Notes_to" w:history="1">
              <w:r w:rsidR="00FF12EA" w:rsidRPr="006255AE">
                <w:rPr>
                  <w:rStyle w:val="Hyperlink"/>
                  <w:rFonts w:ascii="Verdana" w:hAnsi="Verdana"/>
                </w:rPr>
                <w:t>Adding Notes to a PBO in</w:t>
              </w:r>
              <w:r w:rsidR="00FF12EA" w:rsidRPr="006255AE">
                <w:rPr>
                  <w:rStyle w:val="Hyperlink"/>
                  <w:rFonts w:ascii="Verdana" w:hAnsi="Verdana"/>
                </w:rPr>
                <w:t xml:space="preserve"> </w:t>
              </w:r>
              <w:proofErr w:type="spellStart"/>
              <w:r w:rsidR="00FF12EA" w:rsidRPr="006255AE">
                <w:rPr>
                  <w:rStyle w:val="Hyperlink"/>
                  <w:rFonts w:ascii="Verdana" w:hAnsi="Verdana"/>
                </w:rPr>
                <w:t>RxClaim</w:t>
              </w:r>
              <w:proofErr w:type="spellEnd"/>
            </w:hyperlink>
            <w:r w:rsidR="00FF12EA" w:rsidRPr="00CB3B4C" w:rsidDel="00FF12EA">
              <w:rPr>
                <w:rFonts w:ascii="Verdana" w:hAnsi="Verdana"/>
              </w:rPr>
              <w:t xml:space="preserve"> </w:t>
            </w:r>
            <w:r w:rsidRPr="00FF12EA">
              <w:rPr>
                <w:rFonts w:ascii="Verdana" w:hAnsi="Verdana"/>
              </w:rPr>
              <w:t>for</w:t>
            </w:r>
            <w:r>
              <w:rPr>
                <w:rFonts w:ascii="Verdana" w:hAnsi="Verdana"/>
              </w:rPr>
              <w:t xml:space="preserve"> instructions. </w:t>
            </w:r>
          </w:p>
          <w:p w14:paraId="4911AA2D" w14:textId="77777777" w:rsidR="009671A6" w:rsidRPr="00F26D53" w:rsidRDefault="009671A6" w:rsidP="00153AF3">
            <w:pPr>
              <w:rPr>
                <w:rFonts w:ascii="Verdana" w:hAnsi="Verdana"/>
              </w:rPr>
            </w:pPr>
          </w:p>
        </w:tc>
      </w:tr>
      <w:tr w:rsidR="007262DA" w:rsidRPr="00F26D53" w14:paraId="6C1540DF" w14:textId="77777777" w:rsidTr="001E3055">
        <w:tc>
          <w:tcPr>
            <w:tcW w:w="835" w:type="dxa"/>
            <w:shd w:val="clear" w:color="auto" w:fill="auto"/>
          </w:tcPr>
          <w:p w14:paraId="1BF71486" w14:textId="77777777" w:rsidR="007262DA" w:rsidRDefault="00BA4BAD" w:rsidP="00F26D5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16911" w:type="dxa"/>
            <w:gridSpan w:val="3"/>
            <w:shd w:val="clear" w:color="auto" w:fill="auto"/>
          </w:tcPr>
          <w:p w14:paraId="70DB0901" w14:textId="77777777" w:rsidR="007262DA" w:rsidRDefault="007262DA" w:rsidP="00836F6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Instruct the pharmacy to reprocess the claim and verify it paid correctly.</w:t>
            </w:r>
          </w:p>
          <w:p w14:paraId="1DF571A3" w14:textId="77777777" w:rsidR="00056083" w:rsidRDefault="00056083" w:rsidP="00836F6F">
            <w:pPr>
              <w:rPr>
                <w:rFonts w:ascii="Verdana" w:hAnsi="Verdana"/>
              </w:rPr>
            </w:pPr>
          </w:p>
        </w:tc>
      </w:tr>
      <w:tr w:rsidR="007262DA" w:rsidRPr="00F26D53" w14:paraId="07050573" w14:textId="77777777" w:rsidTr="001E3055">
        <w:tc>
          <w:tcPr>
            <w:tcW w:w="835" w:type="dxa"/>
            <w:shd w:val="clear" w:color="auto" w:fill="auto"/>
          </w:tcPr>
          <w:p w14:paraId="06668FDE" w14:textId="77777777" w:rsidR="007262DA" w:rsidRDefault="00BA4BAD" w:rsidP="00F26D5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16911" w:type="dxa"/>
            <w:gridSpan w:val="3"/>
            <w:shd w:val="clear" w:color="auto" w:fill="auto"/>
          </w:tcPr>
          <w:p w14:paraId="27A9FE02" w14:textId="77777777" w:rsidR="007262DA" w:rsidRDefault="007262DA" w:rsidP="00836F6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Close and document the call following the current process.</w:t>
            </w:r>
          </w:p>
          <w:p w14:paraId="3F825BB5" w14:textId="77777777" w:rsidR="00056083" w:rsidRDefault="00056083" w:rsidP="00836F6F">
            <w:pPr>
              <w:rPr>
                <w:rFonts w:ascii="Verdana" w:hAnsi="Verdana"/>
              </w:rPr>
            </w:pPr>
          </w:p>
        </w:tc>
      </w:tr>
    </w:tbl>
    <w:p w14:paraId="66AEC652" w14:textId="77777777" w:rsidR="00480EFB" w:rsidRDefault="00480EFB" w:rsidP="00217910"/>
    <w:p w14:paraId="59FB24CF" w14:textId="77777777" w:rsidR="00D74925" w:rsidRDefault="00000000" w:rsidP="00D74925">
      <w:pPr>
        <w:jc w:val="right"/>
        <w:rPr>
          <w:rFonts w:ascii="Verdana" w:hAnsi="Verdana"/>
        </w:rPr>
      </w:pPr>
      <w:hyperlink w:anchor="_top" w:history="1">
        <w:r w:rsidR="00D74925" w:rsidRPr="0061116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F5176A" w:rsidRPr="00017342" w14:paraId="6A82254B" w14:textId="77777777" w:rsidTr="00D74925">
        <w:trPr>
          <w:trHeight w:val="213"/>
        </w:trPr>
        <w:tc>
          <w:tcPr>
            <w:tcW w:w="5000" w:type="pct"/>
            <w:shd w:val="clear" w:color="auto" w:fill="C0C0C0"/>
          </w:tcPr>
          <w:p w14:paraId="12BFFE0E" w14:textId="77777777" w:rsidR="00F5176A" w:rsidRPr="00017342" w:rsidRDefault="00F5176A" w:rsidP="0004758B">
            <w:pPr>
              <w:pStyle w:val="Heading2"/>
              <w:rPr>
                <w:rFonts w:ascii="Verdana" w:hAnsi="Verdana"/>
                <w:i w:val="0"/>
              </w:rPr>
            </w:pPr>
            <w:bookmarkStart w:id="21" w:name="_Adding_Notes_to"/>
            <w:bookmarkStart w:id="22" w:name="_Toc532721028"/>
            <w:bookmarkStart w:id="23" w:name="_Toc69882830"/>
            <w:bookmarkEnd w:id="21"/>
            <w:r w:rsidRPr="00017342">
              <w:rPr>
                <w:rFonts w:ascii="Verdana" w:hAnsi="Verdana"/>
                <w:i w:val="0"/>
              </w:rPr>
              <w:t>Adding Notes to a PBO in RxClaim</w:t>
            </w:r>
            <w:bookmarkEnd w:id="22"/>
            <w:bookmarkEnd w:id="23"/>
          </w:p>
        </w:tc>
      </w:tr>
    </w:tbl>
    <w:p w14:paraId="1DDD8FA8" w14:textId="77777777" w:rsidR="00F5176A" w:rsidRDefault="00F5176A" w:rsidP="00F5176A">
      <w:pPr>
        <w:rPr>
          <w:rFonts w:ascii="Verdana" w:hAnsi="Verdana"/>
          <w:b/>
        </w:rPr>
      </w:pPr>
    </w:p>
    <w:p w14:paraId="57DCD89A" w14:textId="77777777" w:rsidR="00F5176A" w:rsidRPr="00F26D53" w:rsidRDefault="00000000" w:rsidP="00F5176A">
      <w:pPr>
        <w:rPr>
          <w:rFonts w:ascii="Verdana" w:hAnsi="Verdana"/>
        </w:rPr>
      </w:pPr>
      <w:r>
        <w:rPr>
          <w:rFonts w:ascii="Verdana" w:hAnsi="Verdana"/>
          <w:b/>
        </w:rPr>
        <w:pict w14:anchorId="6F84485A">
          <v:shape id="_x0000_i1038" type="#_x0000_t75" style="width:18.75pt;height:16.5pt">
            <v:imagedata r:id="rId14" o:title="Icon - Important Information"/>
          </v:shape>
        </w:pict>
      </w:r>
      <w:r w:rsidR="00596CA5">
        <w:rPr>
          <w:rFonts w:ascii="Verdana" w:hAnsi="Verdana"/>
          <w:b/>
        </w:rPr>
        <w:t xml:space="preserve">  </w:t>
      </w:r>
      <w:r w:rsidR="00F5176A" w:rsidRPr="00727E96">
        <w:rPr>
          <w:rFonts w:ascii="Verdana" w:hAnsi="Verdana"/>
          <w:b/>
        </w:rPr>
        <w:t xml:space="preserve">EVERY </w:t>
      </w:r>
      <w:r w:rsidR="00F5176A" w:rsidRPr="00727E96">
        <w:rPr>
          <w:rFonts w:ascii="Verdana" w:hAnsi="Verdana"/>
        </w:rPr>
        <w:t xml:space="preserve">override </w:t>
      </w:r>
      <w:r w:rsidR="00F5176A" w:rsidRPr="00727E96">
        <w:rPr>
          <w:rFonts w:ascii="Verdana" w:hAnsi="Verdana"/>
          <w:b/>
        </w:rPr>
        <w:t xml:space="preserve">requires </w:t>
      </w:r>
      <w:r w:rsidR="00F5176A" w:rsidRPr="00727E96">
        <w:rPr>
          <w:rFonts w:ascii="Verdana" w:hAnsi="Verdana"/>
        </w:rPr>
        <w:t>notation</w:t>
      </w:r>
      <w:r w:rsidR="00F5176A">
        <w:rPr>
          <w:rFonts w:ascii="Verdana" w:hAnsi="Verdana"/>
        </w:rPr>
        <w:t xml:space="preserve">. </w:t>
      </w:r>
      <w:r w:rsidR="00AF6554">
        <w:rPr>
          <w:rFonts w:ascii="Verdana" w:hAnsi="Verdana"/>
        </w:rPr>
        <w:t>Overrides placed on EGWP accounts should both be notated.</w:t>
      </w:r>
    </w:p>
    <w:p w14:paraId="4E6E6B1B" w14:textId="77777777" w:rsidR="00F5176A" w:rsidRPr="00F26D53" w:rsidRDefault="00F5176A" w:rsidP="00F5176A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352"/>
      </w:tblGrid>
      <w:tr w:rsidR="00F5176A" w:rsidRPr="00F26D53" w14:paraId="58AF7EEC" w14:textId="77777777" w:rsidTr="00CA27AA">
        <w:tc>
          <w:tcPr>
            <w:tcW w:w="0" w:type="auto"/>
            <w:shd w:val="clear" w:color="auto" w:fill="E6E6E6"/>
          </w:tcPr>
          <w:p w14:paraId="7D0FB881" w14:textId="77777777" w:rsidR="00F5176A" w:rsidRPr="00F26D53" w:rsidRDefault="00F5176A" w:rsidP="00056A56">
            <w:pPr>
              <w:jc w:val="center"/>
              <w:rPr>
                <w:rFonts w:ascii="Verdana" w:hAnsi="Verdana"/>
                <w:b/>
              </w:rPr>
            </w:pPr>
            <w:r w:rsidRPr="00F26D53">
              <w:rPr>
                <w:rFonts w:ascii="Verdana" w:hAnsi="Verdana"/>
                <w:b/>
              </w:rPr>
              <w:t>Step</w:t>
            </w:r>
          </w:p>
        </w:tc>
        <w:tc>
          <w:tcPr>
            <w:tcW w:w="0" w:type="auto"/>
            <w:shd w:val="clear" w:color="auto" w:fill="E6E6E6"/>
          </w:tcPr>
          <w:p w14:paraId="5F263AED" w14:textId="77777777" w:rsidR="00F5176A" w:rsidRPr="00F26D53" w:rsidRDefault="00F5176A" w:rsidP="00056A56">
            <w:pPr>
              <w:jc w:val="center"/>
              <w:rPr>
                <w:rFonts w:ascii="Verdana" w:hAnsi="Verdana"/>
                <w:b/>
              </w:rPr>
            </w:pPr>
            <w:r w:rsidRPr="00F26D53">
              <w:rPr>
                <w:rFonts w:ascii="Verdana" w:hAnsi="Verdana"/>
                <w:b/>
              </w:rPr>
              <w:t>Action</w:t>
            </w:r>
          </w:p>
        </w:tc>
      </w:tr>
      <w:tr w:rsidR="00F5176A" w:rsidRPr="00F26D53" w14:paraId="4140836F" w14:textId="77777777" w:rsidTr="00CA27AA">
        <w:tc>
          <w:tcPr>
            <w:tcW w:w="0" w:type="auto"/>
            <w:shd w:val="clear" w:color="auto" w:fill="auto"/>
          </w:tcPr>
          <w:p w14:paraId="5FA501FE" w14:textId="77777777" w:rsidR="00F5176A" w:rsidRPr="00F26D53" w:rsidRDefault="00F5176A" w:rsidP="00056A56">
            <w:pPr>
              <w:jc w:val="center"/>
              <w:rPr>
                <w:rFonts w:ascii="Verdana" w:hAnsi="Verdana"/>
                <w:b/>
              </w:rPr>
            </w:pPr>
            <w:r w:rsidRPr="00F26D53">
              <w:rPr>
                <w:rFonts w:ascii="Verdana" w:hAnsi="Verdana"/>
                <w:b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84A5A71" w14:textId="77777777" w:rsidR="00F5176A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</w:t>
            </w:r>
            <w:r w:rsidRPr="002F3A35">
              <w:rPr>
                <w:rFonts w:ascii="Verdana" w:hAnsi="Verdana"/>
                <w:b/>
              </w:rPr>
              <w:t>Main Screen</w:t>
            </w:r>
            <w:r>
              <w:rPr>
                <w:rFonts w:ascii="Verdana" w:hAnsi="Verdana"/>
              </w:rPr>
              <w:t xml:space="preserve"> press </w:t>
            </w:r>
            <w:r w:rsidRPr="002F3A35">
              <w:rPr>
                <w:rFonts w:ascii="Verdana" w:hAnsi="Verdana"/>
                <w:b/>
              </w:rPr>
              <w:t>F16</w:t>
            </w:r>
            <w:r>
              <w:rPr>
                <w:rFonts w:ascii="Verdana" w:hAnsi="Verdana"/>
              </w:rPr>
              <w:t xml:space="preserve"> (</w:t>
            </w:r>
            <w:r w:rsidRPr="002F3A35">
              <w:rPr>
                <w:rFonts w:ascii="Verdana" w:hAnsi="Verdana"/>
                <w:b/>
              </w:rPr>
              <w:t>Shift</w:t>
            </w:r>
            <w:r>
              <w:rPr>
                <w:rFonts w:ascii="Verdana" w:hAnsi="Verdana"/>
              </w:rPr>
              <w:t>+</w:t>
            </w:r>
            <w:r w:rsidRPr="002F3A35">
              <w:rPr>
                <w:rFonts w:ascii="Verdana" w:hAnsi="Verdana"/>
                <w:b/>
              </w:rPr>
              <w:t>F4</w:t>
            </w:r>
            <w:r>
              <w:rPr>
                <w:rFonts w:ascii="Verdana" w:hAnsi="Verdana"/>
              </w:rPr>
              <w:t xml:space="preserve">) to navigate to the </w:t>
            </w:r>
            <w:r w:rsidRPr="002F3A35">
              <w:rPr>
                <w:rFonts w:ascii="Verdana" w:hAnsi="Verdana"/>
                <w:b/>
              </w:rPr>
              <w:t>Prior Authorization Profile</w:t>
            </w:r>
            <w:r>
              <w:rPr>
                <w:rFonts w:ascii="Verdana" w:hAnsi="Verdana"/>
              </w:rPr>
              <w:t xml:space="preserve"> screen. </w:t>
            </w:r>
          </w:p>
          <w:p w14:paraId="377C93D7" w14:textId="77777777" w:rsidR="00A731DF" w:rsidRPr="00F26D53" w:rsidRDefault="00A731DF" w:rsidP="00056A56">
            <w:pPr>
              <w:rPr>
                <w:rFonts w:ascii="Verdana" w:hAnsi="Verdana"/>
              </w:rPr>
            </w:pPr>
          </w:p>
        </w:tc>
      </w:tr>
      <w:tr w:rsidR="00F5176A" w:rsidRPr="00F26D53" w14:paraId="6A768D80" w14:textId="77777777" w:rsidTr="00CA27AA">
        <w:tc>
          <w:tcPr>
            <w:tcW w:w="0" w:type="auto"/>
            <w:shd w:val="clear" w:color="auto" w:fill="auto"/>
          </w:tcPr>
          <w:p w14:paraId="62FF1B7A" w14:textId="77777777" w:rsidR="00F5176A" w:rsidRPr="00F26D53" w:rsidRDefault="00F5176A" w:rsidP="00056A5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FCE1592" w14:textId="77777777" w:rsidR="00F5176A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Place a </w:t>
            </w:r>
            <w:r w:rsidRPr="002F3A35">
              <w:rPr>
                <w:rFonts w:ascii="Verdana" w:hAnsi="Verdana"/>
                <w:b/>
              </w:rPr>
              <w:t>0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 xml:space="preserve">on the line next to your override and press </w:t>
            </w:r>
            <w:r>
              <w:rPr>
                <w:rFonts w:ascii="Verdana" w:hAnsi="Verdana"/>
                <w:b/>
              </w:rPr>
              <w:t>Enter</w:t>
            </w:r>
            <w:r>
              <w:rPr>
                <w:rFonts w:ascii="Verdana" w:hAnsi="Verdana"/>
              </w:rPr>
              <w:t xml:space="preserve">. </w:t>
            </w:r>
          </w:p>
          <w:p w14:paraId="501E84B7" w14:textId="77777777" w:rsidR="00F5176A" w:rsidRDefault="00F5176A" w:rsidP="00056A56">
            <w:pPr>
              <w:rPr>
                <w:rFonts w:ascii="Verdana" w:hAnsi="Verdana"/>
              </w:rPr>
            </w:pPr>
          </w:p>
          <w:p w14:paraId="3DD631EE" w14:textId="77777777" w:rsidR="00F5176A" w:rsidRDefault="00000000" w:rsidP="00056A56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40D891B7">
                <v:shape id="_x0000_i1039" type="#_x0000_t75" style="width:455.25pt;height:309pt;visibility:visible">
                  <v:imagedata r:id="rId22" o:title=""/>
                </v:shape>
              </w:pict>
            </w:r>
          </w:p>
          <w:p w14:paraId="5D463BF2" w14:textId="77777777" w:rsidR="00F5176A" w:rsidRPr="006327EF" w:rsidRDefault="00F5176A" w:rsidP="00056A56">
            <w:pPr>
              <w:jc w:val="center"/>
              <w:rPr>
                <w:rFonts w:ascii="Verdana" w:hAnsi="Verdana"/>
              </w:rPr>
            </w:pPr>
          </w:p>
        </w:tc>
      </w:tr>
      <w:tr w:rsidR="00F5176A" w:rsidRPr="00F26D53" w14:paraId="403B4CEC" w14:textId="77777777" w:rsidTr="00CA27AA">
        <w:tc>
          <w:tcPr>
            <w:tcW w:w="0" w:type="auto"/>
            <w:shd w:val="clear" w:color="auto" w:fill="auto"/>
          </w:tcPr>
          <w:p w14:paraId="611F587D" w14:textId="77777777" w:rsidR="00F5176A" w:rsidRPr="00F26D53" w:rsidRDefault="00F5176A" w:rsidP="00056A5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A92B052" w14:textId="77777777" w:rsidR="00F5176A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Enter the appropriate notes on the lines provided for your override and </w:t>
            </w:r>
            <w:r w:rsidR="00D05742">
              <w:rPr>
                <w:rFonts w:ascii="Verdana" w:hAnsi="Verdana"/>
              </w:rPr>
              <w:t xml:space="preserve">press </w:t>
            </w:r>
            <w:r w:rsidR="00D05742" w:rsidRPr="00D05742">
              <w:rPr>
                <w:rFonts w:ascii="Verdana" w:hAnsi="Verdana"/>
                <w:b/>
              </w:rPr>
              <w:t>ENTER</w:t>
            </w:r>
            <w:r>
              <w:rPr>
                <w:rFonts w:ascii="Verdana" w:hAnsi="Verdana"/>
              </w:rPr>
              <w:t xml:space="preserve"> when complete. </w:t>
            </w:r>
          </w:p>
          <w:p w14:paraId="3882E566" w14:textId="77777777" w:rsidR="00F5176A" w:rsidRDefault="00F5176A" w:rsidP="00056A56">
            <w:pPr>
              <w:rPr>
                <w:rFonts w:ascii="Verdana" w:hAnsi="Verdana"/>
              </w:rPr>
            </w:pPr>
          </w:p>
          <w:p w14:paraId="10A748F5" w14:textId="77777777" w:rsidR="00F5176A" w:rsidRPr="00246FE7" w:rsidRDefault="00F5176A" w:rsidP="00056A56">
            <w:pPr>
              <w:rPr>
                <w:rFonts w:ascii="Verdana" w:hAnsi="Verdana"/>
              </w:rPr>
            </w:pPr>
            <w:r w:rsidRPr="00246FE7">
              <w:rPr>
                <w:rFonts w:ascii="Verdana" w:hAnsi="Verdana"/>
              </w:rPr>
              <w:t>The following items should be included in the notation:</w:t>
            </w:r>
          </w:p>
          <w:p w14:paraId="7CA69CBE" w14:textId="77777777" w:rsidR="00F5176A" w:rsidRPr="00246FE7" w:rsidRDefault="00F5176A" w:rsidP="0090060B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246FE7">
              <w:rPr>
                <w:rFonts w:ascii="Verdana" w:hAnsi="Verdana"/>
              </w:rPr>
              <w:t>Pharmacist or pharmacy technician’s name.</w:t>
            </w:r>
          </w:p>
          <w:p w14:paraId="1ED818A4" w14:textId="77777777" w:rsidR="00F5176A" w:rsidRPr="00246FE7" w:rsidRDefault="00F5176A" w:rsidP="0090060B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</w:t>
            </w:r>
            <w:r w:rsidRPr="00246FE7">
              <w:rPr>
                <w:rFonts w:ascii="Verdana" w:hAnsi="Verdana"/>
              </w:rPr>
              <w:t xml:space="preserve"> supply that the override is maintained for.</w:t>
            </w:r>
          </w:p>
          <w:p w14:paraId="6336098B" w14:textId="77777777" w:rsidR="00F5176A" w:rsidRDefault="00F5176A" w:rsidP="0090060B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246FE7">
              <w:rPr>
                <w:rFonts w:ascii="Verdana" w:hAnsi="Verdana"/>
              </w:rPr>
              <w:t>Any specifications surrounding the request.</w:t>
            </w:r>
          </w:p>
          <w:p w14:paraId="2B18FBA7" w14:textId="77777777" w:rsidR="00F5176A" w:rsidRPr="00A4205F" w:rsidRDefault="00F5176A" w:rsidP="0090060B">
            <w:pPr>
              <w:numPr>
                <w:ilvl w:val="1"/>
                <w:numId w:val="11"/>
              </w:numPr>
              <w:rPr>
                <w:rFonts w:ascii="Verdana" w:hAnsi="Verdana"/>
              </w:rPr>
            </w:pPr>
            <w:r w:rsidRPr="00A4205F">
              <w:rPr>
                <w:rFonts w:ascii="Verdana" w:hAnsi="Verdana"/>
              </w:rPr>
              <w:t>Indicate the reason (</w:t>
            </w:r>
            <w:proofErr w:type="gramStart"/>
            <w:r w:rsidRPr="00A4205F">
              <w:rPr>
                <w:rFonts w:ascii="Verdana" w:hAnsi="Verdana"/>
              </w:rPr>
              <w:t>i.e.</w:t>
            </w:r>
            <w:proofErr w:type="gramEnd"/>
            <w:r w:rsidRPr="00A4205F">
              <w:rPr>
                <w:rFonts w:ascii="Verdana" w:hAnsi="Verdana"/>
              </w:rPr>
              <w:t xml:space="preserve"> Vacation Supply, Lost or Stolen Medication, Formulary Exception, etc.)</w:t>
            </w:r>
            <w:r w:rsidR="000360A3">
              <w:rPr>
                <w:rFonts w:ascii="Verdana" w:hAnsi="Verdana"/>
              </w:rPr>
              <w:t>.</w:t>
            </w:r>
          </w:p>
          <w:p w14:paraId="787B0D8E" w14:textId="77777777" w:rsidR="00F5176A" w:rsidRDefault="00F5176A" w:rsidP="0090060B">
            <w:pPr>
              <w:numPr>
                <w:ilvl w:val="1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 who approved where applicable, such as client contact</w:t>
            </w:r>
            <w:r w:rsidR="000360A3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</w:p>
          <w:p w14:paraId="23C40343" w14:textId="77777777" w:rsidR="00F5176A" w:rsidRDefault="00F5176A" w:rsidP="0090060B">
            <w:pPr>
              <w:numPr>
                <w:ilvl w:val="1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Include if entered to fix a temporary problem such as a plan issue and notate what the issue is that it is correcting</w:t>
            </w:r>
            <w:r w:rsidR="000360A3">
              <w:rPr>
                <w:rFonts w:ascii="Verdana" w:hAnsi="Verdana"/>
              </w:rPr>
              <w:t>.</w:t>
            </w:r>
          </w:p>
          <w:p w14:paraId="31BDF2CA" w14:textId="77777777" w:rsidR="00F5176A" w:rsidRPr="008152BB" w:rsidRDefault="00F5176A" w:rsidP="0090060B">
            <w:pPr>
              <w:numPr>
                <w:ilvl w:val="2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edits are made to the PA, indicate what was changed and who changed it</w:t>
            </w:r>
            <w:r w:rsidR="000360A3">
              <w:rPr>
                <w:rFonts w:ascii="Verdana" w:hAnsi="Verdana"/>
              </w:rPr>
              <w:t>.</w:t>
            </w:r>
          </w:p>
          <w:p w14:paraId="5F17F3DE" w14:textId="77777777" w:rsidR="00F5176A" w:rsidRDefault="00F5176A" w:rsidP="00056A56">
            <w:pPr>
              <w:rPr>
                <w:rFonts w:ascii="Verdana" w:hAnsi="Verdana"/>
              </w:rPr>
            </w:pPr>
          </w:p>
          <w:p w14:paraId="34F3663D" w14:textId="77777777" w:rsidR="00F5176A" w:rsidRPr="006327EF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Tip</w:t>
            </w:r>
            <w:r w:rsidRPr="00B12D4C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C10D2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You can paste notes from your notepad by using </w:t>
            </w:r>
            <w:r w:rsidRPr="002F3A35">
              <w:rPr>
                <w:rFonts w:ascii="Verdana" w:hAnsi="Verdana"/>
                <w:b/>
              </w:rPr>
              <w:t>CTRL</w:t>
            </w:r>
            <w:r>
              <w:rPr>
                <w:rFonts w:ascii="Verdana" w:hAnsi="Verdana"/>
              </w:rPr>
              <w:t xml:space="preserve"> + </w:t>
            </w:r>
            <w:r w:rsidRPr="002F3A35">
              <w:rPr>
                <w:rFonts w:ascii="Verdana" w:hAnsi="Verdana"/>
                <w:b/>
              </w:rPr>
              <w:t>V</w:t>
            </w:r>
            <w:r>
              <w:rPr>
                <w:rFonts w:ascii="Verdana" w:hAnsi="Verdana"/>
              </w:rPr>
              <w:t xml:space="preserve">. Right clicking and selecting paste will not work in RxClaim. </w:t>
            </w:r>
          </w:p>
          <w:p w14:paraId="78A5FCC9" w14:textId="77777777" w:rsidR="00F5176A" w:rsidRDefault="00F5176A" w:rsidP="00056A56">
            <w:pPr>
              <w:rPr>
                <w:rFonts w:ascii="Verdana" w:hAnsi="Verdana"/>
              </w:rPr>
            </w:pPr>
          </w:p>
          <w:p w14:paraId="12DFA7EE" w14:textId="77777777" w:rsidR="00F5176A" w:rsidRDefault="00000000" w:rsidP="00056A56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4F5AFE69">
                <v:shape id="_x0000_i1040" type="#_x0000_t75" style="width:430.5pt;height:289.5pt;visibility:visible">
                  <v:imagedata r:id="rId23" o:title=""/>
                </v:shape>
              </w:pict>
            </w:r>
          </w:p>
          <w:p w14:paraId="293A0125" w14:textId="77777777" w:rsidR="00F5176A" w:rsidRDefault="00F5176A" w:rsidP="00056A56">
            <w:pPr>
              <w:rPr>
                <w:rFonts w:ascii="Verdana" w:hAnsi="Verdana"/>
              </w:rPr>
            </w:pPr>
          </w:p>
          <w:p w14:paraId="314ABE4F" w14:textId="77777777" w:rsidR="00F5176A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Note</w:t>
            </w:r>
            <w:r w:rsidRPr="00B12D4C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C10D2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If notes have already been added to the override, you will need to first select </w:t>
            </w:r>
            <w:r w:rsidRPr="002F3A35">
              <w:rPr>
                <w:rFonts w:ascii="Verdana" w:hAnsi="Verdana"/>
                <w:b/>
              </w:rPr>
              <w:t>F9</w:t>
            </w:r>
            <w:r>
              <w:rPr>
                <w:rFonts w:ascii="Verdana" w:hAnsi="Verdana"/>
              </w:rPr>
              <w:t xml:space="preserve"> to </w:t>
            </w:r>
            <w:r w:rsidRPr="002F3A35">
              <w:rPr>
                <w:rFonts w:ascii="Verdana" w:hAnsi="Verdana"/>
                <w:b/>
              </w:rPr>
              <w:t>Add</w:t>
            </w:r>
            <w:r>
              <w:rPr>
                <w:rFonts w:ascii="Verdana" w:hAnsi="Verdana"/>
              </w:rPr>
              <w:t xml:space="preserve"> before entering your own notes. </w:t>
            </w:r>
          </w:p>
          <w:p w14:paraId="1B73BCAF" w14:textId="77777777" w:rsidR="00AC6941" w:rsidRDefault="00AC6941" w:rsidP="00056A56">
            <w:pPr>
              <w:rPr>
                <w:rFonts w:ascii="Verdana" w:hAnsi="Verdana"/>
              </w:rPr>
            </w:pPr>
          </w:p>
          <w:p w14:paraId="421A5333" w14:textId="77777777" w:rsidR="00F5176A" w:rsidRDefault="00000000" w:rsidP="00056A56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70DECF51">
                <v:shape id="_x0000_i1041" type="#_x0000_t75" style="width:426.75pt;height:291pt;visibility:visible">
                  <v:imagedata r:id="rId24" o:title=""/>
                </v:shape>
              </w:pict>
            </w:r>
          </w:p>
          <w:p w14:paraId="06F6AC43" w14:textId="77777777" w:rsidR="00F5176A" w:rsidRPr="006327EF" w:rsidRDefault="00F5176A" w:rsidP="00056A56">
            <w:pPr>
              <w:rPr>
                <w:rFonts w:ascii="Verdana" w:hAnsi="Verdana"/>
              </w:rPr>
            </w:pPr>
          </w:p>
        </w:tc>
      </w:tr>
    </w:tbl>
    <w:p w14:paraId="3E02D79F" w14:textId="77777777" w:rsidR="00056083" w:rsidRDefault="00056083" w:rsidP="00F5176A">
      <w:pPr>
        <w:rPr>
          <w:rFonts w:ascii="Verdana" w:hAnsi="Verdana"/>
        </w:rPr>
      </w:pPr>
    </w:p>
    <w:p w14:paraId="0E16B918" w14:textId="77777777" w:rsidR="00D74925" w:rsidRDefault="00000000" w:rsidP="00D74925">
      <w:pPr>
        <w:jc w:val="right"/>
        <w:rPr>
          <w:rFonts w:ascii="Verdana" w:hAnsi="Verdana"/>
        </w:rPr>
      </w:pPr>
      <w:hyperlink w:anchor="_top" w:history="1">
        <w:r w:rsidR="00D74925" w:rsidRPr="0061116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F5176A" w:rsidRPr="00B936D9" w14:paraId="39C8206C" w14:textId="77777777" w:rsidTr="0061116D">
        <w:tc>
          <w:tcPr>
            <w:tcW w:w="5000" w:type="pct"/>
            <w:shd w:val="clear" w:color="auto" w:fill="C0C0C0"/>
          </w:tcPr>
          <w:p w14:paraId="18C78864" w14:textId="77777777" w:rsidR="00F5176A" w:rsidRPr="00B936D9" w:rsidRDefault="00F5176A" w:rsidP="0004758B">
            <w:pPr>
              <w:pStyle w:val="Heading2"/>
              <w:rPr>
                <w:rFonts w:ascii="Verdana" w:hAnsi="Verdana"/>
                <w:i w:val="0"/>
              </w:rPr>
            </w:pPr>
            <w:bookmarkStart w:id="24" w:name="_Toc532721029"/>
            <w:bookmarkStart w:id="25" w:name="_Toc69882831"/>
            <w:r w:rsidRPr="00B936D9">
              <w:rPr>
                <w:rFonts w:ascii="Verdana" w:hAnsi="Verdana"/>
                <w:i w:val="0"/>
              </w:rPr>
              <w:t>Verifying Who Entered a PBO and Viewing the Audit Trail</w:t>
            </w:r>
            <w:bookmarkEnd w:id="24"/>
            <w:bookmarkEnd w:id="25"/>
          </w:p>
        </w:tc>
      </w:tr>
    </w:tbl>
    <w:p w14:paraId="4D909CA3" w14:textId="77777777" w:rsidR="009671A6" w:rsidRDefault="009671A6" w:rsidP="00F5176A">
      <w:pPr>
        <w:rPr>
          <w:rFonts w:ascii="Verdana" w:hAnsi="Verdana"/>
        </w:rPr>
      </w:pPr>
    </w:p>
    <w:p w14:paraId="3FD5E50B" w14:textId="77777777" w:rsidR="00F5176A" w:rsidRPr="00F26D53" w:rsidRDefault="00F5176A" w:rsidP="00F5176A">
      <w:pPr>
        <w:rPr>
          <w:rFonts w:ascii="Verdana" w:hAnsi="Verdana"/>
        </w:rPr>
      </w:pPr>
      <w:r>
        <w:rPr>
          <w:rFonts w:ascii="Verdana" w:hAnsi="Verdana"/>
        </w:rPr>
        <w:t xml:space="preserve">When a PBO is entered using RxClaim, it will not leave an audit trail in PeopleSafe that reflects the name of the person who entered the PBO. </w:t>
      </w:r>
      <w:proofErr w:type="gramStart"/>
      <w:r>
        <w:rPr>
          <w:rFonts w:ascii="Verdana" w:hAnsi="Verdana"/>
        </w:rPr>
        <w:t>In order to</w:t>
      </w:r>
      <w:proofErr w:type="gramEnd"/>
      <w:r>
        <w:rPr>
          <w:rFonts w:ascii="Verdana" w:hAnsi="Verdana"/>
        </w:rPr>
        <w:t xml:space="preserve"> locate who entered the PBO p</w:t>
      </w:r>
      <w:r w:rsidRPr="00F26D53">
        <w:rPr>
          <w:rFonts w:ascii="Verdana" w:hAnsi="Verdana"/>
        </w:rPr>
        <w:t>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352"/>
      </w:tblGrid>
      <w:tr w:rsidR="00F5176A" w:rsidRPr="00F26D53" w14:paraId="4F0954F5" w14:textId="77777777" w:rsidTr="00C503D2">
        <w:tc>
          <w:tcPr>
            <w:tcW w:w="0" w:type="auto"/>
            <w:shd w:val="pct12" w:color="auto" w:fill="auto"/>
          </w:tcPr>
          <w:p w14:paraId="0BC0A9F2" w14:textId="77777777" w:rsidR="00F5176A" w:rsidRPr="00F26D53" w:rsidRDefault="00F5176A" w:rsidP="00056A56">
            <w:pPr>
              <w:jc w:val="center"/>
              <w:rPr>
                <w:rFonts w:ascii="Verdana" w:hAnsi="Verdana"/>
                <w:b/>
              </w:rPr>
            </w:pPr>
            <w:r w:rsidRPr="00F26D53">
              <w:rPr>
                <w:rFonts w:ascii="Verdana" w:hAnsi="Verdana"/>
                <w:b/>
              </w:rPr>
              <w:t>Step</w:t>
            </w:r>
          </w:p>
        </w:tc>
        <w:tc>
          <w:tcPr>
            <w:tcW w:w="0" w:type="auto"/>
            <w:shd w:val="pct12" w:color="auto" w:fill="auto"/>
          </w:tcPr>
          <w:p w14:paraId="79445F4F" w14:textId="77777777" w:rsidR="00F5176A" w:rsidRPr="00F26D53" w:rsidRDefault="00F5176A" w:rsidP="00056A56">
            <w:pPr>
              <w:jc w:val="center"/>
              <w:rPr>
                <w:rFonts w:ascii="Verdana" w:hAnsi="Verdana"/>
                <w:b/>
              </w:rPr>
            </w:pPr>
            <w:r w:rsidRPr="00F26D53">
              <w:rPr>
                <w:rFonts w:ascii="Verdana" w:hAnsi="Verdana"/>
                <w:b/>
              </w:rPr>
              <w:t>Action</w:t>
            </w:r>
          </w:p>
        </w:tc>
      </w:tr>
      <w:tr w:rsidR="00F5176A" w:rsidRPr="00F26D53" w14:paraId="10576F37" w14:textId="77777777" w:rsidTr="00C503D2">
        <w:tc>
          <w:tcPr>
            <w:tcW w:w="0" w:type="auto"/>
            <w:shd w:val="clear" w:color="auto" w:fill="auto"/>
          </w:tcPr>
          <w:p w14:paraId="340D0D34" w14:textId="77777777" w:rsidR="00F5176A" w:rsidRPr="00F26D53" w:rsidRDefault="00F5176A" w:rsidP="00056A56">
            <w:pPr>
              <w:jc w:val="center"/>
              <w:rPr>
                <w:rFonts w:ascii="Verdana" w:hAnsi="Verdana"/>
                <w:b/>
              </w:rPr>
            </w:pPr>
            <w:r w:rsidRPr="00F26D53">
              <w:rPr>
                <w:rFonts w:ascii="Verdana" w:hAnsi="Verdana"/>
                <w:b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3C04154" w14:textId="77777777" w:rsidR="00F5176A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</w:t>
            </w:r>
            <w:r w:rsidRPr="00C177AF">
              <w:rPr>
                <w:rFonts w:ascii="Verdana" w:hAnsi="Verdana"/>
                <w:b/>
              </w:rPr>
              <w:t>Main Screen</w:t>
            </w:r>
            <w:r>
              <w:rPr>
                <w:rFonts w:ascii="Verdana" w:hAnsi="Verdana"/>
              </w:rPr>
              <w:t xml:space="preserve"> press </w:t>
            </w:r>
            <w:r w:rsidRPr="00C177AF">
              <w:rPr>
                <w:rFonts w:ascii="Verdana" w:hAnsi="Verdana"/>
                <w:b/>
              </w:rPr>
              <w:t>F16</w:t>
            </w:r>
            <w:r>
              <w:rPr>
                <w:rFonts w:ascii="Verdana" w:hAnsi="Verdana"/>
              </w:rPr>
              <w:t xml:space="preserve"> (</w:t>
            </w:r>
            <w:r w:rsidRPr="00C177AF">
              <w:rPr>
                <w:rFonts w:ascii="Verdana" w:hAnsi="Verdana"/>
                <w:b/>
              </w:rPr>
              <w:t>Shift</w:t>
            </w:r>
            <w:r>
              <w:rPr>
                <w:rFonts w:ascii="Verdana" w:hAnsi="Verdana"/>
              </w:rPr>
              <w:t>+</w:t>
            </w:r>
            <w:r w:rsidRPr="00C177AF">
              <w:rPr>
                <w:rFonts w:ascii="Verdana" w:hAnsi="Verdana"/>
                <w:b/>
              </w:rPr>
              <w:t>F4</w:t>
            </w:r>
            <w:r>
              <w:rPr>
                <w:rFonts w:ascii="Verdana" w:hAnsi="Verdana"/>
              </w:rPr>
              <w:t xml:space="preserve">) to navigate to the </w:t>
            </w:r>
            <w:r w:rsidRPr="00C177AF">
              <w:rPr>
                <w:rFonts w:ascii="Verdana" w:hAnsi="Verdana"/>
                <w:b/>
              </w:rPr>
              <w:t>Prior Authorization Profile</w:t>
            </w:r>
            <w:r>
              <w:rPr>
                <w:rFonts w:ascii="Verdana" w:hAnsi="Verdana"/>
              </w:rPr>
              <w:t xml:space="preserve"> screen. </w:t>
            </w:r>
          </w:p>
          <w:p w14:paraId="3197319F" w14:textId="77777777" w:rsidR="00AC6941" w:rsidRPr="00F26D53" w:rsidRDefault="00AC6941" w:rsidP="00056A56">
            <w:pPr>
              <w:rPr>
                <w:rFonts w:ascii="Verdana" w:hAnsi="Verdana"/>
              </w:rPr>
            </w:pPr>
          </w:p>
        </w:tc>
      </w:tr>
      <w:tr w:rsidR="00F5176A" w:rsidRPr="00F26D53" w14:paraId="5A151162" w14:textId="77777777" w:rsidTr="00C503D2">
        <w:tc>
          <w:tcPr>
            <w:tcW w:w="0" w:type="auto"/>
            <w:shd w:val="clear" w:color="auto" w:fill="auto"/>
          </w:tcPr>
          <w:p w14:paraId="05524B47" w14:textId="77777777" w:rsidR="00F5176A" w:rsidRPr="00F26D53" w:rsidRDefault="00F5176A" w:rsidP="00056A5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11EA268" w14:textId="77777777" w:rsidR="00F5176A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Place an </w:t>
            </w:r>
            <w:r>
              <w:rPr>
                <w:rFonts w:ascii="Verdana" w:hAnsi="Verdana"/>
                <w:b/>
              </w:rPr>
              <w:t>8</w:t>
            </w:r>
            <w:r>
              <w:rPr>
                <w:rFonts w:ascii="Verdana" w:hAnsi="Verdana"/>
              </w:rPr>
              <w:t xml:space="preserve"> on the line next to the PBO in question and hit </w:t>
            </w:r>
            <w:r w:rsidRPr="002F3A35">
              <w:rPr>
                <w:rFonts w:ascii="Verdana" w:hAnsi="Verdana"/>
                <w:b/>
              </w:rPr>
              <w:t>Enter</w:t>
            </w:r>
            <w:r>
              <w:rPr>
                <w:rFonts w:ascii="Verdana" w:hAnsi="Verdana"/>
              </w:rPr>
              <w:t xml:space="preserve">. </w:t>
            </w:r>
          </w:p>
          <w:p w14:paraId="4F4951C9" w14:textId="77777777" w:rsidR="00F5176A" w:rsidRDefault="00F5176A" w:rsidP="00056A56">
            <w:pPr>
              <w:rPr>
                <w:rFonts w:ascii="Verdana" w:hAnsi="Verdana"/>
              </w:rPr>
            </w:pPr>
          </w:p>
          <w:p w14:paraId="4AD37C56" w14:textId="77777777" w:rsidR="00F5176A" w:rsidRDefault="00000000" w:rsidP="00056A56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2EC45A13">
                <v:shape id="_x0000_i1042" type="#_x0000_t75" style="width:430.5pt;height:289.5pt;visibility:visible">
                  <v:imagedata r:id="rId25" o:title=""/>
                </v:shape>
              </w:pict>
            </w:r>
          </w:p>
          <w:p w14:paraId="2E55D3CC" w14:textId="77777777" w:rsidR="00F5176A" w:rsidRDefault="00F5176A" w:rsidP="00056A56">
            <w:pPr>
              <w:jc w:val="center"/>
              <w:rPr>
                <w:rFonts w:ascii="Verdana" w:hAnsi="Verdana"/>
              </w:rPr>
            </w:pPr>
          </w:p>
          <w:p w14:paraId="2DAB09CF" w14:textId="77777777" w:rsidR="00F5176A" w:rsidRPr="000A2874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Result</w:t>
            </w:r>
            <w:r w:rsidRPr="00B12D4C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</w:t>
            </w:r>
          </w:p>
          <w:p w14:paraId="15A415BB" w14:textId="77777777" w:rsidR="00F5176A" w:rsidRDefault="00000000" w:rsidP="00056A56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3DC06A49">
                <v:shape id="Picture 143" o:spid="_x0000_i1043" type="#_x0000_t75" style="width:6in;height:250.5pt;visibility:visible">
                  <v:imagedata r:id="rId26" o:title=""/>
                </v:shape>
              </w:pict>
            </w:r>
          </w:p>
          <w:p w14:paraId="52E25E01" w14:textId="77777777" w:rsidR="005C6EAE" w:rsidRDefault="005C6EAE" w:rsidP="00056A56">
            <w:pPr>
              <w:jc w:val="center"/>
              <w:rPr>
                <w:rFonts w:ascii="Verdana" w:hAnsi="Verdana"/>
              </w:rPr>
            </w:pPr>
          </w:p>
          <w:p w14:paraId="513D399C" w14:textId="77777777" w:rsidR="00F5176A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Note</w:t>
            </w:r>
            <w:r w:rsidRPr="00B12D4C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C10D2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It will not explain what was changed on this page, but some changes will be documented in the notes on the PBO.</w:t>
            </w:r>
          </w:p>
          <w:p w14:paraId="34D7E911" w14:textId="77777777" w:rsidR="00D05742" w:rsidRPr="000A2874" w:rsidRDefault="00D05742" w:rsidP="00056A56">
            <w:pPr>
              <w:rPr>
                <w:rFonts w:ascii="Verdana" w:hAnsi="Verdana"/>
              </w:rPr>
            </w:pPr>
          </w:p>
        </w:tc>
      </w:tr>
      <w:tr w:rsidR="00F5176A" w:rsidRPr="00F26D53" w14:paraId="19F7665F" w14:textId="77777777" w:rsidTr="00C503D2">
        <w:tc>
          <w:tcPr>
            <w:tcW w:w="0" w:type="auto"/>
            <w:shd w:val="clear" w:color="auto" w:fill="auto"/>
          </w:tcPr>
          <w:p w14:paraId="7548BF21" w14:textId="77777777" w:rsidR="00F5176A" w:rsidRPr="00F26D53" w:rsidRDefault="00F5176A" w:rsidP="00056A5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2D94FBA" w14:textId="77777777" w:rsidR="00F5176A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Collect the Network ID of the user who entered the override </w:t>
            </w:r>
            <w:r w:rsidR="00B12D4C">
              <w:rPr>
                <w:rFonts w:ascii="Verdana" w:hAnsi="Verdana"/>
              </w:rPr>
              <w:t xml:space="preserve">and </w:t>
            </w:r>
            <w:r>
              <w:rPr>
                <w:rFonts w:ascii="Verdana" w:hAnsi="Verdana"/>
              </w:rPr>
              <w:t xml:space="preserve">enter the Network ID on the </w:t>
            </w:r>
            <w:r w:rsidRPr="002F3A35">
              <w:rPr>
                <w:rFonts w:ascii="Verdana" w:hAnsi="Verdana"/>
                <w:b/>
              </w:rPr>
              <w:t>To</w:t>
            </w:r>
            <w:r>
              <w:rPr>
                <w:rFonts w:ascii="Verdana" w:hAnsi="Verdana"/>
              </w:rPr>
              <w:t xml:space="preserve"> line of an email and press </w:t>
            </w:r>
            <w:r>
              <w:rPr>
                <w:rFonts w:ascii="Verdana" w:hAnsi="Verdana"/>
                <w:b/>
              </w:rPr>
              <w:t xml:space="preserve">CTRL </w:t>
            </w:r>
            <w:r>
              <w:rPr>
                <w:rFonts w:ascii="Verdana" w:hAnsi="Verdana"/>
              </w:rPr>
              <w:t xml:space="preserve">+ </w:t>
            </w:r>
            <w:r>
              <w:rPr>
                <w:rFonts w:ascii="Verdana" w:hAnsi="Verdana"/>
                <w:b/>
              </w:rPr>
              <w:t>K</w:t>
            </w:r>
            <w:r>
              <w:rPr>
                <w:rFonts w:ascii="Verdana" w:hAnsi="Verdana"/>
              </w:rPr>
              <w:t xml:space="preserve"> to search the global address book. If the representative’s Network ID is loaded into their Outlook profile it will find them this way. </w:t>
            </w:r>
          </w:p>
          <w:p w14:paraId="65D43410" w14:textId="77777777" w:rsidR="00F5176A" w:rsidRDefault="00F5176A" w:rsidP="00056A56">
            <w:pPr>
              <w:rPr>
                <w:rFonts w:ascii="Verdana" w:hAnsi="Verdana"/>
              </w:rPr>
            </w:pPr>
          </w:p>
          <w:p w14:paraId="18DE2B13" w14:textId="77777777" w:rsidR="00F5176A" w:rsidRDefault="00F5176A" w:rsidP="00056A56">
            <w:pPr>
              <w:rPr>
                <w:rFonts w:ascii="Verdana" w:hAnsi="Verdana"/>
              </w:rPr>
            </w:pPr>
            <w:r w:rsidRPr="002F3A35">
              <w:rPr>
                <w:rFonts w:ascii="Verdana" w:hAnsi="Verdana"/>
                <w:b/>
              </w:rPr>
              <w:t>Example</w:t>
            </w:r>
            <w:r w:rsidRPr="00B12D4C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</w:t>
            </w:r>
          </w:p>
          <w:p w14:paraId="1E27398B" w14:textId="77777777" w:rsidR="00F5176A" w:rsidRDefault="00000000" w:rsidP="00056A56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19BA5521">
                <v:shape id="_x0000_i1044" type="#_x0000_t75" style="width:432.75pt;height:120pt;visibility:visible">
                  <v:imagedata r:id="rId27" o:title=""/>
                </v:shape>
              </w:pict>
            </w:r>
          </w:p>
          <w:p w14:paraId="61D74177" w14:textId="77777777" w:rsidR="00F5176A" w:rsidRPr="00795374" w:rsidRDefault="00F5176A" w:rsidP="00056A56">
            <w:pPr>
              <w:rPr>
                <w:rFonts w:ascii="Verdana" w:hAnsi="Verdana"/>
              </w:rPr>
            </w:pPr>
          </w:p>
        </w:tc>
      </w:tr>
    </w:tbl>
    <w:p w14:paraId="431F12D1" w14:textId="77777777" w:rsidR="00056083" w:rsidRDefault="00056083" w:rsidP="00392B8D">
      <w:pPr>
        <w:rPr>
          <w:rFonts w:ascii="Verdana" w:hAnsi="Verdana"/>
        </w:rPr>
      </w:pPr>
    </w:p>
    <w:p w14:paraId="1A21C0A2" w14:textId="77777777" w:rsidR="00D74925" w:rsidRDefault="00000000" w:rsidP="00D74925">
      <w:pPr>
        <w:jc w:val="right"/>
        <w:rPr>
          <w:rFonts w:ascii="Verdana" w:hAnsi="Verdana"/>
        </w:rPr>
      </w:pPr>
      <w:hyperlink w:anchor="_top" w:history="1">
        <w:r w:rsidR="00D74925" w:rsidRPr="0061116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F5176A" w:rsidRPr="001F2091" w14:paraId="249BF1EA" w14:textId="77777777" w:rsidTr="0061116D">
        <w:tc>
          <w:tcPr>
            <w:tcW w:w="5000" w:type="pct"/>
            <w:shd w:val="clear" w:color="auto" w:fill="C0C0C0"/>
          </w:tcPr>
          <w:p w14:paraId="1BE7BF20" w14:textId="77777777" w:rsidR="00F5176A" w:rsidRPr="001F2091" w:rsidRDefault="00F5176A" w:rsidP="0004758B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6" w:name="_Toc497229925"/>
            <w:bookmarkStart w:id="27" w:name="_Toc532721030"/>
            <w:bookmarkStart w:id="28" w:name="_Toc69882832"/>
            <w:r w:rsidRPr="001F2091">
              <w:rPr>
                <w:rFonts w:ascii="Verdana" w:hAnsi="Verdana"/>
                <w:i w:val="0"/>
                <w:iCs w:val="0"/>
              </w:rPr>
              <w:t>Voiding a PBO</w:t>
            </w:r>
            <w:r>
              <w:rPr>
                <w:rFonts w:ascii="Verdana" w:hAnsi="Verdana"/>
                <w:i w:val="0"/>
                <w:iCs w:val="0"/>
              </w:rPr>
              <w:t xml:space="preserve"> in </w:t>
            </w:r>
            <w:r w:rsidRPr="001F2091">
              <w:rPr>
                <w:rFonts w:ascii="Verdana" w:hAnsi="Verdana"/>
                <w:i w:val="0"/>
                <w:iCs w:val="0"/>
              </w:rPr>
              <w:t>RxClaim</w:t>
            </w:r>
            <w:bookmarkEnd w:id="26"/>
            <w:bookmarkEnd w:id="27"/>
            <w:bookmarkEnd w:id="28"/>
          </w:p>
        </w:tc>
      </w:tr>
    </w:tbl>
    <w:p w14:paraId="0D9C55D5" w14:textId="77777777" w:rsidR="009671A6" w:rsidRDefault="009671A6" w:rsidP="00F5176A">
      <w:pPr>
        <w:rPr>
          <w:rFonts w:ascii="Verdana" w:hAnsi="Verdana"/>
        </w:rPr>
      </w:pPr>
    </w:p>
    <w:p w14:paraId="41958C38" w14:textId="77777777" w:rsidR="006A54EC" w:rsidRDefault="00F5176A" w:rsidP="00F5176A">
      <w:pPr>
        <w:rPr>
          <w:rFonts w:ascii="Verdana" w:hAnsi="Verdana"/>
        </w:rPr>
      </w:pPr>
      <w:r>
        <w:rPr>
          <w:rFonts w:ascii="Verdana" w:hAnsi="Verdana"/>
        </w:rPr>
        <w:t xml:space="preserve">Occasionally an override needs to be voided. This may include a Prior Authorization or Exception. </w:t>
      </w:r>
      <w:proofErr w:type="gramStart"/>
      <w:r>
        <w:rPr>
          <w:rFonts w:ascii="Verdana" w:hAnsi="Verdana"/>
        </w:rPr>
        <w:t>In order to</w:t>
      </w:r>
      <w:proofErr w:type="gramEnd"/>
      <w:r>
        <w:rPr>
          <w:rFonts w:ascii="Verdana" w:hAnsi="Verdana"/>
        </w:rPr>
        <w:t xml:space="preserve"> v</w:t>
      </w:r>
      <w:r w:rsidRPr="002F3A35">
        <w:rPr>
          <w:rFonts w:ascii="Verdana" w:hAnsi="Verdana"/>
        </w:rPr>
        <w:t>oid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a PBO in RxClaim, follow the steps listed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12341"/>
      </w:tblGrid>
      <w:tr w:rsidR="00F5176A" w14:paraId="2FAC8456" w14:textId="77777777" w:rsidTr="00BA4BAD">
        <w:tc>
          <w:tcPr>
            <w:tcW w:w="835" w:type="dxa"/>
            <w:shd w:val="clear" w:color="auto" w:fill="E6E6E6"/>
          </w:tcPr>
          <w:p w14:paraId="213110E5" w14:textId="77777777" w:rsidR="00F5176A" w:rsidRDefault="00F5176A" w:rsidP="00056A5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0" w:type="auto"/>
            <w:shd w:val="clear" w:color="auto" w:fill="E6E6E6"/>
          </w:tcPr>
          <w:p w14:paraId="7261DEC8" w14:textId="77777777" w:rsidR="00F5176A" w:rsidRDefault="00F5176A" w:rsidP="00056A5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F5176A" w14:paraId="428F03E3" w14:textId="77777777" w:rsidTr="00BA4BAD">
        <w:tc>
          <w:tcPr>
            <w:tcW w:w="835" w:type="dxa"/>
          </w:tcPr>
          <w:p w14:paraId="085D9D74" w14:textId="77777777" w:rsidR="00F5176A" w:rsidRDefault="00F5176A" w:rsidP="00056A5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0" w:type="auto"/>
          </w:tcPr>
          <w:p w14:paraId="0A6E2630" w14:textId="77777777" w:rsidR="00F5176A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Access the </w:t>
            </w:r>
            <w:r w:rsidR="00C10D2C">
              <w:rPr>
                <w:rFonts w:ascii="Verdana" w:hAnsi="Verdana"/>
              </w:rPr>
              <w:t>beneficiary</w:t>
            </w:r>
            <w:r>
              <w:rPr>
                <w:rFonts w:ascii="Verdana" w:hAnsi="Verdana"/>
              </w:rPr>
              <w:t>’s profile in RxClaim.</w:t>
            </w:r>
          </w:p>
          <w:p w14:paraId="3EBBB802" w14:textId="77777777" w:rsidR="00AC6941" w:rsidRDefault="00AC6941" w:rsidP="00056A56">
            <w:pPr>
              <w:rPr>
                <w:rFonts w:ascii="Verdana" w:hAnsi="Verdana"/>
              </w:rPr>
            </w:pPr>
          </w:p>
        </w:tc>
      </w:tr>
      <w:tr w:rsidR="00F5176A" w14:paraId="08BA3548" w14:textId="77777777" w:rsidTr="00BA4BAD">
        <w:tc>
          <w:tcPr>
            <w:tcW w:w="835" w:type="dxa"/>
          </w:tcPr>
          <w:p w14:paraId="0394E92B" w14:textId="77777777" w:rsidR="00F5176A" w:rsidRDefault="00F5176A" w:rsidP="00056A5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0" w:type="auto"/>
          </w:tcPr>
          <w:p w14:paraId="02C1D7F6" w14:textId="77777777" w:rsidR="00F5176A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Access the </w:t>
            </w:r>
            <w:r w:rsidRPr="002F3A35">
              <w:rPr>
                <w:rFonts w:ascii="Verdana" w:hAnsi="Verdana"/>
                <w:b/>
              </w:rPr>
              <w:t>Prior Authorization Profile</w:t>
            </w:r>
            <w:r>
              <w:rPr>
                <w:rFonts w:ascii="Verdana" w:hAnsi="Verdana"/>
              </w:rPr>
              <w:t xml:space="preserve"> screen by pressing </w:t>
            </w:r>
            <w:r w:rsidRPr="002F3A35">
              <w:rPr>
                <w:rFonts w:ascii="Verdana" w:hAnsi="Verdana"/>
                <w:b/>
              </w:rPr>
              <w:t>F16</w:t>
            </w:r>
            <w:r>
              <w:rPr>
                <w:rFonts w:ascii="Verdana" w:hAnsi="Verdana"/>
              </w:rPr>
              <w:t xml:space="preserve"> (</w:t>
            </w:r>
            <w:r w:rsidRPr="002F3A35">
              <w:rPr>
                <w:rFonts w:ascii="Verdana" w:hAnsi="Verdana"/>
                <w:b/>
              </w:rPr>
              <w:t>Shift</w:t>
            </w:r>
            <w:r>
              <w:rPr>
                <w:rFonts w:ascii="Verdana" w:hAnsi="Verdana"/>
              </w:rPr>
              <w:t xml:space="preserve"> + </w:t>
            </w:r>
            <w:r w:rsidRPr="002F3A35">
              <w:rPr>
                <w:rFonts w:ascii="Verdana" w:hAnsi="Verdana"/>
                <w:b/>
              </w:rPr>
              <w:t>F4</w:t>
            </w:r>
            <w:r>
              <w:rPr>
                <w:rFonts w:ascii="Verdana" w:hAnsi="Verdana"/>
              </w:rPr>
              <w:t xml:space="preserve">). </w:t>
            </w:r>
          </w:p>
          <w:p w14:paraId="6186BAD4" w14:textId="77777777" w:rsidR="00AC6941" w:rsidRPr="00F73661" w:rsidRDefault="00AC6941" w:rsidP="00056A56">
            <w:pPr>
              <w:rPr>
                <w:rFonts w:ascii="Verdana" w:hAnsi="Verdana"/>
                <w:b/>
              </w:rPr>
            </w:pPr>
          </w:p>
        </w:tc>
      </w:tr>
      <w:tr w:rsidR="00F5176A" w14:paraId="63E54E7C" w14:textId="77777777" w:rsidTr="00BA4BAD">
        <w:tc>
          <w:tcPr>
            <w:tcW w:w="835" w:type="dxa"/>
          </w:tcPr>
          <w:p w14:paraId="6A9AC29A" w14:textId="77777777" w:rsidR="00F5176A" w:rsidRDefault="00F5176A" w:rsidP="00056A5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0" w:type="auto"/>
          </w:tcPr>
          <w:p w14:paraId="4E2877AB" w14:textId="77777777" w:rsidR="00F5176A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Place a </w:t>
            </w:r>
            <w:r w:rsidRPr="002F3A35">
              <w:rPr>
                <w:rFonts w:ascii="Verdana" w:hAnsi="Verdana"/>
                <w:b/>
              </w:rPr>
              <w:t>4</w:t>
            </w:r>
            <w:r>
              <w:rPr>
                <w:rFonts w:ascii="Verdana" w:hAnsi="Verdana"/>
              </w:rPr>
              <w:t xml:space="preserve"> on the line next to the PBO you want to void and press </w:t>
            </w:r>
            <w:r w:rsidRPr="002F3A35">
              <w:rPr>
                <w:rFonts w:ascii="Verdana" w:hAnsi="Verdana"/>
                <w:b/>
              </w:rPr>
              <w:t>Enter</w:t>
            </w:r>
            <w:r>
              <w:rPr>
                <w:rFonts w:ascii="Verdana" w:hAnsi="Verdana"/>
              </w:rPr>
              <w:t xml:space="preserve">. </w:t>
            </w:r>
          </w:p>
          <w:p w14:paraId="0183C047" w14:textId="77777777" w:rsidR="00F5176A" w:rsidRDefault="00F5176A" w:rsidP="00056A56">
            <w:pPr>
              <w:rPr>
                <w:rFonts w:ascii="Verdana" w:hAnsi="Verdana"/>
              </w:rPr>
            </w:pPr>
          </w:p>
          <w:p w14:paraId="36741F83" w14:textId="77777777" w:rsidR="00F5176A" w:rsidRDefault="00000000" w:rsidP="00056A56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1C6087F7">
                <v:shape id="_x0000_i1045" type="#_x0000_t75" style="width:6in;height:286.5pt;visibility:visible">
                  <v:imagedata r:id="rId28" o:title=""/>
                </v:shape>
              </w:pict>
            </w:r>
          </w:p>
          <w:p w14:paraId="1FE9B584" w14:textId="77777777" w:rsidR="00F5176A" w:rsidRPr="00F73661" w:rsidRDefault="00F5176A" w:rsidP="00056A56">
            <w:pPr>
              <w:jc w:val="center"/>
              <w:rPr>
                <w:rFonts w:ascii="Verdana" w:hAnsi="Verdana"/>
              </w:rPr>
            </w:pPr>
          </w:p>
        </w:tc>
      </w:tr>
      <w:tr w:rsidR="00F5176A" w14:paraId="3BFB662C" w14:textId="77777777" w:rsidTr="00BA4BAD">
        <w:tc>
          <w:tcPr>
            <w:tcW w:w="835" w:type="dxa"/>
          </w:tcPr>
          <w:p w14:paraId="6F00DA76" w14:textId="77777777" w:rsidR="00F5176A" w:rsidRDefault="00F5176A" w:rsidP="00056A56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0" w:type="auto"/>
          </w:tcPr>
          <w:p w14:paraId="0EC9E4E5" w14:textId="77777777" w:rsidR="00F5176A" w:rsidRDefault="00F5176A" w:rsidP="00056A5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Document the PBO as to why it was voided. Reference </w:t>
            </w:r>
            <w:hyperlink w:anchor="_Adding_Notes_to" w:history="1">
              <w:r w:rsidRPr="002957F6">
                <w:rPr>
                  <w:rStyle w:val="Hyperlink"/>
                  <w:rFonts w:ascii="Verdana" w:hAnsi="Verdana"/>
                </w:rPr>
                <w:t>Adding Notes to a PBO</w:t>
              </w:r>
              <w:r w:rsidRPr="002957F6">
                <w:rPr>
                  <w:rStyle w:val="Hyperlink"/>
                  <w:rFonts w:ascii="Verdana" w:hAnsi="Verdana"/>
                </w:rPr>
                <w:t xml:space="preserve"> </w:t>
              </w:r>
              <w:r w:rsidRPr="002957F6">
                <w:rPr>
                  <w:rStyle w:val="Hyperlink"/>
                  <w:rFonts w:ascii="Verdana" w:hAnsi="Verdana"/>
                </w:rPr>
                <w:t xml:space="preserve">in </w:t>
              </w:r>
              <w:proofErr w:type="spellStart"/>
              <w:r w:rsidRPr="002957F6">
                <w:rPr>
                  <w:rStyle w:val="Hyperlink"/>
                  <w:rFonts w:ascii="Verdana" w:hAnsi="Verdana"/>
                </w:rPr>
                <w:t>RxClaim</w:t>
              </w:r>
              <w:proofErr w:type="spellEnd"/>
            </w:hyperlink>
            <w:r>
              <w:rPr>
                <w:rFonts w:ascii="Verdana" w:hAnsi="Verdana"/>
              </w:rPr>
              <w:t xml:space="preserve"> for instructions. </w:t>
            </w:r>
          </w:p>
          <w:p w14:paraId="725EDAC3" w14:textId="77777777" w:rsidR="00AC6941" w:rsidRPr="005C21DE" w:rsidRDefault="00AC6941" w:rsidP="00056A56">
            <w:pPr>
              <w:rPr>
                <w:rFonts w:ascii="Verdana" w:hAnsi="Verdana"/>
              </w:rPr>
            </w:pPr>
          </w:p>
        </w:tc>
      </w:tr>
    </w:tbl>
    <w:p w14:paraId="368B7F3A" w14:textId="77777777" w:rsidR="00056083" w:rsidRDefault="00056083" w:rsidP="00217910">
      <w:pPr>
        <w:rPr>
          <w:rFonts w:ascii="Verdana" w:hAnsi="Verdana"/>
          <w:u w:val="single"/>
        </w:rPr>
      </w:pPr>
    </w:p>
    <w:p w14:paraId="7F982817" w14:textId="77777777" w:rsidR="00217910" w:rsidRPr="00CE0292" w:rsidRDefault="00217910" w:rsidP="00200D33">
      <w:pPr>
        <w:rPr>
          <w:rFonts w:ascii="Verdana" w:hAnsi="Verdana"/>
        </w:rPr>
      </w:pPr>
      <w:bookmarkStart w:id="29" w:name="_Log_Activity"/>
      <w:bookmarkEnd w:id="29"/>
    </w:p>
    <w:p w14:paraId="0B46F29E" w14:textId="77777777" w:rsidR="008C19BD" w:rsidRPr="005D7976" w:rsidRDefault="00000000" w:rsidP="00627735">
      <w:pPr>
        <w:jc w:val="right"/>
        <w:rPr>
          <w:rFonts w:ascii="Verdana" w:hAnsi="Verdana"/>
        </w:rPr>
      </w:pPr>
      <w:hyperlink w:anchor="_top" w:history="1">
        <w:r w:rsidR="00D74925" w:rsidRPr="0061116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8C19BD" w:rsidRPr="005D7976" w14:paraId="2A16E19D" w14:textId="77777777" w:rsidTr="004218B0">
        <w:tc>
          <w:tcPr>
            <w:tcW w:w="5000" w:type="pct"/>
            <w:shd w:val="clear" w:color="auto" w:fill="C0C0C0"/>
          </w:tcPr>
          <w:p w14:paraId="3BD65F68" w14:textId="77777777" w:rsidR="008C19BD" w:rsidRPr="005D7976" w:rsidRDefault="005E3014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0" w:name="_Parent_SOP"/>
            <w:bookmarkStart w:id="31" w:name="_Toc69882834"/>
            <w:bookmarkEnd w:id="30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1"/>
          </w:p>
        </w:tc>
      </w:tr>
    </w:tbl>
    <w:p w14:paraId="4ADA0CCA" w14:textId="77777777" w:rsidR="008C19BD" w:rsidRDefault="005E3014" w:rsidP="004218B0">
      <w:pPr>
        <w:rPr>
          <w:rFonts w:ascii="Verdana" w:hAnsi="Verdana"/>
          <w:color w:val="0000FF"/>
          <w:u w:val="single"/>
        </w:rPr>
      </w:pPr>
      <w:r w:rsidRPr="007300EB">
        <w:rPr>
          <w:rFonts w:ascii="Verdana" w:hAnsi="Verdana"/>
          <w:b/>
          <w:color w:val="000000"/>
        </w:rPr>
        <w:t xml:space="preserve">Parent SOP:  </w:t>
      </w:r>
      <w:hyperlink r:id="rId29" w:tgtFrame="_blank" w:history="1">
        <w:r w:rsidR="008C19BD" w:rsidRPr="008C19BD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2A298989" w14:textId="77777777" w:rsidR="00056083" w:rsidRDefault="00056083" w:rsidP="004218B0">
      <w:pPr>
        <w:rPr>
          <w:rFonts w:ascii="Verdana" w:hAnsi="Verdana"/>
          <w:color w:val="0000FF"/>
          <w:u w:val="single"/>
        </w:rPr>
      </w:pPr>
    </w:p>
    <w:p w14:paraId="168E12AE" w14:textId="577E555A" w:rsidR="008C19BD" w:rsidRPr="007300EB" w:rsidRDefault="005E3014" w:rsidP="004218B0">
      <w:pPr>
        <w:rPr>
          <w:rFonts w:ascii="Verdana" w:hAnsi="Verdana"/>
          <w:b/>
          <w:color w:val="000000"/>
        </w:rPr>
      </w:pPr>
      <w:r w:rsidRPr="007300EB">
        <w:rPr>
          <w:rFonts w:ascii="Verdana" w:hAnsi="Verdana"/>
          <w:b/>
          <w:color w:val="000000"/>
        </w:rPr>
        <w:t xml:space="preserve">Abbreviations / Definitions:  </w:t>
      </w:r>
      <w:hyperlink r:id="rId30" w:history="1">
        <w:r w:rsidR="008C19BD" w:rsidRPr="004218B0">
          <w:rPr>
            <w:rStyle w:val="Hyperlink"/>
            <w:rFonts w:ascii="Verdana" w:hAnsi="Verdana"/>
          </w:rPr>
          <w:t>Mail Service/Customer Care Abbreviations, Definitions, and Terms</w:t>
        </w:r>
      </w:hyperlink>
    </w:p>
    <w:p w14:paraId="636F62BE" w14:textId="77777777" w:rsidR="008C19BD" w:rsidRPr="005D7976" w:rsidRDefault="008C19BD" w:rsidP="00A72A74">
      <w:pPr>
        <w:jc w:val="right"/>
        <w:rPr>
          <w:rFonts w:ascii="Verdana" w:hAnsi="Verdana"/>
        </w:rPr>
      </w:pPr>
    </w:p>
    <w:bookmarkStart w:id="32" w:name="_Various_Work_Instructions"/>
    <w:bookmarkStart w:id="33" w:name="_PAR_Process_after_a_FRX_/_FRC_confl"/>
    <w:bookmarkStart w:id="34" w:name="_Next_Day_and"/>
    <w:bookmarkStart w:id="35" w:name="_Scanning_the_Targets"/>
    <w:bookmarkStart w:id="36" w:name="_LAN_Log_In"/>
    <w:bookmarkStart w:id="37" w:name="_AMOS_Log_In"/>
    <w:bookmarkStart w:id="38" w:name="_Search_by_Order#"/>
    <w:bookmarkStart w:id="39" w:name="_Check_Look_Up"/>
    <w:bookmarkEnd w:id="32"/>
    <w:bookmarkEnd w:id="33"/>
    <w:bookmarkEnd w:id="34"/>
    <w:bookmarkEnd w:id="35"/>
    <w:bookmarkEnd w:id="36"/>
    <w:bookmarkEnd w:id="37"/>
    <w:bookmarkEnd w:id="38"/>
    <w:bookmarkEnd w:id="39"/>
    <w:p w14:paraId="432C0271" w14:textId="77777777" w:rsidR="00D74925" w:rsidRDefault="00D74925" w:rsidP="00D74925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61116D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0A6686B7" w14:textId="77777777" w:rsidR="003D7385" w:rsidRDefault="003D7385" w:rsidP="005A64DA">
      <w:pPr>
        <w:jc w:val="right"/>
        <w:rPr>
          <w:rFonts w:ascii="Verdana" w:hAnsi="Verdana"/>
        </w:rPr>
      </w:pPr>
    </w:p>
    <w:p w14:paraId="1A4ACFE8" w14:textId="77777777" w:rsidR="00710E68" w:rsidRPr="00C247CB" w:rsidRDefault="00595092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  <w:r w:rsidR="00710E68" w:rsidRPr="00C247CB">
        <w:rPr>
          <w:rFonts w:ascii="Verdana" w:hAnsi="Verdana"/>
          <w:sz w:val="16"/>
          <w:szCs w:val="16"/>
        </w:rPr>
        <w:t xml:space="preserve">Not </w:t>
      </w:r>
      <w:r w:rsidR="00A9205B" w:rsidRPr="00C247CB">
        <w:rPr>
          <w:rFonts w:ascii="Verdana" w:hAnsi="Verdana"/>
          <w:sz w:val="16"/>
          <w:szCs w:val="16"/>
        </w:rPr>
        <w:t>to</w:t>
      </w:r>
      <w:r w:rsidR="00710E68" w:rsidRPr="00C247CB">
        <w:rPr>
          <w:rFonts w:ascii="Verdana" w:hAnsi="Verdana"/>
          <w:sz w:val="16"/>
          <w:szCs w:val="16"/>
        </w:rPr>
        <w:t xml:space="preserve"> Be Reproduced </w:t>
      </w:r>
      <w:r w:rsidR="00A9205B" w:rsidRPr="00C247CB">
        <w:rPr>
          <w:rFonts w:ascii="Verdana" w:hAnsi="Verdana"/>
          <w:sz w:val="16"/>
          <w:szCs w:val="16"/>
        </w:rPr>
        <w:t>or</w:t>
      </w:r>
      <w:r w:rsidR="00710E68" w:rsidRPr="00C247CB">
        <w:rPr>
          <w:rFonts w:ascii="Verdana" w:hAnsi="Verdana"/>
          <w:sz w:val="16"/>
          <w:szCs w:val="16"/>
        </w:rPr>
        <w:t xml:space="preserve"> Disclosed to Others </w:t>
      </w:r>
      <w:r w:rsidR="00A9205B" w:rsidRPr="00C247CB">
        <w:rPr>
          <w:rFonts w:ascii="Verdana" w:hAnsi="Verdana"/>
          <w:sz w:val="16"/>
          <w:szCs w:val="16"/>
        </w:rPr>
        <w:t>without</w:t>
      </w:r>
      <w:r w:rsidR="00710E68"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316BE50" w14:textId="77777777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6A54EC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C518A6">
      <w:footerReference w:type="even" r:id="rId31"/>
      <w:footerReference w:type="default" r:id="rId32"/>
      <w:headerReference w:type="first" r:id="rId33"/>
      <w:footerReference w:type="first" r:id="rId3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FA3D" w14:textId="77777777" w:rsidR="00422A8D" w:rsidRDefault="00422A8D">
      <w:r>
        <w:separator/>
      </w:r>
    </w:p>
  </w:endnote>
  <w:endnote w:type="continuationSeparator" w:id="0">
    <w:p w14:paraId="3DD60CC7" w14:textId="77777777" w:rsidR="00422A8D" w:rsidRDefault="00422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33D5C" w14:textId="77777777" w:rsidR="002B7C14" w:rsidRDefault="002B7C14" w:rsidP="003B64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D5A2E6" w14:textId="77777777" w:rsidR="002B7C14" w:rsidRDefault="002B7C14" w:rsidP="00F859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10D6" w14:textId="77777777" w:rsidR="002B7C14" w:rsidRDefault="002B7C14" w:rsidP="003B64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15FF">
      <w:rPr>
        <w:rStyle w:val="PageNumber"/>
        <w:noProof/>
      </w:rPr>
      <w:t>8</w:t>
    </w:r>
    <w:r>
      <w:rPr>
        <w:rStyle w:val="PageNumber"/>
      </w:rPr>
      <w:fldChar w:fldCharType="end"/>
    </w:r>
  </w:p>
  <w:p w14:paraId="0B9AA0FC" w14:textId="77777777" w:rsidR="002B7C14" w:rsidRPr="00F85986" w:rsidRDefault="002B7C14" w:rsidP="00F85986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BE59" w14:textId="77777777" w:rsidR="002B7C14" w:rsidRPr="00CD2229" w:rsidRDefault="002B7C14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8589C" w14:textId="77777777" w:rsidR="00422A8D" w:rsidRDefault="00422A8D">
      <w:r>
        <w:separator/>
      </w:r>
    </w:p>
  </w:footnote>
  <w:footnote w:type="continuationSeparator" w:id="0">
    <w:p w14:paraId="5BA11572" w14:textId="77777777" w:rsidR="00422A8D" w:rsidRDefault="00422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4FEAE" w14:textId="77777777" w:rsidR="002B7C14" w:rsidRDefault="002B7C14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http://sharepoint/sites/opscom/Operations%20Communication/Formatting/Icon%20-%20Important%20Information.png" style="width:18.75pt;height:16.5pt;visibility:visible" o:bullet="t">
        <v:imagedata r:id="rId1" o:title="Icon%20-%20Important%20Information"/>
      </v:shape>
    </w:pict>
  </w:numPicBullet>
  <w:numPicBullet w:numPicBulletId="1">
    <w:pict>
      <v:shape id="_x0000_i1045" type="#_x0000_t75" alt="http://sharepoint/sites/opscom/Operations%20Communication/Formatting/Icon%20-%20Important%20Information.png" style="width:18.75pt;height:16.5pt;visibility:visible" o:bullet="t">
        <v:imagedata r:id="rId2" o:title="Icon%20-%20Important%20Information"/>
      </v:shape>
    </w:pict>
  </w:numPicBullet>
  <w:abstractNum w:abstractNumId="0" w15:restartNumberingAfterBreak="0">
    <w:nsid w:val="00F72999"/>
    <w:multiLevelType w:val="hybridMultilevel"/>
    <w:tmpl w:val="81A40DE8"/>
    <w:lvl w:ilvl="0" w:tplc="F31AB154">
      <w:start w:val="1"/>
      <w:numFmt w:val="bullet"/>
      <w:pStyle w:val="BulletLevel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0F1C"/>
    <w:multiLevelType w:val="hybridMultilevel"/>
    <w:tmpl w:val="D88AD8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F6E77"/>
    <w:multiLevelType w:val="hybridMultilevel"/>
    <w:tmpl w:val="33D83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pStyle w:val="BulletTex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B45D1"/>
    <w:multiLevelType w:val="hybridMultilevel"/>
    <w:tmpl w:val="5B567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165C87"/>
    <w:multiLevelType w:val="hybridMultilevel"/>
    <w:tmpl w:val="CF72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30ED"/>
    <w:multiLevelType w:val="hybridMultilevel"/>
    <w:tmpl w:val="7620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E1B60"/>
    <w:multiLevelType w:val="hybridMultilevel"/>
    <w:tmpl w:val="8D7EA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9A7CDB"/>
    <w:multiLevelType w:val="hybridMultilevel"/>
    <w:tmpl w:val="0F92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E382C"/>
    <w:multiLevelType w:val="hybridMultilevel"/>
    <w:tmpl w:val="49FE2C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E91872"/>
    <w:multiLevelType w:val="hybridMultilevel"/>
    <w:tmpl w:val="4698B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2B3090"/>
    <w:multiLevelType w:val="hybridMultilevel"/>
    <w:tmpl w:val="2982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AD9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6BD0"/>
    <w:multiLevelType w:val="hybridMultilevel"/>
    <w:tmpl w:val="6EDC6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1C7600">
      <w:numFmt w:val="bullet"/>
      <w:lvlText w:val="•"/>
      <w:lvlJc w:val="left"/>
      <w:pPr>
        <w:ind w:left="1440" w:hanging="720"/>
      </w:pPr>
      <w:rPr>
        <w:rFonts w:ascii="Verdana" w:eastAsia="Times New Roman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FA5486"/>
    <w:multiLevelType w:val="hybridMultilevel"/>
    <w:tmpl w:val="E598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90AD1"/>
    <w:multiLevelType w:val="hybridMultilevel"/>
    <w:tmpl w:val="DD36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370FE"/>
    <w:multiLevelType w:val="singleLevel"/>
    <w:tmpl w:val="A9CA480C"/>
    <w:lvl w:ilvl="0">
      <w:start w:val="1"/>
      <w:numFmt w:val="decimal"/>
      <w:pStyle w:val="Numbered1"/>
      <w:lvlText w:val="%1."/>
      <w:lvlJc w:val="left"/>
      <w:pPr>
        <w:tabs>
          <w:tab w:val="num" w:pos="1008"/>
        </w:tabs>
        <w:ind w:left="1008" w:hanging="403"/>
      </w:pPr>
      <w:rPr>
        <w:rFonts w:hint="default"/>
        <w:color w:val="auto"/>
      </w:rPr>
    </w:lvl>
  </w:abstractNum>
  <w:num w:numId="1" w16cid:durableId="379941336">
    <w:abstractNumId w:val="3"/>
  </w:num>
  <w:num w:numId="2" w16cid:durableId="1061443077">
    <w:abstractNumId w:val="7"/>
  </w:num>
  <w:num w:numId="3" w16cid:durableId="1261837697">
    <w:abstractNumId w:val="0"/>
  </w:num>
  <w:num w:numId="4" w16cid:durableId="613441860">
    <w:abstractNumId w:val="15"/>
  </w:num>
  <w:num w:numId="5" w16cid:durableId="707294004">
    <w:abstractNumId w:val="12"/>
  </w:num>
  <w:num w:numId="6" w16cid:durableId="1519197429">
    <w:abstractNumId w:val="1"/>
  </w:num>
  <w:num w:numId="7" w16cid:durableId="717821973">
    <w:abstractNumId w:val="10"/>
  </w:num>
  <w:num w:numId="8" w16cid:durableId="588391663">
    <w:abstractNumId w:val="9"/>
  </w:num>
  <w:num w:numId="9" w16cid:durableId="339966673">
    <w:abstractNumId w:val="14"/>
  </w:num>
  <w:num w:numId="10" w16cid:durableId="2011710955">
    <w:abstractNumId w:val="11"/>
  </w:num>
  <w:num w:numId="11" w16cid:durableId="402878463">
    <w:abstractNumId w:val="6"/>
  </w:num>
  <w:num w:numId="12" w16cid:durableId="1680351507">
    <w:abstractNumId w:val="4"/>
  </w:num>
  <w:num w:numId="13" w16cid:durableId="439034537">
    <w:abstractNumId w:val="8"/>
  </w:num>
  <w:num w:numId="14" w16cid:durableId="1789471017">
    <w:abstractNumId w:val="2"/>
  </w:num>
  <w:num w:numId="15" w16cid:durableId="1065883320">
    <w:abstractNumId w:val="5"/>
  </w:num>
  <w:num w:numId="16" w16cid:durableId="979306616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05811"/>
    <w:rsid w:val="00014420"/>
    <w:rsid w:val="00015A2E"/>
    <w:rsid w:val="00017342"/>
    <w:rsid w:val="000239F5"/>
    <w:rsid w:val="00023C20"/>
    <w:rsid w:val="0003073A"/>
    <w:rsid w:val="00031AD6"/>
    <w:rsid w:val="00033A2E"/>
    <w:rsid w:val="00035BED"/>
    <w:rsid w:val="000360A3"/>
    <w:rsid w:val="000403AB"/>
    <w:rsid w:val="0004758B"/>
    <w:rsid w:val="0004794C"/>
    <w:rsid w:val="00056083"/>
    <w:rsid w:val="00056A56"/>
    <w:rsid w:val="00061AD2"/>
    <w:rsid w:val="00063FE4"/>
    <w:rsid w:val="00066E17"/>
    <w:rsid w:val="00077AA5"/>
    <w:rsid w:val="0008665F"/>
    <w:rsid w:val="00095AB5"/>
    <w:rsid w:val="00096FC9"/>
    <w:rsid w:val="000A05D2"/>
    <w:rsid w:val="000A116D"/>
    <w:rsid w:val="000A2874"/>
    <w:rsid w:val="000A2DC6"/>
    <w:rsid w:val="000A6B88"/>
    <w:rsid w:val="000A6BEA"/>
    <w:rsid w:val="000A7274"/>
    <w:rsid w:val="000B0646"/>
    <w:rsid w:val="000B3C4C"/>
    <w:rsid w:val="000B4050"/>
    <w:rsid w:val="000B43A5"/>
    <w:rsid w:val="000B656F"/>
    <w:rsid w:val="000B72DF"/>
    <w:rsid w:val="000B77D7"/>
    <w:rsid w:val="000B7DCB"/>
    <w:rsid w:val="000C56CB"/>
    <w:rsid w:val="000C76DA"/>
    <w:rsid w:val="000D0EE6"/>
    <w:rsid w:val="000D1870"/>
    <w:rsid w:val="000D6714"/>
    <w:rsid w:val="000D6A28"/>
    <w:rsid w:val="000D6ACE"/>
    <w:rsid w:val="000D7821"/>
    <w:rsid w:val="000E1DE8"/>
    <w:rsid w:val="000E2EF0"/>
    <w:rsid w:val="000E36D9"/>
    <w:rsid w:val="000E5EEA"/>
    <w:rsid w:val="000E6745"/>
    <w:rsid w:val="000E7CA6"/>
    <w:rsid w:val="000F0D1B"/>
    <w:rsid w:val="000F491C"/>
    <w:rsid w:val="00111220"/>
    <w:rsid w:val="001112DC"/>
    <w:rsid w:val="00111661"/>
    <w:rsid w:val="001151FD"/>
    <w:rsid w:val="00115944"/>
    <w:rsid w:val="0012373E"/>
    <w:rsid w:val="00125159"/>
    <w:rsid w:val="001324E7"/>
    <w:rsid w:val="001360A5"/>
    <w:rsid w:val="001425EF"/>
    <w:rsid w:val="0014502D"/>
    <w:rsid w:val="00147133"/>
    <w:rsid w:val="00153AF3"/>
    <w:rsid w:val="00154FAA"/>
    <w:rsid w:val="001560C4"/>
    <w:rsid w:val="00160504"/>
    <w:rsid w:val="0016273A"/>
    <w:rsid w:val="001637F0"/>
    <w:rsid w:val="00163C05"/>
    <w:rsid w:val="00165105"/>
    <w:rsid w:val="00167022"/>
    <w:rsid w:val="00172CED"/>
    <w:rsid w:val="00176400"/>
    <w:rsid w:val="00183A34"/>
    <w:rsid w:val="001A4E62"/>
    <w:rsid w:val="001B2E94"/>
    <w:rsid w:val="001B3879"/>
    <w:rsid w:val="001B6507"/>
    <w:rsid w:val="001B6EF7"/>
    <w:rsid w:val="001C3C1B"/>
    <w:rsid w:val="001C710E"/>
    <w:rsid w:val="001C74E6"/>
    <w:rsid w:val="001E1774"/>
    <w:rsid w:val="001E3055"/>
    <w:rsid w:val="001E35D0"/>
    <w:rsid w:val="001E74C1"/>
    <w:rsid w:val="001F1218"/>
    <w:rsid w:val="001F2091"/>
    <w:rsid w:val="001F7BAD"/>
    <w:rsid w:val="002002FB"/>
    <w:rsid w:val="00200D33"/>
    <w:rsid w:val="002016B4"/>
    <w:rsid w:val="00201820"/>
    <w:rsid w:val="002055CF"/>
    <w:rsid w:val="00213AC3"/>
    <w:rsid w:val="00214973"/>
    <w:rsid w:val="00214F6E"/>
    <w:rsid w:val="0021598F"/>
    <w:rsid w:val="00217910"/>
    <w:rsid w:val="00217D6F"/>
    <w:rsid w:val="0022190A"/>
    <w:rsid w:val="00225EEF"/>
    <w:rsid w:val="00231FB7"/>
    <w:rsid w:val="0023218D"/>
    <w:rsid w:val="0023347C"/>
    <w:rsid w:val="00236DBD"/>
    <w:rsid w:val="00243EBB"/>
    <w:rsid w:val="00246714"/>
    <w:rsid w:val="002477B2"/>
    <w:rsid w:val="00250098"/>
    <w:rsid w:val="002505B4"/>
    <w:rsid w:val="0025123B"/>
    <w:rsid w:val="00255C6B"/>
    <w:rsid w:val="002634D4"/>
    <w:rsid w:val="00265481"/>
    <w:rsid w:val="00265D86"/>
    <w:rsid w:val="00267013"/>
    <w:rsid w:val="0027232E"/>
    <w:rsid w:val="00275555"/>
    <w:rsid w:val="00280CBF"/>
    <w:rsid w:val="0028215B"/>
    <w:rsid w:val="002828F7"/>
    <w:rsid w:val="00282B8F"/>
    <w:rsid w:val="00282E41"/>
    <w:rsid w:val="00286AE4"/>
    <w:rsid w:val="00290821"/>
    <w:rsid w:val="00291CE8"/>
    <w:rsid w:val="002935FF"/>
    <w:rsid w:val="002957F6"/>
    <w:rsid w:val="00296127"/>
    <w:rsid w:val="00296765"/>
    <w:rsid w:val="002A30AB"/>
    <w:rsid w:val="002B0283"/>
    <w:rsid w:val="002B2FF6"/>
    <w:rsid w:val="002B4202"/>
    <w:rsid w:val="002B593E"/>
    <w:rsid w:val="002B7C14"/>
    <w:rsid w:val="002C0373"/>
    <w:rsid w:val="002D591A"/>
    <w:rsid w:val="002F093B"/>
    <w:rsid w:val="002F1F92"/>
    <w:rsid w:val="002F5912"/>
    <w:rsid w:val="003015EC"/>
    <w:rsid w:val="00302AE6"/>
    <w:rsid w:val="003076C5"/>
    <w:rsid w:val="0031561A"/>
    <w:rsid w:val="00317E4F"/>
    <w:rsid w:val="00322F5B"/>
    <w:rsid w:val="0033143E"/>
    <w:rsid w:val="0033446F"/>
    <w:rsid w:val="003344ED"/>
    <w:rsid w:val="00334B76"/>
    <w:rsid w:val="003402C5"/>
    <w:rsid w:val="00341E67"/>
    <w:rsid w:val="003432FA"/>
    <w:rsid w:val="003446BC"/>
    <w:rsid w:val="00346094"/>
    <w:rsid w:val="00347BA3"/>
    <w:rsid w:val="003521AC"/>
    <w:rsid w:val="00353BEC"/>
    <w:rsid w:val="00353FA6"/>
    <w:rsid w:val="00356E75"/>
    <w:rsid w:val="00361B66"/>
    <w:rsid w:val="0036239F"/>
    <w:rsid w:val="003658F1"/>
    <w:rsid w:val="00370320"/>
    <w:rsid w:val="003725A1"/>
    <w:rsid w:val="003753E9"/>
    <w:rsid w:val="00375547"/>
    <w:rsid w:val="003868A2"/>
    <w:rsid w:val="0038748E"/>
    <w:rsid w:val="003875BD"/>
    <w:rsid w:val="00390EB4"/>
    <w:rsid w:val="00392A5B"/>
    <w:rsid w:val="00392B8D"/>
    <w:rsid w:val="00395FCC"/>
    <w:rsid w:val="003A19C6"/>
    <w:rsid w:val="003A516E"/>
    <w:rsid w:val="003A6D70"/>
    <w:rsid w:val="003B1F86"/>
    <w:rsid w:val="003B64E6"/>
    <w:rsid w:val="003C0316"/>
    <w:rsid w:val="003C4627"/>
    <w:rsid w:val="003C68AC"/>
    <w:rsid w:val="003D1A5D"/>
    <w:rsid w:val="003D6987"/>
    <w:rsid w:val="003D7385"/>
    <w:rsid w:val="003E6C1A"/>
    <w:rsid w:val="003E7453"/>
    <w:rsid w:val="003F1CE6"/>
    <w:rsid w:val="003F252E"/>
    <w:rsid w:val="003F31B2"/>
    <w:rsid w:val="003F7B65"/>
    <w:rsid w:val="004006B6"/>
    <w:rsid w:val="00401150"/>
    <w:rsid w:val="00402303"/>
    <w:rsid w:val="0040302E"/>
    <w:rsid w:val="00403ACE"/>
    <w:rsid w:val="0040640A"/>
    <w:rsid w:val="00406DB5"/>
    <w:rsid w:val="00414CEE"/>
    <w:rsid w:val="00415DAD"/>
    <w:rsid w:val="004218B0"/>
    <w:rsid w:val="00422188"/>
    <w:rsid w:val="00422A8D"/>
    <w:rsid w:val="0042336D"/>
    <w:rsid w:val="00425638"/>
    <w:rsid w:val="004378E9"/>
    <w:rsid w:val="0044160C"/>
    <w:rsid w:val="0044195D"/>
    <w:rsid w:val="00443F8C"/>
    <w:rsid w:val="00446B97"/>
    <w:rsid w:val="004523C5"/>
    <w:rsid w:val="004569D9"/>
    <w:rsid w:val="00457EAE"/>
    <w:rsid w:val="00457F0E"/>
    <w:rsid w:val="00457FF8"/>
    <w:rsid w:val="00460BD9"/>
    <w:rsid w:val="00461770"/>
    <w:rsid w:val="004728E7"/>
    <w:rsid w:val="00473D74"/>
    <w:rsid w:val="004768BE"/>
    <w:rsid w:val="00477F73"/>
    <w:rsid w:val="00480EFB"/>
    <w:rsid w:val="004828A0"/>
    <w:rsid w:val="0048355A"/>
    <w:rsid w:val="00487F40"/>
    <w:rsid w:val="00497510"/>
    <w:rsid w:val="004A4111"/>
    <w:rsid w:val="004A617C"/>
    <w:rsid w:val="004A6E69"/>
    <w:rsid w:val="004B01A9"/>
    <w:rsid w:val="004B6318"/>
    <w:rsid w:val="004C6C2F"/>
    <w:rsid w:val="004D3C53"/>
    <w:rsid w:val="004D4341"/>
    <w:rsid w:val="004D46D4"/>
    <w:rsid w:val="004E1334"/>
    <w:rsid w:val="004E3959"/>
    <w:rsid w:val="004E6F6F"/>
    <w:rsid w:val="004E7A5D"/>
    <w:rsid w:val="004F6B40"/>
    <w:rsid w:val="00507C28"/>
    <w:rsid w:val="00510ED7"/>
    <w:rsid w:val="00512486"/>
    <w:rsid w:val="0051470C"/>
    <w:rsid w:val="0052465B"/>
    <w:rsid w:val="00524CDD"/>
    <w:rsid w:val="00527408"/>
    <w:rsid w:val="005300D2"/>
    <w:rsid w:val="00534CE5"/>
    <w:rsid w:val="00535146"/>
    <w:rsid w:val="00537EFD"/>
    <w:rsid w:val="00540C06"/>
    <w:rsid w:val="00542060"/>
    <w:rsid w:val="005462DB"/>
    <w:rsid w:val="005469CF"/>
    <w:rsid w:val="005573BD"/>
    <w:rsid w:val="00560FD9"/>
    <w:rsid w:val="005640B6"/>
    <w:rsid w:val="00574DF8"/>
    <w:rsid w:val="00576D79"/>
    <w:rsid w:val="005823C7"/>
    <w:rsid w:val="00582E85"/>
    <w:rsid w:val="00587B31"/>
    <w:rsid w:val="00590CA5"/>
    <w:rsid w:val="005910B5"/>
    <w:rsid w:val="005927A5"/>
    <w:rsid w:val="00593D22"/>
    <w:rsid w:val="00593DF5"/>
    <w:rsid w:val="00595092"/>
    <w:rsid w:val="00596CA5"/>
    <w:rsid w:val="00597042"/>
    <w:rsid w:val="005A47CE"/>
    <w:rsid w:val="005A6028"/>
    <w:rsid w:val="005A6118"/>
    <w:rsid w:val="005A64DA"/>
    <w:rsid w:val="005A761C"/>
    <w:rsid w:val="005B069F"/>
    <w:rsid w:val="005B1057"/>
    <w:rsid w:val="005B58AD"/>
    <w:rsid w:val="005B6748"/>
    <w:rsid w:val="005C011C"/>
    <w:rsid w:val="005C04D1"/>
    <w:rsid w:val="005C1D83"/>
    <w:rsid w:val="005C21DE"/>
    <w:rsid w:val="005C373A"/>
    <w:rsid w:val="005C3AF5"/>
    <w:rsid w:val="005C6A2C"/>
    <w:rsid w:val="005C6A68"/>
    <w:rsid w:val="005C6EAE"/>
    <w:rsid w:val="005D2694"/>
    <w:rsid w:val="005D4F2C"/>
    <w:rsid w:val="005D5A29"/>
    <w:rsid w:val="005E3014"/>
    <w:rsid w:val="005E37D8"/>
    <w:rsid w:val="005E650E"/>
    <w:rsid w:val="005F73D0"/>
    <w:rsid w:val="00603200"/>
    <w:rsid w:val="00603EB7"/>
    <w:rsid w:val="0061054D"/>
    <w:rsid w:val="0061116D"/>
    <w:rsid w:val="00622D77"/>
    <w:rsid w:val="006255AE"/>
    <w:rsid w:val="00627735"/>
    <w:rsid w:val="00627F34"/>
    <w:rsid w:val="00630045"/>
    <w:rsid w:val="00631BEA"/>
    <w:rsid w:val="006327EF"/>
    <w:rsid w:val="00634B86"/>
    <w:rsid w:val="00634EB5"/>
    <w:rsid w:val="00636B18"/>
    <w:rsid w:val="006370C7"/>
    <w:rsid w:val="00637CA1"/>
    <w:rsid w:val="0064376F"/>
    <w:rsid w:val="0065197E"/>
    <w:rsid w:val="00657444"/>
    <w:rsid w:val="006635FB"/>
    <w:rsid w:val="00663DF4"/>
    <w:rsid w:val="00666405"/>
    <w:rsid w:val="00671750"/>
    <w:rsid w:val="00674A16"/>
    <w:rsid w:val="00674D4F"/>
    <w:rsid w:val="00676070"/>
    <w:rsid w:val="00677169"/>
    <w:rsid w:val="006826B0"/>
    <w:rsid w:val="00691AEC"/>
    <w:rsid w:val="00691E10"/>
    <w:rsid w:val="00691E81"/>
    <w:rsid w:val="006921CE"/>
    <w:rsid w:val="0069461A"/>
    <w:rsid w:val="006A0481"/>
    <w:rsid w:val="006A1365"/>
    <w:rsid w:val="006A54EC"/>
    <w:rsid w:val="006A66DD"/>
    <w:rsid w:val="006B5C85"/>
    <w:rsid w:val="006B6C11"/>
    <w:rsid w:val="006C653F"/>
    <w:rsid w:val="006C7F3E"/>
    <w:rsid w:val="006D0E44"/>
    <w:rsid w:val="006D1932"/>
    <w:rsid w:val="006D3BEA"/>
    <w:rsid w:val="006D4B68"/>
    <w:rsid w:val="006D4D52"/>
    <w:rsid w:val="006D6921"/>
    <w:rsid w:val="006E7620"/>
    <w:rsid w:val="006F016F"/>
    <w:rsid w:val="006F5FB8"/>
    <w:rsid w:val="006F73C7"/>
    <w:rsid w:val="006F7DFC"/>
    <w:rsid w:val="00701236"/>
    <w:rsid w:val="00702B5B"/>
    <w:rsid w:val="00703402"/>
    <w:rsid w:val="00704AF2"/>
    <w:rsid w:val="0070591A"/>
    <w:rsid w:val="00710C98"/>
    <w:rsid w:val="00710E68"/>
    <w:rsid w:val="007135A4"/>
    <w:rsid w:val="00714BA0"/>
    <w:rsid w:val="00715E73"/>
    <w:rsid w:val="0071739F"/>
    <w:rsid w:val="0072293E"/>
    <w:rsid w:val="007262DA"/>
    <w:rsid w:val="007269B6"/>
    <w:rsid w:val="00726E7A"/>
    <w:rsid w:val="007300EB"/>
    <w:rsid w:val="0073294A"/>
    <w:rsid w:val="00732E52"/>
    <w:rsid w:val="0073358C"/>
    <w:rsid w:val="0073725E"/>
    <w:rsid w:val="007468B8"/>
    <w:rsid w:val="00746DFE"/>
    <w:rsid w:val="00747B83"/>
    <w:rsid w:val="00752801"/>
    <w:rsid w:val="00753744"/>
    <w:rsid w:val="00754658"/>
    <w:rsid w:val="00756A71"/>
    <w:rsid w:val="0076005E"/>
    <w:rsid w:val="007600F2"/>
    <w:rsid w:val="00763AC1"/>
    <w:rsid w:val="0076408A"/>
    <w:rsid w:val="0076567D"/>
    <w:rsid w:val="00771B30"/>
    <w:rsid w:val="00772196"/>
    <w:rsid w:val="0077571E"/>
    <w:rsid w:val="00777FFA"/>
    <w:rsid w:val="0078091D"/>
    <w:rsid w:val="007825A6"/>
    <w:rsid w:val="007836B3"/>
    <w:rsid w:val="00785118"/>
    <w:rsid w:val="00786BEB"/>
    <w:rsid w:val="00787CAF"/>
    <w:rsid w:val="00795374"/>
    <w:rsid w:val="007A0A1A"/>
    <w:rsid w:val="007A69D2"/>
    <w:rsid w:val="007C3850"/>
    <w:rsid w:val="007C438D"/>
    <w:rsid w:val="007C77DD"/>
    <w:rsid w:val="007D7051"/>
    <w:rsid w:val="007E056B"/>
    <w:rsid w:val="007E3EA6"/>
    <w:rsid w:val="007E4D33"/>
    <w:rsid w:val="007F15FF"/>
    <w:rsid w:val="007F3617"/>
    <w:rsid w:val="007F5CA7"/>
    <w:rsid w:val="00800D3E"/>
    <w:rsid w:val="008042E1"/>
    <w:rsid w:val="00804D63"/>
    <w:rsid w:val="00806B9D"/>
    <w:rsid w:val="00812777"/>
    <w:rsid w:val="00813163"/>
    <w:rsid w:val="0082029F"/>
    <w:rsid w:val="00820358"/>
    <w:rsid w:val="00822FDB"/>
    <w:rsid w:val="0082453D"/>
    <w:rsid w:val="00824C37"/>
    <w:rsid w:val="00826D22"/>
    <w:rsid w:val="0083034D"/>
    <w:rsid w:val="00831589"/>
    <w:rsid w:val="00836366"/>
    <w:rsid w:val="00836F6F"/>
    <w:rsid w:val="0084129E"/>
    <w:rsid w:val="00843390"/>
    <w:rsid w:val="00845742"/>
    <w:rsid w:val="00846373"/>
    <w:rsid w:val="00854653"/>
    <w:rsid w:val="008568AE"/>
    <w:rsid w:val="00860590"/>
    <w:rsid w:val="008614E8"/>
    <w:rsid w:val="00864575"/>
    <w:rsid w:val="00867EDF"/>
    <w:rsid w:val="00871043"/>
    <w:rsid w:val="008736FC"/>
    <w:rsid w:val="00874107"/>
    <w:rsid w:val="00875F0D"/>
    <w:rsid w:val="00875FCF"/>
    <w:rsid w:val="00876A15"/>
    <w:rsid w:val="00877117"/>
    <w:rsid w:val="00877414"/>
    <w:rsid w:val="00882A72"/>
    <w:rsid w:val="00883752"/>
    <w:rsid w:val="00885A5A"/>
    <w:rsid w:val="0088777D"/>
    <w:rsid w:val="008910FD"/>
    <w:rsid w:val="00892B64"/>
    <w:rsid w:val="008964DB"/>
    <w:rsid w:val="00896C1B"/>
    <w:rsid w:val="008A03B7"/>
    <w:rsid w:val="008A3B29"/>
    <w:rsid w:val="008A44BB"/>
    <w:rsid w:val="008A6380"/>
    <w:rsid w:val="008A6E61"/>
    <w:rsid w:val="008A7857"/>
    <w:rsid w:val="008B65D8"/>
    <w:rsid w:val="008C11F1"/>
    <w:rsid w:val="008C19BD"/>
    <w:rsid w:val="008C2197"/>
    <w:rsid w:val="008C3493"/>
    <w:rsid w:val="008C40F2"/>
    <w:rsid w:val="008D0917"/>
    <w:rsid w:val="008D0F94"/>
    <w:rsid w:val="008D11A6"/>
    <w:rsid w:val="008D1F7B"/>
    <w:rsid w:val="008D2D64"/>
    <w:rsid w:val="008D6337"/>
    <w:rsid w:val="008D7B7E"/>
    <w:rsid w:val="008E0651"/>
    <w:rsid w:val="008E2F8F"/>
    <w:rsid w:val="008F745D"/>
    <w:rsid w:val="0090060B"/>
    <w:rsid w:val="00902E07"/>
    <w:rsid w:val="00907CC7"/>
    <w:rsid w:val="00910CA6"/>
    <w:rsid w:val="00911CE7"/>
    <w:rsid w:val="009141EC"/>
    <w:rsid w:val="00915690"/>
    <w:rsid w:val="00923834"/>
    <w:rsid w:val="009243D4"/>
    <w:rsid w:val="00926042"/>
    <w:rsid w:val="00937733"/>
    <w:rsid w:val="00947783"/>
    <w:rsid w:val="00950A2B"/>
    <w:rsid w:val="0095429F"/>
    <w:rsid w:val="00954FE8"/>
    <w:rsid w:val="00962FB2"/>
    <w:rsid w:val="009633B4"/>
    <w:rsid w:val="0096558C"/>
    <w:rsid w:val="00965DDF"/>
    <w:rsid w:val="009671A6"/>
    <w:rsid w:val="009726E0"/>
    <w:rsid w:val="00975003"/>
    <w:rsid w:val="00975288"/>
    <w:rsid w:val="00977221"/>
    <w:rsid w:val="0098390F"/>
    <w:rsid w:val="00984D50"/>
    <w:rsid w:val="00990822"/>
    <w:rsid w:val="00991172"/>
    <w:rsid w:val="00996610"/>
    <w:rsid w:val="009A1AA6"/>
    <w:rsid w:val="009B2947"/>
    <w:rsid w:val="009B2D6D"/>
    <w:rsid w:val="009C006B"/>
    <w:rsid w:val="009C4A31"/>
    <w:rsid w:val="009C5242"/>
    <w:rsid w:val="009D6432"/>
    <w:rsid w:val="009E059E"/>
    <w:rsid w:val="009E4028"/>
    <w:rsid w:val="009F5A1F"/>
    <w:rsid w:val="009F6FD2"/>
    <w:rsid w:val="009F78D3"/>
    <w:rsid w:val="009F7BB5"/>
    <w:rsid w:val="00A04022"/>
    <w:rsid w:val="00A042A2"/>
    <w:rsid w:val="00A10FF7"/>
    <w:rsid w:val="00A15242"/>
    <w:rsid w:val="00A35541"/>
    <w:rsid w:val="00A3640C"/>
    <w:rsid w:val="00A4114D"/>
    <w:rsid w:val="00A4732A"/>
    <w:rsid w:val="00A47358"/>
    <w:rsid w:val="00A50791"/>
    <w:rsid w:val="00A51338"/>
    <w:rsid w:val="00A5237C"/>
    <w:rsid w:val="00A54DEA"/>
    <w:rsid w:val="00A660E7"/>
    <w:rsid w:val="00A70052"/>
    <w:rsid w:val="00A7166B"/>
    <w:rsid w:val="00A72A74"/>
    <w:rsid w:val="00A731DF"/>
    <w:rsid w:val="00A77C9F"/>
    <w:rsid w:val="00A82B4C"/>
    <w:rsid w:val="00A830E5"/>
    <w:rsid w:val="00A83BA0"/>
    <w:rsid w:val="00A84F18"/>
    <w:rsid w:val="00A85045"/>
    <w:rsid w:val="00A852B3"/>
    <w:rsid w:val="00A9205B"/>
    <w:rsid w:val="00A93F22"/>
    <w:rsid w:val="00A95738"/>
    <w:rsid w:val="00A96DDD"/>
    <w:rsid w:val="00A97B7D"/>
    <w:rsid w:val="00AA0FBE"/>
    <w:rsid w:val="00AA30D2"/>
    <w:rsid w:val="00AA4825"/>
    <w:rsid w:val="00AA76C8"/>
    <w:rsid w:val="00AA7CE3"/>
    <w:rsid w:val="00AB16AE"/>
    <w:rsid w:val="00AB33E1"/>
    <w:rsid w:val="00AB5739"/>
    <w:rsid w:val="00AC3301"/>
    <w:rsid w:val="00AC6941"/>
    <w:rsid w:val="00AC75AB"/>
    <w:rsid w:val="00AD025B"/>
    <w:rsid w:val="00AD05DE"/>
    <w:rsid w:val="00AD14E8"/>
    <w:rsid w:val="00AD1646"/>
    <w:rsid w:val="00AD1AD6"/>
    <w:rsid w:val="00AD4C42"/>
    <w:rsid w:val="00AE4154"/>
    <w:rsid w:val="00AF038B"/>
    <w:rsid w:val="00AF2658"/>
    <w:rsid w:val="00AF377C"/>
    <w:rsid w:val="00AF64B8"/>
    <w:rsid w:val="00AF6554"/>
    <w:rsid w:val="00B02796"/>
    <w:rsid w:val="00B0545B"/>
    <w:rsid w:val="00B11271"/>
    <w:rsid w:val="00B1297C"/>
    <w:rsid w:val="00B12D4C"/>
    <w:rsid w:val="00B23A8F"/>
    <w:rsid w:val="00B23D93"/>
    <w:rsid w:val="00B24272"/>
    <w:rsid w:val="00B24D7D"/>
    <w:rsid w:val="00B26045"/>
    <w:rsid w:val="00B26D0A"/>
    <w:rsid w:val="00B2702D"/>
    <w:rsid w:val="00B3221A"/>
    <w:rsid w:val="00B322AE"/>
    <w:rsid w:val="00B41CCE"/>
    <w:rsid w:val="00B41E48"/>
    <w:rsid w:val="00B44C55"/>
    <w:rsid w:val="00B45923"/>
    <w:rsid w:val="00B46A95"/>
    <w:rsid w:val="00B544C2"/>
    <w:rsid w:val="00B5566F"/>
    <w:rsid w:val="00B57397"/>
    <w:rsid w:val="00B70CC4"/>
    <w:rsid w:val="00B7700D"/>
    <w:rsid w:val="00B85BDF"/>
    <w:rsid w:val="00B936D9"/>
    <w:rsid w:val="00B946DA"/>
    <w:rsid w:val="00B955F3"/>
    <w:rsid w:val="00BA3EEF"/>
    <w:rsid w:val="00BA45A6"/>
    <w:rsid w:val="00BA4BAD"/>
    <w:rsid w:val="00BB02DE"/>
    <w:rsid w:val="00BB371A"/>
    <w:rsid w:val="00BC12B7"/>
    <w:rsid w:val="00BD39C4"/>
    <w:rsid w:val="00BD7B25"/>
    <w:rsid w:val="00BE0A38"/>
    <w:rsid w:val="00BE1470"/>
    <w:rsid w:val="00BE175B"/>
    <w:rsid w:val="00BE1AFF"/>
    <w:rsid w:val="00BE7ED3"/>
    <w:rsid w:val="00BF4488"/>
    <w:rsid w:val="00BF74E9"/>
    <w:rsid w:val="00BF7BBF"/>
    <w:rsid w:val="00C01082"/>
    <w:rsid w:val="00C011D4"/>
    <w:rsid w:val="00C10D2C"/>
    <w:rsid w:val="00C1799E"/>
    <w:rsid w:val="00C247CB"/>
    <w:rsid w:val="00C307D0"/>
    <w:rsid w:val="00C35266"/>
    <w:rsid w:val="00C360BD"/>
    <w:rsid w:val="00C36240"/>
    <w:rsid w:val="00C4142E"/>
    <w:rsid w:val="00C476E1"/>
    <w:rsid w:val="00C47C08"/>
    <w:rsid w:val="00C47EE5"/>
    <w:rsid w:val="00C503D2"/>
    <w:rsid w:val="00C518A6"/>
    <w:rsid w:val="00C52AB1"/>
    <w:rsid w:val="00C52E77"/>
    <w:rsid w:val="00C566B3"/>
    <w:rsid w:val="00C57D35"/>
    <w:rsid w:val="00C6102C"/>
    <w:rsid w:val="00C63A67"/>
    <w:rsid w:val="00C65249"/>
    <w:rsid w:val="00C65A52"/>
    <w:rsid w:val="00C67B32"/>
    <w:rsid w:val="00C729E0"/>
    <w:rsid w:val="00C72A35"/>
    <w:rsid w:val="00C75C83"/>
    <w:rsid w:val="00C81DCF"/>
    <w:rsid w:val="00C85FD3"/>
    <w:rsid w:val="00C865FA"/>
    <w:rsid w:val="00C87032"/>
    <w:rsid w:val="00C936F5"/>
    <w:rsid w:val="00C964D4"/>
    <w:rsid w:val="00C97CDC"/>
    <w:rsid w:val="00CA27AA"/>
    <w:rsid w:val="00CA37A3"/>
    <w:rsid w:val="00CB0C1D"/>
    <w:rsid w:val="00CB3B4C"/>
    <w:rsid w:val="00CC10D1"/>
    <w:rsid w:val="00CC5AA2"/>
    <w:rsid w:val="00CC721A"/>
    <w:rsid w:val="00CD0963"/>
    <w:rsid w:val="00CD1188"/>
    <w:rsid w:val="00CD32CA"/>
    <w:rsid w:val="00CD32D3"/>
    <w:rsid w:val="00CD43F0"/>
    <w:rsid w:val="00CE0292"/>
    <w:rsid w:val="00CE3D33"/>
    <w:rsid w:val="00CE3D42"/>
    <w:rsid w:val="00CE51F6"/>
    <w:rsid w:val="00CE53E6"/>
    <w:rsid w:val="00CF6131"/>
    <w:rsid w:val="00D009C4"/>
    <w:rsid w:val="00D0465E"/>
    <w:rsid w:val="00D05742"/>
    <w:rsid w:val="00D069EA"/>
    <w:rsid w:val="00D06EAA"/>
    <w:rsid w:val="00D07ABD"/>
    <w:rsid w:val="00D07C64"/>
    <w:rsid w:val="00D14A28"/>
    <w:rsid w:val="00D2121C"/>
    <w:rsid w:val="00D2399A"/>
    <w:rsid w:val="00D248D6"/>
    <w:rsid w:val="00D26956"/>
    <w:rsid w:val="00D307A1"/>
    <w:rsid w:val="00D36733"/>
    <w:rsid w:val="00D41679"/>
    <w:rsid w:val="00D44900"/>
    <w:rsid w:val="00D45E22"/>
    <w:rsid w:val="00D471B5"/>
    <w:rsid w:val="00D51A42"/>
    <w:rsid w:val="00D571DB"/>
    <w:rsid w:val="00D577B4"/>
    <w:rsid w:val="00D6774D"/>
    <w:rsid w:val="00D72DA9"/>
    <w:rsid w:val="00D74925"/>
    <w:rsid w:val="00D75191"/>
    <w:rsid w:val="00D7660A"/>
    <w:rsid w:val="00D804BE"/>
    <w:rsid w:val="00D80929"/>
    <w:rsid w:val="00D829AE"/>
    <w:rsid w:val="00D85254"/>
    <w:rsid w:val="00D8650F"/>
    <w:rsid w:val="00D87E42"/>
    <w:rsid w:val="00D9335C"/>
    <w:rsid w:val="00D967DB"/>
    <w:rsid w:val="00DA0102"/>
    <w:rsid w:val="00DA3724"/>
    <w:rsid w:val="00DB0652"/>
    <w:rsid w:val="00DB228F"/>
    <w:rsid w:val="00DB2794"/>
    <w:rsid w:val="00DB3CAE"/>
    <w:rsid w:val="00DB6255"/>
    <w:rsid w:val="00DC315B"/>
    <w:rsid w:val="00DC3BF3"/>
    <w:rsid w:val="00DC3E9A"/>
    <w:rsid w:val="00DC463B"/>
    <w:rsid w:val="00DC4FFC"/>
    <w:rsid w:val="00DD037C"/>
    <w:rsid w:val="00DD370A"/>
    <w:rsid w:val="00DE305F"/>
    <w:rsid w:val="00DE657F"/>
    <w:rsid w:val="00DF0C7D"/>
    <w:rsid w:val="00DF2379"/>
    <w:rsid w:val="00DF6BE4"/>
    <w:rsid w:val="00DF7DCF"/>
    <w:rsid w:val="00E02416"/>
    <w:rsid w:val="00E07419"/>
    <w:rsid w:val="00E0775D"/>
    <w:rsid w:val="00E07F20"/>
    <w:rsid w:val="00E157BC"/>
    <w:rsid w:val="00E23441"/>
    <w:rsid w:val="00E303D5"/>
    <w:rsid w:val="00E34EC3"/>
    <w:rsid w:val="00E445EA"/>
    <w:rsid w:val="00E45345"/>
    <w:rsid w:val="00E50E4A"/>
    <w:rsid w:val="00E52A1E"/>
    <w:rsid w:val="00E55373"/>
    <w:rsid w:val="00E6152D"/>
    <w:rsid w:val="00E64C3E"/>
    <w:rsid w:val="00E727BA"/>
    <w:rsid w:val="00E7404B"/>
    <w:rsid w:val="00E81FCE"/>
    <w:rsid w:val="00E91F5F"/>
    <w:rsid w:val="00E932D3"/>
    <w:rsid w:val="00E951C3"/>
    <w:rsid w:val="00EA0A11"/>
    <w:rsid w:val="00EA4415"/>
    <w:rsid w:val="00EB12DD"/>
    <w:rsid w:val="00EB153E"/>
    <w:rsid w:val="00EB57EB"/>
    <w:rsid w:val="00EC0FFD"/>
    <w:rsid w:val="00ED50CF"/>
    <w:rsid w:val="00ED52A1"/>
    <w:rsid w:val="00EE0590"/>
    <w:rsid w:val="00EE7AB7"/>
    <w:rsid w:val="00EF16F3"/>
    <w:rsid w:val="00EF1E85"/>
    <w:rsid w:val="00EF238F"/>
    <w:rsid w:val="00EF3723"/>
    <w:rsid w:val="00F00515"/>
    <w:rsid w:val="00F06957"/>
    <w:rsid w:val="00F1152F"/>
    <w:rsid w:val="00F207B3"/>
    <w:rsid w:val="00F23A17"/>
    <w:rsid w:val="00F26D53"/>
    <w:rsid w:val="00F27CC5"/>
    <w:rsid w:val="00F31058"/>
    <w:rsid w:val="00F321FA"/>
    <w:rsid w:val="00F367DB"/>
    <w:rsid w:val="00F371B3"/>
    <w:rsid w:val="00F45318"/>
    <w:rsid w:val="00F5176A"/>
    <w:rsid w:val="00F5486B"/>
    <w:rsid w:val="00F566E5"/>
    <w:rsid w:val="00F646FC"/>
    <w:rsid w:val="00F658E0"/>
    <w:rsid w:val="00F65978"/>
    <w:rsid w:val="00F72881"/>
    <w:rsid w:val="00F73661"/>
    <w:rsid w:val="00F777AC"/>
    <w:rsid w:val="00F85986"/>
    <w:rsid w:val="00F859B7"/>
    <w:rsid w:val="00F93EE3"/>
    <w:rsid w:val="00F959AA"/>
    <w:rsid w:val="00FA41B6"/>
    <w:rsid w:val="00FB1755"/>
    <w:rsid w:val="00FB2663"/>
    <w:rsid w:val="00FC1C44"/>
    <w:rsid w:val="00FC47FD"/>
    <w:rsid w:val="00FD024D"/>
    <w:rsid w:val="00FD34FF"/>
    <w:rsid w:val="00FD4B10"/>
    <w:rsid w:val="00FE19CD"/>
    <w:rsid w:val="00FE2F9A"/>
    <w:rsid w:val="00FF12EA"/>
    <w:rsid w:val="00FF7328"/>
    <w:rsid w:val="00FF7645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9ACAE7"/>
  <w15:chartTrackingRefBased/>
  <w15:docId w15:val="{21CD9A25-87CB-4ED2-B2B5-A4EACB4A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uiPriority w:val="3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customStyle="1" w:styleId="BulletText1">
    <w:name w:val="Bullet Text 1"/>
    <w:basedOn w:val="Normal"/>
    <w:rsid w:val="00EE7AB7"/>
    <w:pPr>
      <w:numPr>
        <w:numId w:val="1"/>
      </w:numPr>
    </w:pPr>
    <w:rPr>
      <w:color w:val="000000"/>
      <w:szCs w:val="20"/>
    </w:rPr>
  </w:style>
  <w:style w:type="character" w:styleId="PageNumber">
    <w:name w:val="page number"/>
    <w:basedOn w:val="DefaultParagraphFont"/>
    <w:rsid w:val="00F85986"/>
  </w:style>
  <w:style w:type="paragraph" w:styleId="BalloonText">
    <w:name w:val="Balloon Text"/>
    <w:basedOn w:val="Normal"/>
    <w:link w:val="BalloonTextChar"/>
    <w:rsid w:val="00BA3EE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BA3EE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280CBF"/>
    <w:rPr>
      <w:b/>
      <w:bCs/>
      <w:sz w:val="20"/>
      <w:szCs w:val="20"/>
    </w:rPr>
  </w:style>
  <w:style w:type="character" w:styleId="CommentReference">
    <w:name w:val="annotation reference"/>
    <w:uiPriority w:val="99"/>
    <w:rsid w:val="00F371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371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71B3"/>
  </w:style>
  <w:style w:type="paragraph" w:styleId="CommentSubject">
    <w:name w:val="annotation subject"/>
    <w:basedOn w:val="CommentText"/>
    <w:next w:val="CommentText"/>
    <w:link w:val="CommentSubjectChar"/>
    <w:rsid w:val="00F371B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F371B3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74925"/>
    <w:pPr>
      <w:tabs>
        <w:tab w:val="right" w:leader="dot" w:pos="12950"/>
      </w:tabs>
      <w:ind w:left="90"/>
    </w:pPr>
    <w:rPr>
      <w:rFonts w:ascii="Verdana" w:hAnsi="Verdana" w:cs="Arial"/>
      <w:bCs/>
      <w:noProof/>
    </w:rPr>
  </w:style>
  <w:style w:type="character" w:customStyle="1" w:styleId="Heading2Char">
    <w:name w:val="Heading 2 Char"/>
    <w:link w:val="Heading2"/>
    <w:rsid w:val="00EF1E85"/>
    <w:rPr>
      <w:rFonts w:ascii="Arial" w:hAnsi="Arial" w:cs="Arial"/>
      <w:b/>
      <w:bCs/>
      <w:i/>
      <w:iCs/>
      <w:sz w:val="28"/>
      <w:szCs w:val="28"/>
    </w:rPr>
  </w:style>
  <w:style w:type="paragraph" w:customStyle="1" w:styleId="BulletLevel3">
    <w:name w:val="BulletLevel3"/>
    <w:basedOn w:val="Normal"/>
    <w:rsid w:val="00EF1E85"/>
    <w:pPr>
      <w:numPr>
        <w:numId w:val="3"/>
      </w:numPr>
      <w:tabs>
        <w:tab w:val="left" w:pos="1728"/>
      </w:tabs>
      <w:overflowPunct w:val="0"/>
      <w:autoSpaceDE w:val="0"/>
      <w:autoSpaceDN w:val="0"/>
      <w:adjustRightInd w:val="0"/>
      <w:spacing w:before="120"/>
      <w:ind w:right="288"/>
      <w:textAlignment w:val="baseline"/>
    </w:pPr>
    <w:rPr>
      <w:rFonts w:ascii="Arial" w:hAnsi="Arial"/>
      <w:color w:val="000000"/>
      <w:sz w:val="22"/>
      <w:szCs w:val="20"/>
    </w:rPr>
  </w:style>
  <w:style w:type="paragraph" w:customStyle="1" w:styleId="Numbered1">
    <w:name w:val="Numbered1"/>
    <w:basedOn w:val="Normal"/>
    <w:next w:val="Normal"/>
    <w:rsid w:val="00EF1E85"/>
    <w:pPr>
      <w:keepNext/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/>
      <w:ind w:right="288"/>
      <w:textAlignment w:val="baseline"/>
    </w:pPr>
    <w:rPr>
      <w:rFonts w:ascii="Arial" w:hAnsi="Arial"/>
      <w:color w:val="000000"/>
      <w:sz w:val="22"/>
      <w:szCs w:val="20"/>
    </w:rPr>
  </w:style>
  <w:style w:type="character" w:customStyle="1" w:styleId="BodyTextIndent2Char">
    <w:name w:val="Body Text Indent 2 Char"/>
    <w:link w:val="BodyTextIndent2"/>
    <w:rsid w:val="00392B8D"/>
    <w:rPr>
      <w:sz w:val="24"/>
      <w:szCs w:val="24"/>
    </w:rPr>
  </w:style>
  <w:style w:type="paragraph" w:styleId="Revision">
    <w:name w:val="Revision"/>
    <w:hidden/>
    <w:uiPriority w:val="99"/>
    <w:semiHidden/>
    <w:rsid w:val="00FD4B1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152D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AE415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D74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aetnao365.sharepoint.com/sites/PolarisPHDDocumentationReview/Shared%20Documents/General/AppData/Local/Microsoft/Windows/INetCache/Content.Outlook/ApCMS-PRD1-118359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10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CMS-PCP1-026963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aetnao365.sharepoint.com/sites/PolarisPHDDocumentationReview/Shared%20Documents/General/AppData/Local/Microsoft/Windows/INetCache/Content.Outlook/AppData/Local/Microsoft/Windows/INetCache/Content.Outlook/CMS-2-017428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74A9C-CAAA-405B-851D-03EB45D5EFCA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2C446C49-056D-4044-933A-87FE40EB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340C89-6F76-4D18-A7A4-C3D9D2DAED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508621-FF20-4C6B-BFEC-AFEC559E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11382</CharactersWithSpaces>
  <SharedDoc>false</SharedDoc>
  <HLinks>
    <vt:vector size="162" baseType="variant"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393289</vt:i4>
      </vt:variant>
      <vt:variant>
        <vt:i4>78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../AppData/Local/Microsoft/Windows/INetCache/Content.Outlook/AppData/Local/Microsoft/Windows/INetCache/Content.Outlook/AppData/Local/Microsoft/Windows/INetCache/CSaggese/Downloads/CMS-2-017428</vt:lpwstr>
      </vt:variant>
      <vt:variant>
        <vt:lpwstr/>
      </vt:variant>
      <vt:variant>
        <vt:i4>2424887</vt:i4>
      </vt:variant>
      <vt:variant>
        <vt:i4>75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917544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_Adding_Notes_to</vt:lpwstr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917544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_Adding_Notes_to</vt:lpwstr>
      </vt:variant>
      <vt:variant>
        <vt:i4>2228287</vt:i4>
      </vt:variant>
      <vt:variant>
        <vt:i4>51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../AppData/Local/Microsoft/Windows/INetCache/Content.Outlook/AppData/Local/Microsoft/Windows/INetCache/Content.Outlook/AppData/Local/Microsoft/Windows/INetCache/Content.Outlook/6PTFXIHK/TSRC-PROD-021325</vt:lpwstr>
      </vt:variant>
      <vt:variant>
        <vt:lpwstr/>
      </vt:variant>
      <vt:variant>
        <vt:i4>7077994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_Determining_if_a_1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2555954</vt:i4>
      </vt:variant>
      <vt:variant>
        <vt:i4>42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../AppData/Local/Microsoft/Windows/INetCache/Content.Outlook/AppData/Local/Microsoft/Windows/INetCache/Content.Outlook/AppData/Local/Microsoft/Windows/INetCache/Content.Outlook/6PTFXIHK/TSRC-PROD-018060</vt:lpwstr>
      </vt:variant>
      <vt:variant>
        <vt:lpwstr/>
      </vt:variant>
      <vt:variant>
        <vt:i4>327693</vt:i4>
      </vt:variant>
      <vt:variant>
        <vt:i4>39</vt:i4>
      </vt:variant>
      <vt:variant>
        <vt:i4>0</vt:i4>
      </vt:variant>
      <vt:variant>
        <vt:i4>5</vt:i4>
      </vt:variant>
      <vt:variant>
        <vt:lpwstr>/CMS-PCP1-026963</vt:lpwstr>
      </vt:variant>
      <vt:variant>
        <vt:lpwstr/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917544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_Adding_Notes_to</vt:lpwstr>
      </vt:variant>
      <vt:variant>
        <vt:i4>720922</vt:i4>
      </vt:variant>
      <vt:variant>
        <vt:i4>30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../AppData/Local/Microsoft/Windows/INetCache/Content.Outlook/AppData/Local/Microsoft/Windows/INetCache/Content.Outlook/AppData/Local/Microsoft/Windows/INetCache/Content.Outlook/6PTFXIHK/CMS-PRD1-118356</vt:lpwstr>
      </vt:variant>
      <vt:variant>
        <vt:lpwstr/>
      </vt:variant>
      <vt:variant>
        <vt:i4>720922</vt:i4>
      </vt:variant>
      <vt:variant>
        <vt:i4>27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../AppData/Local/Microsoft/Windows/INetCache/Content.Outlook/AppData/Local/Microsoft/Windows/INetCache/Content.Outlook/AppData/Local/Microsoft/Windows/INetCache/Content.Outlook/6PTFXIHK/CMS-PRD1-118359</vt:lpwstr>
      </vt:variant>
      <vt:variant>
        <vt:lpwstr/>
      </vt:variant>
      <vt:variant>
        <vt:i4>1703999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_Toc69882834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_Toc69882833</vt:lpwstr>
      </vt:variant>
      <vt:variant>
        <vt:i4>1835071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_Toc69882832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_Toc69882831</vt:lpwstr>
      </vt:variant>
      <vt:variant>
        <vt:i4>1966143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_Toc69882830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_Toc69882829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_Toc69882828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_Toc69882827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Downey, Jennifer D</dc:creator>
  <cp:keywords/>
  <dc:description/>
  <cp:lastModifiedBy>Mcintyre, Elizabeth L</cp:lastModifiedBy>
  <cp:revision>6</cp:revision>
  <cp:lastPrinted>2008-11-13T18:11:00Z</cp:lastPrinted>
  <dcterms:created xsi:type="dcterms:W3CDTF">2024-05-07T20:34:00Z</dcterms:created>
  <dcterms:modified xsi:type="dcterms:W3CDTF">2024-05-07T20:38:00Z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2022-03-23T13:45:05Z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d65a21df-90d5-4798-97f0-bdbb9d95526b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0x010100BFF65EA64E6B344EA2F2A4020CC41A24</vt:lpwstr>
  </property>
</Properties>
</file>